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A5" w:rsidRDefault="00CF60A5">
      <w:pPr>
        <w:pStyle w:val="ConsPlusTitlePage"/>
      </w:pPr>
      <w:r>
        <w:t>Документ предо</w:t>
      </w:r>
      <w:bookmarkStart w:id="0" w:name="_GoBack"/>
      <w:bookmarkEnd w:id="0"/>
      <w:r>
        <w:t xml:space="preserve">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60A5" w:rsidRDefault="00CF60A5">
      <w:pPr>
        <w:pStyle w:val="ConsPlusNormal"/>
        <w:jc w:val="both"/>
        <w:outlineLvl w:val="0"/>
      </w:pPr>
    </w:p>
    <w:p w:rsidR="00CF60A5" w:rsidRDefault="00CF60A5">
      <w:pPr>
        <w:pStyle w:val="ConsPlusTitle"/>
        <w:jc w:val="center"/>
      </w:pPr>
      <w:r>
        <w:t>МИНИСТЕРСТВО ПРИРОДНЫХ РЕСУРСОВ И ЭКОЛОГИИ</w:t>
      </w:r>
    </w:p>
    <w:p w:rsidR="00CF60A5" w:rsidRDefault="00CF60A5">
      <w:pPr>
        <w:pStyle w:val="ConsPlusTitle"/>
        <w:jc w:val="center"/>
      </w:pPr>
      <w:r>
        <w:t>РОССИЙСКОЙ ФЕДЕРАЦИИ</w:t>
      </w:r>
    </w:p>
    <w:p w:rsidR="00CF60A5" w:rsidRDefault="00CF60A5">
      <w:pPr>
        <w:pStyle w:val="ConsPlusTitle"/>
        <w:jc w:val="center"/>
      </w:pPr>
    </w:p>
    <w:p w:rsidR="00CF60A5" w:rsidRDefault="00CF60A5">
      <w:pPr>
        <w:pStyle w:val="ConsPlusTitle"/>
        <w:jc w:val="center"/>
      </w:pPr>
      <w:r>
        <w:t>ПИСЬМО</w:t>
      </w:r>
    </w:p>
    <w:p w:rsidR="00CF60A5" w:rsidRDefault="00CF60A5">
      <w:pPr>
        <w:pStyle w:val="ConsPlusTitle"/>
        <w:jc w:val="center"/>
      </w:pPr>
      <w:r>
        <w:t>от 18 января 2019 г. N 12-47/928</w:t>
      </w:r>
    </w:p>
    <w:p w:rsidR="00CF60A5" w:rsidRDefault="00CF60A5">
      <w:pPr>
        <w:pStyle w:val="ConsPlusTitle"/>
        <w:jc w:val="center"/>
      </w:pPr>
    </w:p>
    <w:p w:rsidR="00CF60A5" w:rsidRDefault="00CF60A5">
      <w:pPr>
        <w:pStyle w:val="ConsPlusTitle"/>
        <w:jc w:val="center"/>
      </w:pPr>
      <w:r>
        <w:t>ПИСЬМО АППАРАТА ПРАВИТЕЛЬСТВА РОССИЙСКОЙ ФЕДЕРАЦИИ</w:t>
      </w:r>
    </w:p>
    <w:p w:rsidR="00CF60A5" w:rsidRDefault="00CF60A5">
      <w:pPr>
        <w:pStyle w:val="ConsPlusTitle"/>
        <w:jc w:val="center"/>
      </w:pPr>
      <w:r>
        <w:t>ОТ 24.12.2019 N П9-68084</w:t>
      </w:r>
    </w:p>
    <w:p w:rsidR="00CF60A5" w:rsidRDefault="00CF60A5">
      <w:pPr>
        <w:pStyle w:val="ConsPlusNormal"/>
        <w:jc w:val="both"/>
      </w:pPr>
    </w:p>
    <w:p w:rsidR="00CF60A5" w:rsidRDefault="00CF60A5">
      <w:pPr>
        <w:pStyle w:val="ConsPlusNormal"/>
        <w:ind w:firstLine="540"/>
        <w:jc w:val="both"/>
      </w:pPr>
      <w:r>
        <w:t>Минприроды России в соответствии с указанным письмом Аппарата Российской Федерации рассмотрело письмо по вопросу приобретения и содержания контейнеров для накопления твердых коммунальных отходов (далее - ТКО) и сообщает.</w:t>
      </w:r>
    </w:p>
    <w:p w:rsidR="00CF60A5" w:rsidRDefault="00CF60A5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24.06.1998 N 89-ФЗ "Об отходах производства и потребления" к полномочиям органов местного самоуправления относится, в том числе создание и содержание мест (площадок) накопления твердых коммунальных отходов (далее - ТКО),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CF60A5" w:rsidRDefault="00CF60A5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подпункту д(2) пункта 11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01.08.2006 N 491 (далее - Правила),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 содержание мест накопления ТКО</w:t>
      </w:r>
      <w:proofErr w:type="gramEnd"/>
      <w:r>
        <w:t xml:space="preserve"> в соответствии с установленными требованиями. При этом указанные работы не включают уборку мест погрузки ТКО.</w:t>
      </w:r>
    </w:p>
    <w:p w:rsidR="00CF60A5" w:rsidRDefault="00CF60A5">
      <w:pPr>
        <w:pStyle w:val="ConsPlusNormal"/>
        <w:spacing w:before="220"/>
        <w:ind w:firstLine="540"/>
        <w:jc w:val="both"/>
      </w:pPr>
      <w:r>
        <w:t xml:space="preserve">Требования к содержанию общего имущества предусмотрены </w:t>
      </w:r>
      <w:hyperlink r:id="rId8" w:history="1">
        <w:r>
          <w:rPr>
            <w:color w:val="0000FF"/>
          </w:rPr>
          <w:t>пунктом 10</w:t>
        </w:r>
      </w:hyperlink>
      <w:r>
        <w:t xml:space="preserve"> Правил.</w:t>
      </w:r>
    </w:p>
    <w:p w:rsidR="00CF60A5" w:rsidRDefault="00CF60A5">
      <w:pPr>
        <w:pStyle w:val="ConsPlusNormal"/>
        <w:spacing w:before="220"/>
        <w:ind w:firstLine="540"/>
        <w:jc w:val="both"/>
      </w:pPr>
      <w:r>
        <w:t>При этом уборка ТКО, находящихся на месте накопления ТКО (контейнерной площадке) или рядом с таким местом (например, когда потребитель не обеспечил складирование ТКО в контейнер), относится к компетенции органов местного самоуправления, а в установленных случаях - организаций, осуществляющих управление многоквартирными домами.</w:t>
      </w:r>
    </w:p>
    <w:p w:rsidR="00CF60A5" w:rsidRDefault="00CF60A5">
      <w:pPr>
        <w:pStyle w:val="ConsPlusNormal"/>
        <w:spacing w:before="220"/>
        <w:ind w:firstLine="540"/>
        <w:jc w:val="both"/>
      </w:pPr>
      <w:r>
        <w:t>Накопление, сбор, транспортирование, обработка, утилизация, обезвреживание, захоронение ТКО осуществляются в соответствии с правилами обращения с ТКО.</w:t>
      </w:r>
    </w:p>
    <w:p w:rsidR="00CF60A5" w:rsidRDefault="00CF60A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Пунктом 10</w:t>
        </w:r>
      </w:hyperlink>
      <w:r>
        <w:t xml:space="preserve"> Правил обращения с ТКО, утвержденных постановлением Правительства Российской Федерации от 12.11.2016 N 1156, установлено, что в соответствии с условиями договора складирование ТКО осуществляется потребителями следующими способами:</w:t>
      </w:r>
    </w:p>
    <w:p w:rsidR="00CF60A5" w:rsidRDefault="00CF60A5">
      <w:pPr>
        <w:pStyle w:val="ConsPlusNormal"/>
        <w:spacing w:before="220"/>
        <w:ind w:firstLine="540"/>
        <w:jc w:val="both"/>
      </w:pPr>
      <w: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CF60A5" w:rsidRDefault="00CF60A5">
      <w:pPr>
        <w:pStyle w:val="ConsPlusNormal"/>
        <w:spacing w:before="220"/>
        <w:ind w:firstLine="540"/>
        <w:jc w:val="both"/>
      </w:pPr>
      <w:r>
        <w:t>б) в контейнеры, бункеры, расположенные на контейнерных площадках;</w:t>
      </w:r>
    </w:p>
    <w:p w:rsidR="00CF60A5" w:rsidRDefault="00CF60A5">
      <w:pPr>
        <w:pStyle w:val="ConsPlusNormal"/>
        <w:spacing w:before="220"/>
        <w:ind w:firstLine="540"/>
        <w:jc w:val="both"/>
      </w:pPr>
      <w:r>
        <w:t>в) в пакеты или другие емкости, предоставленные региональным оператором.</w:t>
      </w:r>
    </w:p>
    <w:p w:rsidR="00CF60A5" w:rsidRDefault="00CF60A5">
      <w:pPr>
        <w:pStyle w:val="ConsPlusNormal"/>
        <w:spacing w:before="220"/>
        <w:ind w:firstLine="540"/>
        <w:jc w:val="both"/>
      </w:pPr>
      <w:r>
        <w:t xml:space="preserve">Одновременно согласно </w:t>
      </w:r>
      <w:hyperlink r:id="rId10" w:history="1">
        <w:r>
          <w:rPr>
            <w:color w:val="0000FF"/>
          </w:rPr>
          <w:t>пункту 90</w:t>
        </w:r>
      </w:hyperlink>
      <w:r>
        <w:t xml:space="preserve"> Основ ценообразования в области обращения с ТКО, утвержденных постановлением Правительства Российской Федерации от 30.05.2016 N 484, необходимая валовая выручка регионального </w:t>
      </w:r>
      <w:proofErr w:type="gramStart"/>
      <w:r>
        <w:t>оператора</w:t>
      </w:r>
      <w:proofErr w:type="gramEnd"/>
      <w:r>
        <w:t xml:space="preserve"> в том числе включает расходы на приобретение контейнеров и бункеров в размере не более 1% от необходимой валовой выручки </w:t>
      </w:r>
      <w:r>
        <w:lastRenderedPageBreak/>
        <w:t>на очередной период регулирования.</w:t>
      </w:r>
    </w:p>
    <w:p w:rsidR="00CF60A5" w:rsidRDefault="00CF60A5">
      <w:pPr>
        <w:pStyle w:val="ConsPlusNormal"/>
        <w:spacing w:before="220"/>
        <w:ind w:firstLine="540"/>
        <w:jc w:val="both"/>
      </w:pPr>
      <w:r>
        <w:t>Вместе с тем законодательством Российской Федерации прямо не поименованы лица, которые обязаны приобретать контейнеры и бункеры для их установки в местах накопления ТКО.</w:t>
      </w:r>
    </w:p>
    <w:p w:rsidR="00CF60A5" w:rsidRDefault="00CF60A5">
      <w:pPr>
        <w:pStyle w:val="ConsPlusNormal"/>
        <w:spacing w:before="220"/>
        <w:ind w:firstLine="540"/>
        <w:jc w:val="both"/>
      </w:pPr>
      <w:proofErr w:type="gramStart"/>
      <w:r>
        <w:t>Таким образом, контейнеры могут приобретаться, в частности, собственниками земельных участков, на которых расположены места накопления ТКО, органами местного самоуправления, создавшими места накопления ТКО в соответствии с действующим законодательством, организациями, осуществляющими управление многоквартирными домами, потребителями, региональным оператором в случае включения соответствующих расходов при установлении единого тарифа на услугу регионального оператора.</w:t>
      </w:r>
      <w:proofErr w:type="gramEnd"/>
    </w:p>
    <w:p w:rsidR="00CF60A5" w:rsidRDefault="00CF60A5">
      <w:pPr>
        <w:pStyle w:val="ConsPlusNormal"/>
        <w:jc w:val="both"/>
      </w:pPr>
    </w:p>
    <w:p w:rsidR="00CF60A5" w:rsidRDefault="00CF60A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F60A5" w:rsidRDefault="00CF60A5">
      <w:pPr>
        <w:pStyle w:val="ConsPlusNormal"/>
        <w:jc w:val="right"/>
      </w:pPr>
      <w:r>
        <w:t>директора Департамента</w:t>
      </w:r>
    </w:p>
    <w:p w:rsidR="00CF60A5" w:rsidRDefault="00CF60A5">
      <w:pPr>
        <w:pStyle w:val="ConsPlusNormal"/>
        <w:jc w:val="right"/>
      </w:pPr>
      <w:r>
        <w:t>государственной политики</w:t>
      </w:r>
    </w:p>
    <w:p w:rsidR="00CF60A5" w:rsidRDefault="00CF60A5">
      <w:pPr>
        <w:pStyle w:val="ConsPlusNormal"/>
        <w:jc w:val="right"/>
      </w:pPr>
      <w:r>
        <w:t>и регулирования в сфере</w:t>
      </w:r>
    </w:p>
    <w:p w:rsidR="00CF60A5" w:rsidRDefault="00CF60A5">
      <w:pPr>
        <w:pStyle w:val="ConsPlusNormal"/>
        <w:jc w:val="right"/>
      </w:pPr>
      <w:r>
        <w:t>охраны окружающей среды</w:t>
      </w:r>
    </w:p>
    <w:p w:rsidR="00CF60A5" w:rsidRDefault="00CF60A5">
      <w:pPr>
        <w:pStyle w:val="ConsPlusNormal"/>
        <w:jc w:val="right"/>
      </w:pPr>
      <w:r>
        <w:t>и экологической безопасности</w:t>
      </w:r>
    </w:p>
    <w:p w:rsidR="00CF60A5" w:rsidRDefault="00CF60A5">
      <w:pPr>
        <w:pStyle w:val="ConsPlusNormal"/>
        <w:jc w:val="right"/>
      </w:pPr>
      <w:r>
        <w:t>П.Н.МАЛЬЧИКОВ</w:t>
      </w:r>
    </w:p>
    <w:p w:rsidR="005E565E" w:rsidRDefault="005E565E"/>
    <w:sectPr w:rsidR="005E565E" w:rsidSect="00E6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5"/>
    <w:rsid w:val="005E565E"/>
    <w:rsid w:val="00C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409623B4649464252371409F4AE1BEE39458366E4D64BFD8BD03734C60A9A0C02CF3257D453B60E763E98EB9C6C540F14D3A7EA0012BAW9H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6409623B4649464252371409F4AE1BEE39458366E4D64BFD8BD03734C60A9A0C02CF315FDF07E34E2867C9ADD761531308D3A1WFHD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6409623B4649464252371409F4AE1BEE39428866E6D64BFD8BD03734C60A9A0C02CF3556D358E65B393FC4AFCB7F540A14D1A0F5W0HB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F6409623B4649464252371409F4AE1BEE3A45886DE7D64BFD8BD03734C60A9A0C02CF315EDF07E34E2867C9ADD761531308D3A1WFH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409623B4649464252371409F4AE1BEE39458366ECD64BFD8BD03734C60A9A0C02CF3A5FDF07E34E2867C9ADD761531308D3A1WF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2019-07-02T09:07:00Z</dcterms:created>
  <dcterms:modified xsi:type="dcterms:W3CDTF">2019-07-02T09:07:00Z</dcterms:modified>
</cp:coreProperties>
</file>