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EA3" w:rsidRDefault="003B0EA3">
      <w:pPr>
        <w:pStyle w:val="ConsPlusTitle"/>
        <w:jc w:val="center"/>
      </w:pPr>
      <w:bookmarkStart w:id="0" w:name="_GoBack"/>
      <w:bookmarkEnd w:id="0"/>
      <w:r>
        <w:t>МИНИСТЕРСТВО СТРОИТЕЛЬСТВА И ЖИЛИЩНО-КОММУНАЛЬНОГО</w:t>
      </w:r>
    </w:p>
    <w:p w:rsidR="003B0EA3" w:rsidRDefault="003B0EA3">
      <w:pPr>
        <w:pStyle w:val="ConsPlusTitle"/>
        <w:jc w:val="center"/>
      </w:pPr>
      <w:r>
        <w:t>ХОЗЯЙСТВА РОССИЙСКОЙ ФЕДЕРАЦИИ</w:t>
      </w:r>
    </w:p>
    <w:p w:rsidR="003B0EA3" w:rsidRDefault="003B0EA3">
      <w:pPr>
        <w:pStyle w:val="ConsPlusTitle"/>
        <w:jc w:val="center"/>
      </w:pPr>
    </w:p>
    <w:p w:rsidR="003B0EA3" w:rsidRDefault="003B0EA3">
      <w:pPr>
        <w:pStyle w:val="ConsPlusTitle"/>
        <w:jc w:val="center"/>
      </w:pPr>
      <w:r>
        <w:t>ПИСЬМО</w:t>
      </w:r>
    </w:p>
    <w:p w:rsidR="003B0EA3" w:rsidRDefault="003B0EA3">
      <w:pPr>
        <w:pStyle w:val="ConsPlusTitle"/>
        <w:jc w:val="center"/>
      </w:pPr>
      <w:r>
        <w:t>от 1 июля 2019 г. N 23536-СН/04</w:t>
      </w:r>
    </w:p>
    <w:p w:rsidR="003B0EA3" w:rsidRDefault="003B0EA3">
      <w:pPr>
        <w:pStyle w:val="ConsPlusNormal"/>
        <w:jc w:val="both"/>
      </w:pPr>
    </w:p>
    <w:p w:rsidR="003B0EA3" w:rsidRDefault="003B0EA3">
      <w:pPr>
        <w:pStyle w:val="ConsPlusNormal"/>
        <w:ind w:firstLine="540"/>
        <w:jc w:val="both"/>
      </w:pPr>
      <w:r>
        <w:t>Департамент развития жилищно-коммунального хозяйства Министерства строительства и жилищно-коммунального хозяйства Российской Федерации рассмотрел обращение, поступившее посредством официального сайта Минстроя России, и в пределах своей компетенции сообщает следующее.</w:t>
      </w:r>
    </w:p>
    <w:p w:rsidR="003B0EA3" w:rsidRDefault="003B0EA3">
      <w:pPr>
        <w:pStyle w:val="ConsPlusNormal"/>
        <w:spacing w:before="220"/>
        <w:ind w:firstLine="540"/>
        <w:jc w:val="both"/>
      </w:pPr>
      <w:r>
        <w:t xml:space="preserve">Потребитель коммунальной услуги по отоплению вне зависимости от выбранного способа управления многоквартирным домом вносит плату за эту услугу в соответствии с </w:t>
      </w:r>
      <w:hyperlink r:id="rId5" w:history="1">
        <w:r>
          <w:rPr>
            <w:color w:val="0000FF"/>
          </w:rPr>
          <w:t>пунктами 42(1)</w:t>
        </w:r>
      </w:hyperlink>
      <w:r>
        <w:t xml:space="preserve">, </w:t>
      </w:r>
      <w:hyperlink r:id="rId6" w:history="1">
        <w:r>
          <w:rPr>
            <w:color w:val="0000FF"/>
          </w:rPr>
          <w:t>42(2)</w:t>
        </w:r>
      </w:hyperlink>
      <w:r>
        <w:t xml:space="preserve">, </w:t>
      </w:r>
      <w:hyperlink r:id="rId7" w:history="1">
        <w:r>
          <w:rPr>
            <w:color w:val="0000FF"/>
          </w:rPr>
          <w:t>43</w:t>
        </w:r>
      </w:hyperlink>
      <w:r>
        <w:t xml:space="preserve"> и </w:t>
      </w:r>
      <w:hyperlink r:id="rId8" w:history="1">
        <w:r>
          <w:rPr>
            <w:color w:val="0000FF"/>
          </w:rPr>
          <w:t>54</w:t>
        </w:r>
      </w:hyperlink>
      <w:r>
        <w:t xml:space="preserve"> Правил N 354.</w:t>
      </w:r>
    </w:p>
    <w:p w:rsidR="003B0EA3" w:rsidRDefault="003B0EA3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п. 42(1)</w:t>
        </w:r>
      </w:hyperlink>
      <w:r>
        <w:t xml:space="preserve"> Правил N 354 расчет размера платы за коммунальную услугу по отоплению в многоквартирном доме производится по </w:t>
      </w:r>
      <w:hyperlink r:id="rId10" w:history="1">
        <w:r>
          <w:rPr>
            <w:color w:val="0000FF"/>
          </w:rPr>
          <w:t>формулам 2(3)</w:t>
        </w:r>
      </w:hyperlink>
      <w:r>
        <w:t xml:space="preserve">, </w:t>
      </w:r>
      <w:hyperlink r:id="rId11" w:history="1">
        <w:r>
          <w:rPr>
            <w:color w:val="0000FF"/>
          </w:rPr>
          <w:t>2(4)</w:t>
        </w:r>
      </w:hyperlink>
      <w:r>
        <w:t xml:space="preserve">, </w:t>
      </w:r>
      <w:hyperlink r:id="rId12" w:history="1">
        <w:r>
          <w:rPr>
            <w:color w:val="0000FF"/>
          </w:rPr>
          <w:t>3</w:t>
        </w:r>
      </w:hyperlink>
      <w:r>
        <w:t xml:space="preserve">, </w:t>
      </w:r>
      <w:hyperlink r:id="rId13" w:history="1">
        <w:r>
          <w:rPr>
            <w:color w:val="0000FF"/>
          </w:rPr>
          <w:t>3(1)</w:t>
        </w:r>
      </w:hyperlink>
      <w:r>
        <w:t xml:space="preserve">, </w:t>
      </w:r>
      <w:hyperlink r:id="rId14" w:history="1">
        <w:r>
          <w:rPr>
            <w:color w:val="0000FF"/>
          </w:rPr>
          <w:t>3(3)</w:t>
        </w:r>
      </w:hyperlink>
      <w:r>
        <w:t xml:space="preserve"> и </w:t>
      </w:r>
      <w:hyperlink r:id="rId15" w:history="1">
        <w:r>
          <w:rPr>
            <w:color w:val="0000FF"/>
          </w:rPr>
          <w:t>3(4)</w:t>
        </w:r>
      </w:hyperlink>
      <w:r>
        <w:t xml:space="preserve"> Приложения N 2 Правил N 354.</w:t>
      </w:r>
    </w:p>
    <w:p w:rsidR="003B0EA3" w:rsidRDefault="003B0EA3">
      <w:pPr>
        <w:pStyle w:val="ConsPlusNormal"/>
        <w:spacing w:before="220"/>
        <w:ind w:firstLine="540"/>
        <w:jc w:val="both"/>
      </w:pPr>
      <w:r>
        <w:t xml:space="preserve">Указанные формулы состоят из двух слагаемых, одно из которых - </w:t>
      </w:r>
      <w:proofErr w:type="spellStart"/>
      <w:r>
        <w:t>Vi</w:t>
      </w:r>
      <w:proofErr w:type="spellEnd"/>
      <w:r>
        <w:t>.</w:t>
      </w:r>
    </w:p>
    <w:p w:rsidR="003B0EA3" w:rsidRDefault="003B0EA3">
      <w:pPr>
        <w:pStyle w:val="ConsPlusNormal"/>
        <w:spacing w:before="220"/>
        <w:ind w:firstLine="540"/>
        <w:jc w:val="both"/>
      </w:pPr>
      <w:proofErr w:type="spellStart"/>
      <w:r>
        <w:t>Vi</w:t>
      </w:r>
      <w:proofErr w:type="spellEnd"/>
      <w:r>
        <w:t xml:space="preserve"> определяется как объем (количество) потребленной за расчетный период тепловой энергии, приходящийся на i-е помещение (жилое или нежилое) в многоквартирном доме.</w:t>
      </w:r>
    </w:p>
    <w:p w:rsidR="003B0EA3" w:rsidRDefault="003B0EA3">
      <w:pPr>
        <w:pStyle w:val="ConsPlusNormal"/>
        <w:spacing w:before="220"/>
        <w:ind w:firstLine="540"/>
        <w:jc w:val="both"/>
      </w:pPr>
      <w:proofErr w:type="spellStart"/>
      <w:proofErr w:type="gramStart"/>
      <w:r>
        <w:t>Vi</w:t>
      </w:r>
      <w:proofErr w:type="spellEnd"/>
      <w:r>
        <w:t xml:space="preserve"> равен нулю в случае, если технической документацией на многоквартирный дом не предусмотрено наличие в i-м жилом или нежилом помещении приборов отопления, или в случае, если переустройство i-</w:t>
      </w:r>
      <w:proofErr w:type="spellStart"/>
      <w:r>
        <w:t>го</w:t>
      </w:r>
      <w:proofErr w:type="spellEnd"/>
      <w:r>
        <w:t xml:space="preserve"> жилого или нежилого помещения, предусматривающее установку индивидуальных источников тепловой энергии, осуществлено в соответствии с требованиями к переустройству, установленными действующим на момент проведения такого переустройства законодательством Российской Федерации.</w:t>
      </w:r>
      <w:proofErr w:type="gramEnd"/>
    </w:p>
    <w:p w:rsidR="003B0EA3" w:rsidRDefault="003B0EA3">
      <w:pPr>
        <w:pStyle w:val="ConsPlusNormal"/>
        <w:spacing w:before="220"/>
        <w:ind w:firstLine="540"/>
        <w:jc w:val="both"/>
      </w:pPr>
      <w:r>
        <w:t>Второе слагаемое в указанных формулах представляет собой объем тепловой энергии, потребляемой при содержании общего имущества в многоквартирном доме.</w:t>
      </w:r>
    </w:p>
    <w:p w:rsidR="003B0EA3" w:rsidRDefault="003B0EA3">
      <w:pPr>
        <w:pStyle w:val="ConsPlusNormal"/>
        <w:spacing w:before="220"/>
        <w:ind w:firstLine="540"/>
        <w:jc w:val="both"/>
      </w:pPr>
      <w:proofErr w:type="gramStart"/>
      <w:r>
        <w:t xml:space="preserve">Таким образом, в указанном случае </w:t>
      </w:r>
      <w:proofErr w:type="spellStart"/>
      <w:r>
        <w:t>ресурсоснабжающие</w:t>
      </w:r>
      <w:proofErr w:type="spellEnd"/>
      <w:r>
        <w:t xml:space="preserve"> организации выставляют платежные документы на оплату коммунальной услуги по отоплению; при этом расчет размера платы за указанную коммунальную услугу осуществляется в соответствии с </w:t>
      </w:r>
      <w:hyperlink r:id="rId16" w:history="1">
        <w:r>
          <w:rPr>
            <w:color w:val="0000FF"/>
          </w:rPr>
          <w:t>п. 42(1)</w:t>
        </w:r>
      </w:hyperlink>
      <w:r>
        <w:t xml:space="preserve"> Правил N 354 по </w:t>
      </w:r>
      <w:hyperlink r:id="rId17" w:history="1">
        <w:r>
          <w:rPr>
            <w:color w:val="0000FF"/>
          </w:rPr>
          <w:t>формулам 2(3)</w:t>
        </w:r>
      </w:hyperlink>
      <w:r>
        <w:t xml:space="preserve">, </w:t>
      </w:r>
      <w:hyperlink r:id="rId18" w:history="1">
        <w:r>
          <w:rPr>
            <w:color w:val="0000FF"/>
          </w:rPr>
          <w:t>2(4)</w:t>
        </w:r>
      </w:hyperlink>
      <w:r>
        <w:t xml:space="preserve">, </w:t>
      </w:r>
      <w:hyperlink r:id="rId19" w:history="1">
        <w:r>
          <w:rPr>
            <w:color w:val="0000FF"/>
          </w:rPr>
          <w:t>3</w:t>
        </w:r>
      </w:hyperlink>
      <w:r>
        <w:t xml:space="preserve">, </w:t>
      </w:r>
      <w:hyperlink r:id="rId20" w:history="1">
        <w:r>
          <w:rPr>
            <w:color w:val="0000FF"/>
          </w:rPr>
          <w:t>3(1)</w:t>
        </w:r>
      </w:hyperlink>
      <w:r>
        <w:t xml:space="preserve">, </w:t>
      </w:r>
      <w:hyperlink r:id="rId21" w:history="1">
        <w:r>
          <w:rPr>
            <w:color w:val="0000FF"/>
          </w:rPr>
          <w:t>3(3)</w:t>
        </w:r>
      </w:hyperlink>
      <w:r>
        <w:t xml:space="preserve"> и </w:t>
      </w:r>
      <w:hyperlink r:id="rId22" w:history="1">
        <w:r>
          <w:rPr>
            <w:color w:val="0000FF"/>
          </w:rPr>
          <w:t>3(4)</w:t>
        </w:r>
      </w:hyperlink>
      <w:r>
        <w:t xml:space="preserve"> Приложения N 2 Правил N 354.</w:t>
      </w:r>
      <w:proofErr w:type="gramEnd"/>
    </w:p>
    <w:p w:rsidR="003B0EA3" w:rsidRDefault="003B0EA3">
      <w:pPr>
        <w:pStyle w:val="ConsPlusNormal"/>
        <w:spacing w:before="220"/>
        <w:ind w:firstLine="540"/>
        <w:jc w:val="both"/>
      </w:pPr>
      <w:r>
        <w:t>Собственникам помещений, в которых технической документацией на многоквартирный дом не предусмотрено наличие приборов отопления, предъявляется к оплате только объем тепловой энергии, потребляемый в помещениях общего пользования.</w:t>
      </w:r>
    </w:p>
    <w:p w:rsidR="003B0EA3" w:rsidRDefault="003B0EA3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3" w:history="1">
        <w:r>
          <w:rPr>
            <w:color w:val="0000FF"/>
          </w:rPr>
          <w:t>пунктом 2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1009, письма федеральных органов исполнительной власти не являются нормативными правовыми актами.</w:t>
      </w:r>
    </w:p>
    <w:p w:rsidR="003B0EA3" w:rsidRDefault="003B0EA3">
      <w:pPr>
        <w:pStyle w:val="ConsPlusNormal"/>
        <w:spacing w:before="220"/>
        <w:ind w:firstLine="540"/>
        <w:jc w:val="both"/>
      </w:pPr>
      <w:proofErr w:type="gramStart"/>
      <w:r>
        <w:t>В этой связи следует учитывать, что письма Минстроя России и его структурных подразделений, в которых разъясняются вопросы применения нормативных правовых актов, не содержат правовых норм, не направлены на установление, изменение или отмену правовых норм, а содержащиеся в них разъяснения не могут рассматриваться в качестве общеобязательных государственных предписаний постоянного или временного характера.</w:t>
      </w:r>
      <w:proofErr w:type="gramEnd"/>
    </w:p>
    <w:p w:rsidR="003B0EA3" w:rsidRDefault="003B0EA3">
      <w:pPr>
        <w:pStyle w:val="ConsPlusNormal"/>
        <w:jc w:val="both"/>
      </w:pPr>
    </w:p>
    <w:p w:rsidR="003B0EA3" w:rsidRDefault="003B0EA3">
      <w:pPr>
        <w:pStyle w:val="ConsPlusNormal"/>
        <w:jc w:val="right"/>
      </w:pPr>
      <w:r>
        <w:t>Директор Департамента развития</w:t>
      </w:r>
    </w:p>
    <w:p w:rsidR="003B0EA3" w:rsidRDefault="003B0EA3">
      <w:pPr>
        <w:pStyle w:val="ConsPlusNormal"/>
        <w:jc w:val="right"/>
      </w:pPr>
      <w:r>
        <w:t>жилищно-коммунального хозяйства</w:t>
      </w:r>
    </w:p>
    <w:p w:rsidR="003B0EA3" w:rsidRDefault="003B0EA3">
      <w:pPr>
        <w:pStyle w:val="ConsPlusNormal"/>
        <w:jc w:val="right"/>
      </w:pPr>
      <w:r>
        <w:t>С.В.НИКОНОВА</w:t>
      </w:r>
    </w:p>
    <w:p w:rsidR="003B0EA3" w:rsidRDefault="003B0EA3">
      <w:pPr>
        <w:pStyle w:val="ConsPlusNormal"/>
        <w:jc w:val="both"/>
      </w:pPr>
    </w:p>
    <w:p w:rsidR="008D6223" w:rsidRDefault="008D6223"/>
    <w:sectPr w:rsidR="008D6223" w:rsidSect="003B0EA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A3"/>
    <w:rsid w:val="003B0EA3"/>
    <w:rsid w:val="008D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0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0E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0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0E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71E40D6D7A99807231D953FC054D473480416C89465161396221664BBB1CA0C0C15DE07C9FD24AEF0D3164C0192A9A1E4FFF0AF3B32466x3H5G" TargetMode="External"/><Relationship Id="rId13" Type="http://schemas.openxmlformats.org/officeDocument/2006/relationships/hyperlink" Target="consultantplus://offline/ref=A171E40D6D7A99807231D953FC054D473480416C89465161396221664BBB1CA0C0C15DE47F98D01ABC423038874C3999164FFD02ECxBH8G" TargetMode="External"/><Relationship Id="rId18" Type="http://schemas.openxmlformats.org/officeDocument/2006/relationships/hyperlink" Target="consultantplus://offline/ref=A171E40D6D7A99807231D953FC054D473480416C89465161396221664BBB1CA0C0C15DE5759AD01ABC423038874C3999164FFD02ECxBH8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171E40D6D7A99807231D953FC054D473480416C89465161396221664BBB1CA0C0C15DE27E9CD01ABC423038874C3999164FFD02ECxBH8G" TargetMode="External"/><Relationship Id="rId7" Type="http://schemas.openxmlformats.org/officeDocument/2006/relationships/hyperlink" Target="consultantplus://offline/ref=A171E40D6D7A99807231D953FC054D473480416C89465161396221664BBB1CA0C0C15DE07C9ED94AE80D3164C0192A9A1E4FFF0AF3B32466x3H5G" TargetMode="External"/><Relationship Id="rId12" Type="http://schemas.openxmlformats.org/officeDocument/2006/relationships/hyperlink" Target="consultantplus://offline/ref=A171E40D6D7A99807231D953FC054D473480416C89465161396221664BBB1CA0C0C15DE47E97D01ABC423038874C3999164FFD02ECxBH8G" TargetMode="External"/><Relationship Id="rId17" Type="http://schemas.openxmlformats.org/officeDocument/2006/relationships/hyperlink" Target="consultantplus://offline/ref=A171E40D6D7A99807231D953FC054D473480416C89465161396221664BBB1CA0C0C15DE5749BD01ABC423038874C3999164FFD02ECxBH8G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171E40D6D7A99807231D953FC054D473480416C89465161396221664BBB1CA0C0C15DE07F9AD01ABC423038874C3999164FFD02ECxBH8G" TargetMode="External"/><Relationship Id="rId20" Type="http://schemas.openxmlformats.org/officeDocument/2006/relationships/hyperlink" Target="consultantplus://offline/ref=A171E40D6D7A99807231D953FC054D473480416C89465161396221664BBB1CA0C0C15DE47F98D01ABC423038874C3999164FFD02ECxBH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71E40D6D7A99807231D953FC054D473480416C89465161396221664BBB1CA0C0C15DE07C9EDB48EB0D3164C0192A9A1E4FFF0AF3B32466x3H5G" TargetMode="External"/><Relationship Id="rId11" Type="http://schemas.openxmlformats.org/officeDocument/2006/relationships/hyperlink" Target="consultantplus://offline/ref=A171E40D6D7A99807231D953FC054D473480416C89465161396221664BBB1CA0C0C15DE5759AD01ABC423038874C3999164FFD02ECxBH8G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A171E40D6D7A99807231D953FC054D473480416C89465161396221664BBB1CA0C0C15DE07F9AD01ABC423038874C3999164FFD02ECxBH8G" TargetMode="External"/><Relationship Id="rId15" Type="http://schemas.openxmlformats.org/officeDocument/2006/relationships/hyperlink" Target="consultantplus://offline/ref=A171E40D6D7A99807231D953FC054D473480416C89465161396221664BBB1CA0C0C15DE27F9BD01ABC423038874C3999164FFD02ECxBH8G" TargetMode="External"/><Relationship Id="rId23" Type="http://schemas.openxmlformats.org/officeDocument/2006/relationships/hyperlink" Target="consultantplus://offline/ref=A171E40D6D7A99807231D953FC054D4734834F6F84455161396221664BBB1CA0C0C15DE07C9FDB4DEC0D3164C0192A9A1E4FFF0AF3B32466x3H5G" TargetMode="External"/><Relationship Id="rId10" Type="http://schemas.openxmlformats.org/officeDocument/2006/relationships/hyperlink" Target="consultantplus://offline/ref=A171E40D6D7A99807231D953FC054D473480416C89465161396221664BBB1CA0C0C15DE5749BD01ABC423038874C3999164FFD02ECxBH8G" TargetMode="External"/><Relationship Id="rId19" Type="http://schemas.openxmlformats.org/officeDocument/2006/relationships/hyperlink" Target="consultantplus://offline/ref=A171E40D6D7A99807231D953FC054D473480416C89465161396221664BBB1CA0C0C15DE47E97D01ABC423038874C3999164FFD02ECxBH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71E40D6D7A99807231D953FC054D473480416C89465161396221664BBB1CA0C0C15DE07F9AD01ABC423038874C3999164FFD02ECxBH8G" TargetMode="External"/><Relationship Id="rId14" Type="http://schemas.openxmlformats.org/officeDocument/2006/relationships/hyperlink" Target="consultantplus://offline/ref=A171E40D6D7A99807231D953FC054D473480416C89465161396221664BBB1CA0C0C15DE27E9CD01ABC423038874C3999164FFD02ECxBH8G" TargetMode="External"/><Relationship Id="rId22" Type="http://schemas.openxmlformats.org/officeDocument/2006/relationships/hyperlink" Target="consultantplus://offline/ref=A171E40D6D7A99807231D953FC054D473480416C89465161396221664BBB1CA0C0C15DE27F9BD01ABC423038874C3999164FFD02ECxBH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2019-08-30T06:07:00Z</dcterms:created>
  <dcterms:modified xsi:type="dcterms:W3CDTF">2019-08-30T06:08:00Z</dcterms:modified>
</cp:coreProperties>
</file>