
<file path=[Content_Types].xml><?xml version="1.0" encoding="utf-8"?>
<Types xmlns="http://schemas.openxmlformats.org/package/2006/content-types">
  <Override PartName="/word/charts/chart10.xml" ContentType="application/vnd.openxmlformats-officedocument.drawingml.chart+xml"/>
  <Override PartName="/customXml/itemProps1.xml" ContentType="application/vnd.openxmlformats-officedocument.customXmlProperties+xml"/>
  <Default Extension="xlsm" ContentType="application/vnd.ms-excel.sheet.macroEnabled.12"/>
  <Override PartName="/word/charts/chart59.xml" ContentType="application/vnd.openxmlformats-officedocument.drawingml.chart+xml"/>
  <Override PartName="/word/charts/chart77.xml" ContentType="application/vnd.openxmlformats-officedocument.drawingml.chart+xml"/>
  <Override PartName="/word/charts/chart88.xml" ContentType="application/vnd.openxmlformats-officedocument.drawingml.chart+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48.xml" ContentType="application/vnd.openxmlformats-officedocument.drawingml.chart+xml"/>
  <Override PartName="/word/charts/chart66.xml" ContentType="application/vnd.openxmlformats-officedocument.drawingml.chart+xml"/>
  <Override PartName="/word/charts/chart7.xml" ContentType="application/vnd.openxmlformats-officedocument.drawingml.chart+xml"/>
  <Override PartName="/word/footer3.xml" ContentType="application/vnd.openxmlformats-officedocument.wordprocessingml.footer+xml"/>
  <Override PartName="/word/charts/chart17.xml" ContentType="application/vnd.openxmlformats-officedocument.drawingml.chart+xml"/>
  <Override PartName="/word/charts/chart26.xml" ContentType="application/vnd.openxmlformats-officedocument.drawingml.chart+xml"/>
  <Override PartName="/word/charts/chart37.xml" ContentType="application/vnd.openxmlformats-officedocument.drawingml.chart+xml"/>
  <Override PartName="/word/charts/chart46.xml" ContentType="application/vnd.openxmlformats-officedocument.drawingml.chart+xml"/>
  <Override PartName="/word/charts/chart55.xml" ContentType="application/vnd.openxmlformats-officedocument.drawingml.chart+xml"/>
  <Override PartName="/word/charts/chart64.xml" ContentType="application/vnd.openxmlformats-officedocument.drawingml.chart+xml"/>
  <Override PartName="/word/charts/chart73.xml" ContentType="application/vnd.openxmlformats-officedocument.drawingml.chart+xml"/>
  <Override PartName="/word/charts/chart84.xml" ContentType="application/vnd.openxmlformats-officedocument.drawingml.chart+xml"/>
  <Override PartName="/word/footer1.xml" ContentType="application/vnd.openxmlformats-officedocument.wordprocessingml.footer+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charts/chart44.xml" ContentType="application/vnd.openxmlformats-officedocument.drawingml.chart+xml"/>
  <Override PartName="/word/charts/chart53.xml" ContentType="application/vnd.openxmlformats-officedocument.drawingml.chart+xml"/>
  <Override PartName="/word/charts/chart62.xml" ContentType="application/vnd.openxmlformats-officedocument.drawingml.chart+xml"/>
  <Override PartName="/word/charts/chart71.xml" ContentType="application/vnd.openxmlformats-officedocument.drawingml.chart+xml"/>
  <Override PartName="/word/charts/chart8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Default Extension="xlsx" ContentType="application/vnd.openxmlformats-officedocument.spreadsheetml.sheet"/>
  <Override PartName="/word/charts/chart22.xml" ContentType="application/vnd.openxmlformats-officedocument.drawingml.chart+xml"/>
  <Override PartName="/word/charts/chart31.xml" ContentType="application/vnd.openxmlformats-officedocument.drawingml.chart+xml"/>
  <Override PartName="/word/charts/chart33.xml" ContentType="application/vnd.openxmlformats-officedocument.drawingml.chart+xml"/>
  <Override PartName="/word/charts/chart42.xml" ContentType="application/vnd.openxmlformats-officedocument.drawingml.chart+xml"/>
  <Override PartName="/word/charts/chart51.xml" ContentType="application/vnd.openxmlformats-officedocument.drawingml.chart+xml"/>
  <Override PartName="/word/charts/chart60.xml" ContentType="application/vnd.openxmlformats-officedocument.drawingml.chart+xml"/>
  <Override PartName="/word/charts/chart80.xml" ContentType="application/vnd.openxmlformats-officedocument.drawingml.chart+xml"/>
  <Override PartName="/word/charts/chart1.xml" ContentType="application/vnd.openxmlformats-officedocument.drawingml.chart+xml"/>
  <Override PartName="/word/charts/chart11.xml" ContentType="application/vnd.openxmlformats-officedocument.drawingml.chart+xml"/>
  <Override PartName="/word/charts/chart20.xml" ContentType="application/vnd.openxmlformats-officedocument.drawingml.chart+xml"/>
  <Override PartName="/word/charts/chart40.xml" ContentType="application/vnd.openxmlformats-officedocument.drawingml.chart+xml"/>
  <Default Extension="png" ContentType="image/png"/>
  <Default Extension="bin" ContentType="application/vnd.openxmlformats-officedocument.oleObject"/>
  <Override PartName="/word/charts/chart89.xml" ContentType="application/vnd.openxmlformats-officedocument.drawingml.chart+xml"/>
  <Default Extension="jpeg" ContentType="image/jpeg"/>
  <Override PartName="/word/charts/chart49.xml" ContentType="application/vnd.openxmlformats-officedocument.drawingml.chart+xml"/>
  <Override PartName="/word/charts/chart69.xml" ContentType="application/vnd.openxmlformats-officedocument.drawingml.chart+xml"/>
  <Override PartName="/word/charts/chart78.xml" ContentType="application/vnd.openxmlformats-officedocument.drawingml.chart+xml"/>
  <Override PartName="/word/charts/chart87.xml" ContentType="application/vnd.openxmlformats-officedocument.drawingml.chart+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charts/chart29.xml" ContentType="application/vnd.openxmlformats-officedocument.drawingml.chart+xml"/>
  <Override PartName="/word/charts/chart38.xml" ContentType="application/vnd.openxmlformats-officedocument.drawingml.chart+xml"/>
  <Override PartName="/word/charts/chart47.xml" ContentType="application/vnd.openxmlformats-officedocument.drawingml.chart+xml"/>
  <Override PartName="/word/charts/chart58.xml" ContentType="application/vnd.openxmlformats-officedocument.drawingml.chart+xml"/>
  <Override PartName="/word/charts/chart67.xml" ContentType="application/vnd.openxmlformats-officedocument.drawingml.chart+xml"/>
  <Override PartName="/word/charts/chart76.xml" ContentType="application/vnd.openxmlformats-officedocument.drawingml.chart+xml"/>
  <Override PartName="/word/charts/chart85.xml" ContentType="application/vnd.openxmlformats-officedocument.drawingml.chart+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drawings/drawing1.xml" ContentType="application/vnd.openxmlformats-officedocument.drawingml.chartshapes+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45.xml" ContentType="application/vnd.openxmlformats-officedocument.drawingml.chart+xml"/>
  <Override PartName="/word/charts/chart54.xml" ContentType="application/vnd.openxmlformats-officedocument.drawingml.chart+xml"/>
  <Override PartName="/word/charts/chart56.xml" ContentType="application/vnd.openxmlformats-officedocument.drawingml.chart+xml"/>
  <Override PartName="/word/charts/chart65.xml" ContentType="application/vnd.openxmlformats-officedocument.drawingml.chart+xml"/>
  <Override PartName="/word/charts/chart74.xml" ContentType="application/vnd.openxmlformats-officedocument.drawingml.chart+xml"/>
  <Override PartName="/word/charts/chart83.xml" ContentType="application/vnd.openxmlformats-officedocument.drawingml.chart+xml"/>
  <Override PartName="/word/charts/chart4.xml" ContentType="application/vnd.openxmlformats-officedocument.drawingml.chart+xml"/>
  <Default Extension="gif" ContentType="image/gif"/>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43.xml" ContentType="application/vnd.openxmlformats-officedocument.drawingml.chart+xml"/>
  <Override PartName="/word/charts/chart52.xml" ContentType="application/vnd.openxmlformats-officedocument.drawingml.chart+xml"/>
  <Override PartName="/word/charts/chart63.xml" ContentType="application/vnd.openxmlformats-officedocument.drawingml.chart+xml"/>
  <Override PartName="/word/charts/chart72.xml" ContentType="application/vnd.openxmlformats-officedocument.drawingml.chart+xml"/>
  <Override PartName="/word/charts/chart81.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14.xml" ContentType="application/vnd.openxmlformats-officedocument.drawingml.chart+xml"/>
  <Override PartName="/word/charts/chart23.xml" ContentType="application/vnd.openxmlformats-officedocument.drawingml.chart+xml"/>
  <Override PartName="/word/charts/chart32.xml" ContentType="application/vnd.openxmlformats-officedocument.drawingml.chart+xml"/>
  <Override PartName="/word/charts/chart41.xml" ContentType="application/vnd.openxmlformats-officedocument.drawingml.chart+xml"/>
  <Override PartName="/word/charts/chart50.xml" ContentType="application/vnd.openxmlformats-officedocument.drawingml.chart+xml"/>
  <Override PartName="/word/charts/chart61.xml" ContentType="application/vnd.openxmlformats-officedocument.drawingml.chart+xml"/>
  <Override PartName="/word/charts/chart70.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2.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docProps/core.xml" ContentType="application/vnd.openxmlformats-package.core-properties+xml"/>
  <Override PartName="/word/footnotes.xml" ContentType="application/vnd.openxmlformats-officedocument.wordprocessingml.footnotes+xml"/>
  <Default Extension="wmf" ContentType="image/x-wmf"/>
  <Default Extension="xls" ContentType="application/vnd.ms-excel"/>
  <Override PartName="/word/charts/chart68.xml" ContentType="application/vnd.openxmlformats-officedocument.drawingml.chart+xml"/>
  <Override PartName="/word/charts/chart79.xml" ContentType="application/vnd.openxmlformats-officedocument.drawingml.chart+xml"/>
  <Default Extension="rels" ContentType="application/vnd.openxmlformats-package.relationships+xml"/>
  <Override PartName="/word/charts/chart28.xml" ContentType="application/vnd.openxmlformats-officedocument.drawingml.chart+xml"/>
  <Override PartName="/word/charts/chart39.xml" ContentType="application/vnd.openxmlformats-officedocument.drawingml.chart+xml"/>
  <Override PartName="/word/charts/chart57.xml" ContentType="application/vnd.openxmlformats-officedocument.drawingml.chart+xml"/>
  <Override PartName="/word/charts/chart75.xml" ContentType="application/vnd.openxmlformats-officedocument.drawingml.chart+xml"/>
  <Override PartName="/word/charts/chart86.xml" ContentType="application/vnd.openxmlformats-officedocument.drawingml.char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2CA7" w:rsidRDefault="006B2CA7" w:rsidP="006B2CA7">
      <w:pPr>
        <w:pStyle w:val="1"/>
        <w:ind w:left="0"/>
        <w:rPr>
          <w:lang w:val="en-US"/>
        </w:rPr>
        <w:sectPr w:rsidR="006B2CA7" w:rsidSect="00266056">
          <w:footerReference w:type="default" r:id="rId8"/>
          <w:pgSz w:w="11900" w:h="16820" w:code="9"/>
          <w:pgMar w:top="1134" w:right="567" w:bottom="1134" w:left="1134" w:header="720" w:footer="720" w:gutter="0"/>
          <w:pgNumType w:start="3"/>
          <w:cols w:space="60"/>
          <w:noEndnote/>
          <w:docGrid w:linePitch="381"/>
        </w:sectPr>
      </w:pPr>
      <w:bookmarkStart w:id="0" w:name="_Toc247443286"/>
      <w:bookmarkStart w:id="1" w:name="_Toc352519555"/>
      <w:bookmarkStart w:id="2" w:name="_Toc352576669"/>
      <w:bookmarkStart w:id="3" w:name="_Toc353291701"/>
      <w:bookmarkStart w:id="4" w:name="_Toc355421934"/>
      <w:bookmarkStart w:id="5" w:name="_Toc351796914"/>
      <w:r>
        <w:rPr>
          <w:noProof/>
          <w:lang w:eastAsia="ru-RU"/>
        </w:rPr>
        <w:drawing>
          <wp:anchor distT="0" distB="0" distL="114300" distR="114300" simplePos="0" relativeHeight="251910144" behindDoc="0" locked="0" layoutInCell="1" allowOverlap="1">
            <wp:simplePos x="0" y="0"/>
            <wp:positionH relativeFrom="column">
              <wp:posOffset>18051</wp:posOffset>
            </wp:positionH>
            <wp:positionV relativeFrom="paragraph">
              <wp:posOffset>-999</wp:posOffset>
            </wp:positionV>
            <wp:extent cx="6195319" cy="9357064"/>
            <wp:effectExtent l="19050" t="0" r="0" b="0"/>
            <wp:wrapNone/>
            <wp:docPr id="13" name="Рисунок 12" descr="otchet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2.bmp"/>
                    <pic:cNvPicPr/>
                  </pic:nvPicPr>
                  <pic:blipFill>
                    <a:blip r:embed="rId9" cstate="print"/>
                    <a:stretch>
                      <a:fillRect/>
                    </a:stretch>
                  </pic:blipFill>
                  <pic:spPr>
                    <a:xfrm>
                      <a:off x="0" y="0"/>
                      <a:ext cx="6195319" cy="9357064"/>
                    </a:xfrm>
                    <a:prstGeom prst="rect">
                      <a:avLst/>
                    </a:prstGeom>
                  </pic:spPr>
                </pic:pic>
              </a:graphicData>
            </a:graphic>
          </wp:anchor>
        </w:drawing>
      </w:r>
    </w:p>
    <w:p w:rsidR="006B2CA7" w:rsidRDefault="006B2CA7" w:rsidP="006B2CA7">
      <w:pPr>
        <w:pStyle w:val="1"/>
        <w:ind w:left="0"/>
        <w:rPr>
          <w:lang w:val="en-US"/>
        </w:rPr>
        <w:sectPr w:rsidR="006B2CA7" w:rsidSect="00266056">
          <w:pgSz w:w="11900" w:h="16820" w:code="9"/>
          <w:pgMar w:top="1134" w:right="567" w:bottom="1134" w:left="1134" w:header="720" w:footer="720" w:gutter="0"/>
          <w:pgNumType w:start="3"/>
          <w:cols w:space="60"/>
          <w:noEndnote/>
          <w:docGrid w:linePitch="381"/>
        </w:sectPr>
      </w:pPr>
      <w:r>
        <w:rPr>
          <w:noProof/>
          <w:lang w:eastAsia="ru-RU"/>
        </w:rPr>
        <w:lastRenderedPageBreak/>
        <w:drawing>
          <wp:anchor distT="0" distB="0" distL="114300" distR="114300" simplePos="0" relativeHeight="251909120" behindDoc="0" locked="0" layoutInCell="1" allowOverlap="1">
            <wp:simplePos x="0" y="0"/>
            <wp:positionH relativeFrom="column">
              <wp:posOffset>18051</wp:posOffset>
            </wp:positionH>
            <wp:positionV relativeFrom="paragraph">
              <wp:posOffset>-999</wp:posOffset>
            </wp:positionV>
            <wp:extent cx="6203550" cy="9357064"/>
            <wp:effectExtent l="19050" t="0" r="6750" b="0"/>
            <wp:wrapNone/>
            <wp:docPr id="17" name="Рисунок 15" descr="otchet0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7.bmp"/>
                    <pic:cNvPicPr/>
                  </pic:nvPicPr>
                  <pic:blipFill>
                    <a:blip r:embed="rId10" cstate="print"/>
                    <a:stretch>
                      <a:fillRect/>
                    </a:stretch>
                  </pic:blipFill>
                  <pic:spPr>
                    <a:xfrm>
                      <a:off x="0" y="0"/>
                      <a:ext cx="6203550" cy="9357064"/>
                    </a:xfrm>
                    <a:prstGeom prst="rect">
                      <a:avLst/>
                    </a:prstGeom>
                  </pic:spPr>
                </pic:pic>
              </a:graphicData>
            </a:graphic>
          </wp:anchor>
        </w:drawing>
      </w:r>
    </w:p>
    <w:p w:rsidR="006B2CA7" w:rsidRDefault="006B2CA7" w:rsidP="006B2CA7">
      <w:pPr>
        <w:pStyle w:val="1"/>
        <w:rPr>
          <w:lang w:val="en-US"/>
        </w:rPr>
        <w:sectPr w:rsidR="006B2CA7" w:rsidSect="00266056">
          <w:pgSz w:w="11900" w:h="16820" w:code="9"/>
          <w:pgMar w:top="1134" w:right="567" w:bottom="1134" w:left="1134" w:header="720" w:footer="720" w:gutter="0"/>
          <w:pgNumType w:start="3"/>
          <w:cols w:space="60"/>
          <w:noEndnote/>
          <w:docGrid w:linePitch="381"/>
        </w:sectPr>
      </w:pPr>
      <w:r>
        <w:rPr>
          <w:noProof/>
          <w:lang w:eastAsia="ru-RU"/>
        </w:rPr>
        <w:lastRenderedPageBreak/>
        <w:drawing>
          <wp:anchor distT="0" distB="0" distL="114300" distR="114300" simplePos="0" relativeHeight="251911168" behindDoc="0" locked="0" layoutInCell="1" allowOverlap="1">
            <wp:simplePos x="0" y="0"/>
            <wp:positionH relativeFrom="column">
              <wp:posOffset>470812</wp:posOffset>
            </wp:positionH>
            <wp:positionV relativeFrom="paragraph">
              <wp:posOffset>-999</wp:posOffset>
            </wp:positionV>
            <wp:extent cx="5804055" cy="9330431"/>
            <wp:effectExtent l="19050" t="0" r="6195" b="0"/>
            <wp:wrapNone/>
            <wp:docPr id="96" name="Рисунок 16" descr="otchet0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8.bmp"/>
                    <pic:cNvPicPr/>
                  </pic:nvPicPr>
                  <pic:blipFill>
                    <a:blip r:embed="rId11" cstate="print"/>
                    <a:stretch>
                      <a:fillRect/>
                    </a:stretch>
                  </pic:blipFill>
                  <pic:spPr>
                    <a:xfrm>
                      <a:off x="0" y="0"/>
                      <a:ext cx="5804055" cy="9330431"/>
                    </a:xfrm>
                    <a:prstGeom prst="rect">
                      <a:avLst/>
                    </a:prstGeom>
                  </pic:spPr>
                </pic:pic>
              </a:graphicData>
            </a:graphic>
          </wp:anchor>
        </w:drawing>
      </w:r>
    </w:p>
    <w:p w:rsidR="00E14295" w:rsidRPr="00681B57" w:rsidRDefault="00E14295" w:rsidP="00E14295">
      <w:pPr>
        <w:pStyle w:val="1"/>
      </w:pPr>
      <w:r w:rsidRPr="00351D96">
        <w:lastRenderedPageBreak/>
        <w:t>Реферат</w:t>
      </w:r>
      <w:bookmarkEnd w:id="0"/>
      <w:bookmarkEnd w:id="1"/>
      <w:bookmarkEnd w:id="2"/>
      <w:bookmarkEnd w:id="3"/>
      <w:bookmarkEnd w:id="4"/>
    </w:p>
    <w:p w:rsidR="00ED5705" w:rsidRPr="00ED5705" w:rsidRDefault="0071289F" w:rsidP="00ED5705">
      <w:pPr>
        <w:ind w:firstLine="709"/>
        <w:contextualSpacing/>
        <w:rPr>
          <w:rFonts w:cs="Times New Roman"/>
          <w:szCs w:val="28"/>
        </w:rPr>
      </w:pPr>
      <w:r w:rsidRPr="0071289F">
        <w:rPr>
          <w:rFonts w:cs="Times New Roman"/>
          <w:szCs w:val="28"/>
        </w:rPr>
        <w:t xml:space="preserve">Том </w:t>
      </w:r>
      <w:r w:rsidRPr="00456755">
        <w:rPr>
          <w:rFonts w:cs="Times New Roman"/>
          <w:szCs w:val="28"/>
          <w:lang w:val="en-US"/>
        </w:rPr>
        <w:t>II</w:t>
      </w:r>
      <w:r w:rsidRPr="00456755">
        <w:rPr>
          <w:rFonts w:cs="Times New Roman"/>
          <w:szCs w:val="28"/>
        </w:rPr>
        <w:t>, 3</w:t>
      </w:r>
      <w:r w:rsidR="006B2CA7" w:rsidRPr="006B2CA7">
        <w:rPr>
          <w:rFonts w:cs="Times New Roman"/>
          <w:szCs w:val="28"/>
        </w:rPr>
        <w:t>51</w:t>
      </w:r>
      <w:r w:rsidR="00757254">
        <w:rPr>
          <w:rFonts w:cs="Times New Roman"/>
          <w:szCs w:val="28"/>
        </w:rPr>
        <w:t xml:space="preserve"> с., 235 рис., 39 источников</w:t>
      </w:r>
      <w:r w:rsidR="00ED5705" w:rsidRPr="00456755">
        <w:rPr>
          <w:rFonts w:cs="Times New Roman"/>
          <w:szCs w:val="28"/>
        </w:rPr>
        <w:t>, 1 прил.</w:t>
      </w:r>
    </w:p>
    <w:p w:rsidR="00ED5705" w:rsidRPr="00ED5705" w:rsidRDefault="00ED5705" w:rsidP="00ED5705">
      <w:pPr>
        <w:ind w:firstLine="709"/>
        <w:contextualSpacing/>
        <w:rPr>
          <w:rFonts w:cs="Times New Roman"/>
          <w:caps/>
          <w:szCs w:val="28"/>
        </w:rPr>
      </w:pPr>
      <w:r w:rsidRPr="00ED5705">
        <w:rPr>
          <w:rFonts w:cs="Times New Roman"/>
          <w:caps/>
          <w:szCs w:val="28"/>
        </w:rPr>
        <w:t>МИКРОЭНЕРГЕТИКА, ВЕТРОЭНЕРГЕТИКА, МАРКЕТИНГ РЫНКА ВЕ</w:t>
      </w:r>
      <w:r w:rsidRPr="00ED5705">
        <w:rPr>
          <w:rFonts w:cs="Times New Roman"/>
          <w:caps/>
          <w:szCs w:val="28"/>
        </w:rPr>
        <w:t>Т</w:t>
      </w:r>
      <w:r w:rsidRPr="00ED5705">
        <w:rPr>
          <w:rFonts w:cs="Times New Roman"/>
          <w:caps/>
          <w:szCs w:val="28"/>
        </w:rPr>
        <w:t>РОЭНЕРГЕТИКИ, ВЕТРОЭНЕРГЕТИЧЕСКАЯ УСТАНОВКА, ВОЗОБНОВЛ</w:t>
      </w:r>
      <w:r w:rsidRPr="00ED5705">
        <w:rPr>
          <w:rFonts w:cs="Times New Roman"/>
          <w:caps/>
          <w:szCs w:val="28"/>
        </w:rPr>
        <w:t>Я</w:t>
      </w:r>
      <w:r w:rsidRPr="00ED5705">
        <w:rPr>
          <w:rFonts w:cs="Times New Roman"/>
          <w:caps/>
          <w:szCs w:val="28"/>
        </w:rPr>
        <w:t>МЫЕ ИСТОЧНИКИ ЭНЕРГИИ, ТЕХНИКО-ЭКОНОМИЧЕСКИЙ АНАЛИЗ, и</w:t>
      </w:r>
      <w:r w:rsidRPr="00ED5705">
        <w:rPr>
          <w:rFonts w:cs="Times New Roman"/>
          <w:caps/>
          <w:szCs w:val="28"/>
        </w:rPr>
        <w:t>н</w:t>
      </w:r>
      <w:r w:rsidRPr="00ED5705">
        <w:rPr>
          <w:rFonts w:cs="Times New Roman"/>
          <w:caps/>
          <w:szCs w:val="28"/>
        </w:rPr>
        <w:t>новатика</w:t>
      </w:r>
    </w:p>
    <w:p w:rsidR="00ED5705" w:rsidRPr="00ED5705" w:rsidRDefault="00ED5705" w:rsidP="00ED5705">
      <w:pPr>
        <w:pStyle w:val="af9"/>
        <w:ind w:firstLine="709"/>
        <w:contextualSpacing/>
        <w:jc w:val="both"/>
        <w:rPr>
          <w:rFonts w:ascii="Times New Roman" w:hAnsi="Times New Roman"/>
          <w:sz w:val="28"/>
          <w:szCs w:val="28"/>
        </w:rPr>
      </w:pPr>
      <w:r w:rsidRPr="00ED5705">
        <w:rPr>
          <w:rStyle w:val="SB1"/>
          <w:rFonts w:ascii="Times New Roman" w:eastAsiaTheme="majorEastAsia" w:hAnsi="Times New Roman"/>
          <w:sz w:val="28"/>
          <w:szCs w:val="28"/>
        </w:rPr>
        <w:t>Объект исследования</w:t>
      </w:r>
      <w:r w:rsidRPr="00ED5705">
        <w:rPr>
          <w:rFonts w:ascii="Times New Roman" w:hAnsi="Times New Roman"/>
          <w:sz w:val="28"/>
          <w:szCs w:val="28"/>
        </w:rPr>
        <w:t xml:space="preserve"> — ветроэнергетический потенциал Красноярского края, возможность использования ветроэнергетического потенциала для электр</w:t>
      </w:r>
      <w:r w:rsidRPr="00ED5705">
        <w:rPr>
          <w:rFonts w:ascii="Times New Roman" w:hAnsi="Times New Roman"/>
          <w:sz w:val="28"/>
          <w:szCs w:val="28"/>
        </w:rPr>
        <w:t>о</w:t>
      </w:r>
      <w:r w:rsidRPr="00ED5705">
        <w:rPr>
          <w:rFonts w:ascii="Times New Roman" w:hAnsi="Times New Roman"/>
          <w:sz w:val="28"/>
          <w:szCs w:val="28"/>
        </w:rPr>
        <w:t>снабжения населенных пунктов края, ветроэнергетические установки (ВЭУ), ветр</w:t>
      </w:r>
      <w:r w:rsidRPr="00ED5705">
        <w:rPr>
          <w:rFonts w:ascii="Times New Roman" w:hAnsi="Times New Roman"/>
          <w:sz w:val="28"/>
          <w:szCs w:val="28"/>
        </w:rPr>
        <w:t>о</w:t>
      </w:r>
      <w:r w:rsidRPr="00ED5705">
        <w:rPr>
          <w:rFonts w:ascii="Times New Roman" w:hAnsi="Times New Roman"/>
          <w:sz w:val="28"/>
          <w:szCs w:val="28"/>
        </w:rPr>
        <w:t>дизельные комплексы, состав генерирующего оборудования ветропарков, технико-экономическая эффективность внедрения ВЭУ.</w:t>
      </w:r>
    </w:p>
    <w:p w:rsidR="00ED5705" w:rsidRPr="00ED5705" w:rsidRDefault="00ED5705" w:rsidP="00ED5705">
      <w:pPr>
        <w:ind w:firstLine="709"/>
        <w:contextualSpacing/>
        <w:rPr>
          <w:rFonts w:cs="Times New Roman"/>
          <w:szCs w:val="28"/>
        </w:rPr>
      </w:pPr>
      <w:r w:rsidRPr="00ED5705">
        <w:rPr>
          <w:rStyle w:val="SB1"/>
          <w:szCs w:val="28"/>
        </w:rPr>
        <w:t>Цель работы</w:t>
      </w:r>
      <w:r w:rsidRPr="00ED5705">
        <w:rPr>
          <w:rFonts w:cs="Times New Roman"/>
          <w:szCs w:val="28"/>
        </w:rPr>
        <w:t> — оценка ресурсов ветровой энергии в климатических условиях Красноярского края, технический анализ ветрогенераторов современных производ</w:t>
      </w:r>
      <w:r w:rsidRPr="00ED5705">
        <w:rPr>
          <w:rFonts w:cs="Times New Roman"/>
          <w:szCs w:val="28"/>
        </w:rPr>
        <w:t>и</w:t>
      </w:r>
      <w:r w:rsidRPr="00ED5705">
        <w:rPr>
          <w:rFonts w:cs="Times New Roman"/>
          <w:szCs w:val="28"/>
        </w:rPr>
        <w:t>телей ВЭУ и разработка общих рекомендаций по применению ВЭУ, анализ технико-экономической эффективности в разрезе муниципальных образований Красноярск</w:t>
      </w:r>
      <w:r w:rsidRPr="00ED5705">
        <w:rPr>
          <w:rFonts w:cs="Times New Roman"/>
          <w:szCs w:val="28"/>
        </w:rPr>
        <w:t>о</w:t>
      </w:r>
      <w:r w:rsidRPr="00ED5705">
        <w:rPr>
          <w:rFonts w:cs="Times New Roman"/>
          <w:szCs w:val="28"/>
        </w:rPr>
        <w:t>го края</w:t>
      </w:r>
      <w:r>
        <w:rPr>
          <w:rFonts w:cs="Times New Roman"/>
          <w:szCs w:val="28"/>
        </w:rPr>
        <w:t>.</w:t>
      </w:r>
    </w:p>
    <w:p w:rsidR="00ED5705" w:rsidRPr="00ED5705" w:rsidRDefault="00ED5705" w:rsidP="00ED5705">
      <w:pPr>
        <w:ind w:firstLine="709"/>
        <w:contextualSpacing/>
        <w:rPr>
          <w:rFonts w:cs="Times New Roman"/>
          <w:szCs w:val="28"/>
        </w:rPr>
      </w:pPr>
      <w:r w:rsidRPr="00ED5705">
        <w:rPr>
          <w:rStyle w:val="SB1"/>
          <w:szCs w:val="28"/>
        </w:rPr>
        <w:t>В процессе работы</w:t>
      </w:r>
      <w:r w:rsidRPr="00ED5705">
        <w:rPr>
          <w:rFonts w:cs="Times New Roman"/>
          <w:szCs w:val="28"/>
        </w:rPr>
        <w:t xml:space="preserve"> выполнен анализ ветроэнергетического потенциала Кра</w:t>
      </w:r>
      <w:r w:rsidRPr="00ED5705">
        <w:rPr>
          <w:rFonts w:cs="Times New Roman"/>
          <w:szCs w:val="28"/>
        </w:rPr>
        <w:t>с</w:t>
      </w:r>
      <w:r w:rsidRPr="00ED5705">
        <w:rPr>
          <w:rFonts w:cs="Times New Roman"/>
          <w:szCs w:val="28"/>
        </w:rPr>
        <w:t>ноярского края. Созданы методика районирования территории Красноярского края по ветроэнергетическим ресурсам и определения выработки электроэнергии ВЭУ, требования и методические подходы при проектировании и сооружении ветровых электростанций. Проведены исследования для определения технического уровня в области ветроэнергетики с анализом тенденций развития возобновляемых источн</w:t>
      </w:r>
      <w:r w:rsidRPr="00ED5705">
        <w:rPr>
          <w:rFonts w:cs="Times New Roman"/>
          <w:szCs w:val="28"/>
        </w:rPr>
        <w:t>и</w:t>
      </w:r>
      <w:r w:rsidRPr="00ED5705">
        <w:rPr>
          <w:rFonts w:cs="Times New Roman"/>
          <w:szCs w:val="28"/>
        </w:rPr>
        <w:t xml:space="preserve">ков электроснабжения. </w:t>
      </w:r>
    </w:p>
    <w:p w:rsidR="00ED5705" w:rsidRPr="00ED5705" w:rsidRDefault="00ED5705" w:rsidP="00ED5705">
      <w:pPr>
        <w:ind w:firstLine="709"/>
        <w:contextualSpacing/>
        <w:rPr>
          <w:rFonts w:cs="Times New Roman"/>
          <w:szCs w:val="28"/>
        </w:rPr>
      </w:pPr>
      <w:r w:rsidRPr="00ED5705">
        <w:rPr>
          <w:rStyle w:val="SB1"/>
          <w:szCs w:val="28"/>
        </w:rPr>
        <w:t>В результате исследований</w:t>
      </w:r>
      <w:r w:rsidRPr="00ED5705">
        <w:rPr>
          <w:rFonts w:cs="Times New Roman"/>
          <w:szCs w:val="28"/>
        </w:rPr>
        <w:t xml:space="preserve"> созданы карты ветроресурсов Красноярского края, представлено районирование по 3 ветровым зонам, их основные характерист</w:t>
      </w:r>
      <w:r w:rsidRPr="00ED5705">
        <w:rPr>
          <w:rFonts w:cs="Times New Roman"/>
          <w:szCs w:val="28"/>
        </w:rPr>
        <w:t>и</w:t>
      </w:r>
      <w:r w:rsidRPr="00ED5705">
        <w:rPr>
          <w:rFonts w:cs="Times New Roman"/>
          <w:szCs w:val="28"/>
        </w:rPr>
        <w:t>ки, выявлены основные климатические и социально-экономические факторы, сп</w:t>
      </w:r>
      <w:r w:rsidRPr="00ED5705">
        <w:rPr>
          <w:rFonts w:cs="Times New Roman"/>
          <w:szCs w:val="28"/>
        </w:rPr>
        <w:t>о</w:t>
      </w:r>
      <w:r w:rsidRPr="00ED5705">
        <w:rPr>
          <w:rFonts w:cs="Times New Roman"/>
          <w:szCs w:val="28"/>
        </w:rPr>
        <w:t>собствующие и препятствующие развитию ветроэнергетики. Исследован мировой и отечественный рынок производителей ветрогенераторов, его характеристики, о</w:t>
      </w:r>
      <w:r w:rsidRPr="00ED5705">
        <w:rPr>
          <w:rFonts w:cs="Times New Roman"/>
          <w:szCs w:val="28"/>
        </w:rPr>
        <w:t>с</w:t>
      </w:r>
      <w:r w:rsidRPr="00ED5705">
        <w:rPr>
          <w:rFonts w:cs="Times New Roman"/>
          <w:szCs w:val="28"/>
        </w:rPr>
        <w:t>новные закономерности и тенденции развития.</w:t>
      </w:r>
    </w:p>
    <w:p w:rsidR="00ED5705" w:rsidRPr="00ED5705" w:rsidRDefault="00ED5705" w:rsidP="00ED5705">
      <w:pPr>
        <w:ind w:firstLine="709"/>
        <w:contextualSpacing/>
        <w:rPr>
          <w:rFonts w:cs="Times New Roman"/>
          <w:color w:val="000000" w:themeColor="text1"/>
          <w:szCs w:val="28"/>
        </w:rPr>
      </w:pPr>
      <w:r w:rsidRPr="00ED5705">
        <w:rPr>
          <w:rFonts w:cs="Times New Roman"/>
          <w:szCs w:val="28"/>
        </w:rPr>
        <w:t>В разработанных моделях и методике эффективного применения различных вариантов ВЭУ определены области применения ВЭУ в зависимости от возможн</w:t>
      </w:r>
      <w:r w:rsidRPr="00ED5705">
        <w:rPr>
          <w:rFonts w:cs="Times New Roman"/>
          <w:szCs w:val="28"/>
        </w:rPr>
        <w:t>о</w:t>
      </w:r>
      <w:r w:rsidRPr="00ED5705">
        <w:rPr>
          <w:rFonts w:cs="Times New Roman"/>
          <w:szCs w:val="28"/>
        </w:rPr>
        <w:t>стей ветрового потока и мощности потребителя. Приведена методика расчета нео</w:t>
      </w:r>
      <w:r w:rsidRPr="00ED5705">
        <w:rPr>
          <w:rFonts w:cs="Times New Roman"/>
          <w:szCs w:val="28"/>
        </w:rPr>
        <w:t>б</w:t>
      </w:r>
      <w:r w:rsidRPr="00ED5705">
        <w:rPr>
          <w:rFonts w:cs="Times New Roman"/>
          <w:szCs w:val="28"/>
        </w:rPr>
        <w:t>ходимой установленной мощности ВЭУ для различных населенных пунктов севе</w:t>
      </w:r>
      <w:r w:rsidRPr="00ED5705">
        <w:rPr>
          <w:rFonts w:cs="Times New Roman"/>
          <w:szCs w:val="28"/>
        </w:rPr>
        <w:t>р</w:t>
      </w:r>
      <w:r w:rsidRPr="00ED5705">
        <w:rPr>
          <w:rFonts w:cs="Times New Roman"/>
          <w:szCs w:val="28"/>
        </w:rPr>
        <w:t>ных муниципальных образований, исходя из среднестатистической нормы потре</w:t>
      </w:r>
      <w:r w:rsidRPr="00ED5705">
        <w:rPr>
          <w:rFonts w:cs="Times New Roman"/>
          <w:szCs w:val="28"/>
        </w:rPr>
        <w:t>б</w:t>
      </w:r>
      <w:r w:rsidRPr="00ED5705">
        <w:rPr>
          <w:rFonts w:cs="Times New Roman"/>
          <w:szCs w:val="28"/>
        </w:rPr>
        <w:t xml:space="preserve">ления электроэнергии. </w:t>
      </w:r>
      <w:r w:rsidRPr="00ED5705">
        <w:rPr>
          <w:rFonts w:cs="Times New Roman"/>
          <w:color w:val="000000" w:themeColor="text1"/>
          <w:szCs w:val="28"/>
        </w:rPr>
        <w:t>Полученные результаты являются основой выполнения сл</w:t>
      </w:r>
      <w:r w:rsidRPr="00ED5705">
        <w:rPr>
          <w:rFonts w:cs="Times New Roman"/>
          <w:color w:val="000000" w:themeColor="text1"/>
          <w:szCs w:val="28"/>
        </w:rPr>
        <w:t>е</w:t>
      </w:r>
      <w:r w:rsidRPr="00ED5705">
        <w:rPr>
          <w:rFonts w:cs="Times New Roman"/>
          <w:color w:val="000000" w:themeColor="text1"/>
          <w:szCs w:val="28"/>
        </w:rPr>
        <w:t>дующих этапов проекта, нацеленных на развитие ветроэнергетики, как эффективн</w:t>
      </w:r>
      <w:r w:rsidRPr="00ED5705">
        <w:rPr>
          <w:rFonts w:cs="Times New Roman"/>
          <w:color w:val="000000" w:themeColor="text1"/>
          <w:szCs w:val="28"/>
        </w:rPr>
        <w:t>о</w:t>
      </w:r>
      <w:r w:rsidRPr="00ED5705">
        <w:rPr>
          <w:rFonts w:cs="Times New Roman"/>
          <w:color w:val="000000" w:themeColor="text1"/>
          <w:szCs w:val="28"/>
        </w:rPr>
        <w:t>го инструмента решения социально-экономических проблем удаленных территорий.</w:t>
      </w:r>
    </w:p>
    <w:p w:rsidR="00ED5705" w:rsidRDefault="003C3588">
      <w:pPr>
        <w:spacing w:after="200" w:line="276" w:lineRule="auto"/>
        <w:jc w:val="left"/>
      </w:pPr>
      <w:r>
        <w:rPr>
          <w:noProof/>
          <w:lang w:eastAsia="ru-RU"/>
        </w:rPr>
        <w:pict>
          <v:rect id="_x0000_s47502" style="position:absolute;margin-left:215.95pt;margin-top:107.2pt;width:90.3pt;height:41.3pt;z-index:251908096" stroked="f"/>
        </w:pict>
      </w:r>
      <w:r w:rsidR="00ED5705">
        <w:br w:type="page"/>
      </w:r>
    </w:p>
    <w:sdt>
      <w:sdtPr>
        <w:rPr>
          <w:rFonts w:eastAsiaTheme="minorHAnsi" w:cstheme="minorBidi"/>
          <w:b w:val="0"/>
          <w:bCs w:val="0"/>
          <w:szCs w:val="22"/>
        </w:rPr>
        <w:id w:val="14632000"/>
        <w:docPartObj>
          <w:docPartGallery w:val="Table of Contents"/>
          <w:docPartUnique/>
        </w:docPartObj>
      </w:sdtPr>
      <w:sdtContent>
        <w:p w:rsidR="00242C3E" w:rsidRPr="00ED5705" w:rsidRDefault="00280530" w:rsidP="00F371F3">
          <w:pPr>
            <w:pStyle w:val="ad"/>
            <w:ind w:left="0"/>
            <w:contextualSpacing/>
            <w:rPr>
              <w:highlight w:val="green"/>
            </w:rPr>
          </w:pPr>
          <w:r w:rsidRPr="00F371F3">
            <w:t>СОДЕРЖАНИЕ</w:t>
          </w:r>
        </w:p>
        <w:p w:rsidR="00181CAC" w:rsidRDefault="003C3588">
          <w:pPr>
            <w:pStyle w:val="11"/>
            <w:tabs>
              <w:tab w:val="right" w:leader="dot" w:pos="10189"/>
            </w:tabs>
            <w:rPr>
              <w:rFonts w:asciiTheme="minorHAnsi" w:eastAsiaTheme="minorEastAsia" w:hAnsiTheme="minorHAnsi"/>
              <w:noProof/>
              <w:sz w:val="22"/>
              <w:lang w:eastAsia="ru-RU"/>
            </w:rPr>
          </w:pPr>
          <w:r w:rsidRPr="00ED5705">
            <w:rPr>
              <w:highlight w:val="green"/>
            </w:rPr>
            <w:fldChar w:fldCharType="begin"/>
          </w:r>
          <w:r w:rsidR="00242C3E" w:rsidRPr="00ED5705">
            <w:rPr>
              <w:highlight w:val="green"/>
            </w:rPr>
            <w:instrText xml:space="preserve"> TOC \o "1-3" \h \z \u </w:instrText>
          </w:r>
          <w:r w:rsidRPr="00ED5705">
            <w:rPr>
              <w:highlight w:val="green"/>
            </w:rPr>
            <w:fldChar w:fldCharType="separate"/>
          </w:r>
          <w:hyperlink w:anchor="_Toc355421935" w:history="1">
            <w:r w:rsidR="00181CAC" w:rsidRPr="00435CD5">
              <w:rPr>
                <w:rStyle w:val="ae"/>
                <w:noProof/>
              </w:rPr>
              <w:t>НОРМАТИВНЫЕ ССЫЛКИ</w:t>
            </w:r>
            <w:r w:rsidR="00181CAC">
              <w:rPr>
                <w:noProof/>
                <w:webHidden/>
              </w:rPr>
              <w:tab/>
            </w:r>
            <w:r>
              <w:rPr>
                <w:noProof/>
                <w:webHidden/>
              </w:rPr>
              <w:fldChar w:fldCharType="begin"/>
            </w:r>
            <w:r w:rsidR="00181CAC">
              <w:rPr>
                <w:noProof/>
                <w:webHidden/>
              </w:rPr>
              <w:instrText xml:space="preserve"> PAGEREF _Toc355421935 \h </w:instrText>
            </w:r>
            <w:r>
              <w:rPr>
                <w:noProof/>
                <w:webHidden/>
              </w:rPr>
            </w:r>
            <w:r>
              <w:rPr>
                <w:noProof/>
                <w:webHidden/>
              </w:rPr>
              <w:fldChar w:fldCharType="separate"/>
            </w:r>
            <w:r w:rsidR="006B2CA7">
              <w:rPr>
                <w:noProof/>
                <w:webHidden/>
              </w:rPr>
              <w:t>10</w:t>
            </w:r>
            <w:r>
              <w:rPr>
                <w:noProof/>
                <w:webHidden/>
              </w:rPr>
              <w:fldChar w:fldCharType="end"/>
            </w:r>
          </w:hyperlink>
        </w:p>
        <w:p w:rsidR="00181CAC" w:rsidRDefault="003C3588">
          <w:pPr>
            <w:pStyle w:val="11"/>
            <w:tabs>
              <w:tab w:val="right" w:leader="dot" w:pos="10189"/>
            </w:tabs>
            <w:rPr>
              <w:rFonts w:asciiTheme="minorHAnsi" w:eastAsiaTheme="minorEastAsia" w:hAnsiTheme="minorHAnsi"/>
              <w:noProof/>
              <w:sz w:val="22"/>
              <w:lang w:eastAsia="ru-RU"/>
            </w:rPr>
          </w:pPr>
          <w:hyperlink w:anchor="_Toc355421936" w:history="1">
            <w:r w:rsidR="00181CAC" w:rsidRPr="00435CD5">
              <w:rPr>
                <w:rStyle w:val="ae"/>
                <w:noProof/>
              </w:rPr>
              <w:t>ОСНОВНЫЕ СОКРАЩЕНИЯ И ОБОЗНАЧЕНИЯ</w:t>
            </w:r>
            <w:r w:rsidR="00181CAC">
              <w:rPr>
                <w:noProof/>
                <w:webHidden/>
              </w:rPr>
              <w:tab/>
            </w:r>
            <w:r>
              <w:rPr>
                <w:noProof/>
                <w:webHidden/>
              </w:rPr>
              <w:fldChar w:fldCharType="begin"/>
            </w:r>
            <w:r w:rsidR="00181CAC">
              <w:rPr>
                <w:noProof/>
                <w:webHidden/>
              </w:rPr>
              <w:instrText xml:space="preserve"> PAGEREF _Toc355421936 \h </w:instrText>
            </w:r>
            <w:r>
              <w:rPr>
                <w:noProof/>
                <w:webHidden/>
              </w:rPr>
            </w:r>
            <w:r>
              <w:rPr>
                <w:noProof/>
                <w:webHidden/>
              </w:rPr>
              <w:fldChar w:fldCharType="separate"/>
            </w:r>
            <w:r w:rsidR="006B2CA7">
              <w:rPr>
                <w:noProof/>
                <w:webHidden/>
              </w:rPr>
              <w:t>10</w:t>
            </w:r>
            <w:r>
              <w:rPr>
                <w:noProof/>
                <w:webHidden/>
              </w:rPr>
              <w:fldChar w:fldCharType="end"/>
            </w:r>
          </w:hyperlink>
        </w:p>
        <w:p w:rsidR="00181CAC" w:rsidRDefault="003C3588">
          <w:pPr>
            <w:pStyle w:val="11"/>
            <w:tabs>
              <w:tab w:val="right" w:leader="dot" w:pos="10189"/>
            </w:tabs>
            <w:rPr>
              <w:rFonts w:asciiTheme="minorHAnsi" w:eastAsiaTheme="minorEastAsia" w:hAnsiTheme="minorHAnsi"/>
              <w:noProof/>
              <w:sz w:val="22"/>
              <w:lang w:eastAsia="ru-RU"/>
            </w:rPr>
          </w:pPr>
          <w:hyperlink w:anchor="_Toc355421937" w:history="1">
            <w:r w:rsidR="00181CAC" w:rsidRPr="00435CD5">
              <w:rPr>
                <w:rStyle w:val="ae"/>
                <w:noProof/>
              </w:rPr>
              <w:t>ВВЕДЕНИЕ</w:t>
            </w:r>
            <w:r w:rsidR="00181CAC">
              <w:rPr>
                <w:noProof/>
                <w:webHidden/>
              </w:rPr>
              <w:tab/>
            </w:r>
            <w:r>
              <w:rPr>
                <w:noProof/>
                <w:webHidden/>
              </w:rPr>
              <w:fldChar w:fldCharType="begin"/>
            </w:r>
            <w:r w:rsidR="00181CAC">
              <w:rPr>
                <w:noProof/>
                <w:webHidden/>
              </w:rPr>
              <w:instrText xml:space="preserve"> PAGEREF _Toc355421937 \h </w:instrText>
            </w:r>
            <w:r>
              <w:rPr>
                <w:noProof/>
                <w:webHidden/>
              </w:rPr>
            </w:r>
            <w:r>
              <w:rPr>
                <w:noProof/>
                <w:webHidden/>
              </w:rPr>
              <w:fldChar w:fldCharType="separate"/>
            </w:r>
            <w:r w:rsidR="006B2CA7">
              <w:rPr>
                <w:noProof/>
                <w:webHidden/>
              </w:rPr>
              <w:t>16</w:t>
            </w:r>
            <w:r>
              <w:rPr>
                <w:noProof/>
                <w:webHidden/>
              </w:rPr>
              <w:fldChar w:fldCharType="end"/>
            </w:r>
          </w:hyperlink>
        </w:p>
        <w:p w:rsidR="00181CAC" w:rsidRDefault="003C3588">
          <w:pPr>
            <w:pStyle w:val="11"/>
            <w:tabs>
              <w:tab w:val="right" w:leader="dot" w:pos="10189"/>
            </w:tabs>
            <w:rPr>
              <w:rFonts w:asciiTheme="minorHAnsi" w:eastAsiaTheme="minorEastAsia" w:hAnsiTheme="minorHAnsi"/>
              <w:noProof/>
              <w:sz w:val="22"/>
              <w:lang w:eastAsia="ru-RU"/>
            </w:rPr>
          </w:pPr>
          <w:hyperlink w:anchor="_Toc355421938" w:history="1">
            <w:r w:rsidR="00181CAC" w:rsidRPr="00435CD5">
              <w:rPr>
                <w:rStyle w:val="ae"/>
                <w:noProof/>
              </w:rPr>
              <w:t>РАЗДЕЛ 1. АНАЛИЗ РЕСУРСОВ ВЕТРОВОЙ ЭНЕРГИИ В КЛИМАТИЧЕСКИХ УСЛОВИЯХ КРАСНОЯРСКОГО КРАЯ</w:t>
            </w:r>
            <w:r w:rsidR="00181CAC">
              <w:rPr>
                <w:noProof/>
                <w:webHidden/>
              </w:rPr>
              <w:tab/>
            </w:r>
            <w:r>
              <w:rPr>
                <w:noProof/>
                <w:webHidden/>
              </w:rPr>
              <w:fldChar w:fldCharType="begin"/>
            </w:r>
            <w:r w:rsidR="00181CAC">
              <w:rPr>
                <w:noProof/>
                <w:webHidden/>
              </w:rPr>
              <w:instrText xml:space="preserve"> PAGEREF _Toc355421938 \h </w:instrText>
            </w:r>
            <w:r>
              <w:rPr>
                <w:noProof/>
                <w:webHidden/>
              </w:rPr>
            </w:r>
            <w:r>
              <w:rPr>
                <w:noProof/>
                <w:webHidden/>
              </w:rPr>
              <w:fldChar w:fldCharType="separate"/>
            </w:r>
            <w:r w:rsidR="006B2CA7">
              <w:rPr>
                <w:noProof/>
                <w:webHidden/>
              </w:rPr>
              <w:t>18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39" w:history="1">
            <w:r w:rsidR="00181CAC" w:rsidRPr="00435CD5">
              <w:rPr>
                <w:rStyle w:val="ae"/>
                <w:noProof/>
              </w:rPr>
              <w:t>1.1 Климатологические характеристики ветровой энергии</w:t>
            </w:r>
            <w:r w:rsidR="00181CAC">
              <w:rPr>
                <w:noProof/>
                <w:webHidden/>
              </w:rPr>
              <w:tab/>
            </w:r>
            <w:r>
              <w:rPr>
                <w:noProof/>
                <w:webHidden/>
              </w:rPr>
              <w:fldChar w:fldCharType="begin"/>
            </w:r>
            <w:r w:rsidR="00181CAC">
              <w:rPr>
                <w:noProof/>
                <w:webHidden/>
              </w:rPr>
              <w:instrText xml:space="preserve"> PAGEREF _Toc355421939 \h </w:instrText>
            </w:r>
            <w:r>
              <w:rPr>
                <w:noProof/>
                <w:webHidden/>
              </w:rPr>
            </w:r>
            <w:r>
              <w:rPr>
                <w:noProof/>
                <w:webHidden/>
              </w:rPr>
              <w:fldChar w:fldCharType="separate"/>
            </w:r>
            <w:r w:rsidR="006B2CA7">
              <w:rPr>
                <w:noProof/>
                <w:webHidden/>
              </w:rPr>
              <w:t>18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40" w:history="1">
            <w:r w:rsidR="00181CAC" w:rsidRPr="00435CD5">
              <w:rPr>
                <w:rStyle w:val="ae"/>
                <w:noProof/>
              </w:rPr>
              <w:t>1.1.1 Ветровой кадастр</w:t>
            </w:r>
            <w:r w:rsidR="00181CAC">
              <w:rPr>
                <w:noProof/>
                <w:webHidden/>
              </w:rPr>
              <w:tab/>
            </w:r>
            <w:r>
              <w:rPr>
                <w:noProof/>
                <w:webHidden/>
              </w:rPr>
              <w:fldChar w:fldCharType="begin"/>
            </w:r>
            <w:r w:rsidR="00181CAC">
              <w:rPr>
                <w:noProof/>
                <w:webHidden/>
              </w:rPr>
              <w:instrText xml:space="preserve"> PAGEREF _Toc355421940 \h </w:instrText>
            </w:r>
            <w:r>
              <w:rPr>
                <w:noProof/>
                <w:webHidden/>
              </w:rPr>
            </w:r>
            <w:r>
              <w:rPr>
                <w:noProof/>
                <w:webHidden/>
              </w:rPr>
              <w:fldChar w:fldCharType="separate"/>
            </w:r>
            <w:r w:rsidR="006B2CA7">
              <w:rPr>
                <w:noProof/>
                <w:webHidden/>
              </w:rPr>
              <w:t>18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41" w:history="1">
            <w:r w:rsidR="00181CAC" w:rsidRPr="00435CD5">
              <w:rPr>
                <w:rStyle w:val="ae"/>
                <w:noProof/>
              </w:rPr>
              <w:t>1.1.2 Средние скорости ветра</w:t>
            </w:r>
            <w:r w:rsidR="00181CAC">
              <w:rPr>
                <w:noProof/>
                <w:webHidden/>
              </w:rPr>
              <w:tab/>
            </w:r>
            <w:r>
              <w:rPr>
                <w:noProof/>
                <w:webHidden/>
              </w:rPr>
              <w:fldChar w:fldCharType="begin"/>
            </w:r>
            <w:r w:rsidR="00181CAC">
              <w:rPr>
                <w:noProof/>
                <w:webHidden/>
              </w:rPr>
              <w:instrText xml:space="preserve"> PAGEREF _Toc355421941 \h </w:instrText>
            </w:r>
            <w:r>
              <w:rPr>
                <w:noProof/>
                <w:webHidden/>
              </w:rPr>
            </w:r>
            <w:r>
              <w:rPr>
                <w:noProof/>
                <w:webHidden/>
              </w:rPr>
              <w:fldChar w:fldCharType="separate"/>
            </w:r>
            <w:r w:rsidR="006B2CA7">
              <w:rPr>
                <w:noProof/>
                <w:webHidden/>
              </w:rPr>
              <w:t>19</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42" w:history="1">
            <w:r w:rsidR="00181CAC" w:rsidRPr="00435CD5">
              <w:rPr>
                <w:rStyle w:val="ae"/>
                <w:noProof/>
              </w:rPr>
              <w:t>1.1.3 Зависимость средней скорости ветра от высоты</w:t>
            </w:r>
            <w:r w:rsidR="00181CAC">
              <w:rPr>
                <w:noProof/>
                <w:webHidden/>
              </w:rPr>
              <w:tab/>
            </w:r>
            <w:r>
              <w:rPr>
                <w:noProof/>
                <w:webHidden/>
              </w:rPr>
              <w:fldChar w:fldCharType="begin"/>
            </w:r>
            <w:r w:rsidR="00181CAC">
              <w:rPr>
                <w:noProof/>
                <w:webHidden/>
              </w:rPr>
              <w:instrText xml:space="preserve"> PAGEREF _Toc355421942 \h </w:instrText>
            </w:r>
            <w:r>
              <w:rPr>
                <w:noProof/>
                <w:webHidden/>
              </w:rPr>
            </w:r>
            <w:r>
              <w:rPr>
                <w:noProof/>
                <w:webHidden/>
              </w:rPr>
              <w:fldChar w:fldCharType="separate"/>
            </w:r>
            <w:r w:rsidR="006B2CA7">
              <w:rPr>
                <w:noProof/>
                <w:webHidden/>
              </w:rPr>
              <w:t>20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44" w:history="1">
            <w:r w:rsidR="00181CAC" w:rsidRPr="00435CD5">
              <w:rPr>
                <w:rStyle w:val="ae"/>
                <w:noProof/>
              </w:rPr>
              <w:t>1.1.4 Временные зависимости средней скорости ветра</w:t>
            </w:r>
            <w:r w:rsidR="00181CAC">
              <w:rPr>
                <w:noProof/>
                <w:webHidden/>
              </w:rPr>
              <w:tab/>
            </w:r>
            <w:r>
              <w:rPr>
                <w:noProof/>
                <w:webHidden/>
              </w:rPr>
              <w:fldChar w:fldCharType="begin"/>
            </w:r>
            <w:r w:rsidR="00181CAC">
              <w:rPr>
                <w:noProof/>
                <w:webHidden/>
              </w:rPr>
              <w:instrText xml:space="preserve"> PAGEREF _Toc355421944 \h </w:instrText>
            </w:r>
            <w:r>
              <w:rPr>
                <w:noProof/>
                <w:webHidden/>
              </w:rPr>
            </w:r>
            <w:r>
              <w:rPr>
                <w:noProof/>
                <w:webHidden/>
              </w:rPr>
              <w:fldChar w:fldCharType="separate"/>
            </w:r>
            <w:r w:rsidR="006B2CA7">
              <w:rPr>
                <w:noProof/>
                <w:webHidden/>
              </w:rPr>
              <w:t>21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45" w:history="1">
            <w:r w:rsidR="00181CAC" w:rsidRPr="00435CD5">
              <w:rPr>
                <w:rStyle w:val="ae"/>
                <w:noProof/>
              </w:rPr>
              <w:t>1.2 Ветроэнергетический потенциал Красноярского края в разрезе муниципальных образований</w:t>
            </w:r>
            <w:r w:rsidR="00181CAC">
              <w:rPr>
                <w:noProof/>
                <w:webHidden/>
              </w:rPr>
              <w:tab/>
            </w:r>
            <w:r>
              <w:rPr>
                <w:noProof/>
                <w:webHidden/>
              </w:rPr>
              <w:fldChar w:fldCharType="begin"/>
            </w:r>
            <w:r w:rsidR="00181CAC">
              <w:rPr>
                <w:noProof/>
                <w:webHidden/>
              </w:rPr>
              <w:instrText xml:space="preserve"> PAGEREF _Toc355421945 \h </w:instrText>
            </w:r>
            <w:r>
              <w:rPr>
                <w:noProof/>
                <w:webHidden/>
              </w:rPr>
            </w:r>
            <w:r>
              <w:rPr>
                <w:noProof/>
                <w:webHidden/>
              </w:rPr>
              <w:fldChar w:fldCharType="separate"/>
            </w:r>
            <w:r w:rsidR="006B2CA7">
              <w:rPr>
                <w:noProof/>
                <w:webHidden/>
              </w:rPr>
              <w:t>23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46" w:history="1">
            <w:r w:rsidR="00181CAC" w:rsidRPr="00435CD5">
              <w:rPr>
                <w:rStyle w:val="ae"/>
                <w:noProof/>
              </w:rPr>
              <w:t>1.2.1 Валовой потенциал</w:t>
            </w:r>
            <w:r w:rsidR="00181CAC">
              <w:rPr>
                <w:noProof/>
                <w:webHidden/>
              </w:rPr>
              <w:tab/>
            </w:r>
            <w:r>
              <w:rPr>
                <w:noProof/>
                <w:webHidden/>
              </w:rPr>
              <w:fldChar w:fldCharType="begin"/>
            </w:r>
            <w:r w:rsidR="00181CAC">
              <w:rPr>
                <w:noProof/>
                <w:webHidden/>
              </w:rPr>
              <w:instrText xml:space="preserve"> PAGEREF _Toc355421946 \h </w:instrText>
            </w:r>
            <w:r>
              <w:rPr>
                <w:noProof/>
                <w:webHidden/>
              </w:rPr>
            </w:r>
            <w:r>
              <w:rPr>
                <w:noProof/>
                <w:webHidden/>
              </w:rPr>
              <w:fldChar w:fldCharType="separate"/>
            </w:r>
            <w:r w:rsidR="006B2CA7">
              <w:rPr>
                <w:noProof/>
                <w:webHidden/>
              </w:rPr>
              <w:t>23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47" w:history="1">
            <w:r w:rsidR="00181CAC" w:rsidRPr="00435CD5">
              <w:rPr>
                <w:rStyle w:val="ae"/>
                <w:noProof/>
              </w:rPr>
              <w:t>1.2.2 Карта ветроресурсов Красноярского края</w:t>
            </w:r>
            <w:r w:rsidR="00181CAC">
              <w:rPr>
                <w:noProof/>
                <w:webHidden/>
              </w:rPr>
              <w:tab/>
            </w:r>
            <w:r>
              <w:rPr>
                <w:noProof/>
                <w:webHidden/>
              </w:rPr>
              <w:fldChar w:fldCharType="begin"/>
            </w:r>
            <w:r w:rsidR="00181CAC">
              <w:rPr>
                <w:noProof/>
                <w:webHidden/>
              </w:rPr>
              <w:instrText xml:space="preserve"> PAGEREF _Toc355421947 \h </w:instrText>
            </w:r>
            <w:r>
              <w:rPr>
                <w:noProof/>
                <w:webHidden/>
              </w:rPr>
            </w:r>
            <w:r>
              <w:rPr>
                <w:noProof/>
                <w:webHidden/>
              </w:rPr>
              <w:fldChar w:fldCharType="separate"/>
            </w:r>
            <w:r w:rsidR="006B2CA7">
              <w:rPr>
                <w:noProof/>
                <w:webHidden/>
              </w:rPr>
              <w:t>24</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48" w:history="1">
            <w:r w:rsidR="00181CAC" w:rsidRPr="00435CD5">
              <w:rPr>
                <w:rStyle w:val="ae"/>
                <w:noProof/>
              </w:rPr>
              <w:t>1.2.2.1 Методика районирования территории Красноярского края по ветроэнергетическим ресурсам</w:t>
            </w:r>
            <w:r w:rsidR="00181CAC">
              <w:rPr>
                <w:noProof/>
                <w:webHidden/>
              </w:rPr>
              <w:tab/>
            </w:r>
            <w:r>
              <w:rPr>
                <w:noProof/>
                <w:webHidden/>
              </w:rPr>
              <w:fldChar w:fldCharType="begin"/>
            </w:r>
            <w:r w:rsidR="00181CAC">
              <w:rPr>
                <w:noProof/>
                <w:webHidden/>
              </w:rPr>
              <w:instrText xml:space="preserve"> PAGEREF _Toc355421948 \h </w:instrText>
            </w:r>
            <w:r>
              <w:rPr>
                <w:noProof/>
                <w:webHidden/>
              </w:rPr>
            </w:r>
            <w:r>
              <w:rPr>
                <w:noProof/>
                <w:webHidden/>
              </w:rPr>
              <w:fldChar w:fldCharType="separate"/>
            </w:r>
            <w:r w:rsidR="006B2CA7">
              <w:rPr>
                <w:noProof/>
                <w:webHidden/>
              </w:rPr>
              <w:t>24</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49" w:history="1">
            <w:r w:rsidR="00181CAC" w:rsidRPr="00435CD5">
              <w:rPr>
                <w:rStyle w:val="ae"/>
                <w:noProof/>
              </w:rPr>
              <w:t>1.2.2.2  Результаты исследования показателей ветроэнергетического кадастра Красноярского края</w:t>
            </w:r>
            <w:r w:rsidR="00181CAC">
              <w:rPr>
                <w:noProof/>
                <w:webHidden/>
              </w:rPr>
              <w:tab/>
            </w:r>
            <w:r>
              <w:rPr>
                <w:noProof/>
                <w:webHidden/>
              </w:rPr>
              <w:fldChar w:fldCharType="begin"/>
            </w:r>
            <w:r w:rsidR="00181CAC">
              <w:rPr>
                <w:noProof/>
                <w:webHidden/>
              </w:rPr>
              <w:instrText xml:space="preserve"> PAGEREF _Toc355421949 \h </w:instrText>
            </w:r>
            <w:r>
              <w:rPr>
                <w:noProof/>
                <w:webHidden/>
              </w:rPr>
            </w:r>
            <w:r>
              <w:rPr>
                <w:noProof/>
                <w:webHidden/>
              </w:rPr>
              <w:fldChar w:fldCharType="separate"/>
            </w:r>
            <w:r w:rsidR="006B2CA7">
              <w:rPr>
                <w:noProof/>
                <w:webHidden/>
              </w:rPr>
              <w:t>27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50" w:history="1">
            <w:r w:rsidR="00181CAC" w:rsidRPr="00435CD5">
              <w:rPr>
                <w:rStyle w:val="ae"/>
                <w:noProof/>
              </w:rPr>
              <w:t>1.3 Районирование по 3 основным  ветровым зонам</w:t>
            </w:r>
            <w:r w:rsidR="00181CAC">
              <w:rPr>
                <w:noProof/>
                <w:webHidden/>
              </w:rPr>
              <w:tab/>
            </w:r>
            <w:r>
              <w:rPr>
                <w:noProof/>
                <w:webHidden/>
              </w:rPr>
              <w:fldChar w:fldCharType="begin"/>
            </w:r>
            <w:r w:rsidR="00181CAC">
              <w:rPr>
                <w:noProof/>
                <w:webHidden/>
              </w:rPr>
              <w:instrText xml:space="preserve"> PAGEREF _Toc355421950 \h </w:instrText>
            </w:r>
            <w:r>
              <w:rPr>
                <w:noProof/>
                <w:webHidden/>
              </w:rPr>
            </w:r>
            <w:r>
              <w:rPr>
                <w:noProof/>
                <w:webHidden/>
              </w:rPr>
              <w:fldChar w:fldCharType="separate"/>
            </w:r>
            <w:r w:rsidR="006B2CA7">
              <w:rPr>
                <w:noProof/>
                <w:webHidden/>
              </w:rPr>
              <w:t>43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51" w:history="1">
            <w:r w:rsidR="00181CAC" w:rsidRPr="00435CD5">
              <w:rPr>
                <w:rStyle w:val="ae"/>
                <w:noProof/>
              </w:rPr>
              <w:t>1.3.1 Описание 3 основных  ветровых зон</w:t>
            </w:r>
            <w:r w:rsidR="00181CAC">
              <w:rPr>
                <w:noProof/>
                <w:webHidden/>
              </w:rPr>
              <w:tab/>
            </w:r>
            <w:r>
              <w:rPr>
                <w:noProof/>
                <w:webHidden/>
              </w:rPr>
              <w:fldChar w:fldCharType="begin"/>
            </w:r>
            <w:r w:rsidR="00181CAC">
              <w:rPr>
                <w:noProof/>
                <w:webHidden/>
              </w:rPr>
              <w:instrText xml:space="preserve"> PAGEREF _Toc355421951 \h </w:instrText>
            </w:r>
            <w:r>
              <w:rPr>
                <w:noProof/>
                <w:webHidden/>
              </w:rPr>
            </w:r>
            <w:r>
              <w:rPr>
                <w:noProof/>
                <w:webHidden/>
              </w:rPr>
              <w:fldChar w:fldCharType="separate"/>
            </w:r>
            <w:r w:rsidR="006B2CA7">
              <w:rPr>
                <w:noProof/>
                <w:webHidden/>
              </w:rPr>
              <w:t>43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52" w:history="1">
            <w:r w:rsidR="00181CAC" w:rsidRPr="00435CD5">
              <w:rPr>
                <w:rStyle w:val="ae"/>
                <w:noProof/>
              </w:rPr>
              <w:t>1.3.2.1 Ачинский муниципальный район</w:t>
            </w:r>
            <w:r w:rsidR="00181CAC">
              <w:rPr>
                <w:noProof/>
                <w:webHidden/>
              </w:rPr>
              <w:tab/>
            </w:r>
            <w:r>
              <w:rPr>
                <w:noProof/>
                <w:webHidden/>
              </w:rPr>
              <w:fldChar w:fldCharType="begin"/>
            </w:r>
            <w:r w:rsidR="00181CAC">
              <w:rPr>
                <w:noProof/>
                <w:webHidden/>
              </w:rPr>
              <w:instrText xml:space="preserve"> PAGEREF _Toc355421952 \h </w:instrText>
            </w:r>
            <w:r>
              <w:rPr>
                <w:noProof/>
                <w:webHidden/>
              </w:rPr>
            </w:r>
            <w:r>
              <w:rPr>
                <w:noProof/>
                <w:webHidden/>
              </w:rPr>
              <w:fldChar w:fldCharType="separate"/>
            </w:r>
            <w:r w:rsidR="006B2CA7">
              <w:rPr>
                <w:noProof/>
                <w:webHidden/>
              </w:rPr>
              <w:t>46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53" w:history="1">
            <w:r w:rsidR="00181CAC" w:rsidRPr="00435CD5">
              <w:rPr>
                <w:rStyle w:val="ae"/>
                <w:noProof/>
              </w:rPr>
              <w:t>1.3.2.2 Балахтинский муниципальный район</w:t>
            </w:r>
            <w:r w:rsidR="00181CAC">
              <w:rPr>
                <w:noProof/>
                <w:webHidden/>
              </w:rPr>
              <w:tab/>
            </w:r>
            <w:r>
              <w:rPr>
                <w:noProof/>
                <w:webHidden/>
              </w:rPr>
              <w:fldChar w:fldCharType="begin"/>
            </w:r>
            <w:r w:rsidR="00181CAC">
              <w:rPr>
                <w:noProof/>
                <w:webHidden/>
              </w:rPr>
              <w:instrText xml:space="preserve"> PAGEREF _Toc355421953 \h </w:instrText>
            </w:r>
            <w:r>
              <w:rPr>
                <w:noProof/>
                <w:webHidden/>
              </w:rPr>
            </w:r>
            <w:r>
              <w:rPr>
                <w:noProof/>
                <w:webHidden/>
              </w:rPr>
              <w:fldChar w:fldCharType="separate"/>
            </w:r>
            <w:r w:rsidR="006B2CA7">
              <w:rPr>
                <w:noProof/>
                <w:webHidden/>
              </w:rPr>
              <w:t>47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54" w:history="1">
            <w:r w:rsidR="00181CAC" w:rsidRPr="00435CD5">
              <w:rPr>
                <w:rStyle w:val="ae"/>
                <w:noProof/>
              </w:rPr>
              <w:t>1.3.2.3 Березовский муниципальный район</w:t>
            </w:r>
            <w:r w:rsidR="00181CAC">
              <w:rPr>
                <w:noProof/>
                <w:webHidden/>
              </w:rPr>
              <w:tab/>
            </w:r>
            <w:r>
              <w:rPr>
                <w:noProof/>
                <w:webHidden/>
              </w:rPr>
              <w:fldChar w:fldCharType="begin"/>
            </w:r>
            <w:r w:rsidR="00181CAC">
              <w:rPr>
                <w:noProof/>
                <w:webHidden/>
              </w:rPr>
              <w:instrText xml:space="preserve"> PAGEREF _Toc355421954 \h </w:instrText>
            </w:r>
            <w:r>
              <w:rPr>
                <w:noProof/>
                <w:webHidden/>
              </w:rPr>
            </w:r>
            <w:r>
              <w:rPr>
                <w:noProof/>
                <w:webHidden/>
              </w:rPr>
              <w:fldChar w:fldCharType="separate"/>
            </w:r>
            <w:r w:rsidR="006B2CA7">
              <w:rPr>
                <w:noProof/>
                <w:webHidden/>
              </w:rPr>
              <w:t>49</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55" w:history="1">
            <w:r w:rsidR="00181CAC" w:rsidRPr="00435CD5">
              <w:rPr>
                <w:rStyle w:val="ae"/>
                <w:noProof/>
              </w:rPr>
              <w:t>1.3.2.4 Боготольскиймуниципальный район</w:t>
            </w:r>
            <w:r w:rsidR="00181CAC">
              <w:rPr>
                <w:noProof/>
                <w:webHidden/>
              </w:rPr>
              <w:tab/>
            </w:r>
            <w:r>
              <w:rPr>
                <w:noProof/>
                <w:webHidden/>
              </w:rPr>
              <w:fldChar w:fldCharType="begin"/>
            </w:r>
            <w:r w:rsidR="00181CAC">
              <w:rPr>
                <w:noProof/>
                <w:webHidden/>
              </w:rPr>
              <w:instrText xml:space="preserve"> PAGEREF _Toc355421955 \h </w:instrText>
            </w:r>
            <w:r>
              <w:rPr>
                <w:noProof/>
                <w:webHidden/>
              </w:rPr>
            </w:r>
            <w:r>
              <w:rPr>
                <w:noProof/>
                <w:webHidden/>
              </w:rPr>
              <w:fldChar w:fldCharType="separate"/>
            </w:r>
            <w:r w:rsidR="006B2CA7">
              <w:rPr>
                <w:noProof/>
                <w:webHidden/>
              </w:rPr>
              <w:t>50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56" w:history="1">
            <w:r w:rsidR="00181CAC" w:rsidRPr="00435CD5">
              <w:rPr>
                <w:rStyle w:val="ae"/>
                <w:noProof/>
              </w:rPr>
              <w:t>1.3.2.5 Енисейский муниципальный район</w:t>
            </w:r>
            <w:r w:rsidR="00181CAC">
              <w:rPr>
                <w:noProof/>
                <w:webHidden/>
              </w:rPr>
              <w:tab/>
            </w:r>
            <w:r>
              <w:rPr>
                <w:noProof/>
                <w:webHidden/>
              </w:rPr>
              <w:fldChar w:fldCharType="begin"/>
            </w:r>
            <w:r w:rsidR="00181CAC">
              <w:rPr>
                <w:noProof/>
                <w:webHidden/>
              </w:rPr>
              <w:instrText xml:space="preserve"> PAGEREF _Toc355421956 \h </w:instrText>
            </w:r>
            <w:r>
              <w:rPr>
                <w:noProof/>
                <w:webHidden/>
              </w:rPr>
            </w:r>
            <w:r>
              <w:rPr>
                <w:noProof/>
                <w:webHidden/>
              </w:rPr>
              <w:fldChar w:fldCharType="separate"/>
            </w:r>
            <w:r w:rsidR="006B2CA7">
              <w:rPr>
                <w:noProof/>
                <w:webHidden/>
              </w:rPr>
              <w:t>52</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57" w:history="1">
            <w:r w:rsidR="00181CAC" w:rsidRPr="00435CD5">
              <w:rPr>
                <w:rStyle w:val="ae"/>
                <w:noProof/>
              </w:rPr>
              <w:t>1.3.2.6 Иланский муниципальный район</w:t>
            </w:r>
            <w:r w:rsidR="00181CAC">
              <w:rPr>
                <w:noProof/>
                <w:webHidden/>
              </w:rPr>
              <w:tab/>
            </w:r>
            <w:r>
              <w:rPr>
                <w:noProof/>
                <w:webHidden/>
              </w:rPr>
              <w:fldChar w:fldCharType="begin"/>
            </w:r>
            <w:r w:rsidR="00181CAC">
              <w:rPr>
                <w:noProof/>
                <w:webHidden/>
              </w:rPr>
              <w:instrText xml:space="preserve"> PAGEREF _Toc355421957 \h </w:instrText>
            </w:r>
            <w:r>
              <w:rPr>
                <w:noProof/>
                <w:webHidden/>
              </w:rPr>
            </w:r>
            <w:r>
              <w:rPr>
                <w:noProof/>
                <w:webHidden/>
              </w:rPr>
              <w:fldChar w:fldCharType="separate"/>
            </w:r>
            <w:r w:rsidR="006B2CA7">
              <w:rPr>
                <w:noProof/>
                <w:webHidden/>
              </w:rPr>
              <w:t>54</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58" w:history="1">
            <w:r w:rsidR="00181CAC" w:rsidRPr="00435CD5">
              <w:rPr>
                <w:rStyle w:val="ae"/>
                <w:noProof/>
              </w:rPr>
              <w:t>1.3.2.7 Канский муниципальный район</w:t>
            </w:r>
            <w:r w:rsidR="00181CAC">
              <w:rPr>
                <w:noProof/>
                <w:webHidden/>
              </w:rPr>
              <w:tab/>
            </w:r>
            <w:r>
              <w:rPr>
                <w:noProof/>
                <w:webHidden/>
              </w:rPr>
              <w:fldChar w:fldCharType="begin"/>
            </w:r>
            <w:r w:rsidR="00181CAC">
              <w:rPr>
                <w:noProof/>
                <w:webHidden/>
              </w:rPr>
              <w:instrText xml:space="preserve"> PAGEREF _Toc355421958 \h </w:instrText>
            </w:r>
            <w:r>
              <w:rPr>
                <w:noProof/>
                <w:webHidden/>
              </w:rPr>
            </w:r>
            <w:r>
              <w:rPr>
                <w:noProof/>
                <w:webHidden/>
              </w:rPr>
              <w:fldChar w:fldCharType="separate"/>
            </w:r>
            <w:r w:rsidR="006B2CA7">
              <w:rPr>
                <w:noProof/>
                <w:webHidden/>
              </w:rPr>
              <w:t>55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59" w:history="1">
            <w:r w:rsidR="00181CAC" w:rsidRPr="00435CD5">
              <w:rPr>
                <w:rStyle w:val="ae"/>
                <w:noProof/>
              </w:rPr>
              <w:t>1.3.2.8 Назаровский муниципальный район</w:t>
            </w:r>
            <w:r w:rsidR="00181CAC">
              <w:rPr>
                <w:noProof/>
                <w:webHidden/>
              </w:rPr>
              <w:tab/>
            </w:r>
            <w:r>
              <w:rPr>
                <w:noProof/>
                <w:webHidden/>
              </w:rPr>
              <w:fldChar w:fldCharType="begin"/>
            </w:r>
            <w:r w:rsidR="00181CAC">
              <w:rPr>
                <w:noProof/>
                <w:webHidden/>
              </w:rPr>
              <w:instrText xml:space="preserve"> PAGEREF _Toc355421959 \h </w:instrText>
            </w:r>
            <w:r>
              <w:rPr>
                <w:noProof/>
                <w:webHidden/>
              </w:rPr>
            </w:r>
            <w:r>
              <w:rPr>
                <w:noProof/>
                <w:webHidden/>
              </w:rPr>
              <w:fldChar w:fldCharType="separate"/>
            </w:r>
            <w:r w:rsidR="006B2CA7">
              <w:rPr>
                <w:noProof/>
                <w:webHidden/>
              </w:rPr>
              <w:t>57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60" w:history="1">
            <w:r w:rsidR="00181CAC" w:rsidRPr="00435CD5">
              <w:rPr>
                <w:rStyle w:val="ae"/>
                <w:noProof/>
              </w:rPr>
              <w:t>1.3.2.9 Новоселовский муниципальный район</w:t>
            </w:r>
            <w:r w:rsidR="00181CAC">
              <w:rPr>
                <w:noProof/>
                <w:webHidden/>
              </w:rPr>
              <w:tab/>
            </w:r>
            <w:r>
              <w:rPr>
                <w:noProof/>
                <w:webHidden/>
              </w:rPr>
              <w:fldChar w:fldCharType="begin"/>
            </w:r>
            <w:r w:rsidR="00181CAC">
              <w:rPr>
                <w:noProof/>
                <w:webHidden/>
              </w:rPr>
              <w:instrText xml:space="preserve"> PAGEREF _Toc355421960 \h </w:instrText>
            </w:r>
            <w:r>
              <w:rPr>
                <w:noProof/>
                <w:webHidden/>
              </w:rPr>
            </w:r>
            <w:r>
              <w:rPr>
                <w:noProof/>
                <w:webHidden/>
              </w:rPr>
              <w:fldChar w:fldCharType="separate"/>
            </w:r>
            <w:r w:rsidR="006B2CA7">
              <w:rPr>
                <w:noProof/>
                <w:webHidden/>
              </w:rPr>
              <w:t>58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61" w:history="1">
            <w:r w:rsidR="00181CAC" w:rsidRPr="00435CD5">
              <w:rPr>
                <w:rStyle w:val="ae"/>
                <w:noProof/>
              </w:rPr>
              <w:t>1.3.2.10 Рыбинский муниципальный район</w:t>
            </w:r>
            <w:r w:rsidR="00181CAC">
              <w:rPr>
                <w:noProof/>
                <w:webHidden/>
              </w:rPr>
              <w:tab/>
            </w:r>
            <w:r>
              <w:rPr>
                <w:noProof/>
                <w:webHidden/>
              </w:rPr>
              <w:fldChar w:fldCharType="begin"/>
            </w:r>
            <w:r w:rsidR="00181CAC">
              <w:rPr>
                <w:noProof/>
                <w:webHidden/>
              </w:rPr>
              <w:instrText xml:space="preserve"> PAGEREF _Toc355421961 \h </w:instrText>
            </w:r>
            <w:r>
              <w:rPr>
                <w:noProof/>
                <w:webHidden/>
              </w:rPr>
            </w:r>
            <w:r>
              <w:rPr>
                <w:noProof/>
                <w:webHidden/>
              </w:rPr>
              <w:fldChar w:fldCharType="separate"/>
            </w:r>
            <w:r w:rsidR="006B2CA7">
              <w:rPr>
                <w:noProof/>
                <w:webHidden/>
              </w:rPr>
              <w:t>60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62" w:history="1">
            <w:r w:rsidR="00181CAC" w:rsidRPr="00435CD5">
              <w:rPr>
                <w:rStyle w:val="ae"/>
                <w:noProof/>
              </w:rPr>
              <w:t>1.3.2.11 Северо-Енисейский муниципальный район</w:t>
            </w:r>
            <w:r w:rsidR="00181CAC">
              <w:rPr>
                <w:noProof/>
                <w:webHidden/>
              </w:rPr>
              <w:tab/>
            </w:r>
            <w:r>
              <w:rPr>
                <w:noProof/>
                <w:webHidden/>
              </w:rPr>
              <w:fldChar w:fldCharType="begin"/>
            </w:r>
            <w:r w:rsidR="00181CAC">
              <w:rPr>
                <w:noProof/>
                <w:webHidden/>
              </w:rPr>
              <w:instrText xml:space="preserve"> PAGEREF _Toc355421962 \h </w:instrText>
            </w:r>
            <w:r>
              <w:rPr>
                <w:noProof/>
                <w:webHidden/>
              </w:rPr>
            </w:r>
            <w:r>
              <w:rPr>
                <w:noProof/>
                <w:webHidden/>
              </w:rPr>
              <w:fldChar w:fldCharType="separate"/>
            </w:r>
            <w:r w:rsidR="006B2CA7">
              <w:rPr>
                <w:noProof/>
                <w:webHidden/>
              </w:rPr>
              <w:t>61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63" w:history="1">
            <w:r w:rsidR="00181CAC" w:rsidRPr="00435CD5">
              <w:rPr>
                <w:rStyle w:val="ae"/>
                <w:noProof/>
              </w:rPr>
              <w:t>1.3.2.12 Сухобузимский муниципальный район</w:t>
            </w:r>
            <w:r w:rsidR="00181CAC">
              <w:rPr>
                <w:noProof/>
                <w:webHidden/>
              </w:rPr>
              <w:tab/>
            </w:r>
            <w:r>
              <w:rPr>
                <w:noProof/>
                <w:webHidden/>
              </w:rPr>
              <w:fldChar w:fldCharType="begin"/>
            </w:r>
            <w:r w:rsidR="00181CAC">
              <w:rPr>
                <w:noProof/>
                <w:webHidden/>
              </w:rPr>
              <w:instrText xml:space="preserve"> PAGEREF _Toc355421963 \h </w:instrText>
            </w:r>
            <w:r>
              <w:rPr>
                <w:noProof/>
                <w:webHidden/>
              </w:rPr>
            </w:r>
            <w:r>
              <w:rPr>
                <w:noProof/>
                <w:webHidden/>
              </w:rPr>
              <w:fldChar w:fldCharType="separate"/>
            </w:r>
            <w:r w:rsidR="006B2CA7">
              <w:rPr>
                <w:noProof/>
                <w:webHidden/>
              </w:rPr>
              <w:t>63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64" w:history="1">
            <w:r w:rsidR="00181CAC" w:rsidRPr="00435CD5">
              <w:rPr>
                <w:rStyle w:val="ae"/>
                <w:noProof/>
              </w:rPr>
              <w:t>1.3.2.13 Таймырский Долгано-Ненецкий муниципальный район</w:t>
            </w:r>
            <w:r w:rsidR="00181CAC">
              <w:rPr>
                <w:noProof/>
                <w:webHidden/>
              </w:rPr>
              <w:tab/>
            </w:r>
            <w:r>
              <w:rPr>
                <w:noProof/>
                <w:webHidden/>
              </w:rPr>
              <w:fldChar w:fldCharType="begin"/>
            </w:r>
            <w:r w:rsidR="00181CAC">
              <w:rPr>
                <w:noProof/>
                <w:webHidden/>
              </w:rPr>
              <w:instrText xml:space="preserve"> PAGEREF _Toc355421964 \h </w:instrText>
            </w:r>
            <w:r>
              <w:rPr>
                <w:noProof/>
                <w:webHidden/>
              </w:rPr>
            </w:r>
            <w:r>
              <w:rPr>
                <w:noProof/>
                <w:webHidden/>
              </w:rPr>
              <w:fldChar w:fldCharType="separate"/>
            </w:r>
            <w:r w:rsidR="006B2CA7">
              <w:rPr>
                <w:noProof/>
                <w:webHidden/>
              </w:rPr>
              <w:t>65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65" w:history="1">
            <w:r w:rsidR="00181CAC" w:rsidRPr="00435CD5">
              <w:rPr>
                <w:rStyle w:val="ae"/>
                <w:noProof/>
              </w:rPr>
              <w:t>1.3.2.14 Туруханский муниципальный район</w:t>
            </w:r>
            <w:r w:rsidR="00181CAC">
              <w:rPr>
                <w:noProof/>
                <w:webHidden/>
              </w:rPr>
              <w:tab/>
            </w:r>
            <w:r>
              <w:rPr>
                <w:noProof/>
                <w:webHidden/>
              </w:rPr>
              <w:fldChar w:fldCharType="begin"/>
            </w:r>
            <w:r w:rsidR="00181CAC">
              <w:rPr>
                <w:noProof/>
                <w:webHidden/>
              </w:rPr>
              <w:instrText xml:space="preserve"> PAGEREF _Toc355421965 \h </w:instrText>
            </w:r>
            <w:r>
              <w:rPr>
                <w:noProof/>
                <w:webHidden/>
              </w:rPr>
            </w:r>
            <w:r>
              <w:rPr>
                <w:noProof/>
                <w:webHidden/>
              </w:rPr>
              <w:fldChar w:fldCharType="separate"/>
            </w:r>
            <w:r w:rsidR="006B2CA7">
              <w:rPr>
                <w:noProof/>
                <w:webHidden/>
              </w:rPr>
              <w:t>68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66" w:history="1">
            <w:r w:rsidR="00181CAC" w:rsidRPr="00435CD5">
              <w:rPr>
                <w:rStyle w:val="ae"/>
                <w:noProof/>
              </w:rPr>
              <w:t>1.3.2.15 Тюхтетский муниципальный район</w:t>
            </w:r>
            <w:r w:rsidR="00181CAC">
              <w:rPr>
                <w:noProof/>
                <w:webHidden/>
              </w:rPr>
              <w:tab/>
            </w:r>
            <w:r>
              <w:rPr>
                <w:noProof/>
                <w:webHidden/>
              </w:rPr>
              <w:fldChar w:fldCharType="begin"/>
            </w:r>
            <w:r w:rsidR="00181CAC">
              <w:rPr>
                <w:noProof/>
                <w:webHidden/>
              </w:rPr>
              <w:instrText xml:space="preserve"> PAGEREF _Toc355421966 \h </w:instrText>
            </w:r>
            <w:r>
              <w:rPr>
                <w:noProof/>
                <w:webHidden/>
              </w:rPr>
            </w:r>
            <w:r>
              <w:rPr>
                <w:noProof/>
                <w:webHidden/>
              </w:rPr>
              <w:fldChar w:fldCharType="separate"/>
            </w:r>
            <w:r w:rsidR="006B2CA7">
              <w:rPr>
                <w:noProof/>
                <w:webHidden/>
              </w:rPr>
              <w:t>70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67" w:history="1">
            <w:r w:rsidR="00181CAC" w:rsidRPr="00435CD5">
              <w:rPr>
                <w:rStyle w:val="ae"/>
                <w:noProof/>
              </w:rPr>
              <w:t>1.3.2.16 Ужурский муниципальный район</w:t>
            </w:r>
            <w:r w:rsidR="00181CAC">
              <w:rPr>
                <w:noProof/>
                <w:webHidden/>
              </w:rPr>
              <w:tab/>
            </w:r>
            <w:r>
              <w:rPr>
                <w:noProof/>
                <w:webHidden/>
              </w:rPr>
              <w:fldChar w:fldCharType="begin"/>
            </w:r>
            <w:r w:rsidR="00181CAC">
              <w:rPr>
                <w:noProof/>
                <w:webHidden/>
              </w:rPr>
              <w:instrText xml:space="preserve"> PAGEREF _Toc355421967 \h </w:instrText>
            </w:r>
            <w:r>
              <w:rPr>
                <w:noProof/>
                <w:webHidden/>
              </w:rPr>
            </w:r>
            <w:r>
              <w:rPr>
                <w:noProof/>
                <w:webHidden/>
              </w:rPr>
              <w:fldChar w:fldCharType="separate"/>
            </w:r>
            <w:r w:rsidR="006B2CA7">
              <w:rPr>
                <w:noProof/>
                <w:webHidden/>
              </w:rPr>
              <w:t>72</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68" w:history="1">
            <w:r w:rsidR="00181CAC" w:rsidRPr="00435CD5">
              <w:rPr>
                <w:rStyle w:val="ae"/>
                <w:noProof/>
              </w:rPr>
              <w:t>1.3.2.17 Уярский муниципальный район</w:t>
            </w:r>
            <w:r w:rsidR="00181CAC">
              <w:rPr>
                <w:noProof/>
                <w:webHidden/>
              </w:rPr>
              <w:tab/>
            </w:r>
            <w:r>
              <w:rPr>
                <w:noProof/>
                <w:webHidden/>
              </w:rPr>
              <w:fldChar w:fldCharType="begin"/>
            </w:r>
            <w:r w:rsidR="00181CAC">
              <w:rPr>
                <w:noProof/>
                <w:webHidden/>
              </w:rPr>
              <w:instrText xml:space="preserve"> PAGEREF _Toc355421968 \h </w:instrText>
            </w:r>
            <w:r>
              <w:rPr>
                <w:noProof/>
                <w:webHidden/>
              </w:rPr>
            </w:r>
            <w:r>
              <w:rPr>
                <w:noProof/>
                <w:webHidden/>
              </w:rPr>
              <w:fldChar w:fldCharType="separate"/>
            </w:r>
            <w:r w:rsidR="006B2CA7">
              <w:rPr>
                <w:noProof/>
                <w:webHidden/>
              </w:rPr>
              <w:t>73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69" w:history="1">
            <w:r w:rsidR="00181CAC" w:rsidRPr="00435CD5">
              <w:rPr>
                <w:rStyle w:val="ae"/>
                <w:noProof/>
              </w:rPr>
              <w:t>1.3.2.18 Эвенкийский муниципальный район</w:t>
            </w:r>
            <w:r w:rsidR="00181CAC">
              <w:rPr>
                <w:noProof/>
                <w:webHidden/>
              </w:rPr>
              <w:tab/>
            </w:r>
            <w:r>
              <w:rPr>
                <w:noProof/>
                <w:webHidden/>
              </w:rPr>
              <w:fldChar w:fldCharType="begin"/>
            </w:r>
            <w:r w:rsidR="00181CAC">
              <w:rPr>
                <w:noProof/>
                <w:webHidden/>
              </w:rPr>
              <w:instrText xml:space="preserve"> PAGEREF _Toc355421969 \h </w:instrText>
            </w:r>
            <w:r>
              <w:rPr>
                <w:noProof/>
                <w:webHidden/>
              </w:rPr>
            </w:r>
            <w:r>
              <w:rPr>
                <w:noProof/>
                <w:webHidden/>
              </w:rPr>
              <w:fldChar w:fldCharType="separate"/>
            </w:r>
            <w:r w:rsidR="006B2CA7">
              <w:rPr>
                <w:noProof/>
                <w:webHidden/>
              </w:rPr>
              <w:t>75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70" w:history="1">
            <w:r w:rsidR="00181CAC" w:rsidRPr="00435CD5">
              <w:rPr>
                <w:rStyle w:val="ae"/>
                <w:noProof/>
              </w:rPr>
              <w:t>13.2.19 Другие муниципальные районы</w:t>
            </w:r>
            <w:r w:rsidR="00181CAC">
              <w:rPr>
                <w:noProof/>
                <w:webHidden/>
              </w:rPr>
              <w:tab/>
            </w:r>
            <w:r>
              <w:rPr>
                <w:noProof/>
                <w:webHidden/>
              </w:rPr>
              <w:fldChar w:fldCharType="begin"/>
            </w:r>
            <w:r w:rsidR="00181CAC">
              <w:rPr>
                <w:noProof/>
                <w:webHidden/>
              </w:rPr>
              <w:instrText xml:space="preserve"> PAGEREF _Toc355421970 \h </w:instrText>
            </w:r>
            <w:r>
              <w:rPr>
                <w:noProof/>
                <w:webHidden/>
              </w:rPr>
            </w:r>
            <w:r>
              <w:rPr>
                <w:noProof/>
                <w:webHidden/>
              </w:rPr>
              <w:fldChar w:fldCharType="separate"/>
            </w:r>
            <w:r w:rsidR="006B2CA7">
              <w:rPr>
                <w:noProof/>
                <w:webHidden/>
              </w:rPr>
              <w:t>77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71" w:history="1">
            <w:r w:rsidR="00181CAC" w:rsidRPr="00435CD5">
              <w:rPr>
                <w:rStyle w:val="ae"/>
                <w:noProof/>
              </w:rPr>
              <w:t>1.4 Методика определения выработки электроэнергии ВЭУ</w:t>
            </w:r>
            <w:r w:rsidR="00181CAC">
              <w:rPr>
                <w:noProof/>
                <w:webHidden/>
              </w:rPr>
              <w:tab/>
            </w:r>
            <w:r>
              <w:rPr>
                <w:noProof/>
                <w:webHidden/>
              </w:rPr>
              <w:fldChar w:fldCharType="begin"/>
            </w:r>
            <w:r w:rsidR="00181CAC">
              <w:rPr>
                <w:noProof/>
                <w:webHidden/>
              </w:rPr>
              <w:instrText xml:space="preserve"> PAGEREF _Toc355421971 \h </w:instrText>
            </w:r>
            <w:r>
              <w:rPr>
                <w:noProof/>
                <w:webHidden/>
              </w:rPr>
            </w:r>
            <w:r>
              <w:rPr>
                <w:noProof/>
                <w:webHidden/>
              </w:rPr>
              <w:fldChar w:fldCharType="separate"/>
            </w:r>
            <w:r w:rsidR="006B2CA7">
              <w:rPr>
                <w:noProof/>
                <w:webHidden/>
              </w:rPr>
              <w:t>78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72" w:history="1">
            <w:r w:rsidR="00181CAC" w:rsidRPr="00435CD5">
              <w:rPr>
                <w:rStyle w:val="ae"/>
                <w:noProof/>
              </w:rPr>
              <w:t>Выводы к разделу 1</w:t>
            </w:r>
            <w:r w:rsidR="00181CAC">
              <w:rPr>
                <w:noProof/>
                <w:webHidden/>
              </w:rPr>
              <w:tab/>
            </w:r>
            <w:r>
              <w:rPr>
                <w:noProof/>
                <w:webHidden/>
              </w:rPr>
              <w:fldChar w:fldCharType="begin"/>
            </w:r>
            <w:r w:rsidR="00181CAC">
              <w:rPr>
                <w:noProof/>
                <w:webHidden/>
              </w:rPr>
              <w:instrText xml:space="preserve"> PAGEREF _Toc355421972 \h </w:instrText>
            </w:r>
            <w:r>
              <w:rPr>
                <w:noProof/>
                <w:webHidden/>
              </w:rPr>
            </w:r>
            <w:r>
              <w:rPr>
                <w:noProof/>
                <w:webHidden/>
              </w:rPr>
              <w:fldChar w:fldCharType="separate"/>
            </w:r>
            <w:r w:rsidR="006B2CA7">
              <w:rPr>
                <w:noProof/>
                <w:webHidden/>
              </w:rPr>
              <w:t>81</w:t>
            </w:r>
            <w:r>
              <w:rPr>
                <w:noProof/>
                <w:webHidden/>
              </w:rPr>
              <w:fldChar w:fldCharType="end"/>
            </w:r>
          </w:hyperlink>
        </w:p>
        <w:p w:rsidR="00181CAC" w:rsidRDefault="003C3588">
          <w:pPr>
            <w:pStyle w:val="11"/>
            <w:tabs>
              <w:tab w:val="right" w:leader="dot" w:pos="10189"/>
            </w:tabs>
            <w:rPr>
              <w:rFonts w:asciiTheme="minorHAnsi" w:eastAsiaTheme="minorEastAsia" w:hAnsiTheme="minorHAnsi"/>
              <w:noProof/>
              <w:sz w:val="22"/>
              <w:lang w:eastAsia="ru-RU"/>
            </w:rPr>
          </w:pPr>
          <w:hyperlink w:anchor="_Toc355421973" w:history="1">
            <w:r w:rsidR="00181CAC" w:rsidRPr="00435CD5">
              <w:rPr>
                <w:rStyle w:val="ae"/>
                <w:noProof/>
              </w:rPr>
              <w:t>РАЗДЕЛ 2. ВОЗМОЖНОСТИ СОВРЕМЕННОЙ ВЕТРОЭНЕРГЕТИКИ</w:t>
            </w:r>
            <w:r w:rsidR="00181CAC">
              <w:rPr>
                <w:noProof/>
                <w:webHidden/>
              </w:rPr>
              <w:tab/>
            </w:r>
            <w:r>
              <w:rPr>
                <w:noProof/>
                <w:webHidden/>
              </w:rPr>
              <w:fldChar w:fldCharType="begin"/>
            </w:r>
            <w:r w:rsidR="00181CAC">
              <w:rPr>
                <w:noProof/>
                <w:webHidden/>
              </w:rPr>
              <w:instrText xml:space="preserve"> PAGEREF _Toc355421973 \h </w:instrText>
            </w:r>
            <w:r>
              <w:rPr>
                <w:noProof/>
                <w:webHidden/>
              </w:rPr>
            </w:r>
            <w:r>
              <w:rPr>
                <w:noProof/>
                <w:webHidden/>
              </w:rPr>
              <w:fldChar w:fldCharType="separate"/>
            </w:r>
            <w:r w:rsidR="006B2CA7">
              <w:rPr>
                <w:noProof/>
                <w:webHidden/>
              </w:rPr>
              <w:t>82</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74" w:history="1">
            <w:r w:rsidR="00181CAC" w:rsidRPr="00435CD5">
              <w:rPr>
                <w:rStyle w:val="ae"/>
                <w:noProof/>
              </w:rPr>
              <w:t>2.1 История развития ветроэнергетики в России и за рубежом. Текущее состояние отрасли</w:t>
            </w:r>
            <w:r w:rsidR="00181CAC">
              <w:rPr>
                <w:noProof/>
                <w:webHidden/>
              </w:rPr>
              <w:tab/>
            </w:r>
            <w:r>
              <w:rPr>
                <w:noProof/>
                <w:webHidden/>
              </w:rPr>
              <w:fldChar w:fldCharType="begin"/>
            </w:r>
            <w:r w:rsidR="00181CAC">
              <w:rPr>
                <w:noProof/>
                <w:webHidden/>
              </w:rPr>
              <w:instrText xml:space="preserve"> PAGEREF _Toc355421974 \h </w:instrText>
            </w:r>
            <w:r>
              <w:rPr>
                <w:noProof/>
                <w:webHidden/>
              </w:rPr>
            </w:r>
            <w:r>
              <w:rPr>
                <w:noProof/>
                <w:webHidden/>
              </w:rPr>
              <w:fldChar w:fldCharType="separate"/>
            </w:r>
            <w:r w:rsidR="006B2CA7">
              <w:rPr>
                <w:noProof/>
                <w:webHidden/>
              </w:rPr>
              <w:t>82</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75" w:history="1">
            <w:r w:rsidR="00181CAC" w:rsidRPr="00435CD5">
              <w:rPr>
                <w:rStyle w:val="ae"/>
                <w:noProof/>
              </w:rPr>
              <w:t>2.1.1 История развития ветроэнергетики в России и за рубежом.</w:t>
            </w:r>
            <w:r w:rsidR="00181CAC">
              <w:rPr>
                <w:noProof/>
                <w:webHidden/>
              </w:rPr>
              <w:tab/>
            </w:r>
            <w:r>
              <w:rPr>
                <w:noProof/>
                <w:webHidden/>
              </w:rPr>
              <w:fldChar w:fldCharType="begin"/>
            </w:r>
            <w:r w:rsidR="00181CAC">
              <w:rPr>
                <w:noProof/>
                <w:webHidden/>
              </w:rPr>
              <w:instrText xml:space="preserve"> PAGEREF _Toc355421975 \h </w:instrText>
            </w:r>
            <w:r>
              <w:rPr>
                <w:noProof/>
                <w:webHidden/>
              </w:rPr>
            </w:r>
            <w:r>
              <w:rPr>
                <w:noProof/>
                <w:webHidden/>
              </w:rPr>
              <w:fldChar w:fldCharType="separate"/>
            </w:r>
            <w:r w:rsidR="006B2CA7">
              <w:rPr>
                <w:noProof/>
                <w:webHidden/>
              </w:rPr>
              <w:t>82</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76" w:history="1">
            <w:r w:rsidR="00181CAC" w:rsidRPr="00435CD5">
              <w:rPr>
                <w:rStyle w:val="ae"/>
                <w:noProof/>
              </w:rPr>
              <w:t>2.1.2 Современное состояние рынка ветроэнергетики</w:t>
            </w:r>
            <w:r w:rsidR="00181CAC">
              <w:rPr>
                <w:noProof/>
                <w:webHidden/>
              </w:rPr>
              <w:tab/>
            </w:r>
            <w:r>
              <w:rPr>
                <w:noProof/>
                <w:webHidden/>
              </w:rPr>
              <w:fldChar w:fldCharType="begin"/>
            </w:r>
            <w:r w:rsidR="00181CAC">
              <w:rPr>
                <w:noProof/>
                <w:webHidden/>
              </w:rPr>
              <w:instrText xml:space="preserve"> PAGEREF _Toc355421976 \h </w:instrText>
            </w:r>
            <w:r>
              <w:rPr>
                <w:noProof/>
                <w:webHidden/>
              </w:rPr>
            </w:r>
            <w:r>
              <w:rPr>
                <w:noProof/>
                <w:webHidden/>
              </w:rPr>
              <w:fldChar w:fldCharType="separate"/>
            </w:r>
            <w:r w:rsidR="006B2CA7">
              <w:rPr>
                <w:noProof/>
                <w:webHidden/>
              </w:rPr>
              <w:t>88</w:t>
            </w:r>
            <w:r>
              <w:rPr>
                <w:noProof/>
                <w:webHidden/>
              </w:rPr>
              <w:fldChar w:fldCharType="end"/>
            </w:r>
          </w:hyperlink>
        </w:p>
        <w:p w:rsidR="00181CAC" w:rsidRDefault="00181CAC">
          <w:pPr>
            <w:pStyle w:val="11"/>
            <w:tabs>
              <w:tab w:val="right" w:leader="dot" w:pos="10189"/>
            </w:tabs>
            <w:rPr>
              <w:rFonts w:asciiTheme="minorHAnsi" w:eastAsiaTheme="minorEastAsia" w:hAnsiTheme="minorHAnsi"/>
              <w:noProof/>
              <w:sz w:val="22"/>
              <w:lang w:eastAsia="ru-RU"/>
            </w:rPr>
          </w:pPr>
          <w:r w:rsidRPr="00181CAC">
            <w:rPr>
              <w:rStyle w:val="ae"/>
              <w:noProof/>
              <w:u w:val="none"/>
            </w:rPr>
            <w:t xml:space="preserve">   </w:t>
          </w:r>
          <w:hyperlink w:anchor="_Toc355421977" w:history="1">
            <w:r w:rsidRPr="00435CD5">
              <w:rPr>
                <w:rStyle w:val="ae"/>
                <w:noProof/>
              </w:rPr>
              <w:t>2.1.3 Инновационные составляющие отрасли</w:t>
            </w:r>
            <w:r>
              <w:rPr>
                <w:noProof/>
                <w:webHidden/>
              </w:rPr>
              <w:tab/>
            </w:r>
            <w:r w:rsidR="003C3588">
              <w:rPr>
                <w:noProof/>
                <w:webHidden/>
              </w:rPr>
              <w:fldChar w:fldCharType="begin"/>
            </w:r>
            <w:r>
              <w:rPr>
                <w:noProof/>
                <w:webHidden/>
              </w:rPr>
              <w:instrText xml:space="preserve"> PAGEREF _Toc355421977 \h </w:instrText>
            </w:r>
            <w:r w:rsidR="003C3588">
              <w:rPr>
                <w:noProof/>
                <w:webHidden/>
              </w:rPr>
            </w:r>
            <w:r w:rsidR="003C3588">
              <w:rPr>
                <w:noProof/>
                <w:webHidden/>
              </w:rPr>
              <w:fldChar w:fldCharType="separate"/>
            </w:r>
            <w:r w:rsidR="006B2CA7">
              <w:rPr>
                <w:noProof/>
                <w:webHidden/>
              </w:rPr>
              <w:t>94</w:t>
            </w:r>
            <w:r w:rsidR="003C3588">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78" w:history="1">
            <w:r w:rsidR="00181CAC" w:rsidRPr="00435CD5">
              <w:rPr>
                <w:rStyle w:val="ae"/>
                <w:noProof/>
              </w:rPr>
              <w:t>2.2 Принцип действия современных ветрогенераторов с горизонтальной осью вращения</w:t>
            </w:r>
            <w:r w:rsidR="00181CAC">
              <w:rPr>
                <w:noProof/>
                <w:webHidden/>
              </w:rPr>
              <w:tab/>
            </w:r>
            <w:r>
              <w:rPr>
                <w:noProof/>
                <w:webHidden/>
              </w:rPr>
              <w:fldChar w:fldCharType="begin"/>
            </w:r>
            <w:r w:rsidR="00181CAC">
              <w:rPr>
                <w:noProof/>
                <w:webHidden/>
              </w:rPr>
              <w:instrText xml:space="preserve"> PAGEREF _Toc355421978 \h </w:instrText>
            </w:r>
            <w:r>
              <w:rPr>
                <w:noProof/>
                <w:webHidden/>
              </w:rPr>
            </w:r>
            <w:r>
              <w:rPr>
                <w:noProof/>
                <w:webHidden/>
              </w:rPr>
              <w:fldChar w:fldCharType="separate"/>
            </w:r>
            <w:r w:rsidR="006B2CA7">
              <w:rPr>
                <w:noProof/>
                <w:webHidden/>
              </w:rPr>
              <w:t>94</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79" w:history="1">
            <w:r w:rsidR="00181CAC" w:rsidRPr="00435CD5">
              <w:rPr>
                <w:rStyle w:val="ae"/>
                <w:noProof/>
              </w:rPr>
              <w:t>2.3 Принцип действия современных ветрогенераторов с вертикальной осью вращения</w:t>
            </w:r>
            <w:r w:rsidR="00181CAC">
              <w:rPr>
                <w:noProof/>
                <w:webHidden/>
              </w:rPr>
              <w:tab/>
            </w:r>
            <w:r>
              <w:rPr>
                <w:noProof/>
                <w:webHidden/>
              </w:rPr>
              <w:fldChar w:fldCharType="begin"/>
            </w:r>
            <w:r w:rsidR="00181CAC">
              <w:rPr>
                <w:noProof/>
                <w:webHidden/>
              </w:rPr>
              <w:instrText xml:space="preserve"> PAGEREF _Toc355421979 \h </w:instrText>
            </w:r>
            <w:r>
              <w:rPr>
                <w:noProof/>
                <w:webHidden/>
              </w:rPr>
            </w:r>
            <w:r>
              <w:rPr>
                <w:noProof/>
                <w:webHidden/>
              </w:rPr>
              <w:fldChar w:fldCharType="separate"/>
            </w:r>
            <w:r w:rsidR="006B2CA7">
              <w:rPr>
                <w:noProof/>
                <w:webHidden/>
              </w:rPr>
              <w:t>101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80" w:history="1">
            <w:r w:rsidR="00181CAC" w:rsidRPr="00435CD5">
              <w:rPr>
                <w:rStyle w:val="ae"/>
                <w:noProof/>
              </w:rPr>
              <w:t>2.4 Классификация современных ВЭУ по мощности и область их применения</w:t>
            </w:r>
            <w:r w:rsidR="00181CAC">
              <w:rPr>
                <w:noProof/>
                <w:webHidden/>
              </w:rPr>
              <w:tab/>
            </w:r>
            <w:r>
              <w:rPr>
                <w:noProof/>
                <w:webHidden/>
              </w:rPr>
              <w:fldChar w:fldCharType="begin"/>
            </w:r>
            <w:r w:rsidR="00181CAC">
              <w:rPr>
                <w:noProof/>
                <w:webHidden/>
              </w:rPr>
              <w:instrText xml:space="preserve"> PAGEREF _Toc355421980 \h </w:instrText>
            </w:r>
            <w:r>
              <w:rPr>
                <w:noProof/>
                <w:webHidden/>
              </w:rPr>
            </w:r>
            <w:r>
              <w:rPr>
                <w:noProof/>
                <w:webHidden/>
              </w:rPr>
              <w:fldChar w:fldCharType="separate"/>
            </w:r>
            <w:r w:rsidR="006B2CA7">
              <w:rPr>
                <w:noProof/>
                <w:webHidden/>
              </w:rPr>
              <w:t>106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81" w:history="1">
            <w:r w:rsidR="00181CAC" w:rsidRPr="00435CD5">
              <w:rPr>
                <w:rStyle w:val="ae"/>
                <w:noProof/>
              </w:rPr>
              <w:t>2.5 Вопросы совместного функционирования ВЭУ с существующими энергообъектами. Вопросы надежности</w:t>
            </w:r>
            <w:r w:rsidR="00181CAC">
              <w:rPr>
                <w:noProof/>
                <w:webHidden/>
              </w:rPr>
              <w:tab/>
            </w:r>
            <w:r>
              <w:rPr>
                <w:noProof/>
                <w:webHidden/>
              </w:rPr>
              <w:fldChar w:fldCharType="begin"/>
            </w:r>
            <w:r w:rsidR="00181CAC">
              <w:rPr>
                <w:noProof/>
                <w:webHidden/>
              </w:rPr>
              <w:instrText xml:space="preserve"> PAGEREF _Toc355421981 \h </w:instrText>
            </w:r>
            <w:r>
              <w:rPr>
                <w:noProof/>
                <w:webHidden/>
              </w:rPr>
            </w:r>
            <w:r>
              <w:rPr>
                <w:noProof/>
                <w:webHidden/>
              </w:rPr>
              <w:fldChar w:fldCharType="separate"/>
            </w:r>
            <w:r w:rsidR="006B2CA7">
              <w:rPr>
                <w:noProof/>
                <w:webHidden/>
              </w:rPr>
              <w:t>108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82" w:history="1">
            <w:r w:rsidR="00181CAC" w:rsidRPr="00435CD5">
              <w:rPr>
                <w:rStyle w:val="ae"/>
                <w:noProof/>
              </w:rPr>
              <w:t>2.5.1 Ветродизельные комплексы</w:t>
            </w:r>
            <w:r w:rsidR="00181CAC">
              <w:rPr>
                <w:noProof/>
                <w:webHidden/>
              </w:rPr>
              <w:tab/>
            </w:r>
            <w:r>
              <w:rPr>
                <w:noProof/>
                <w:webHidden/>
              </w:rPr>
              <w:fldChar w:fldCharType="begin"/>
            </w:r>
            <w:r w:rsidR="00181CAC">
              <w:rPr>
                <w:noProof/>
                <w:webHidden/>
              </w:rPr>
              <w:instrText xml:space="preserve"> PAGEREF _Toc355421982 \h </w:instrText>
            </w:r>
            <w:r>
              <w:rPr>
                <w:noProof/>
                <w:webHidden/>
              </w:rPr>
            </w:r>
            <w:r>
              <w:rPr>
                <w:noProof/>
                <w:webHidden/>
              </w:rPr>
              <w:fldChar w:fldCharType="separate"/>
            </w:r>
            <w:r w:rsidR="006B2CA7">
              <w:rPr>
                <w:noProof/>
                <w:webHidden/>
              </w:rPr>
              <w:t>108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83" w:history="1">
            <w:r w:rsidR="00181CAC" w:rsidRPr="00435CD5">
              <w:rPr>
                <w:rStyle w:val="ae"/>
                <w:noProof/>
              </w:rPr>
              <w:t>2.5.2 Параллельная работа ВЭУ с другими генераторами на базе ВИЭ</w:t>
            </w:r>
            <w:r w:rsidR="00181CAC">
              <w:rPr>
                <w:noProof/>
                <w:webHidden/>
              </w:rPr>
              <w:tab/>
            </w:r>
            <w:r>
              <w:rPr>
                <w:noProof/>
                <w:webHidden/>
              </w:rPr>
              <w:fldChar w:fldCharType="begin"/>
            </w:r>
            <w:r w:rsidR="00181CAC">
              <w:rPr>
                <w:noProof/>
                <w:webHidden/>
              </w:rPr>
              <w:instrText xml:space="preserve"> PAGEREF _Toc355421983 \h </w:instrText>
            </w:r>
            <w:r>
              <w:rPr>
                <w:noProof/>
                <w:webHidden/>
              </w:rPr>
            </w:r>
            <w:r>
              <w:rPr>
                <w:noProof/>
                <w:webHidden/>
              </w:rPr>
              <w:fldChar w:fldCharType="separate"/>
            </w:r>
            <w:r w:rsidR="006B2CA7">
              <w:rPr>
                <w:noProof/>
                <w:webHidden/>
              </w:rPr>
              <w:t>119</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84" w:history="1">
            <w:r w:rsidR="00181CAC" w:rsidRPr="00435CD5">
              <w:rPr>
                <w:rStyle w:val="ae"/>
                <w:noProof/>
              </w:rPr>
              <w:t>2.5.3 Параллельная работа ВЭУ с энергосистемой</w:t>
            </w:r>
            <w:r w:rsidR="00181CAC">
              <w:rPr>
                <w:noProof/>
                <w:webHidden/>
              </w:rPr>
              <w:tab/>
            </w:r>
            <w:r>
              <w:rPr>
                <w:noProof/>
                <w:webHidden/>
              </w:rPr>
              <w:fldChar w:fldCharType="begin"/>
            </w:r>
            <w:r w:rsidR="00181CAC">
              <w:rPr>
                <w:noProof/>
                <w:webHidden/>
              </w:rPr>
              <w:instrText xml:space="preserve"> PAGEREF _Toc355421984 \h </w:instrText>
            </w:r>
            <w:r>
              <w:rPr>
                <w:noProof/>
                <w:webHidden/>
              </w:rPr>
            </w:r>
            <w:r>
              <w:rPr>
                <w:noProof/>
                <w:webHidden/>
              </w:rPr>
              <w:fldChar w:fldCharType="separate"/>
            </w:r>
            <w:r w:rsidR="006B2CA7">
              <w:rPr>
                <w:noProof/>
                <w:webHidden/>
              </w:rPr>
              <w:t>122</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85" w:history="1">
            <w:r w:rsidR="00181CAC" w:rsidRPr="00435CD5">
              <w:rPr>
                <w:rStyle w:val="ae"/>
                <w:noProof/>
              </w:rPr>
              <w:t>2.5.4 Выработка тепловой энергии ВЭУ</w:t>
            </w:r>
            <w:r w:rsidR="00181CAC">
              <w:rPr>
                <w:noProof/>
                <w:webHidden/>
              </w:rPr>
              <w:tab/>
            </w:r>
            <w:r>
              <w:rPr>
                <w:noProof/>
                <w:webHidden/>
              </w:rPr>
              <w:fldChar w:fldCharType="begin"/>
            </w:r>
            <w:r w:rsidR="00181CAC">
              <w:rPr>
                <w:noProof/>
                <w:webHidden/>
              </w:rPr>
              <w:instrText xml:space="preserve"> PAGEREF _Toc355421985 \h </w:instrText>
            </w:r>
            <w:r>
              <w:rPr>
                <w:noProof/>
                <w:webHidden/>
              </w:rPr>
            </w:r>
            <w:r>
              <w:rPr>
                <w:noProof/>
                <w:webHidden/>
              </w:rPr>
              <w:fldChar w:fldCharType="separate"/>
            </w:r>
            <w:r w:rsidR="006B2CA7">
              <w:rPr>
                <w:noProof/>
                <w:webHidden/>
              </w:rPr>
              <w:t>127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86" w:history="1">
            <w:r w:rsidR="00181CAC" w:rsidRPr="00435CD5">
              <w:rPr>
                <w:rStyle w:val="ae"/>
                <w:noProof/>
              </w:rPr>
              <w:t>2.6 Основные потребители электроэнергии ВЭУ в России и требования к оборудованию</w:t>
            </w:r>
            <w:r w:rsidR="00181CAC">
              <w:rPr>
                <w:noProof/>
                <w:webHidden/>
              </w:rPr>
              <w:tab/>
            </w:r>
            <w:r>
              <w:rPr>
                <w:noProof/>
                <w:webHidden/>
              </w:rPr>
              <w:fldChar w:fldCharType="begin"/>
            </w:r>
            <w:r w:rsidR="00181CAC">
              <w:rPr>
                <w:noProof/>
                <w:webHidden/>
              </w:rPr>
              <w:instrText xml:space="preserve"> PAGEREF _Toc355421986 \h </w:instrText>
            </w:r>
            <w:r>
              <w:rPr>
                <w:noProof/>
                <w:webHidden/>
              </w:rPr>
            </w:r>
            <w:r>
              <w:rPr>
                <w:noProof/>
                <w:webHidden/>
              </w:rPr>
              <w:fldChar w:fldCharType="separate"/>
            </w:r>
            <w:r w:rsidR="006B2CA7">
              <w:rPr>
                <w:noProof/>
                <w:webHidden/>
              </w:rPr>
              <w:t>130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87" w:history="1">
            <w:r w:rsidR="00181CAC" w:rsidRPr="00435CD5">
              <w:rPr>
                <w:rStyle w:val="ae"/>
                <w:noProof/>
              </w:rPr>
              <w:t>2.7 Требования и методические подходы при проектировании и сооружении ветроэлектростанций</w:t>
            </w:r>
            <w:r w:rsidR="00181CAC">
              <w:rPr>
                <w:noProof/>
                <w:webHidden/>
              </w:rPr>
              <w:tab/>
            </w:r>
            <w:r>
              <w:rPr>
                <w:noProof/>
                <w:webHidden/>
              </w:rPr>
              <w:fldChar w:fldCharType="begin"/>
            </w:r>
            <w:r w:rsidR="00181CAC">
              <w:rPr>
                <w:noProof/>
                <w:webHidden/>
              </w:rPr>
              <w:instrText xml:space="preserve"> PAGEREF _Toc355421987 \h </w:instrText>
            </w:r>
            <w:r>
              <w:rPr>
                <w:noProof/>
                <w:webHidden/>
              </w:rPr>
            </w:r>
            <w:r>
              <w:rPr>
                <w:noProof/>
                <w:webHidden/>
              </w:rPr>
              <w:fldChar w:fldCharType="separate"/>
            </w:r>
            <w:r w:rsidR="006B2CA7">
              <w:rPr>
                <w:noProof/>
                <w:webHidden/>
              </w:rPr>
              <w:t>135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88" w:history="1">
            <w:r w:rsidR="00181CAC" w:rsidRPr="00435CD5">
              <w:rPr>
                <w:rStyle w:val="ae"/>
                <w:noProof/>
              </w:rPr>
              <w:t>2.8 Экологические, этнические и социально-экономические аспекты развития ветроэнергетики на территории Красноярского края</w:t>
            </w:r>
            <w:r w:rsidR="00181CAC">
              <w:rPr>
                <w:noProof/>
                <w:webHidden/>
              </w:rPr>
              <w:tab/>
            </w:r>
            <w:r>
              <w:rPr>
                <w:noProof/>
                <w:webHidden/>
              </w:rPr>
              <w:fldChar w:fldCharType="begin"/>
            </w:r>
            <w:r w:rsidR="00181CAC">
              <w:rPr>
                <w:noProof/>
                <w:webHidden/>
              </w:rPr>
              <w:instrText xml:space="preserve"> PAGEREF _Toc355421988 \h </w:instrText>
            </w:r>
            <w:r>
              <w:rPr>
                <w:noProof/>
                <w:webHidden/>
              </w:rPr>
            </w:r>
            <w:r>
              <w:rPr>
                <w:noProof/>
                <w:webHidden/>
              </w:rPr>
              <w:fldChar w:fldCharType="separate"/>
            </w:r>
            <w:r w:rsidR="006B2CA7">
              <w:rPr>
                <w:noProof/>
                <w:webHidden/>
              </w:rPr>
              <w:t>139</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89" w:history="1">
            <w:r w:rsidR="00181CAC" w:rsidRPr="00435CD5">
              <w:rPr>
                <w:rStyle w:val="ae"/>
                <w:noProof/>
              </w:rPr>
              <w:t>2.9 История развития ветроэнергетики Красноярского края. Существующие ВЭУ</w:t>
            </w:r>
            <w:r w:rsidR="00181CAC">
              <w:rPr>
                <w:noProof/>
                <w:webHidden/>
              </w:rPr>
              <w:tab/>
            </w:r>
            <w:r>
              <w:rPr>
                <w:noProof/>
                <w:webHidden/>
              </w:rPr>
              <w:fldChar w:fldCharType="begin"/>
            </w:r>
            <w:r w:rsidR="00181CAC">
              <w:rPr>
                <w:noProof/>
                <w:webHidden/>
              </w:rPr>
              <w:instrText xml:space="preserve"> PAGEREF _Toc355421989 \h </w:instrText>
            </w:r>
            <w:r>
              <w:rPr>
                <w:noProof/>
                <w:webHidden/>
              </w:rPr>
            </w:r>
            <w:r>
              <w:rPr>
                <w:noProof/>
                <w:webHidden/>
              </w:rPr>
              <w:fldChar w:fldCharType="separate"/>
            </w:r>
            <w:r w:rsidR="006B2CA7">
              <w:rPr>
                <w:noProof/>
                <w:webHidden/>
              </w:rPr>
              <w:t>145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90" w:history="1">
            <w:r w:rsidR="00181CAC" w:rsidRPr="00435CD5">
              <w:rPr>
                <w:rStyle w:val="ae"/>
                <w:noProof/>
              </w:rPr>
              <w:t>2.9.1 Пос. Диксон – первая попытка строительства ВЭС</w:t>
            </w:r>
            <w:r w:rsidR="00181CAC">
              <w:rPr>
                <w:noProof/>
                <w:webHidden/>
              </w:rPr>
              <w:tab/>
            </w:r>
            <w:r>
              <w:rPr>
                <w:noProof/>
                <w:webHidden/>
              </w:rPr>
              <w:fldChar w:fldCharType="begin"/>
            </w:r>
            <w:r w:rsidR="00181CAC">
              <w:rPr>
                <w:noProof/>
                <w:webHidden/>
              </w:rPr>
              <w:instrText xml:space="preserve"> PAGEREF _Toc355421990 \h </w:instrText>
            </w:r>
            <w:r>
              <w:rPr>
                <w:noProof/>
                <w:webHidden/>
              </w:rPr>
            </w:r>
            <w:r>
              <w:rPr>
                <w:noProof/>
                <w:webHidden/>
              </w:rPr>
              <w:fldChar w:fldCharType="separate"/>
            </w:r>
            <w:r w:rsidR="006B2CA7">
              <w:rPr>
                <w:noProof/>
                <w:webHidden/>
              </w:rPr>
              <w:t>145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91" w:history="1">
            <w:r w:rsidR="00181CAC" w:rsidRPr="00435CD5">
              <w:rPr>
                <w:rStyle w:val="ae"/>
                <w:noProof/>
              </w:rPr>
              <w:t>2.9.2 Пос. Левинские пески – первая ВЭС на Таймыре</w:t>
            </w:r>
            <w:r w:rsidR="00181CAC">
              <w:rPr>
                <w:noProof/>
                <w:webHidden/>
              </w:rPr>
              <w:tab/>
            </w:r>
            <w:r>
              <w:rPr>
                <w:noProof/>
                <w:webHidden/>
              </w:rPr>
              <w:fldChar w:fldCharType="begin"/>
            </w:r>
            <w:r w:rsidR="00181CAC">
              <w:rPr>
                <w:noProof/>
                <w:webHidden/>
              </w:rPr>
              <w:instrText xml:space="preserve"> PAGEREF _Toc355421991 \h </w:instrText>
            </w:r>
            <w:r>
              <w:rPr>
                <w:noProof/>
                <w:webHidden/>
              </w:rPr>
            </w:r>
            <w:r>
              <w:rPr>
                <w:noProof/>
                <w:webHidden/>
              </w:rPr>
              <w:fldChar w:fldCharType="separate"/>
            </w:r>
            <w:r w:rsidR="006B2CA7">
              <w:rPr>
                <w:noProof/>
                <w:webHidden/>
              </w:rPr>
              <w:t>145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92" w:history="1">
            <w:r w:rsidR="00181CAC" w:rsidRPr="00435CD5">
              <w:rPr>
                <w:rStyle w:val="ae"/>
                <w:noProof/>
              </w:rPr>
              <w:t>2.9.3 Существующие ВЭУ</w:t>
            </w:r>
            <w:r w:rsidR="00181CAC">
              <w:rPr>
                <w:noProof/>
                <w:webHidden/>
              </w:rPr>
              <w:tab/>
            </w:r>
            <w:r>
              <w:rPr>
                <w:noProof/>
                <w:webHidden/>
              </w:rPr>
              <w:fldChar w:fldCharType="begin"/>
            </w:r>
            <w:r w:rsidR="00181CAC">
              <w:rPr>
                <w:noProof/>
                <w:webHidden/>
              </w:rPr>
              <w:instrText xml:space="preserve"> PAGEREF _Toc355421992 \h </w:instrText>
            </w:r>
            <w:r>
              <w:rPr>
                <w:noProof/>
                <w:webHidden/>
              </w:rPr>
            </w:r>
            <w:r>
              <w:rPr>
                <w:noProof/>
                <w:webHidden/>
              </w:rPr>
              <w:fldChar w:fldCharType="separate"/>
            </w:r>
            <w:r w:rsidR="006B2CA7">
              <w:rPr>
                <w:noProof/>
                <w:webHidden/>
              </w:rPr>
              <w:t>148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93" w:history="1">
            <w:r w:rsidR="00181CAC" w:rsidRPr="00435CD5">
              <w:rPr>
                <w:rStyle w:val="ae"/>
                <w:noProof/>
              </w:rPr>
              <w:t>Выводы к разделу 2</w:t>
            </w:r>
            <w:r w:rsidR="00181CAC">
              <w:rPr>
                <w:noProof/>
                <w:webHidden/>
              </w:rPr>
              <w:tab/>
            </w:r>
            <w:r>
              <w:rPr>
                <w:noProof/>
                <w:webHidden/>
              </w:rPr>
              <w:fldChar w:fldCharType="begin"/>
            </w:r>
            <w:r w:rsidR="00181CAC">
              <w:rPr>
                <w:noProof/>
                <w:webHidden/>
              </w:rPr>
              <w:instrText xml:space="preserve"> PAGEREF _Toc355421993 \h </w:instrText>
            </w:r>
            <w:r>
              <w:rPr>
                <w:noProof/>
                <w:webHidden/>
              </w:rPr>
            </w:r>
            <w:r>
              <w:rPr>
                <w:noProof/>
                <w:webHidden/>
              </w:rPr>
              <w:fldChar w:fldCharType="separate"/>
            </w:r>
            <w:r w:rsidR="006B2CA7">
              <w:rPr>
                <w:noProof/>
                <w:webHidden/>
              </w:rPr>
              <w:t>149</w:t>
            </w:r>
            <w:r>
              <w:rPr>
                <w:noProof/>
                <w:webHidden/>
              </w:rPr>
              <w:fldChar w:fldCharType="end"/>
            </w:r>
          </w:hyperlink>
        </w:p>
        <w:p w:rsidR="00181CAC" w:rsidRDefault="003C3588">
          <w:pPr>
            <w:pStyle w:val="11"/>
            <w:tabs>
              <w:tab w:val="right" w:leader="dot" w:pos="10189"/>
            </w:tabs>
            <w:rPr>
              <w:rFonts w:asciiTheme="minorHAnsi" w:eastAsiaTheme="minorEastAsia" w:hAnsiTheme="minorHAnsi"/>
              <w:noProof/>
              <w:sz w:val="22"/>
              <w:lang w:eastAsia="ru-RU"/>
            </w:rPr>
          </w:pPr>
          <w:hyperlink w:anchor="_Toc355421995" w:history="1">
            <w:r w:rsidR="00181CAC" w:rsidRPr="00435CD5">
              <w:rPr>
                <w:rStyle w:val="ae"/>
                <w:noProof/>
              </w:rPr>
              <w:t>РАЗДЕЛ 3. АНАЛИЗ ВЕТРОГЕНЕРАТОРОВ СОВРЕМЕННЫХ ПРОИЗВОДИТЕЛЕЙ</w:t>
            </w:r>
            <w:r w:rsidR="00181CAC">
              <w:rPr>
                <w:noProof/>
                <w:webHidden/>
              </w:rPr>
              <w:tab/>
            </w:r>
            <w:r>
              <w:rPr>
                <w:noProof/>
                <w:webHidden/>
              </w:rPr>
              <w:fldChar w:fldCharType="begin"/>
            </w:r>
            <w:r w:rsidR="00181CAC">
              <w:rPr>
                <w:noProof/>
                <w:webHidden/>
              </w:rPr>
              <w:instrText xml:space="preserve"> PAGEREF _Toc355421995 \h </w:instrText>
            </w:r>
            <w:r>
              <w:rPr>
                <w:noProof/>
                <w:webHidden/>
              </w:rPr>
            </w:r>
            <w:r>
              <w:rPr>
                <w:noProof/>
                <w:webHidden/>
              </w:rPr>
              <w:fldChar w:fldCharType="separate"/>
            </w:r>
            <w:r w:rsidR="006B2CA7">
              <w:rPr>
                <w:noProof/>
                <w:webHidden/>
              </w:rPr>
              <w:t>150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96" w:history="1">
            <w:r w:rsidR="00181CAC" w:rsidRPr="00435CD5">
              <w:rPr>
                <w:rStyle w:val="ae"/>
                <w:noProof/>
              </w:rPr>
              <w:t>3.1 Алгоритм анализа ВЭУ современных производителей</w:t>
            </w:r>
            <w:r w:rsidR="00181CAC">
              <w:rPr>
                <w:noProof/>
                <w:webHidden/>
              </w:rPr>
              <w:tab/>
            </w:r>
            <w:r>
              <w:rPr>
                <w:noProof/>
                <w:webHidden/>
              </w:rPr>
              <w:fldChar w:fldCharType="begin"/>
            </w:r>
            <w:r w:rsidR="00181CAC">
              <w:rPr>
                <w:noProof/>
                <w:webHidden/>
              </w:rPr>
              <w:instrText xml:space="preserve"> PAGEREF _Toc355421996 \h </w:instrText>
            </w:r>
            <w:r>
              <w:rPr>
                <w:noProof/>
                <w:webHidden/>
              </w:rPr>
            </w:r>
            <w:r>
              <w:rPr>
                <w:noProof/>
                <w:webHidden/>
              </w:rPr>
              <w:fldChar w:fldCharType="separate"/>
            </w:r>
            <w:r w:rsidR="006B2CA7">
              <w:rPr>
                <w:noProof/>
                <w:webHidden/>
              </w:rPr>
              <w:t>150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97" w:history="1">
            <w:r w:rsidR="00181CAC" w:rsidRPr="00435CD5">
              <w:rPr>
                <w:rStyle w:val="ae"/>
                <w:noProof/>
              </w:rPr>
              <w:t>3.2 Производители ВЭУ большой и средней мощности</w:t>
            </w:r>
            <w:r w:rsidR="00181CAC">
              <w:rPr>
                <w:noProof/>
                <w:webHidden/>
              </w:rPr>
              <w:tab/>
            </w:r>
            <w:r>
              <w:rPr>
                <w:noProof/>
                <w:webHidden/>
              </w:rPr>
              <w:fldChar w:fldCharType="begin"/>
            </w:r>
            <w:r w:rsidR="00181CAC">
              <w:rPr>
                <w:noProof/>
                <w:webHidden/>
              </w:rPr>
              <w:instrText xml:space="preserve"> PAGEREF _Toc355421997 \h </w:instrText>
            </w:r>
            <w:r>
              <w:rPr>
                <w:noProof/>
                <w:webHidden/>
              </w:rPr>
            </w:r>
            <w:r>
              <w:rPr>
                <w:noProof/>
                <w:webHidden/>
              </w:rPr>
              <w:fldChar w:fldCharType="separate"/>
            </w:r>
            <w:r w:rsidR="006B2CA7">
              <w:rPr>
                <w:noProof/>
                <w:webHidden/>
              </w:rPr>
              <w:t>153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98" w:history="1">
            <w:r w:rsidR="00181CAC" w:rsidRPr="00435CD5">
              <w:rPr>
                <w:rStyle w:val="ae"/>
                <w:noProof/>
                <w:lang w:val="en-US"/>
              </w:rPr>
              <w:t>3.2.1 «Vestas Wind Systems A/S»</w:t>
            </w:r>
            <w:r w:rsidR="00181CAC">
              <w:rPr>
                <w:noProof/>
                <w:webHidden/>
              </w:rPr>
              <w:tab/>
            </w:r>
            <w:r>
              <w:rPr>
                <w:noProof/>
                <w:webHidden/>
              </w:rPr>
              <w:fldChar w:fldCharType="begin"/>
            </w:r>
            <w:r w:rsidR="00181CAC">
              <w:rPr>
                <w:noProof/>
                <w:webHidden/>
              </w:rPr>
              <w:instrText xml:space="preserve"> PAGEREF _Toc355421998 \h </w:instrText>
            </w:r>
            <w:r>
              <w:rPr>
                <w:noProof/>
                <w:webHidden/>
              </w:rPr>
            </w:r>
            <w:r>
              <w:rPr>
                <w:noProof/>
                <w:webHidden/>
              </w:rPr>
              <w:fldChar w:fldCharType="separate"/>
            </w:r>
            <w:r w:rsidR="006B2CA7">
              <w:rPr>
                <w:noProof/>
                <w:webHidden/>
              </w:rPr>
              <w:t>153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1999" w:history="1">
            <w:r w:rsidR="00181CAC" w:rsidRPr="00435CD5">
              <w:rPr>
                <w:rStyle w:val="ae"/>
                <w:noProof/>
              </w:rPr>
              <w:t>3.2.1.1 Сведения о компании</w:t>
            </w:r>
            <w:r w:rsidR="00181CAC">
              <w:rPr>
                <w:noProof/>
                <w:webHidden/>
              </w:rPr>
              <w:tab/>
            </w:r>
            <w:r>
              <w:rPr>
                <w:noProof/>
                <w:webHidden/>
              </w:rPr>
              <w:fldChar w:fldCharType="begin"/>
            </w:r>
            <w:r w:rsidR="00181CAC">
              <w:rPr>
                <w:noProof/>
                <w:webHidden/>
              </w:rPr>
              <w:instrText xml:space="preserve"> PAGEREF _Toc355421999 \h </w:instrText>
            </w:r>
            <w:r>
              <w:rPr>
                <w:noProof/>
                <w:webHidden/>
              </w:rPr>
            </w:r>
            <w:r>
              <w:rPr>
                <w:noProof/>
                <w:webHidden/>
              </w:rPr>
              <w:fldChar w:fldCharType="separate"/>
            </w:r>
            <w:r w:rsidR="006B2CA7">
              <w:rPr>
                <w:noProof/>
                <w:webHidden/>
              </w:rPr>
              <w:t>153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00" w:history="1">
            <w:r w:rsidR="00181CAC" w:rsidRPr="00435CD5">
              <w:rPr>
                <w:rStyle w:val="ae"/>
                <w:noProof/>
              </w:rPr>
              <w:t>3.2.1.2 Устройство и принцип действия</w:t>
            </w:r>
            <w:r w:rsidR="00181CAC">
              <w:rPr>
                <w:noProof/>
                <w:webHidden/>
              </w:rPr>
              <w:tab/>
            </w:r>
            <w:r>
              <w:rPr>
                <w:noProof/>
                <w:webHidden/>
              </w:rPr>
              <w:fldChar w:fldCharType="begin"/>
            </w:r>
            <w:r w:rsidR="00181CAC">
              <w:rPr>
                <w:noProof/>
                <w:webHidden/>
              </w:rPr>
              <w:instrText xml:space="preserve"> PAGEREF _Toc355422000 \h </w:instrText>
            </w:r>
            <w:r>
              <w:rPr>
                <w:noProof/>
                <w:webHidden/>
              </w:rPr>
            </w:r>
            <w:r>
              <w:rPr>
                <w:noProof/>
                <w:webHidden/>
              </w:rPr>
              <w:fldChar w:fldCharType="separate"/>
            </w:r>
            <w:r w:rsidR="006B2CA7">
              <w:rPr>
                <w:noProof/>
                <w:webHidden/>
              </w:rPr>
              <w:t>154</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01" w:history="1">
            <w:r w:rsidR="00181CAC" w:rsidRPr="00435CD5">
              <w:rPr>
                <w:rStyle w:val="ae"/>
                <w:noProof/>
              </w:rPr>
              <w:t>3.2.1.3 Эксплуатация</w:t>
            </w:r>
            <w:r w:rsidR="00181CAC">
              <w:rPr>
                <w:noProof/>
                <w:webHidden/>
              </w:rPr>
              <w:tab/>
            </w:r>
            <w:r>
              <w:rPr>
                <w:noProof/>
                <w:webHidden/>
              </w:rPr>
              <w:fldChar w:fldCharType="begin"/>
            </w:r>
            <w:r w:rsidR="00181CAC">
              <w:rPr>
                <w:noProof/>
                <w:webHidden/>
              </w:rPr>
              <w:instrText xml:space="preserve"> PAGEREF _Toc355422001 \h </w:instrText>
            </w:r>
            <w:r>
              <w:rPr>
                <w:noProof/>
                <w:webHidden/>
              </w:rPr>
            </w:r>
            <w:r>
              <w:rPr>
                <w:noProof/>
                <w:webHidden/>
              </w:rPr>
              <w:fldChar w:fldCharType="separate"/>
            </w:r>
            <w:r w:rsidR="006B2CA7">
              <w:rPr>
                <w:noProof/>
                <w:webHidden/>
              </w:rPr>
              <w:t>155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02" w:history="1">
            <w:r w:rsidR="00181CAC" w:rsidRPr="00435CD5">
              <w:rPr>
                <w:rStyle w:val="ae"/>
                <w:noProof/>
              </w:rPr>
              <w:t>3.2.1.4 Политика производителя</w:t>
            </w:r>
            <w:r w:rsidR="00181CAC">
              <w:rPr>
                <w:noProof/>
                <w:webHidden/>
              </w:rPr>
              <w:tab/>
            </w:r>
            <w:r>
              <w:rPr>
                <w:noProof/>
                <w:webHidden/>
              </w:rPr>
              <w:fldChar w:fldCharType="begin"/>
            </w:r>
            <w:r w:rsidR="00181CAC">
              <w:rPr>
                <w:noProof/>
                <w:webHidden/>
              </w:rPr>
              <w:instrText xml:space="preserve"> PAGEREF _Toc355422002 \h </w:instrText>
            </w:r>
            <w:r>
              <w:rPr>
                <w:noProof/>
                <w:webHidden/>
              </w:rPr>
            </w:r>
            <w:r>
              <w:rPr>
                <w:noProof/>
                <w:webHidden/>
              </w:rPr>
              <w:fldChar w:fldCharType="separate"/>
            </w:r>
            <w:r w:rsidR="006B2CA7">
              <w:rPr>
                <w:noProof/>
                <w:webHidden/>
              </w:rPr>
              <w:t>155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03" w:history="1">
            <w:r w:rsidR="00181CAC" w:rsidRPr="00435CD5">
              <w:rPr>
                <w:rStyle w:val="ae"/>
                <w:noProof/>
              </w:rPr>
              <w:t>3.2.2 «Siemens»</w:t>
            </w:r>
            <w:r w:rsidR="00181CAC">
              <w:rPr>
                <w:noProof/>
                <w:webHidden/>
              </w:rPr>
              <w:tab/>
            </w:r>
            <w:r>
              <w:rPr>
                <w:noProof/>
                <w:webHidden/>
              </w:rPr>
              <w:fldChar w:fldCharType="begin"/>
            </w:r>
            <w:r w:rsidR="00181CAC">
              <w:rPr>
                <w:noProof/>
                <w:webHidden/>
              </w:rPr>
              <w:instrText xml:space="preserve"> PAGEREF _Toc355422003 \h </w:instrText>
            </w:r>
            <w:r>
              <w:rPr>
                <w:noProof/>
                <w:webHidden/>
              </w:rPr>
            </w:r>
            <w:r>
              <w:rPr>
                <w:noProof/>
                <w:webHidden/>
              </w:rPr>
              <w:fldChar w:fldCharType="separate"/>
            </w:r>
            <w:r w:rsidR="006B2CA7">
              <w:rPr>
                <w:noProof/>
                <w:webHidden/>
              </w:rPr>
              <w:t>157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04" w:history="1">
            <w:r w:rsidR="00181CAC" w:rsidRPr="00435CD5">
              <w:rPr>
                <w:rStyle w:val="ae"/>
                <w:noProof/>
              </w:rPr>
              <w:t>3.2.2.1 Сведения о компании</w:t>
            </w:r>
            <w:r w:rsidR="00181CAC">
              <w:rPr>
                <w:noProof/>
                <w:webHidden/>
              </w:rPr>
              <w:tab/>
            </w:r>
            <w:r>
              <w:rPr>
                <w:noProof/>
                <w:webHidden/>
              </w:rPr>
              <w:fldChar w:fldCharType="begin"/>
            </w:r>
            <w:r w:rsidR="00181CAC">
              <w:rPr>
                <w:noProof/>
                <w:webHidden/>
              </w:rPr>
              <w:instrText xml:space="preserve"> PAGEREF _Toc355422004 \h </w:instrText>
            </w:r>
            <w:r>
              <w:rPr>
                <w:noProof/>
                <w:webHidden/>
              </w:rPr>
            </w:r>
            <w:r>
              <w:rPr>
                <w:noProof/>
                <w:webHidden/>
              </w:rPr>
              <w:fldChar w:fldCharType="separate"/>
            </w:r>
            <w:r w:rsidR="006B2CA7">
              <w:rPr>
                <w:noProof/>
                <w:webHidden/>
              </w:rPr>
              <w:t>157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05" w:history="1">
            <w:r w:rsidR="00181CAC" w:rsidRPr="00435CD5">
              <w:rPr>
                <w:rStyle w:val="ae"/>
                <w:noProof/>
              </w:rPr>
              <w:t>3.3.2.2 Устройство и принцип действия</w:t>
            </w:r>
            <w:r w:rsidR="00181CAC">
              <w:rPr>
                <w:noProof/>
                <w:webHidden/>
              </w:rPr>
              <w:tab/>
            </w:r>
            <w:r>
              <w:rPr>
                <w:noProof/>
                <w:webHidden/>
              </w:rPr>
              <w:fldChar w:fldCharType="begin"/>
            </w:r>
            <w:r w:rsidR="00181CAC">
              <w:rPr>
                <w:noProof/>
                <w:webHidden/>
              </w:rPr>
              <w:instrText xml:space="preserve"> PAGEREF _Toc355422005 \h </w:instrText>
            </w:r>
            <w:r>
              <w:rPr>
                <w:noProof/>
                <w:webHidden/>
              </w:rPr>
            </w:r>
            <w:r>
              <w:rPr>
                <w:noProof/>
                <w:webHidden/>
              </w:rPr>
              <w:fldChar w:fldCharType="separate"/>
            </w:r>
            <w:r w:rsidR="006B2CA7">
              <w:rPr>
                <w:noProof/>
                <w:webHidden/>
              </w:rPr>
              <w:t>158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06" w:history="1">
            <w:r w:rsidR="00181CAC" w:rsidRPr="00435CD5">
              <w:rPr>
                <w:rStyle w:val="ae"/>
                <w:noProof/>
              </w:rPr>
              <w:t>3.3.2.3 Эксплуатация</w:t>
            </w:r>
            <w:r w:rsidR="00181CAC">
              <w:rPr>
                <w:noProof/>
                <w:webHidden/>
              </w:rPr>
              <w:tab/>
            </w:r>
            <w:r>
              <w:rPr>
                <w:noProof/>
                <w:webHidden/>
              </w:rPr>
              <w:fldChar w:fldCharType="begin"/>
            </w:r>
            <w:r w:rsidR="00181CAC">
              <w:rPr>
                <w:noProof/>
                <w:webHidden/>
              </w:rPr>
              <w:instrText xml:space="preserve"> PAGEREF _Toc355422006 \h </w:instrText>
            </w:r>
            <w:r>
              <w:rPr>
                <w:noProof/>
                <w:webHidden/>
              </w:rPr>
            </w:r>
            <w:r>
              <w:rPr>
                <w:noProof/>
                <w:webHidden/>
              </w:rPr>
              <w:fldChar w:fldCharType="separate"/>
            </w:r>
            <w:r w:rsidR="006B2CA7">
              <w:rPr>
                <w:noProof/>
                <w:webHidden/>
              </w:rPr>
              <w:t>159</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07" w:history="1">
            <w:r w:rsidR="00181CAC" w:rsidRPr="00435CD5">
              <w:rPr>
                <w:rStyle w:val="ae"/>
                <w:noProof/>
              </w:rPr>
              <w:t>3.3.2.4 Политика производителя</w:t>
            </w:r>
            <w:r w:rsidR="00181CAC">
              <w:rPr>
                <w:noProof/>
                <w:webHidden/>
              </w:rPr>
              <w:tab/>
            </w:r>
            <w:r>
              <w:rPr>
                <w:noProof/>
                <w:webHidden/>
              </w:rPr>
              <w:fldChar w:fldCharType="begin"/>
            </w:r>
            <w:r w:rsidR="00181CAC">
              <w:rPr>
                <w:noProof/>
                <w:webHidden/>
              </w:rPr>
              <w:instrText xml:space="preserve"> PAGEREF _Toc355422007 \h </w:instrText>
            </w:r>
            <w:r>
              <w:rPr>
                <w:noProof/>
                <w:webHidden/>
              </w:rPr>
            </w:r>
            <w:r>
              <w:rPr>
                <w:noProof/>
                <w:webHidden/>
              </w:rPr>
              <w:fldChar w:fldCharType="separate"/>
            </w:r>
            <w:r w:rsidR="006B2CA7">
              <w:rPr>
                <w:noProof/>
                <w:webHidden/>
              </w:rPr>
              <w:t>160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08" w:history="1">
            <w:r w:rsidR="00181CAC" w:rsidRPr="00435CD5">
              <w:rPr>
                <w:rStyle w:val="ae"/>
                <w:noProof/>
              </w:rPr>
              <w:t>3.2.3 «Vergnet Eolien»</w:t>
            </w:r>
            <w:r w:rsidR="00181CAC">
              <w:rPr>
                <w:noProof/>
                <w:webHidden/>
              </w:rPr>
              <w:tab/>
            </w:r>
            <w:r>
              <w:rPr>
                <w:noProof/>
                <w:webHidden/>
              </w:rPr>
              <w:fldChar w:fldCharType="begin"/>
            </w:r>
            <w:r w:rsidR="00181CAC">
              <w:rPr>
                <w:noProof/>
                <w:webHidden/>
              </w:rPr>
              <w:instrText xml:space="preserve"> PAGEREF _Toc355422008 \h </w:instrText>
            </w:r>
            <w:r>
              <w:rPr>
                <w:noProof/>
                <w:webHidden/>
              </w:rPr>
            </w:r>
            <w:r>
              <w:rPr>
                <w:noProof/>
                <w:webHidden/>
              </w:rPr>
              <w:fldChar w:fldCharType="separate"/>
            </w:r>
            <w:r w:rsidR="006B2CA7">
              <w:rPr>
                <w:noProof/>
                <w:webHidden/>
              </w:rPr>
              <w:t>161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09" w:history="1">
            <w:r w:rsidR="00181CAC" w:rsidRPr="00435CD5">
              <w:rPr>
                <w:rStyle w:val="ae"/>
                <w:noProof/>
              </w:rPr>
              <w:t>3.2.3.1 Сведения о компании</w:t>
            </w:r>
            <w:r w:rsidR="00181CAC">
              <w:rPr>
                <w:noProof/>
                <w:webHidden/>
              </w:rPr>
              <w:tab/>
            </w:r>
            <w:r>
              <w:rPr>
                <w:noProof/>
                <w:webHidden/>
              </w:rPr>
              <w:fldChar w:fldCharType="begin"/>
            </w:r>
            <w:r w:rsidR="00181CAC">
              <w:rPr>
                <w:noProof/>
                <w:webHidden/>
              </w:rPr>
              <w:instrText xml:space="preserve"> PAGEREF _Toc355422009 \h </w:instrText>
            </w:r>
            <w:r>
              <w:rPr>
                <w:noProof/>
                <w:webHidden/>
              </w:rPr>
            </w:r>
            <w:r>
              <w:rPr>
                <w:noProof/>
                <w:webHidden/>
              </w:rPr>
              <w:fldChar w:fldCharType="separate"/>
            </w:r>
            <w:r w:rsidR="006B2CA7">
              <w:rPr>
                <w:noProof/>
                <w:webHidden/>
              </w:rPr>
              <w:t>161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10" w:history="1">
            <w:r w:rsidR="00181CAC" w:rsidRPr="00435CD5">
              <w:rPr>
                <w:rStyle w:val="ae"/>
                <w:noProof/>
              </w:rPr>
              <w:t>3.2.3.2 Устройство, принцип действия, эксплуатация</w:t>
            </w:r>
            <w:r w:rsidR="00181CAC">
              <w:rPr>
                <w:noProof/>
                <w:webHidden/>
              </w:rPr>
              <w:tab/>
            </w:r>
            <w:r>
              <w:rPr>
                <w:noProof/>
                <w:webHidden/>
              </w:rPr>
              <w:fldChar w:fldCharType="begin"/>
            </w:r>
            <w:r w:rsidR="00181CAC">
              <w:rPr>
                <w:noProof/>
                <w:webHidden/>
              </w:rPr>
              <w:instrText xml:space="preserve"> PAGEREF _Toc355422010 \h </w:instrText>
            </w:r>
            <w:r>
              <w:rPr>
                <w:noProof/>
                <w:webHidden/>
              </w:rPr>
            </w:r>
            <w:r>
              <w:rPr>
                <w:noProof/>
                <w:webHidden/>
              </w:rPr>
              <w:fldChar w:fldCharType="separate"/>
            </w:r>
            <w:r w:rsidR="006B2CA7">
              <w:rPr>
                <w:noProof/>
                <w:webHidden/>
              </w:rPr>
              <w:t>162</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12" w:history="1">
            <w:r w:rsidR="00181CAC" w:rsidRPr="00435CD5">
              <w:rPr>
                <w:rStyle w:val="ae"/>
                <w:noProof/>
              </w:rPr>
              <w:t>3.2.3.3 Политика производителя</w:t>
            </w:r>
            <w:r w:rsidR="00181CAC">
              <w:rPr>
                <w:noProof/>
                <w:webHidden/>
              </w:rPr>
              <w:tab/>
            </w:r>
            <w:r>
              <w:rPr>
                <w:noProof/>
                <w:webHidden/>
              </w:rPr>
              <w:fldChar w:fldCharType="begin"/>
            </w:r>
            <w:r w:rsidR="00181CAC">
              <w:rPr>
                <w:noProof/>
                <w:webHidden/>
              </w:rPr>
              <w:instrText xml:space="preserve"> PAGEREF _Toc355422012 \h </w:instrText>
            </w:r>
            <w:r>
              <w:rPr>
                <w:noProof/>
                <w:webHidden/>
              </w:rPr>
            </w:r>
            <w:r>
              <w:rPr>
                <w:noProof/>
                <w:webHidden/>
              </w:rPr>
              <w:fldChar w:fldCharType="separate"/>
            </w:r>
            <w:r w:rsidR="006B2CA7">
              <w:rPr>
                <w:noProof/>
                <w:webHidden/>
              </w:rPr>
              <w:t>163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13" w:history="1">
            <w:r w:rsidR="00181CAC" w:rsidRPr="00435CD5">
              <w:rPr>
                <w:rStyle w:val="ae"/>
                <w:noProof/>
              </w:rPr>
              <w:t>3.2.4 «Norwin A/S»</w:t>
            </w:r>
            <w:r w:rsidR="00181CAC">
              <w:rPr>
                <w:noProof/>
                <w:webHidden/>
              </w:rPr>
              <w:tab/>
            </w:r>
            <w:r>
              <w:rPr>
                <w:noProof/>
                <w:webHidden/>
              </w:rPr>
              <w:fldChar w:fldCharType="begin"/>
            </w:r>
            <w:r w:rsidR="00181CAC">
              <w:rPr>
                <w:noProof/>
                <w:webHidden/>
              </w:rPr>
              <w:instrText xml:space="preserve"> PAGEREF _Toc355422013 \h </w:instrText>
            </w:r>
            <w:r>
              <w:rPr>
                <w:noProof/>
                <w:webHidden/>
              </w:rPr>
            </w:r>
            <w:r>
              <w:rPr>
                <w:noProof/>
                <w:webHidden/>
              </w:rPr>
              <w:fldChar w:fldCharType="separate"/>
            </w:r>
            <w:r w:rsidR="006B2CA7">
              <w:rPr>
                <w:noProof/>
                <w:webHidden/>
              </w:rPr>
              <w:t>165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14" w:history="1">
            <w:r w:rsidR="00181CAC" w:rsidRPr="00435CD5">
              <w:rPr>
                <w:rStyle w:val="ae"/>
                <w:noProof/>
              </w:rPr>
              <w:t>3.2.4.1 Сведения о компании</w:t>
            </w:r>
            <w:r w:rsidR="00181CAC">
              <w:rPr>
                <w:noProof/>
                <w:webHidden/>
              </w:rPr>
              <w:tab/>
            </w:r>
            <w:r>
              <w:rPr>
                <w:noProof/>
                <w:webHidden/>
              </w:rPr>
              <w:fldChar w:fldCharType="begin"/>
            </w:r>
            <w:r w:rsidR="00181CAC">
              <w:rPr>
                <w:noProof/>
                <w:webHidden/>
              </w:rPr>
              <w:instrText xml:space="preserve"> PAGEREF _Toc355422014 \h </w:instrText>
            </w:r>
            <w:r>
              <w:rPr>
                <w:noProof/>
                <w:webHidden/>
              </w:rPr>
            </w:r>
            <w:r>
              <w:rPr>
                <w:noProof/>
                <w:webHidden/>
              </w:rPr>
              <w:fldChar w:fldCharType="separate"/>
            </w:r>
            <w:r w:rsidR="006B2CA7">
              <w:rPr>
                <w:noProof/>
                <w:webHidden/>
              </w:rPr>
              <w:t>165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15" w:history="1">
            <w:r w:rsidR="00181CAC" w:rsidRPr="00435CD5">
              <w:rPr>
                <w:rStyle w:val="ae"/>
                <w:noProof/>
              </w:rPr>
              <w:t>3.2.4.2 Устройство и принцип действия</w:t>
            </w:r>
            <w:r w:rsidR="00181CAC">
              <w:rPr>
                <w:noProof/>
                <w:webHidden/>
              </w:rPr>
              <w:tab/>
            </w:r>
            <w:r>
              <w:rPr>
                <w:noProof/>
                <w:webHidden/>
              </w:rPr>
              <w:fldChar w:fldCharType="begin"/>
            </w:r>
            <w:r w:rsidR="00181CAC">
              <w:rPr>
                <w:noProof/>
                <w:webHidden/>
              </w:rPr>
              <w:instrText xml:space="preserve"> PAGEREF _Toc355422015 \h </w:instrText>
            </w:r>
            <w:r>
              <w:rPr>
                <w:noProof/>
                <w:webHidden/>
              </w:rPr>
            </w:r>
            <w:r>
              <w:rPr>
                <w:noProof/>
                <w:webHidden/>
              </w:rPr>
              <w:fldChar w:fldCharType="separate"/>
            </w:r>
            <w:r w:rsidR="006B2CA7">
              <w:rPr>
                <w:noProof/>
                <w:webHidden/>
              </w:rPr>
              <w:t>166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16" w:history="1">
            <w:r w:rsidR="00181CAC" w:rsidRPr="00435CD5">
              <w:rPr>
                <w:rStyle w:val="ae"/>
                <w:noProof/>
              </w:rPr>
              <w:t>3.2.4.3 Политика производителя</w:t>
            </w:r>
            <w:r w:rsidR="00181CAC">
              <w:rPr>
                <w:noProof/>
                <w:webHidden/>
              </w:rPr>
              <w:tab/>
            </w:r>
            <w:r>
              <w:rPr>
                <w:noProof/>
                <w:webHidden/>
              </w:rPr>
              <w:fldChar w:fldCharType="begin"/>
            </w:r>
            <w:r w:rsidR="00181CAC">
              <w:rPr>
                <w:noProof/>
                <w:webHidden/>
              </w:rPr>
              <w:instrText xml:space="preserve"> PAGEREF _Toc355422016 \h </w:instrText>
            </w:r>
            <w:r>
              <w:rPr>
                <w:noProof/>
                <w:webHidden/>
              </w:rPr>
            </w:r>
            <w:r>
              <w:rPr>
                <w:noProof/>
                <w:webHidden/>
              </w:rPr>
              <w:fldChar w:fldCharType="separate"/>
            </w:r>
            <w:r w:rsidR="006B2CA7">
              <w:rPr>
                <w:noProof/>
                <w:webHidden/>
              </w:rPr>
              <w:t>167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17" w:history="1">
            <w:r w:rsidR="00181CAC" w:rsidRPr="00435CD5">
              <w:rPr>
                <w:rStyle w:val="ae"/>
                <w:noProof/>
              </w:rPr>
              <w:t>3.2.5 «Norwind Energieanlagen GmbH»</w:t>
            </w:r>
            <w:r w:rsidR="00181CAC">
              <w:rPr>
                <w:noProof/>
                <w:webHidden/>
              </w:rPr>
              <w:tab/>
            </w:r>
            <w:r>
              <w:rPr>
                <w:noProof/>
                <w:webHidden/>
              </w:rPr>
              <w:fldChar w:fldCharType="begin"/>
            </w:r>
            <w:r w:rsidR="00181CAC">
              <w:rPr>
                <w:noProof/>
                <w:webHidden/>
              </w:rPr>
              <w:instrText xml:space="preserve"> PAGEREF _Toc355422017 \h </w:instrText>
            </w:r>
            <w:r>
              <w:rPr>
                <w:noProof/>
                <w:webHidden/>
              </w:rPr>
            </w:r>
            <w:r>
              <w:rPr>
                <w:noProof/>
                <w:webHidden/>
              </w:rPr>
              <w:fldChar w:fldCharType="separate"/>
            </w:r>
            <w:r w:rsidR="006B2CA7">
              <w:rPr>
                <w:noProof/>
                <w:webHidden/>
              </w:rPr>
              <w:t>168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18" w:history="1">
            <w:r w:rsidR="00181CAC" w:rsidRPr="00435CD5">
              <w:rPr>
                <w:rStyle w:val="ae"/>
                <w:noProof/>
              </w:rPr>
              <w:t>3.2.5.1 Сведения о компании</w:t>
            </w:r>
            <w:r w:rsidR="00181CAC">
              <w:rPr>
                <w:noProof/>
                <w:webHidden/>
              </w:rPr>
              <w:tab/>
            </w:r>
            <w:r>
              <w:rPr>
                <w:noProof/>
                <w:webHidden/>
              </w:rPr>
              <w:fldChar w:fldCharType="begin"/>
            </w:r>
            <w:r w:rsidR="00181CAC">
              <w:rPr>
                <w:noProof/>
                <w:webHidden/>
              </w:rPr>
              <w:instrText xml:space="preserve"> PAGEREF _Toc355422018 \h </w:instrText>
            </w:r>
            <w:r>
              <w:rPr>
                <w:noProof/>
                <w:webHidden/>
              </w:rPr>
            </w:r>
            <w:r>
              <w:rPr>
                <w:noProof/>
                <w:webHidden/>
              </w:rPr>
              <w:fldChar w:fldCharType="separate"/>
            </w:r>
            <w:r w:rsidR="006B2CA7">
              <w:rPr>
                <w:noProof/>
                <w:webHidden/>
              </w:rPr>
              <w:t>168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19" w:history="1">
            <w:r w:rsidR="00181CAC" w:rsidRPr="00435CD5">
              <w:rPr>
                <w:rStyle w:val="ae"/>
                <w:noProof/>
              </w:rPr>
              <w:t>3.2.5.2 Устройство и принцип действия</w:t>
            </w:r>
            <w:r w:rsidR="00181CAC">
              <w:rPr>
                <w:noProof/>
                <w:webHidden/>
              </w:rPr>
              <w:tab/>
            </w:r>
            <w:r>
              <w:rPr>
                <w:noProof/>
                <w:webHidden/>
              </w:rPr>
              <w:fldChar w:fldCharType="begin"/>
            </w:r>
            <w:r w:rsidR="00181CAC">
              <w:rPr>
                <w:noProof/>
                <w:webHidden/>
              </w:rPr>
              <w:instrText xml:space="preserve"> PAGEREF _Toc355422019 \h </w:instrText>
            </w:r>
            <w:r>
              <w:rPr>
                <w:noProof/>
                <w:webHidden/>
              </w:rPr>
            </w:r>
            <w:r>
              <w:rPr>
                <w:noProof/>
                <w:webHidden/>
              </w:rPr>
              <w:fldChar w:fldCharType="separate"/>
            </w:r>
            <w:r w:rsidR="006B2CA7">
              <w:rPr>
                <w:noProof/>
                <w:webHidden/>
              </w:rPr>
              <w:t>169</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20" w:history="1">
            <w:r w:rsidR="00181CAC" w:rsidRPr="00435CD5">
              <w:rPr>
                <w:rStyle w:val="ae"/>
                <w:noProof/>
              </w:rPr>
              <w:t>3.2.5.3 Эксплуатация</w:t>
            </w:r>
            <w:r w:rsidR="00181CAC">
              <w:rPr>
                <w:noProof/>
                <w:webHidden/>
              </w:rPr>
              <w:tab/>
            </w:r>
            <w:r>
              <w:rPr>
                <w:noProof/>
                <w:webHidden/>
              </w:rPr>
              <w:fldChar w:fldCharType="begin"/>
            </w:r>
            <w:r w:rsidR="00181CAC">
              <w:rPr>
                <w:noProof/>
                <w:webHidden/>
              </w:rPr>
              <w:instrText xml:space="preserve"> PAGEREF _Toc355422020 \h </w:instrText>
            </w:r>
            <w:r>
              <w:rPr>
                <w:noProof/>
                <w:webHidden/>
              </w:rPr>
            </w:r>
            <w:r>
              <w:rPr>
                <w:noProof/>
                <w:webHidden/>
              </w:rPr>
              <w:fldChar w:fldCharType="separate"/>
            </w:r>
            <w:r w:rsidR="006B2CA7">
              <w:rPr>
                <w:noProof/>
                <w:webHidden/>
              </w:rPr>
              <w:t>173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21" w:history="1">
            <w:r w:rsidR="00181CAC" w:rsidRPr="00435CD5">
              <w:rPr>
                <w:rStyle w:val="ae"/>
                <w:noProof/>
              </w:rPr>
              <w:t>3.2.5.4 Политика производителя</w:t>
            </w:r>
            <w:r w:rsidR="00181CAC">
              <w:rPr>
                <w:noProof/>
                <w:webHidden/>
              </w:rPr>
              <w:tab/>
            </w:r>
            <w:r>
              <w:rPr>
                <w:noProof/>
                <w:webHidden/>
              </w:rPr>
              <w:fldChar w:fldCharType="begin"/>
            </w:r>
            <w:r w:rsidR="00181CAC">
              <w:rPr>
                <w:noProof/>
                <w:webHidden/>
              </w:rPr>
              <w:instrText xml:space="preserve"> PAGEREF _Toc355422021 \h </w:instrText>
            </w:r>
            <w:r>
              <w:rPr>
                <w:noProof/>
                <w:webHidden/>
              </w:rPr>
            </w:r>
            <w:r>
              <w:rPr>
                <w:noProof/>
                <w:webHidden/>
              </w:rPr>
              <w:fldChar w:fldCharType="separate"/>
            </w:r>
            <w:r w:rsidR="006B2CA7">
              <w:rPr>
                <w:noProof/>
                <w:webHidden/>
              </w:rPr>
              <w:t>175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22" w:history="1">
            <w:r w:rsidR="00181CAC" w:rsidRPr="00435CD5">
              <w:rPr>
                <w:rStyle w:val="ae"/>
                <w:noProof/>
              </w:rPr>
              <w:t>3.2.6 «Suzlon Energy Ltd»</w:t>
            </w:r>
            <w:r w:rsidR="00181CAC">
              <w:rPr>
                <w:noProof/>
                <w:webHidden/>
              </w:rPr>
              <w:tab/>
            </w:r>
            <w:r>
              <w:rPr>
                <w:noProof/>
                <w:webHidden/>
              </w:rPr>
              <w:fldChar w:fldCharType="begin"/>
            </w:r>
            <w:r w:rsidR="00181CAC">
              <w:rPr>
                <w:noProof/>
                <w:webHidden/>
              </w:rPr>
              <w:instrText xml:space="preserve"> PAGEREF _Toc355422022 \h </w:instrText>
            </w:r>
            <w:r>
              <w:rPr>
                <w:noProof/>
                <w:webHidden/>
              </w:rPr>
            </w:r>
            <w:r>
              <w:rPr>
                <w:noProof/>
                <w:webHidden/>
              </w:rPr>
              <w:fldChar w:fldCharType="separate"/>
            </w:r>
            <w:r w:rsidR="006B2CA7">
              <w:rPr>
                <w:noProof/>
                <w:webHidden/>
              </w:rPr>
              <w:t>177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23" w:history="1">
            <w:r w:rsidR="00181CAC" w:rsidRPr="00435CD5">
              <w:rPr>
                <w:rStyle w:val="ae"/>
                <w:noProof/>
              </w:rPr>
              <w:t>3.2.6.1 Сведения о компании</w:t>
            </w:r>
            <w:r w:rsidR="00181CAC">
              <w:rPr>
                <w:noProof/>
                <w:webHidden/>
              </w:rPr>
              <w:tab/>
            </w:r>
            <w:r>
              <w:rPr>
                <w:noProof/>
                <w:webHidden/>
              </w:rPr>
              <w:fldChar w:fldCharType="begin"/>
            </w:r>
            <w:r w:rsidR="00181CAC">
              <w:rPr>
                <w:noProof/>
                <w:webHidden/>
              </w:rPr>
              <w:instrText xml:space="preserve"> PAGEREF _Toc355422023 \h </w:instrText>
            </w:r>
            <w:r>
              <w:rPr>
                <w:noProof/>
                <w:webHidden/>
              </w:rPr>
            </w:r>
            <w:r>
              <w:rPr>
                <w:noProof/>
                <w:webHidden/>
              </w:rPr>
              <w:fldChar w:fldCharType="separate"/>
            </w:r>
            <w:r w:rsidR="006B2CA7">
              <w:rPr>
                <w:noProof/>
                <w:webHidden/>
              </w:rPr>
              <w:t>177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24" w:history="1">
            <w:r w:rsidR="00181CAC" w:rsidRPr="00435CD5">
              <w:rPr>
                <w:rStyle w:val="ae"/>
                <w:noProof/>
              </w:rPr>
              <w:t>3.2.6.2 Устройство и принцип действия</w:t>
            </w:r>
            <w:r w:rsidR="00181CAC">
              <w:rPr>
                <w:noProof/>
                <w:webHidden/>
              </w:rPr>
              <w:tab/>
            </w:r>
            <w:r>
              <w:rPr>
                <w:noProof/>
                <w:webHidden/>
              </w:rPr>
              <w:fldChar w:fldCharType="begin"/>
            </w:r>
            <w:r w:rsidR="00181CAC">
              <w:rPr>
                <w:noProof/>
                <w:webHidden/>
              </w:rPr>
              <w:instrText xml:space="preserve"> PAGEREF _Toc355422024 \h </w:instrText>
            </w:r>
            <w:r>
              <w:rPr>
                <w:noProof/>
                <w:webHidden/>
              </w:rPr>
            </w:r>
            <w:r>
              <w:rPr>
                <w:noProof/>
                <w:webHidden/>
              </w:rPr>
              <w:fldChar w:fldCharType="separate"/>
            </w:r>
            <w:r w:rsidR="006B2CA7">
              <w:rPr>
                <w:noProof/>
                <w:webHidden/>
              </w:rPr>
              <w:t>178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25" w:history="1">
            <w:r w:rsidR="00181CAC" w:rsidRPr="00435CD5">
              <w:rPr>
                <w:rStyle w:val="ae"/>
                <w:noProof/>
              </w:rPr>
              <w:t>3.2.6.3 Эксплуатация</w:t>
            </w:r>
            <w:r w:rsidR="00181CAC">
              <w:rPr>
                <w:noProof/>
                <w:webHidden/>
              </w:rPr>
              <w:tab/>
            </w:r>
            <w:r>
              <w:rPr>
                <w:noProof/>
                <w:webHidden/>
              </w:rPr>
              <w:fldChar w:fldCharType="begin"/>
            </w:r>
            <w:r w:rsidR="00181CAC">
              <w:rPr>
                <w:noProof/>
                <w:webHidden/>
              </w:rPr>
              <w:instrText xml:space="preserve"> PAGEREF _Toc355422025 \h </w:instrText>
            </w:r>
            <w:r>
              <w:rPr>
                <w:noProof/>
                <w:webHidden/>
              </w:rPr>
            </w:r>
            <w:r>
              <w:rPr>
                <w:noProof/>
                <w:webHidden/>
              </w:rPr>
              <w:fldChar w:fldCharType="separate"/>
            </w:r>
            <w:r w:rsidR="006B2CA7">
              <w:rPr>
                <w:noProof/>
                <w:webHidden/>
              </w:rPr>
              <w:t>179</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26" w:history="1">
            <w:r w:rsidR="00181CAC" w:rsidRPr="00435CD5">
              <w:rPr>
                <w:rStyle w:val="ae"/>
                <w:noProof/>
              </w:rPr>
              <w:t>3.2.6.4 Политика производителя</w:t>
            </w:r>
            <w:r w:rsidR="00181CAC">
              <w:rPr>
                <w:noProof/>
                <w:webHidden/>
              </w:rPr>
              <w:tab/>
            </w:r>
            <w:r>
              <w:rPr>
                <w:noProof/>
                <w:webHidden/>
              </w:rPr>
              <w:fldChar w:fldCharType="begin"/>
            </w:r>
            <w:r w:rsidR="00181CAC">
              <w:rPr>
                <w:noProof/>
                <w:webHidden/>
              </w:rPr>
              <w:instrText xml:space="preserve"> PAGEREF _Toc355422026 \h </w:instrText>
            </w:r>
            <w:r>
              <w:rPr>
                <w:noProof/>
                <w:webHidden/>
              </w:rPr>
            </w:r>
            <w:r>
              <w:rPr>
                <w:noProof/>
                <w:webHidden/>
              </w:rPr>
              <w:fldChar w:fldCharType="separate"/>
            </w:r>
            <w:r w:rsidR="006B2CA7">
              <w:rPr>
                <w:noProof/>
                <w:webHidden/>
              </w:rPr>
              <w:t>179</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27" w:history="1">
            <w:r w:rsidR="00181CAC" w:rsidRPr="00435CD5">
              <w:rPr>
                <w:rStyle w:val="ae"/>
                <w:noProof/>
              </w:rPr>
              <w:t>3.2.7  «Northern power systems»</w:t>
            </w:r>
            <w:r w:rsidR="00181CAC">
              <w:rPr>
                <w:noProof/>
                <w:webHidden/>
              </w:rPr>
              <w:tab/>
            </w:r>
            <w:r>
              <w:rPr>
                <w:noProof/>
                <w:webHidden/>
              </w:rPr>
              <w:fldChar w:fldCharType="begin"/>
            </w:r>
            <w:r w:rsidR="00181CAC">
              <w:rPr>
                <w:noProof/>
                <w:webHidden/>
              </w:rPr>
              <w:instrText xml:space="preserve"> PAGEREF _Toc355422027 \h </w:instrText>
            </w:r>
            <w:r>
              <w:rPr>
                <w:noProof/>
                <w:webHidden/>
              </w:rPr>
            </w:r>
            <w:r>
              <w:rPr>
                <w:noProof/>
                <w:webHidden/>
              </w:rPr>
              <w:fldChar w:fldCharType="separate"/>
            </w:r>
            <w:r w:rsidR="006B2CA7">
              <w:rPr>
                <w:noProof/>
                <w:webHidden/>
              </w:rPr>
              <w:t>180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28" w:history="1">
            <w:r w:rsidR="00181CAC" w:rsidRPr="00435CD5">
              <w:rPr>
                <w:rStyle w:val="ae"/>
                <w:noProof/>
              </w:rPr>
              <w:t>3.2.7.1  Сведения о компании</w:t>
            </w:r>
            <w:r w:rsidR="00181CAC">
              <w:rPr>
                <w:noProof/>
                <w:webHidden/>
              </w:rPr>
              <w:tab/>
            </w:r>
            <w:r>
              <w:rPr>
                <w:noProof/>
                <w:webHidden/>
              </w:rPr>
              <w:fldChar w:fldCharType="begin"/>
            </w:r>
            <w:r w:rsidR="00181CAC">
              <w:rPr>
                <w:noProof/>
                <w:webHidden/>
              </w:rPr>
              <w:instrText xml:space="preserve"> PAGEREF _Toc355422028 \h </w:instrText>
            </w:r>
            <w:r>
              <w:rPr>
                <w:noProof/>
                <w:webHidden/>
              </w:rPr>
            </w:r>
            <w:r>
              <w:rPr>
                <w:noProof/>
                <w:webHidden/>
              </w:rPr>
              <w:fldChar w:fldCharType="separate"/>
            </w:r>
            <w:r w:rsidR="006B2CA7">
              <w:rPr>
                <w:noProof/>
                <w:webHidden/>
              </w:rPr>
              <w:t>180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29" w:history="1">
            <w:r w:rsidR="00181CAC" w:rsidRPr="00435CD5">
              <w:rPr>
                <w:rStyle w:val="ae"/>
                <w:noProof/>
              </w:rPr>
              <w:t>3.2.7.2  Устройство и принцип действия</w:t>
            </w:r>
            <w:r w:rsidR="00181CAC">
              <w:rPr>
                <w:noProof/>
                <w:webHidden/>
              </w:rPr>
              <w:tab/>
            </w:r>
            <w:r>
              <w:rPr>
                <w:noProof/>
                <w:webHidden/>
              </w:rPr>
              <w:fldChar w:fldCharType="begin"/>
            </w:r>
            <w:r w:rsidR="00181CAC">
              <w:rPr>
                <w:noProof/>
                <w:webHidden/>
              </w:rPr>
              <w:instrText xml:space="preserve"> PAGEREF _Toc355422029 \h </w:instrText>
            </w:r>
            <w:r>
              <w:rPr>
                <w:noProof/>
                <w:webHidden/>
              </w:rPr>
            </w:r>
            <w:r>
              <w:rPr>
                <w:noProof/>
                <w:webHidden/>
              </w:rPr>
              <w:fldChar w:fldCharType="separate"/>
            </w:r>
            <w:r w:rsidR="006B2CA7">
              <w:rPr>
                <w:noProof/>
                <w:webHidden/>
              </w:rPr>
              <w:t>180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30" w:history="1">
            <w:r w:rsidR="00181CAC" w:rsidRPr="00435CD5">
              <w:rPr>
                <w:rStyle w:val="ae"/>
                <w:noProof/>
              </w:rPr>
              <w:t>3.2.7.3  Политика производителя</w:t>
            </w:r>
            <w:r w:rsidR="00181CAC">
              <w:rPr>
                <w:noProof/>
                <w:webHidden/>
              </w:rPr>
              <w:tab/>
            </w:r>
            <w:r>
              <w:rPr>
                <w:noProof/>
                <w:webHidden/>
              </w:rPr>
              <w:fldChar w:fldCharType="begin"/>
            </w:r>
            <w:r w:rsidR="00181CAC">
              <w:rPr>
                <w:noProof/>
                <w:webHidden/>
              </w:rPr>
              <w:instrText xml:space="preserve"> PAGEREF _Toc355422030 \h </w:instrText>
            </w:r>
            <w:r>
              <w:rPr>
                <w:noProof/>
                <w:webHidden/>
              </w:rPr>
            </w:r>
            <w:r>
              <w:rPr>
                <w:noProof/>
                <w:webHidden/>
              </w:rPr>
              <w:fldChar w:fldCharType="separate"/>
            </w:r>
            <w:r w:rsidR="006B2CA7">
              <w:rPr>
                <w:noProof/>
                <w:webHidden/>
              </w:rPr>
              <w:t>181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31" w:history="1">
            <w:r w:rsidR="00181CAC" w:rsidRPr="00435CD5">
              <w:rPr>
                <w:rStyle w:val="ae"/>
                <w:noProof/>
              </w:rPr>
              <w:t>3.3 Производители ВЭУ малой мощности</w:t>
            </w:r>
            <w:r w:rsidR="00181CAC">
              <w:rPr>
                <w:noProof/>
                <w:webHidden/>
              </w:rPr>
              <w:tab/>
            </w:r>
            <w:r>
              <w:rPr>
                <w:noProof/>
                <w:webHidden/>
              </w:rPr>
              <w:fldChar w:fldCharType="begin"/>
            </w:r>
            <w:r w:rsidR="00181CAC">
              <w:rPr>
                <w:noProof/>
                <w:webHidden/>
              </w:rPr>
              <w:instrText xml:space="preserve"> PAGEREF _Toc355422031 \h </w:instrText>
            </w:r>
            <w:r>
              <w:rPr>
                <w:noProof/>
                <w:webHidden/>
              </w:rPr>
            </w:r>
            <w:r>
              <w:rPr>
                <w:noProof/>
                <w:webHidden/>
              </w:rPr>
              <w:fldChar w:fldCharType="separate"/>
            </w:r>
            <w:r w:rsidR="006B2CA7">
              <w:rPr>
                <w:noProof/>
                <w:webHidden/>
              </w:rPr>
              <w:t>182</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32" w:history="1">
            <w:r w:rsidR="00181CAC" w:rsidRPr="00435CD5">
              <w:rPr>
                <w:rStyle w:val="ae"/>
                <w:noProof/>
              </w:rPr>
              <w:t>3.3.1 «Endurance wind power»</w:t>
            </w:r>
            <w:r w:rsidR="00181CAC">
              <w:rPr>
                <w:noProof/>
                <w:webHidden/>
              </w:rPr>
              <w:tab/>
            </w:r>
            <w:r>
              <w:rPr>
                <w:noProof/>
                <w:webHidden/>
              </w:rPr>
              <w:fldChar w:fldCharType="begin"/>
            </w:r>
            <w:r w:rsidR="00181CAC">
              <w:rPr>
                <w:noProof/>
                <w:webHidden/>
              </w:rPr>
              <w:instrText xml:space="preserve"> PAGEREF _Toc355422032 \h </w:instrText>
            </w:r>
            <w:r>
              <w:rPr>
                <w:noProof/>
                <w:webHidden/>
              </w:rPr>
            </w:r>
            <w:r>
              <w:rPr>
                <w:noProof/>
                <w:webHidden/>
              </w:rPr>
              <w:fldChar w:fldCharType="separate"/>
            </w:r>
            <w:r w:rsidR="006B2CA7">
              <w:rPr>
                <w:noProof/>
                <w:webHidden/>
              </w:rPr>
              <w:t>182</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33" w:history="1">
            <w:r w:rsidR="00181CAC" w:rsidRPr="00435CD5">
              <w:rPr>
                <w:rStyle w:val="ae"/>
                <w:noProof/>
              </w:rPr>
              <w:t>3.3.2 «ГРЦ-Вертикаль»</w:t>
            </w:r>
            <w:r w:rsidR="00181CAC">
              <w:rPr>
                <w:noProof/>
                <w:webHidden/>
              </w:rPr>
              <w:tab/>
            </w:r>
            <w:r>
              <w:rPr>
                <w:noProof/>
                <w:webHidden/>
              </w:rPr>
              <w:fldChar w:fldCharType="begin"/>
            </w:r>
            <w:r w:rsidR="00181CAC">
              <w:rPr>
                <w:noProof/>
                <w:webHidden/>
              </w:rPr>
              <w:instrText xml:space="preserve"> PAGEREF _Toc355422033 \h </w:instrText>
            </w:r>
            <w:r>
              <w:rPr>
                <w:noProof/>
                <w:webHidden/>
              </w:rPr>
            </w:r>
            <w:r>
              <w:rPr>
                <w:noProof/>
                <w:webHidden/>
              </w:rPr>
              <w:fldChar w:fldCharType="separate"/>
            </w:r>
            <w:r w:rsidR="006B2CA7">
              <w:rPr>
                <w:noProof/>
                <w:webHidden/>
              </w:rPr>
              <w:t>184</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34" w:history="1">
            <w:r w:rsidR="00181CAC" w:rsidRPr="00435CD5">
              <w:rPr>
                <w:rStyle w:val="ae"/>
                <w:noProof/>
              </w:rPr>
              <w:t>3.3.3 «Hummer Dynamo Co. Ltd»</w:t>
            </w:r>
            <w:r w:rsidR="00181CAC">
              <w:rPr>
                <w:noProof/>
                <w:webHidden/>
              </w:rPr>
              <w:tab/>
            </w:r>
            <w:r>
              <w:rPr>
                <w:noProof/>
                <w:webHidden/>
              </w:rPr>
              <w:fldChar w:fldCharType="begin"/>
            </w:r>
            <w:r w:rsidR="00181CAC">
              <w:rPr>
                <w:noProof/>
                <w:webHidden/>
              </w:rPr>
              <w:instrText xml:space="preserve"> PAGEREF _Toc355422034 \h </w:instrText>
            </w:r>
            <w:r>
              <w:rPr>
                <w:noProof/>
                <w:webHidden/>
              </w:rPr>
            </w:r>
            <w:r>
              <w:rPr>
                <w:noProof/>
                <w:webHidden/>
              </w:rPr>
              <w:fldChar w:fldCharType="separate"/>
            </w:r>
            <w:r w:rsidR="006B2CA7">
              <w:rPr>
                <w:noProof/>
                <w:webHidden/>
              </w:rPr>
              <w:t>186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35" w:history="1">
            <w:r w:rsidR="00181CAC" w:rsidRPr="00435CD5">
              <w:rPr>
                <w:rStyle w:val="ae"/>
                <w:noProof/>
              </w:rPr>
              <w:t>3.3.4 «ЭСТА ЛТД»</w:t>
            </w:r>
            <w:r w:rsidR="00181CAC">
              <w:rPr>
                <w:noProof/>
                <w:webHidden/>
              </w:rPr>
              <w:tab/>
            </w:r>
            <w:r>
              <w:rPr>
                <w:noProof/>
                <w:webHidden/>
              </w:rPr>
              <w:fldChar w:fldCharType="begin"/>
            </w:r>
            <w:r w:rsidR="00181CAC">
              <w:rPr>
                <w:noProof/>
                <w:webHidden/>
              </w:rPr>
              <w:instrText xml:space="preserve"> PAGEREF _Toc355422035 \h </w:instrText>
            </w:r>
            <w:r>
              <w:rPr>
                <w:noProof/>
                <w:webHidden/>
              </w:rPr>
            </w:r>
            <w:r>
              <w:rPr>
                <w:noProof/>
                <w:webHidden/>
              </w:rPr>
              <w:fldChar w:fldCharType="separate"/>
            </w:r>
            <w:r w:rsidR="006B2CA7">
              <w:rPr>
                <w:noProof/>
                <w:webHidden/>
              </w:rPr>
              <w:t>187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36" w:history="1">
            <w:r w:rsidR="00181CAC" w:rsidRPr="00435CD5">
              <w:rPr>
                <w:rStyle w:val="ae"/>
                <w:noProof/>
              </w:rPr>
              <w:t>3.3.5 «Тюльганский электромеханический завод»</w:t>
            </w:r>
            <w:r w:rsidR="00181CAC">
              <w:rPr>
                <w:noProof/>
                <w:webHidden/>
              </w:rPr>
              <w:tab/>
            </w:r>
            <w:r>
              <w:rPr>
                <w:noProof/>
                <w:webHidden/>
              </w:rPr>
              <w:fldChar w:fldCharType="begin"/>
            </w:r>
            <w:r w:rsidR="00181CAC">
              <w:rPr>
                <w:noProof/>
                <w:webHidden/>
              </w:rPr>
              <w:instrText xml:space="preserve"> PAGEREF _Toc355422036 \h </w:instrText>
            </w:r>
            <w:r>
              <w:rPr>
                <w:noProof/>
                <w:webHidden/>
              </w:rPr>
            </w:r>
            <w:r>
              <w:rPr>
                <w:noProof/>
                <w:webHidden/>
              </w:rPr>
              <w:fldChar w:fldCharType="separate"/>
            </w:r>
            <w:r w:rsidR="006B2CA7">
              <w:rPr>
                <w:noProof/>
                <w:webHidden/>
              </w:rPr>
              <w:t>189</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37" w:history="1">
            <w:r w:rsidR="00181CAC" w:rsidRPr="00435CD5">
              <w:rPr>
                <w:rStyle w:val="ae"/>
                <w:noProof/>
              </w:rPr>
              <w:t>3.3.6 НПО «Электросфера»</w:t>
            </w:r>
            <w:r w:rsidR="00181CAC">
              <w:rPr>
                <w:noProof/>
                <w:webHidden/>
              </w:rPr>
              <w:tab/>
            </w:r>
            <w:r>
              <w:rPr>
                <w:noProof/>
                <w:webHidden/>
              </w:rPr>
              <w:fldChar w:fldCharType="begin"/>
            </w:r>
            <w:r w:rsidR="00181CAC">
              <w:rPr>
                <w:noProof/>
                <w:webHidden/>
              </w:rPr>
              <w:instrText xml:space="preserve"> PAGEREF _Toc355422037 \h </w:instrText>
            </w:r>
            <w:r>
              <w:rPr>
                <w:noProof/>
                <w:webHidden/>
              </w:rPr>
            </w:r>
            <w:r>
              <w:rPr>
                <w:noProof/>
                <w:webHidden/>
              </w:rPr>
              <w:fldChar w:fldCharType="separate"/>
            </w:r>
            <w:r w:rsidR="006B2CA7">
              <w:rPr>
                <w:noProof/>
                <w:webHidden/>
              </w:rPr>
              <w:t>190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38" w:history="1">
            <w:r w:rsidR="00181CAC" w:rsidRPr="00435CD5">
              <w:rPr>
                <w:rStyle w:val="ae"/>
                <w:noProof/>
              </w:rPr>
              <w:t>3.3.7 «Сапсан-Энергия»</w:t>
            </w:r>
            <w:r w:rsidR="00181CAC">
              <w:rPr>
                <w:noProof/>
                <w:webHidden/>
              </w:rPr>
              <w:tab/>
            </w:r>
            <w:r>
              <w:rPr>
                <w:noProof/>
                <w:webHidden/>
              </w:rPr>
              <w:fldChar w:fldCharType="begin"/>
            </w:r>
            <w:r w:rsidR="00181CAC">
              <w:rPr>
                <w:noProof/>
                <w:webHidden/>
              </w:rPr>
              <w:instrText xml:space="preserve"> PAGEREF _Toc355422038 \h </w:instrText>
            </w:r>
            <w:r>
              <w:rPr>
                <w:noProof/>
                <w:webHidden/>
              </w:rPr>
            </w:r>
            <w:r>
              <w:rPr>
                <w:noProof/>
                <w:webHidden/>
              </w:rPr>
              <w:fldChar w:fldCharType="separate"/>
            </w:r>
            <w:r w:rsidR="006B2CA7">
              <w:rPr>
                <w:noProof/>
                <w:webHidden/>
              </w:rPr>
              <w:t>192</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39" w:history="1">
            <w:r w:rsidR="00181CAC" w:rsidRPr="00435CD5">
              <w:rPr>
                <w:rStyle w:val="ae"/>
                <w:noProof/>
              </w:rPr>
              <w:t>3.3.8 «RKraft»</w:t>
            </w:r>
            <w:r w:rsidR="00181CAC">
              <w:rPr>
                <w:noProof/>
                <w:webHidden/>
              </w:rPr>
              <w:tab/>
            </w:r>
            <w:r>
              <w:rPr>
                <w:noProof/>
                <w:webHidden/>
              </w:rPr>
              <w:fldChar w:fldCharType="begin"/>
            </w:r>
            <w:r w:rsidR="00181CAC">
              <w:rPr>
                <w:noProof/>
                <w:webHidden/>
              </w:rPr>
              <w:instrText xml:space="preserve"> PAGEREF _Toc355422039 \h </w:instrText>
            </w:r>
            <w:r>
              <w:rPr>
                <w:noProof/>
                <w:webHidden/>
              </w:rPr>
            </w:r>
            <w:r>
              <w:rPr>
                <w:noProof/>
                <w:webHidden/>
              </w:rPr>
              <w:fldChar w:fldCharType="separate"/>
            </w:r>
            <w:r w:rsidR="006B2CA7">
              <w:rPr>
                <w:noProof/>
                <w:webHidden/>
              </w:rPr>
              <w:t>193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40" w:history="1">
            <w:r w:rsidR="00181CAC" w:rsidRPr="00435CD5">
              <w:rPr>
                <w:rStyle w:val="ae"/>
                <w:noProof/>
              </w:rPr>
              <w:t>3.3.9 «Днепропетровское исследовательское конструкторское бюро»</w:t>
            </w:r>
            <w:r w:rsidR="00181CAC">
              <w:rPr>
                <w:noProof/>
                <w:webHidden/>
              </w:rPr>
              <w:tab/>
            </w:r>
            <w:r>
              <w:rPr>
                <w:noProof/>
                <w:webHidden/>
              </w:rPr>
              <w:fldChar w:fldCharType="begin"/>
            </w:r>
            <w:r w:rsidR="00181CAC">
              <w:rPr>
                <w:noProof/>
                <w:webHidden/>
              </w:rPr>
              <w:instrText xml:space="preserve"> PAGEREF _Toc355422040 \h </w:instrText>
            </w:r>
            <w:r>
              <w:rPr>
                <w:noProof/>
                <w:webHidden/>
              </w:rPr>
            </w:r>
            <w:r>
              <w:rPr>
                <w:noProof/>
                <w:webHidden/>
              </w:rPr>
              <w:fldChar w:fldCharType="separate"/>
            </w:r>
            <w:r w:rsidR="006B2CA7">
              <w:rPr>
                <w:noProof/>
                <w:webHidden/>
              </w:rPr>
              <w:t>194</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41" w:history="1">
            <w:r w:rsidR="00181CAC" w:rsidRPr="00435CD5">
              <w:rPr>
                <w:rStyle w:val="ae"/>
                <w:noProof/>
              </w:rPr>
              <w:t>3.3.10  «Мир ветра»</w:t>
            </w:r>
            <w:r w:rsidR="00181CAC">
              <w:rPr>
                <w:noProof/>
                <w:webHidden/>
              </w:rPr>
              <w:tab/>
            </w:r>
            <w:r>
              <w:rPr>
                <w:noProof/>
                <w:webHidden/>
              </w:rPr>
              <w:fldChar w:fldCharType="begin"/>
            </w:r>
            <w:r w:rsidR="00181CAC">
              <w:rPr>
                <w:noProof/>
                <w:webHidden/>
              </w:rPr>
              <w:instrText xml:space="preserve"> PAGEREF _Toc355422041 \h </w:instrText>
            </w:r>
            <w:r>
              <w:rPr>
                <w:noProof/>
                <w:webHidden/>
              </w:rPr>
            </w:r>
            <w:r>
              <w:rPr>
                <w:noProof/>
                <w:webHidden/>
              </w:rPr>
              <w:fldChar w:fldCharType="separate"/>
            </w:r>
            <w:r w:rsidR="006B2CA7">
              <w:rPr>
                <w:noProof/>
                <w:webHidden/>
              </w:rPr>
              <w:t>196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42" w:history="1">
            <w:r w:rsidR="00181CAC" w:rsidRPr="00435CD5">
              <w:rPr>
                <w:rStyle w:val="ae"/>
                <w:noProof/>
              </w:rPr>
              <w:t>3.4 Реновированные ветрогенераторы</w:t>
            </w:r>
            <w:r w:rsidR="00181CAC">
              <w:rPr>
                <w:noProof/>
                <w:webHidden/>
              </w:rPr>
              <w:tab/>
            </w:r>
            <w:r>
              <w:rPr>
                <w:noProof/>
                <w:webHidden/>
              </w:rPr>
              <w:fldChar w:fldCharType="begin"/>
            </w:r>
            <w:r w:rsidR="00181CAC">
              <w:rPr>
                <w:noProof/>
                <w:webHidden/>
              </w:rPr>
              <w:instrText xml:space="preserve"> PAGEREF _Toc355422042 \h </w:instrText>
            </w:r>
            <w:r>
              <w:rPr>
                <w:noProof/>
                <w:webHidden/>
              </w:rPr>
            </w:r>
            <w:r>
              <w:rPr>
                <w:noProof/>
                <w:webHidden/>
              </w:rPr>
              <w:fldChar w:fldCharType="separate"/>
            </w:r>
            <w:r w:rsidR="006B2CA7">
              <w:rPr>
                <w:noProof/>
                <w:webHidden/>
              </w:rPr>
              <w:t>197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43" w:history="1">
            <w:r w:rsidR="00181CAC" w:rsidRPr="00435CD5">
              <w:rPr>
                <w:rStyle w:val="ae"/>
                <w:noProof/>
              </w:rPr>
              <w:t>3.5 Другие производители</w:t>
            </w:r>
            <w:r w:rsidR="00181CAC">
              <w:rPr>
                <w:noProof/>
                <w:webHidden/>
              </w:rPr>
              <w:tab/>
            </w:r>
            <w:r>
              <w:rPr>
                <w:noProof/>
                <w:webHidden/>
              </w:rPr>
              <w:fldChar w:fldCharType="begin"/>
            </w:r>
            <w:r w:rsidR="00181CAC">
              <w:rPr>
                <w:noProof/>
                <w:webHidden/>
              </w:rPr>
              <w:instrText xml:space="preserve"> PAGEREF _Toc355422043 \h </w:instrText>
            </w:r>
            <w:r>
              <w:rPr>
                <w:noProof/>
                <w:webHidden/>
              </w:rPr>
            </w:r>
            <w:r>
              <w:rPr>
                <w:noProof/>
                <w:webHidden/>
              </w:rPr>
              <w:fldChar w:fldCharType="separate"/>
            </w:r>
            <w:r w:rsidR="006B2CA7">
              <w:rPr>
                <w:noProof/>
                <w:webHidden/>
              </w:rPr>
              <w:t>199</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44" w:history="1">
            <w:r w:rsidR="00181CAC" w:rsidRPr="00435CD5">
              <w:rPr>
                <w:rStyle w:val="ae"/>
                <w:noProof/>
              </w:rPr>
              <w:t>3.6 Возможности организации производства ВЭУ на базе промышленных предприятий Красноярского края</w:t>
            </w:r>
            <w:r w:rsidR="00181CAC">
              <w:rPr>
                <w:noProof/>
                <w:webHidden/>
              </w:rPr>
              <w:tab/>
            </w:r>
            <w:r>
              <w:rPr>
                <w:noProof/>
                <w:webHidden/>
              </w:rPr>
              <w:fldChar w:fldCharType="begin"/>
            </w:r>
            <w:r w:rsidR="00181CAC">
              <w:rPr>
                <w:noProof/>
                <w:webHidden/>
              </w:rPr>
              <w:instrText xml:space="preserve"> PAGEREF _Toc355422044 \h </w:instrText>
            </w:r>
            <w:r>
              <w:rPr>
                <w:noProof/>
                <w:webHidden/>
              </w:rPr>
            </w:r>
            <w:r>
              <w:rPr>
                <w:noProof/>
                <w:webHidden/>
              </w:rPr>
              <w:fldChar w:fldCharType="separate"/>
            </w:r>
            <w:r w:rsidR="006B2CA7">
              <w:rPr>
                <w:noProof/>
                <w:webHidden/>
              </w:rPr>
              <w:t>202</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45" w:history="1">
            <w:r w:rsidR="00181CAC" w:rsidRPr="00435CD5">
              <w:rPr>
                <w:rStyle w:val="ae"/>
                <w:noProof/>
              </w:rPr>
              <w:t>Выводы к разделу 3</w:t>
            </w:r>
            <w:r w:rsidR="00181CAC">
              <w:rPr>
                <w:noProof/>
                <w:webHidden/>
              </w:rPr>
              <w:tab/>
            </w:r>
            <w:r>
              <w:rPr>
                <w:noProof/>
                <w:webHidden/>
              </w:rPr>
              <w:fldChar w:fldCharType="begin"/>
            </w:r>
            <w:r w:rsidR="00181CAC">
              <w:rPr>
                <w:noProof/>
                <w:webHidden/>
              </w:rPr>
              <w:instrText xml:space="preserve"> PAGEREF _Toc355422045 \h </w:instrText>
            </w:r>
            <w:r>
              <w:rPr>
                <w:noProof/>
                <w:webHidden/>
              </w:rPr>
            </w:r>
            <w:r>
              <w:rPr>
                <w:noProof/>
                <w:webHidden/>
              </w:rPr>
              <w:fldChar w:fldCharType="separate"/>
            </w:r>
            <w:r w:rsidR="006B2CA7">
              <w:rPr>
                <w:noProof/>
                <w:webHidden/>
              </w:rPr>
              <w:t>205</w:t>
            </w:r>
            <w:r>
              <w:rPr>
                <w:noProof/>
                <w:webHidden/>
              </w:rPr>
              <w:fldChar w:fldCharType="end"/>
            </w:r>
          </w:hyperlink>
        </w:p>
        <w:p w:rsidR="00181CAC" w:rsidRDefault="003C3588">
          <w:pPr>
            <w:pStyle w:val="11"/>
            <w:tabs>
              <w:tab w:val="right" w:leader="dot" w:pos="10189"/>
            </w:tabs>
            <w:rPr>
              <w:rFonts w:asciiTheme="minorHAnsi" w:eastAsiaTheme="minorEastAsia" w:hAnsiTheme="minorHAnsi"/>
              <w:noProof/>
              <w:sz w:val="22"/>
              <w:lang w:eastAsia="ru-RU"/>
            </w:rPr>
          </w:pPr>
          <w:hyperlink w:anchor="_Toc355422046" w:history="1">
            <w:r w:rsidR="00181CAC" w:rsidRPr="00435CD5">
              <w:rPr>
                <w:rStyle w:val="ae"/>
                <w:noProof/>
              </w:rPr>
              <w:t>РАЗДЕЛ 4. ТЕХНИКО-ЭКОНОМИЧЕСКАЯ ОЦЕНКА ЭФФЕКТИВНОСТИ ВНЕДРЕНИЯ ВЭУ</w:t>
            </w:r>
            <w:r w:rsidR="00181CAC">
              <w:rPr>
                <w:noProof/>
                <w:webHidden/>
              </w:rPr>
              <w:tab/>
            </w:r>
            <w:r>
              <w:rPr>
                <w:noProof/>
                <w:webHidden/>
              </w:rPr>
              <w:fldChar w:fldCharType="begin"/>
            </w:r>
            <w:r w:rsidR="00181CAC">
              <w:rPr>
                <w:noProof/>
                <w:webHidden/>
              </w:rPr>
              <w:instrText xml:space="preserve"> PAGEREF _Toc355422046 \h </w:instrText>
            </w:r>
            <w:r>
              <w:rPr>
                <w:noProof/>
                <w:webHidden/>
              </w:rPr>
            </w:r>
            <w:r>
              <w:rPr>
                <w:noProof/>
                <w:webHidden/>
              </w:rPr>
              <w:fldChar w:fldCharType="separate"/>
            </w:r>
            <w:r w:rsidR="006B2CA7">
              <w:rPr>
                <w:noProof/>
                <w:webHidden/>
              </w:rPr>
              <w:t>207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47" w:history="1">
            <w:r w:rsidR="00181CAC" w:rsidRPr="00435CD5">
              <w:rPr>
                <w:rStyle w:val="ae"/>
                <w:noProof/>
              </w:rPr>
              <w:t>4.1 Разработка вариантов состава генерирующего оборудования ветропарков</w:t>
            </w:r>
            <w:r w:rsidR="00181CAC">
              <w:rPr>
                <w:noProof/>
                <w:webHidden/>
              </w:rPr>
              <w:tab/>
            </w:r>
            <w:r>
              <w:rPr>
                <w:noProof/>
                <w:webHidden/>
              </w:rPr>
              <w:fldChar w:fldCharType="begin"/>
            </w:r>
            <w:r w:rsidR="00181CAC">
              <w:rPr>
                <w:noProof/>
                <w:webHidden/>
              </w:rPr>
              <w:instrText xml:space="preserve"> PAGEREF _Toc355422047 \h </w:instrText>
            </w:r>
            <w:r>
              <w:rPr>
                <w:noProof/>
                <w:webHidden/>
              </w:rPr>
            </w:r>
            <w:r>
              <w:rPr>
                <w:noProof/>
                <w:webHidden/>
              </w:rPr>
              <w:fldChar w:fldCharType="separate"/>
            </w:r>
            <w:r w:rsidR="006B2CA7">
              <w:rPr>
                <w:noProof/>
                <w:webHidden/>
              </w:rPr>
              <w:t>207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48" w:history="1">
            <w:r w:rsidR="00181CAC" w:rsidRPr="00435CD5">
              <w:rPr>
                <w:rStyle w:val="ae"/>
                <w:noProof/>
              </w:rPr>
              <w:t>4.2 Экономическая оценка эффективности рекомендуемого состава ВЭС</w:t>
            </w:r>
            <w:r w:rsidR="00181CAC">
              <w:rPr>
                <w:noProof/>
                <w:webHidden/>
              </w:rPr>
              <w:tab/>
            </w:r>
            <w:r>
              <w:rPr>
                <w:noProof/>
                <w:webHidden/>
              </w:rPr>
              <w:fldChar w:fldCharType="begin"/>
            </w:r>
            <w:r w:rsidR="00181CAC">
              <w:rPr>
                <w:noProof/>
                <w:webHidden/>
              </w:rPr>
              <w:instrText xml:space="preserve"> PAGEREF _Toc355422048 \h </w:instrText>
            </w:r>
            <w:r>
              <w:rPr>
                <w:noProof/>
                <w:webHidden/>
              </w:rPr>
            </w:r>
            <w:r>
              <w:rPr>
                <w:noProof/>
                <w:webHidden/>
              </w:rPr>
              <w:fldChar w:fldCharType="separate"/>
            </w:r>
            <w:r w:rsidR="006B2CA7">
              <w:rPr>
                <w:noProof/>
                <w:webHidden/>
              </w:rPr>
              <w:t>210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49" w:history="1">
            <w:r w:rsidR="00181CAC" w:rsidRPr="00435CD5">
              <w:rPr>
                <w:rStyle w:val="ae"/>
                <w:noProof/>
              </w:rPr>
              <w:t>4.2.1 Методика определения капитальных затрат на строительство ВЭС из ВЭУ мощностью 900-1500 кВт</w:t>
            </w:r>
            <w:r w:rsidR="00181CAC">
              <w:rPr>
                <w:noProof/>
                <w:webHidden/>
              </w:rPr>
              <w:tab/>
            </w:r>
            <w:r>
              <w:rPr>
                <w:noProof/>
                <w:webHidden/>
              </w:rPr>
              <w:fldChar w:fldCharType="begin"/>
            </w:r>
            <w:r w:rsidR="00181CAC">
              <w:rPr>
                <w:noProof/>
                <w:webHidden/>
              </w:rPr>
              <w:instrText xml:space="preserve"> PAGEREF _Toc355422049 \h </w:instrText>
            </w:r>
            <w:r>
              <w:rPr>
                <w:noProof/>
                <w:webHidden/>
              </w:rPr>
            </w:r>
            <w:r>
              <w:rPr>
                <w:noProof/>
                <w:webHidden/>
              </w:rPr>
              <w:fldChar w:fldCharType="separate"/>
            </w:r>
            <w:r w:rsidR="006B2CA7">
              <w:rPr>
                <w:noProof/>
                <w:webHidden/>
              </w:rPr>
              <w:t>210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50" w:history="1">
            <w:r w:rsidR="00181CAC" w:rsidRPr="00435CD5">
              <w:rPr>
                <w:rStyle w:val="ae"/>
                <w:noProof/>
              </w:rPr>
              <w:t>4.2.2 Методика определения технико-экономических показателей ВЭС из ВЭУ мощностью 900-1500 кВт</w:t>
            </w:r>
            <w:r w:rsidR="00181CAC">
              <w:rPr>
                <w:noProof/>
                <w:webHidden/>
              </w:rPr>
              <w:tab/>
            </w:r>
            <w:r>
              <w:rPr>
                <w:noProof/>
                <w:webHidden/>
              </w:rPr>
              <w:fldChar w:fldCharType="begin"/>
            </w:r>
            <w:r w:rsidR="00181CAC">
              <w:rPr>
                <w:noProof/>
                <w:webHidden/>
              </w:rPr>
              <w:instrText xml:space="preserve"> PAGEREF _Toc355422050 \h </w:instrText>
            </w:r>
            <w:r>
              <w:rPr>
                <w:noProof/>
                <w:webHidden/>
              </w:rPr>
            </w:r>
            <w:r>
              <w:rPr>
                <w:noProof/>
                <w:webHidden/>
              </w:rPr>
              <w:fldChar w:fldCharType="separate"/>
            </w:r>
            <w:r w:rsidR="006B2CA7">
              <w:rPr>
                <w:noProof/>
                <w:webHidden/>
              </w:rPr>
              <w:t>213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51" w:history="1">
            <w:r w:rsidR="00181CAC" w:rsidRPr="00435CD5">
              <w:rPr>
                <w:rStyle w:val="ae"/>
                <w:noProof/>
              </w:rPr>
              <w:t>4.2.3 Методика определения капитальных затрат на строительство ВЭС из ВЭУ мощностью 100-275 кВт</w:t>
            </w:r>
            <w:r w:rsidR="00181CAC">
              <w:rPr>
                <w:noProof/>
                <w:webHidden/>
              </w:rPr>
              <w:tab/>
            </w:r>
            <w:r>
              <w:rPr>
                <w:noProof/>
                <w:webHidden/>
              </w:rPr>
              <w:fldChar w:fldCharType="begin"/>
            </w:r>
            <w:r w:rsidR="00181CAC">
              <w:rPr>
                <w:noProof/>
                <w:webHidden/>
              </w:rPr>
              <w:instrText xml:space="preserve"> PAGEREF _Toc355422051 \h </w:instrText>
            </w:r>
            <w:r>
              <w:rPr>
                <w:noProof/>
                <w:webHidden/>
              </w:rPr>
            </w:r>
            <w:r>
              <w:rPr>
                <w:noProof/>
                <w:webHidden/>
              </w:rPr>
              <w:fldChar w:fldCharType="separate"/>
            </w:r>
            <w:r w:rsidR="006B2CA7">
              <w:rPr>
                <w:noProof/>
                <w:webHidden/>
              </w:rPr>
              <w:t>217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52" w:history="1">
            <w:r w:rsidR="00181CAC" w:rsidRPr="00435CD5">
              <w:rPr>
                <w:rStyle w:val="ae"/>
                <w:noProof/>
              </w:rPr>
              <w:t>4.2. Методика определения технико-экономических показателей ВЭС из ВЭУ мощностью 100-275 кВт</w:t>
            </w:r>
            <w:r w:rsidR="00181CAC">
              <w:rPr>
                <w:noProof/>
                <w:webHidden/>
              </w:rPr>
              <w:tab/>
            </w:r>
            <w:r>
              <w:rPr>
                <w:noProof/>
                <w:webHidden/>
              </w:rPr>
              <w:fldChar w:fldCharType="begin"/>
            </w:r>
            <w:r w:rsidR="00181CAC">
              <w:rPr>
                <w:noProof/>
                <w:webHidden/>
              </w:rPr>
              <w:instrText xml:space="preserve"> PAGEREF _Toc355422052 \h </w:instrText>
            </w:r>
            <w:r>
              <w:rPr>
                <w:noProof/>
                <w:webHidden/>
              </w:rPr>
            </w:r>
            <w:r>
              <w:rPr>
                <w:noProof/>
                <w:webHidden/>
              </w:rPr>
              <w:fldChar w:fldCharType="separate"/>
            </w:r>
            <w:r w:rsidR="006B2CA7">
              <w:rPr>
                <w:noProof/>
                <w:webHidden/>
              </w:rPr>
              <w:t>219</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53" w:history="1">
            <w:r w:rsidR="00181CAC" w:rsidRPr="00435CD5">
              <w:rPr>
                <w:rStyle w:val="ae"/>
                <w:noProof/>
              </w:rPr>
              <w:t>4.2.5 Методика определения капитальных затрат на строительство ВЭС из ВЭУ мощностью 30-100 кВт</w:t>
            </w:r>
            <w:r w:rsidR="00181CAC">
              <w:rPr>
                <w:noProof/>
                <w:webHidden/>
              </w:rPr>
              <w:tab/>
            </w:r>
            <w:r>
              <w:rPr>
                <w:noProof/>
                <w:webHidden/>
              </w:rPr>
              <w:fldChar w:fldCharType="begin"/>
            </w:r>
            <w:r w:rsidR="00181CAC">
              <w:rPr>
                <w:noProof/>
                <w:webHidden/>
              </w:rPr>
              <w:instrText xml:space="preserve"> PAGEREF _Toc355422053 \h </w:instrText>
            </w:r>
            <w:r>
              <w:rPr>
                <w:noProof/>
                <w:webHidden/>
              </w:rPr>
            </w:r>
            <w:r>
              <w:rPr>
                <w:noProof/>
                <w:webHidden/>
              </w:rPr>
              <w:fldChar w:fldCharType="separate"/>
            </w:r>
            <w:r w:rsidR="006B2CA7">
              <w:rPr>
                <w:noProof/>
                <w:webHidden/>
              </w:rPr>
              <w:t>221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54" w:history="1">
            <w:r w:rsidR="00181CAC" w:rsidRPr="00435CD5">
              <w:rPr>
                <w:rStyle w:val="ae"/>
                <w:noProof/>
              </w:rPr>
              <w:t>4.2.6 Методика определения технико-экономических показателей ВЭС из ВЭУ мощностью 30-100 кВт</w:t>
            </w:r>
            <w:r w:rsidR="00181CAC">
              <w:rPr>
                <w:noProof/>
                <w:webHidden/>
              </w:rPr>
              <w:tab/>
            </w:r>
            <w:r>
              <w:rPr>
                <w:noProof/>
                <w:webHidden/>
              </w:rPr>
              <w:fldChar w:fldCharType="begin"/>
            </w:r>
            <w:r w:rsidR="00181CAC">
              <w:rPr>
                <w:noProof/>
                <w:webHidden/>
              </w:rPr>
              <w:instrText xml:space="preserve"> PAGEREF _Toc355422054 \h </w:instrText>
            </w:r>
            <w:r>
              <w:rPr>
                <w:noProof/>
                <w:webHidden/>
              </w:rPr>
            </w:r>
            <w:r>
              <w:rPr>
                <w:noProof/>
                <w:webHidden/>
              </w:rPr>
              <w:fldChar w:fldCharType="separate"/>
            </w:r>
            <w:r w:rsidR="006B2CA7">
              <w:rPr>
                <w:noProof/>
                <w:webHidden/>
              </w:rPr>
              <w:t>223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55" w:history="1">
            <w:r w:rsidR="00181CAC" w:rsidRPr="00435CD5">
              <w:rPr>
                <w:rStyle w:val="ae"/>
                <w:noProof/>
              </w:rPr>
              <w:t>4.2.7 Методика определения капитальных затрат на строительство ВЭС из ВЭУ мощностью до 15 кВт</w:t>
            </w:r>
            <w:r w:rsidR="00181CAC">
              <w:rPr>
                <w:noProof/>
                <w:webHidden/>
              </w:rPr>
              <w:tab/>
            </w:r>
            <w:r>
              <w:rPr>
                <w:noProof/>
                <w:webHidden/>
              </w:rPr>
              <w:fldChar w:fldCharType="begin"/>
            </w:r>
            <w:r w:rsidR="00181CAC">
              <w:rPr>
                <w:noProof/>
                <w:webHidden/>
              </w:rPr>
              <w:instrText xml:space="preserve"> PAGEREF _Toc355422055 \h </w:instrText>
            </w:r>
            <w:r>
              <w:rPr>
                <w:noProof/>
                <w:webHidden/>
              </w:rPr>
            </w:r>
            <w:r>
              <w:rPr>
                <w:noProof/>
                <w:webHidden/>
              </w:rPr>
              <w:fldChar w:fldCharType="separate"/>
            </w:r>
            <w:r w:rsidR="006B2CA7">
              <w:rPr>
                <w:noProof/>
                <w:webHidden/>
              </w:rPr>
              <w:t>225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56" w:history="1">
            <w:r w:rsidR="00181CAC" w:rsidRPr="00435CD5">
              <w:rPr>
                <w:rStyle w:val="ae"/>
                <w:noProof/>
              </w:rPr>
              <w:t>4.2.8 Методика определения технико-экономических показателей ВЭС из ВЭУ мощностью до 15 кВт</w:t>
            </w:r>
            <w:r w:rsidR="00181CAC">
              <w:rPr>
                <w:noProof/>
                <w:webHidden/>
              </w:rPr>
              <w:tab/>
            </w:r>
            <w:r>
              <w:rPr>
                <w:noProof/>
                <w:webHidden/>
              </w:rPr>
              <w:fldChar w:fldCharType="begin"/>
            </w:r>
            <w:r w:rsidR="00181CAC">
              <w:rPr>
                <w:noProof/>
                <w:webHidden/>
              </w:rPr>
              <w:instrText xml:space="preserve"> PAGEREF _Toc355422056 \h </w:instrText>
            </w:r>
            <w:r>
              <w:rPr>
                <w:noProof/>
                <w:webHidden/>
              </w:rPr>
            </w:r>
            <w:r>
              <w:rPr>
                <w:noProof/>
                <w:webHidden/>
              </w:rPr>
              <w:fldChar w:fldCharType="separate"/>
            </w:r>
            <w:r w:rsidR="006B2CA7">
              <w:rPr>
                <w:noProof/>
                <w:webHidden/>
              </w:rPr>
              <w:t>227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57" w:history="1">
            <w:r w:rsidR="00181CAC" w:rsidRPr="00435CD5">
              <w:rPr>
                <w:rStyle w:val="ae"/>
                <w:noProof/>
              </w:rPr>
              <w:t>Выводы к разделу 4</w:t>
            </w:r>
            <w:r w:rsidR="00181CAC">
              <w:rPr>
                <w:noProof/>
                <w:webHidden/>
              </w:rPr>
              <w:tab/>
            </w:r>
            <w:r>
              <w:rPr>
                <w:noProof/>
                <w:webHidden/>
              </w:rPr>
              <w:fldChar w:fldCharType="begin"/>
            </w:r>
            <w:r w:rsidR="00181CAC">
              <w:rPr>
                <w:noProof/>
                <w:webHidden/>
              </w:rPr>
              <w:instrText xml:space="preserve"> PAGEREF _Toc355422057 \h </w:instrText>
            </w:r>
            <w:r>
              <w:rPr>
                <w:noProof/>
                <w:webHidden/>
              </w:rPr>
            </w:r>
            <w:r>
              <w:rPr>
                <w:noProof/>
                <w:webHidden/>
              </w:rPr>
              <w:fldChar w:fldCharType="separate"/>
            </w:r>
            <w:r w:rsidR="006B2CA7">
              <w:rPr>
                <w:noProof/>
                <w:webHidden/>
              </w:rPr>
              <w:t>228</w:t>
            </w:r>
            <w:r>
              <w:rPr>
                <w:noProof/>
                <w:webHidden/>
              </w:rPr>
              <w:fldChar w:fldCharType="end"/>
            </w:r>
          </w:hyperlink>
        </w:p>
        <w:p w:rsidR="00181CAC" w:rsidRDefault="003C3588">
          <w:pPr>
            <w:pStyle w:val="11"/>
            <w:tabs>
              <w:tab w:val="right" w:leader="dot" w:pos="10189"/>
            </w:tabs>
            <w:rPr>
              <w:rFonts w:asciiTheme="minorHAnsi" w:eastAsiaTheme="minorEastAsia" w:hAnsiTheme="minorHAnsi"/>
              <w:noProof/>
              <w:sz w:val="22"/>
              <w:lang w:eastAsia="ru-RU"/>
            </w:rPr>
          </w:pPr>
          <w:hyperlink w:anchor="_Toc355422058" w:history="1">
            <w:r w:rsidR="00181CAC" w:rsidRPr="00435CD5">
              <w:rPr>
                <w:rStyle w:val="ae"/>
                <w:noProof/>
              </w:rPr>
              <w:t>РАЗДЕЛ 5. РЕЗУЛЬТАТЫ ТЕХНИКО-ЭКОНОМИЧЕСКОЙ ОЦЕНКИ В РАЗРЕЗЕ МУНИЦИПАЛЬНЫХ ОБРАЗОВАНИЙ КРАСНОЯСРКОГО КРАЯ</w:t>
            </w:r>
            <w:r w:rsidR="00181CAC">
              <w:rPr>
                <w:noProof/>
                <w:webHidden/>
              </w:rPr>
              <w:tab/>
            </w:r>
            <w:r>
              <w:rPr>
                <w:noProof/>
                <w:webHidden/>
              </w:rPr>
              <w:fldChar w:fldCharType="begin"/>
            </w:r>
            <w:r w:rsidR="00181CAC">
              <w:rPr>
                <w:noProof/>
                <w:webHidden/>
              </w:rPr>
              <w:instrText xml:space="preserve"> PAGEREF _Toc355422058 \h </w:instrText>
            </w:r>
            <w:r>
              <w:rPr>
                <w:noProof/>
                <w:webHidden/>
              </w:rPr>
            </w:r>
            <w:r>
              <w:rPr>
                <w:noProof/>
                <w:webHidden/>
              </w:rPr>
              <w:fldChar w:fldCharType="separate"/>
            </w:r>
            <w:r w:rsidR="006B2CA7">
              <w:rPr>
                <w:noProof/>
                <w:webHidden/>
              </w:rPr>
              <w:t>230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59" w:history="1">
            <w:r w:rsidR="00181CAC" w:rsidRPr="00435CD5">
              <w:rPr>
                <w:rStyle w:val="ae"/>
                <w:noProof/>
              </w:rPr>
              <w:t>5.1 Алгоритм проведения технико-экономической оценки</w:t>
            </w:r>
            <w:r w:rsidR="00181CAC">
              <w:rPr>
                <w:noProof/>
                <w:webHidden/>
              </w:rPr>
              <w:tab/>
            </w:r>
            <w:r>
              <w:rPr>
                <w:noProof/>
                <w:webHidden/>
              </w:rPr>
              <w:fldChar w:fldCharType="begin"/>
            </w:r>
            <w:r w:rsidR="00181CAC">
              <w:rPr>
                <w:noProof/>
                <w:webHidden/>
              </w:rPr>
              <w:instrText xml:space="preserve"> PAGEREF _Toc355422059 \h </w:instrText>
            </w:r>
            <w:r>
              <w:rPr>
                <w:noProof/>
                <w:webHidden/>
              </w:rPr>
            </w:r>
            <w:r>
              <w:rPr>
                <w:noProof/>
                <w:webHidden/>
              </w:rPr>
              <w:fldChar w:fldCharType="separate"/>
            </w:r>
            <w:r w:rsidR="006B2CA7">
              <w:rPr>
                <w:noProof/>
                <w:webHidden/>
              </w:rPr>
              <w:t>230</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60" w:history="1">
            <w:r w:rsidR="00181CAC" w:rsidRPr="00435CD5">
              <w:rPr>
                <w:rStyle w:val="ae"/>
                <w:noProof/>
              </w:rPr>
              <w:t>5.2 Таймырский Долгано-Ненецкий муниципальный район</w:t>
            </w:r>
            <w:r w:rsidR="00181CAC">
              <w:rPr>
                <w:noProof/>
                <w:webHidden/>
              </w:rPr>
              <w:tab/>
            </w:r>
            <w:r>
              <w:rPr>
                <w:noProof/>
                <w:webHidden/>
              </w:rPr>
              <w:fldChar w:fldCharType="begin"/>
            </w:r>
            <w:r w:rsidR="00181CAC">
              <w:rPr>
                <w:noProof/>
                <w:webHidden/>
              </w:rPr>
              <w:instrText xml:space="preserve"> PAGEREF _Toc355422060 \h </w:instrText>
            </w:r>
            <w:r>
              <w:rPr>
                <w:noProof/>
                <w:webHidden/>
              </w:rPr>
            </w:r>
            <w:r>
              <w:rPr>
                <w:noProof/>
                <w:webHidden/>
              </w:rPr>
              <w:fldChar w:fldCharType="separate"/>
            </w:r>
            <w:r w:rsidR="006B2CA7">
              <w:rPr>
                <w:noProof/>
                <w:webHidden/>
              </w:rPr>
              <w:t>231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61" w:history="1">
            <w:r w:rsidR="00181CAC" w:rsidRPr="00435CD5">
              <w:rPr>
                <w:rStyle w:val="ae"/>
                <w:noProof/>
              </w:rPr>
              <w:t>5.2.1 Пос. Волочанка</w:t>
            </w:r>
            <w:r w:rsidR="00181CAC">
              <w:rPr>
                <w:noProof/>
                <w:webHidden/>
              </w:rPr>
              <w:tab/>
            </w:r>
            <w:r>
              <w:rPr>
                <w:noProof/>
                <w:webHidden/>
              </w:rPr>
              <w:fldChar w:fldCharType="begin"/>
            </w:r>
            <w:r w:rsidR="00181CAC">
              <w:rPr>
                <w:noProof/>
                <w:webHidden/>
              </w:rPr>
              <w:instrText xml:space="preserve"> PAGEREF _Toc355422061 \h </w:instrText>
            </w:r>
            <w:r>
              <w:rPr>
                <w:noProof/>
                <w:webHidden/>
              </w:rPr>
            </w:r>
            <w:r>
              <w:rPr>
                <w:noProof/>
                <w:webHidden/>
              </w:rPr>
              <w:fldChar w:fldCharType="separate"/>
            </w:r>
            <w:r w:rsidR="006B2CA7">
              <w:rPr>
                <w:noProof/>
                <w:webHidden/>
              </w:rPr>
              <w:t>231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62" w:history="1">
            <w:r w:rsidR="00181CAC" w:rsidRPr="00435CD5">
              <w:rPr>
                <w:rStyle w:val="ae"/>
                <w:noProof/>
              </w:rPr>
              <w:t>5.2.2 Пос. Воронцово</w:t>
            </w:r>
            <w:r w:rsidR="00181CAC">
              <w:rPr>
                <w:noProof/>
                <w:webHidden/>
              </w:rPr>
              <w:tab/>
            </w:r>
            <w:r>
              <w:rPr>
                <w:noProof/>
                <w:webHidden/>
              </w:rPr>
              <w:fldChar w:fldCharType="begin"/>
            </w:r>
            <w:r w:rsidR="00181CAC">
              <w:rPr>
                <w:noProof/>
                <w:webHidden/>
              </w:rPr>
              <w:instrText xml:space="preserve"> PAGEREF _Toc355422062 \h </w:instrText>
            </w:r>
            <w:r>
              <w:rPr>
                <w:noProof/>
                <w:webHidden/>
              </w:rPr>
            </w:r>
            <w:r>
              <w:rPr>
                <w:noProof/>
                <w:webHidden/>
              </w:rPr>
              <w:fldChar w:fldCharType="separate"/>
            </w:r>
            <w:r w:rsidR="006B2CA7">
              <w:rPr>
                <w:noProof/>
                <w:webHidden/>
              </w:rPr>
              <w:t>236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63" w:history="1">
            <w:r w:rsidR="00181CAC" w:rsidRPr="00435CD5">
              <w:rPr>
                <w:rStyle w:val="ae"/>
                <w:noProof/>
              </w:rPr>
              <w:t>5.2.3 Пос. Диксон</w:t>
            </w:r>
            <w:r w:rsidR="00181CAC">
              <w:rPr>
                <w:noProof/>
                <w:webHidden/>
              </w:rPr>
              <w:tab/>
            </w:r>
            <w:r>
              <w:rPr>
                <w:noProof/>
                <w:webHidden/>
              </w:rPr>
              <w:fldChar w:fldCharType="begin"/>
            </w:r>
            <w:r w:rsidR="00181CAC">
              <w:rPr>
                <w:noProof/>
                <w:webHidden/>
              </w:rPr>
              <w:instrText xml:space="preserve"> PAGEREF _Toc355422063 \h </w:instrText>
            </w:r>
            <w:r>
              <w:rPr>
                <w:noProof/>
                <w:webHidden/>
              </w:rPr>
            </w:r>
            <w:r>
              <w:rPr>
                <w:noProof/>
                <w:webHidden/>
              </w:rPr>
              <w:fldChar w:fldCharType="separate"/>
            </w:r>
            <w:r w:rsidR="006B2CA7">
              <w:rPr>
                <w:noProof/>
                <w:webHidden/>
              </w:rPr>
              <w:t>241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64" w:history="1">
            <w:r w:rsidR="00181CAC" w:rsidRPr="00435CD5">
              <w:rPr>
                <w:rStyle w:val="ae"/>
                <w:noProof/>
              </w:rPr>
              <w:t>5.2.4 Пос. Жданиха</w:t>
            </w:r>
            <w:r w:rsidR="00181CAC">
              <w:rPr>
                <w:noProof/>
                <w:webHidden/>
              </w:rPr>
              <w:tab/>
            </w:r>
            <w:r>
              <w:rPr>
                <w:noProof/>
                <w:webHidden/>
              </w:rPr>
              <w:fldChar w:fldCharType="begin"/>
            </w:r>
            <w:r w:rsidR="00181CAC">
              <w:rPr>
                <w:noProof/>
                <w:webHidden/>
              </w:rPr>
              <w:instrText xml:space="preserve"> PAGEREF _Toc355422064 \h </w:instrText>
            </w:r>
            <w:r>
              <w:rPr>
                <w:noProof/>
                <w:webHidden/>
              </w:rPr>
            </w:r>
            <w:r>
              <w:rPr>
                <w:noProof/>
                <w:webHidden/>
              </w:rPr>
              <w:fldChar w:fldCharType="separate"/>
            </w:r>
            <w:r w:rsidR="006B2CA7">
              <w:rPr>
                <w:noProof/>
                <w:webHidden/>
              </w:rPr>
              <w:t>246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65" w:history="1">
            <w:r w:rsidR="00181CAC" w:rsidRPr="00435CD5">
              <w:rPr>
                <w:rStyle w:val="ae"/>
                <w:noProof/>
              </w:rPr>
              <w:t>5.2.5 Пос. Караул</w:t>
            </w:r>
            <w:r w:rsidR="00181CAC">
              <w:rPr>
                <w:noProof/>
                <w:webHidden/>
              </w:rPr>
              <w:tab/>
            </w:r>
            <w:r>
              <w:rPr>
                <w:noProof/>
                <w:webHidden/>
              </w:rPr>
              <w:fldChar w:fldCharType="begin"/>
            </w:r>
            <w:r w:rsidR="00181CAC">
              <w:rPr>
                <w:noProof/>
                <w:webHidden/>
              </w:rPr>
              <w:instrText xml:space="preserve"> PAGEREF _Toc355422065 \h </w:instrText>
            </w:r>
            <w:r>
              <w:rPr>
                <w:noProof/>
                <w:webHidden/>
              </w:rPr>
            </w:r>
            <w:r>
              <w:rPr>
                <w:noProof/>
                <w:webHidden/>
              </w:rPr>
              <w:fldChar w:fldCharType="separate"/>
            </w:r>
            <w:r w:rsidR="006B2CA7">
              <w:rPr>
                <w:noProof/>
                <w:webHidden/>
              </w:rPr>
              <w:t>251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66" w:history="1">
            <w:r w:rsidR="00181CAC" w:rsidRPr="00435CD5">
              <w:rPr>
                <w:rStyle w:val="ae"/>
                <w:noProof/>
              </w:rPr>
              <w:t>5.2.6 Село Катырык</w:t>
            </w:r>
            <w:r w:rsidR="00181CAC">
              <w:rPr>
                <w:noProof/>
                <w:webHidden/>
              </w:rPr>
              <w:tab/>
            </w:r>
            <w:r>
              <w:rPr>
                <w:noProof/>
                <w:webHidden/>
              </w:rPr>
              <w:fldChar w:fldCharType="begin"/>
            </w:r>
            <w:r w:rsidR="00181CAC">
              <w:rPr>
                <w:noProof/>
                <w:webHidden/>
              </w:rPr>
              <w:instrText xml:space="preserve"> PAGEREF _Toc355422066 \h </w:instrText>
            </w:r>
            <w:r>
              <w:rPr>
                <w:noProof/>
                <w:webHidden/>
              </w:rPr>
            </w:r>
            <w:r>
              <w:rPr>
                <w:noProof/>
                <w:webHidden/>
              </w:rPr>
              <w:fldChar w:fldCharType="separate"/>
            </w:r>
            <w:r w:rsidR="006B2CA7">
              <w:rPr>
                <w:noProof/>
                <w:webHidden/>
              </w:rPr>
              <w:t>256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67" w:history="1">
            <w:r w:rsidR="00181CAC" w:rsidRPr="00435CD5">
              <w:rPr>
                <w:rStyle w:val="ae"/>
                <w:noProof/>
              </w:rPr>
              <w:t>5.2.7 Село Каяк</w:t>
            </w:r>
            <w:r w:rsidR="00181CAC">
              <w:rPr>
                <w:noProof/>
                <w:webHidden/>
              </w:rPr>
              <w:tab/>
            </w:r>
            <w:r>
              <w:rPr>
                <w:noProof/>
                <w:webHidden/>
              </w:rPr>
              <w:fldChar w:fldCharType="begin"/>
            </w:r>
            <w:r w:rsidR="00181CAC">
              <w:rPr>
                <w:noProof/>
                <w:webHidden/>
              </w:rPr>
              <w:instrText xml:space="preserve"> PAGEREF _Toc355422067 \h </w:instrText>
            </w:r>
            <w:r>
              <w:rPr>
                <w:noProof/>
                <w:webHidden/>
              </w:rPr>
            </w:r>
            <w:r>
              <w:rPr>
                <w:noProof/>
                <w:webHidden/>
              </w:rPr>
              <w:fldChar w:fldCharType="separate"/>
            </w:r>
            <w:r w:rsidR="006B2CA7">
              <w:rPr>
                <w:noProof/>
                <w:webHidden/>
              </w:rPr>
              <w:t>261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68" w:history="1">
            <w:r w:rsidR="00181CAC" w:rsidRPr="00435CD5">
              <w:rPr>
                <w:rStyle w:val="ae"/>
                <w:noProof/>
              </w:rPr>
              <w:t>5.2.8 Село Кресты</w:t>
            </w:r>
            <w:r w:rsidR="00181CAC">
              <w:rPr>
                <w:noProof/>
                <w:webHidden/>
              </w:rPr>
              <w:tab/>
            </w:r>
            <w:r>
              <w:rPr>
                <w:noProof/>
                <w:webHidden/>
              </w:rPr>
              <w:fldChar w:fldCharType="begin"/>
            </w:r>
            <w:r w:rsidR="00181CAC">
              <w:rPr>
                <w:noProof/>
                <w:webHidden/>
              </w:rPr>
              <w:instrText xml:space="preserve"> PAGEREF _Toc355422068 \h </w:instrText>
            </w:r>
            <w:r>
              <w:rPr>
                <w:noProof/>
                <w:webHidden/>
              </w:rPr>
            </w:r>
            <w:r>
              <w:rPr>
                <w:noProof/>
                <w:webHidden/>
              </w:rPr>
              <w:fldChar w:fldCharType="separate"/>
            </w:r>
            <w:r w:rsidR="006B2CA7">
              <w:rPr>
                <w:noProof/>
                <w:webHidden/>
              </w:rPr>
              <w:t>266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69" w:history="1">
            <w:r w:rsidR="00181CAC" w:rsidRPr="00435CD5">
              <w:rPr>
                <w:rStyle w:val="ae"/>
                <w:noProof/>
              </w:rPr>
              <w:t>5.2.9 Поселок Левинские пески</w:t>
            </w:r>
            <w:r w:rsidR="00181CAC">
              <w:rPr>
                <w:noProof/>
                <w:webHidden/>
              </w:rPr>
              <w:tab/>
            </w:r>
            <w:r>
              <w:rPr>
                <w:noProof/>
                <w:webHidden/>
              </w:rPr>
              <w:fldChar w:fldCharType="begin"/>
            </w:r>
            <w:r w:rsidR="00181CAC">
              <w:rPr>
                <w:noProof/>
                <w:webHidden/>
              </w:rPr>
              <w:instrText xml:space="preserve"> PAGEREF _Toc355422069 \h </w:instrText>
            </w:r>
            <w:r>
              <w:rPr>
                <w:noProof/>
                <w:webHidden/>
              </w:rPr>
            </w:r>
            <w:r>
              <w:rPr>
                <w:noProof/>
                <w:webHidden/>
              </w:rPr>
              <w:fldChar w:fldCharType="separate"/>
            </w:r>
            <w:r w:rsidR="006B2CA7">
              <w:rPr>
                <w:noProof/>
                <w:webHidden/>
              </w:rPr>
              <w:t>271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70" w:history="1">
            <w:r w:rsidR="00181CAC" w:rsidRPr="00435CD5">
              <w:rPr>
                <w:rStyle w:val="ae"/>
                <w:noProof/>
              </w:rPr>
              <w:t>5.2.10 Село Новая</w:t>
            </w:r>
            <w:r w:rsidR="00181CAC">
              <w:rPr>
                <w:noProof/>
                <w:webHidden/>
              </w:rPr>
              <w:tab/>
            </w:r>
            <w:r>
              <w:rPr>
                <w:noProof/>
                <w:webHidden/>
              </w:rPr>
              <w:fldChar w:fldCharType="begin"/>
            </w:r>
            <w:r w:rsidR="00181CAC">
              <w:rPr>
                <w:noProof/>
                <w:webHidden/>
              </w:rPr>
              <w:instrText xml:space="preserve"> PAGEREF _Toc355422070 \h </w:instrText>
            </w:r>
            <w:r>
              <w:rPr>
                <w:noProof/>
                <w:webHidden/>
              </w:rPr>
            </w:r>
            <w:r>
              <w:rPr>
                <w:noProof/>
                <w:webHidden/>
              </w:rPr>
              <w:fldChar w:fldCharType="separate"/>
            </w:r>
            <w:r w:rsidR="006B2CA7">
              <w:rPr>
                <w:noProof/>
                <w:webHidden/>
              </w:rPr>
              <w:t>276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71" w:history="1">
            <w:r w:rsidR="00181CAC" w:rsidRPr="00435CD5">
              <w:rPr>
                <w:rStyle w:val="ae"/>
                <w:noProof/>
              </w:rPr>
              <w:t>5.2.11 Село Новорыбная</w:t>
            </w:r>
            <w:r w:rsidR="00181CAC">
              <w:rPr>
                <w:noProof/>
                <w:webHidden/>
              </w:rPr>
              <w:tab/>
            </w:r>
            <w:r>
              <w:rPr>
                <w:noProof/>
                <w:webHidden/>
              </w:rPr>
              <w:fldChar w:fldCharType="begin"/>
            </w:r>
            <w:r w:rsidR="00181CAC">
              <w:rPr>
                <w:noProof/>
                <w:webHidden/>
              </w:rPr>
              <w:instrText xml:space="preserve"> PAGEREF _Toc355422071 \h </w:instrText>
            </w:r>
            <w:r>
              <w:rPr>
                <w:noProof/>
                <w:webHidden/>
              </w:rPr>
            </w:r>
            <w:r>
              <w:rPr>
                <w:noProof/>
                <w:webHidden/>
              </w:rPr>
              <w:fldChar w:fldCharType="separate"/>
            </w:r>
            <w:r w:rsidR="006B2CA7">
              <w:rPr>
                <w:noProof/>
                <w:webHidden/>
              </w:rPr>
              <w:t>281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72" w:history="1">
            <w:r w:rsidR="00181CAC" w:rsidRPr="00435CD5">
              <w:rPr>
                <w:rStyle w:val="ae"/>
                <w:noProof/>
              </w:rPr>
              <w:t>5.2.12 Поселок Носок</w:t>
            </w:r>
            <w:r w:rsidR="00181CAC">
              <w:rPr>
                <w:noProof/>
                <w:webHidden/>
              </w:rPr>
              <w:tab/>
            </w:r>
            <w:r>
              <w:rPr>
                <w:noProof/>
                <w:webHidden/>
              </w:rPr>
              <w:fldChar w:fldCharType="begin"/>
            </w:r>
            <w:r w:rsidR="00181CAC">
              <w:rPr>
                <w:noProof/>
                <w:webHidden/>
              </w:rPr>
              <w:instrText xml:space="preserve"> PAGEREF _Toc355422072 \h </w:instrText>
            </w:r>
            <w:r>
              <w:rPr>
                <w:noProof/>
                <w:webHidden/>
              </w:rPr>
            </w:r>
            <w:r>
              <w:rPr>
                <w:noProof/>
                <w:webHidden/>
              </w:rPr>
              <w:fldChar w:fldCharType="separate"/>
            </w:r>
            <w:r w:rsidR="006B2CA7">
              <w:rPr>
                <w:noProof/>
                <w:webHidden/>
              </w:rPr>
              <w:t>286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73" w:history="1">
            <w:r w:rsidR="00181CAC" w:rsidRPr="00435CD5">
              <w:rPr>
                <w:rStyle w:val="ae"/>
                <w:noProof/>
              </w:rPr>
              <w:t>5.2.13 Село Попигай</w:t>
            </w:r>
            <w:r w:rsidR="00181CAC">
              <w:rPr>
                <w:noProof/>
                <w:webHidden/>
              </w:rPr>
              <w:tab/>
            </w:r>
            <w:r>
              <w:rPr>
                <w:noProof/>
                <w:webHidden/>
              </w:rPr>
              <w:fldChar w:fldCharType="begin"/>
            </w:r>
            <w:r w:rsidR="00181CAC">
              <w:rPr>
                <w:noProof/>
                <w:webHidden/>
              </w:rPr>
              <w:instrText xml:space="preserve"> PAGEREF _Toc355422073 \h </w:instrText>
            </w:r>
            <w:r>
              <w:rPr>
                <w:noProof/>
                <w:webHidden/>
              </w:rPr>
            </w:r>
            <w:r>
              <w:rPr>
                <w:noProof/>
                <w:webHidden/>
              </w:rPr>
              <w:fldChar w:fldCharType="separate"/>
            </w:r>
            <w:r w:rsidR="006B2CA7">
              <w:rPr>
                <w:noProof/>
                <w:webHidden/>
              </w:rPr>
              <w:t>291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74" w:history="1">
            <w:r w:rsidR="00181CAC" w:rsidRPr="00435CD5">
              <w:rPr>
                <w:rStyle w:val="ae"/>
                <w:noProof/>
              </w:rPr>
              <w:t>5.2.14 Поселок Потапово</w:t>
            </w:r>
            <w:r w:rsidR="00181CAC">
              <w:rPr>
                <w:noProof/>
                <w:webHidden/>
              </w:rPr>
              <w:tab/>
            </w:r>
            <w:r>
              <w:rPr>
                <w:noProof/>
                <w:webHidden/>
              </w:rPr>
              <w:fldChar w:fldCharType="begin"/>
            </w:r>
            <w:r w:rsidR="00181CAC">
              <w:rPr>
                <w:noProof/>
                <w:webHidden/>
              </w:rPr>
              <w:instrText xml:space="preserve"> PAGEREF _Toc355422074 \h </w:instrText>
            </w:r>
            <w:r>
              <w:rPr>
                <w:noProof/>
                <w:webHidden/>
              </w:rPr>
            </w:r>
            <w:r>
              <w:rPr>
                <w:noProof/>
                <w:webHidden/>
              </w:rPr>
              <w:fldChar w:fldCharType="separate"/>
            </w:r>
            <w:r w:rsidR="006B2CA7">
              <w:rPr>
                <w:noProof/>
                <w:webHidden/>
              </w:rPr>
              <w:t>296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75" w:history="1">
            <w:r w:rsidR="00181CAC" w:rsidRPr="00435CD5">
              <w:rPr>
                <w:rStyle w:val="ae"/>
                <w:noProof/>
              </w:rPr>
              <w:t>5.2.15 Село Сындасско</w:t>
            </w:r>
            <w:r w:rsidR="00181CAC">
              <w:rPr>
                <w:noProof/>
                <w:webHidden/>
              </w:rPr>
              <w:tab/>
            </w:r>
            <w:r>
              <w:rPr>
                <w:noProof/>
                <w:webHidden/>
              </w:rPr>
              <w:fldChar w:fldCharType="begin"/>
            </w:r>
            <w:r w:rsidR="00181CAC">
              <w:rPr>
                <w:noProof/>
                <w:webHidden/>
              </w:rPr>
              <w:instrText xml:space="preserve"> PAGEREF _Toc355422075 \h </w:instrText>
            </w:r>
            <w:r>
              <w:rPr>
                <w:noProof/>
                <w:webHidden/>
              </w:rPr>
            </w:r>
            <w:r>
              <w:rPr>
                <w:noProof/>
                <w:webHidden/>
              </w:rPr>
              <w:fldChar w:fldCharType="separate"/>
            </w:r>
            <w:r w:rsidR="006B2CA7">
              <w:rPr>
                <w:noProof/>
                <w:webHidden/>
              </w:rPr>
              <w:t>301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76" w:history="1">
            <w:r w:rsidR="00181CAC" w:rsidRPr="00435CD5">
              <w:rPr>
                <w:rStyle w:val="ae"/>
                <w:noProof/>
              </w:rPr>
              <w:t>5.2.16 Поселок Усть-Авам</w:t>
            </w:r>
            <w:r w:rsidR="00181CAC">
              <w:rPr>
                <w:noProof/>
                <w:webHidden/>
              </w:rPr>
              <w:tab/>
            </w:r>
            <w:r>
              <w:rPr>
                <w:noProof/>
                <w:webHidden/>
              </w:rPr>
              <w:fldChar w:fldCharType="begin"/>
            </w:r>
            <w:r w:rsidR="00181CAC">
              <w:rPr>
                <w:noProof/>
                <w:webHidden/>
              </w:rPr>
              <w:instrText xml:space="preserve"> PAGEREF _Toc355422076 \h </w:instrText>
            </w:r>
            <w:r>
              <w:rPr>
                <w:noProof/>
                <w:webHidden/>
              </w:rPr>
            </w:r>
            <w:r>
              <w:rPr>
                <w:noProof/>
                <w:webHidden/>
              </w:rPr>
              <w:fldChar w:fldCharType="separate"/>
            </w:r>
            <w:r w:rsidR="006B2CA7">
              <w:rPr>
                <w:noProof/>
                <w:webHidden/>
              </w:rPr>
              <w:t>306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77" w:history="1">
            <w:r w:rsidR="00181CAC" w:rsidRPr="00435CD5">
              <w:rPr>
                <w:rStyle w:val="ae"/>
                <w:noProof/>
              </w:rPr>
              <w:t>5.2.17 Поселок Хантайское озеро</w:t>
            </w:r>
            <w:r w:rsidR="00181CAC">
              <w:rPr>
                <w:noProof/>
                <w:webHidden/>
              </w:rPr>
              <w:tab/>
            </w:r>
            <w:r>
              <w:rPr>
                <w:noProof/>
                <w:webHidden/>
              </w:rPr>
              <w:fldChar w:fldCharType="begin"/>
            </w:r>
            <w:r w:rsidR="00181CAC">
              <w:rPr>
                <w:noProof/>
                <w:webHidden/>
              </w:rPr>
              <w:instrText xml:space="preserve"> PAGEREF _Toc355422077 \h </w:instrText>
            </w:r>
            <w:r>
              <w:rPr>
                <w:noProof/>
                <w:webHidden/>
              </w:rPr>
            </w:r>
            <w:r>
              <w:rPr>
                <w:noProof/>
                <w:webHidden/>
              </w:rPr>
              <w:fldChar w:fldCharType="separate"/>
            </w:r>
            <w:r w:rsidR="006B2CA7">
              <w:rPr>
                <w:noProof/>
                <w:webHidden/>
              </w:rPr>
              <w:t>311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78" w:history="1">
            <w:r w:rsidR="00181CAC" w:rsidRPr="00435CD5">
              <w:rPr>
                <w:rStyle w:val="ae"/>
                <w:noProof/>
              </w:rPr>
              <w:t>5.2.18 Село Хатанга</w:t>
            </w:r>
            <w:r w:rsidR="00181CAC">
              <w:rPr>
                <w:noProof/>
                <w:webHidden/>
              </w:rPr>
              <w:tab/>
            </w:r>
            <w:r>
              <w:rPr>
                <w:noProof/>
                <w:webHidden/>
              </w:rPr>
              <w:fldChar w:fldCharType="begin"/>
            </w:r>
            <w:r w:rsidR="00181CAC">
              <w:rPr>
                <w:noProof/>
                <w:webHidden/>
              </w:rPr>
              <w:instrText xml:space="preserve"> PAGEREF _Toc355422078 \h </w:instrText>
            </w:r>
            <w:r>
              <w:rPr>
                <w:noProof/>
                <w:webHidden/>
              </w:rPr>
            </w:r>
            <w:r>
              <w:rPr>
                <w:noProof/>
                <w:webHidden/>
              </w:rPr>
              <w:fldChar w:fldCharType="separate"/>
            </w:r>
            <w:r w:rsidR="006B2CA7">
              <w:rPr>
                <w:noProof/>
                <w:webHidden/>
              </w:rPr>
              <w:t>316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79" w:history="1">
            <w:r w:rsidR="00181CAC" w:rsidRPr="00435CD5">
              <w:rPr>
                <w:rStyle w:val="ae"/>
                <w:noProof/>
              </w:rPr>
              <w:t>5.2.19 Село Хета</w:t>
            </w:r>
            <w:r w:rsidR="00181CAC">
              <w:rPr>
                <w:noProof/>
                <w:webHidden/>
              </w:rPr>
              <w:tab/>
            </w:r>
            <w:r>
              <w:rPr>
                <w:noProof/>
                <w:webHidden/>
              </w:rPr>
              <w:fldChar w:fldCharType="begin"/>
            </w:r>
            <w:r w:rsidR="00181CAC">
              <w:rPr>
                <w:noProof/>
                <w:webHidden/>
              </w:rPr>
              <w:instrText xml:space="preserve"> PAGEREF _Toc355422079 \h </w:instrText>
            </w:r>
            <w:r>
              <w:rPr>
                <w:noProof/>
                <w:webHidden/>
              </w:rPr>
            </w:r>
            <w:r>
              <w:rPr>
                <w:noProof/>
                <w:webHidden/>
              </w:rPr>
              <w:fldChar w:fldCharType="separate"/>
            </w:r>
            <w:r w:rsidR="006B2CA7">
              <w:rPr>
                <w:noProof/>
                <w:webHidden/>
              </w:rPr>
              <w:t>321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80" w:history="1">
            <w:r w:rsidR="00181CAC" w:rsidRPr="00435CD5">
              <w:rPr>
                <w:rStyle w:val="ae"/>
                <w:noProof/>
              </w:rPr>
              <w:t>Выводы к разделу 5</w:t>
            </w:r>
            <w:r w:rsidR="00181CAC">
              <w:rPr>
                <w:noProof/>
                <w:webHidden/>
              </w:rPr>
              <w:tab/>
            </w:r>
            <w:r>
              <w:rPr>
                <w:noProof/>
                <w:webHidden/>
              </w:rPr>
              <w:fldChar w:fldCharType="begin"/>
            </w:r>
            <w:r w:rsidR="00181CAC">
              <w:rPr>
                <w:noProof/>
                <w:webHidden/>
              </w:rPr>
              <w:instrText xml:space="preserve"> PAGEREF _Toc355422080 \h </w:instrText>
            </w:r>
            <w:r>
              <w:rPr>
                <w:noProof/>
                <w:webHidden/>
              </w:rPr>
            </w:r>
            <w:r>
              <w:rPr>
                <w:noProof/>
                <w:webHidden/>
              </w:rPr>
              <w:fldChar w:fldCharType="separate"/>
            </w:r>
            <w:r w:rsidR="006B2CA7">
              <w:rPr>
                <w:noProof/>
                <w:webHidden/>
              </w:rPr>
              <w:t>326</w:t>
            </w:r>
            <w:r>
              <w:rPr>
                <w:noProof/>
                <w:webHidden/>
              </w:rPr>
              <w:fldChar w:fldCharType="end"/>
            </w:r>
          </w:hyperlink>
        </w:p>
        <w:p w:rsidR="00181CAC" w:rsidRDefault="003C3588">
          <w:pPr>
            <w:pStyle w:val="11"/>
            <w:tabs>
              <w:tab w:val="right" w:leader="dot" w:pos="10189"/>
            </w:tabs>
            <w:rPr>
              <w:rFonts w:asciiTheme="minorHAnsi" w:eastAsiaTheme="minorEastAsia" w:hAnsiTheme="minorHAnsi"/>
              <w:noProof/>
              <w:sz w:val="22"/>
              <w:lang w:eastAsia="ru-RU"/>
            </w:rPr>
          </w:pPr>
          <w:hyperlink w:anchor="_Toc355422081" w:history="1">
            <w:r w:rsidR="00181CAC" w:rsidRPr="00435CD5">
              <w:rPr>
                <w:rStyle w:val="ae"/>
                <w:noProof/>
              </w:rPr>
              <w:t>РАЗДЕЛ 6. ТЕХНИЧЕСКИЕ ПРЕДЛОЖЕНИЯ ПО СТРОИТЕЛЬСТВУ ПИЛОТНЫХ ВЭС</w:t>
            </w:r>
            <w:r w:rsidR="00181CAC">
              <w:rPr>
                <w:noProof/>
                <w:webHidden/>
              </w:rPr>
              <w:tab/>
            </w:r>
            <w:r>
              <w:rPr>
                <w:noProof/>
                <w:webHidden/>
              </w:rPr>
              <w:fldChar w:fldCharType="begin"/>
            </w:r>
            <w:r w:rsidR="00181CAC">
              <w:rPr>
                <w:noProof/>
                <w:webHidden/>
              </w:rPr>
              <w:instrText xml:space="preserve"> PAGEREF _Toc355422081 \h </w:instrText>
            </w:r>
            <w:r>
              <w:rPr>
                <w:noProof/>
                <w:webHidden/>
              </w:rPr>
            </w:r>
            <w:r>
              <w:rPr>
                <w:noProof/>
                <w:webHidden/>
              </w:rPr>
              <w:fldChar w:fldCharType="separate"/>
            </w:r>
            <w:r w:rsidR="006B2CA7">
              <w:rPr>
                <w:noProof/>
                <w:webHidden/>
              </w:rPr>
              <w:t>327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82" w:history="1">
            <w:r w:rsidR="00181CAC" w:rsidRPr="00435CD5">
              <w:rPr>
                <w:rStyle w:val="ae"/>
                <w:noProof/>
              </w:rPr>
              <w:t>6.1 Введение</w:t>
            </w:r>
            <w:r w:rsidR="00181CAC">
              <w:rPr>
                <w:noProof/>
                <w:webHidden/>
              </w:rPr>
              <w:tab/>
            </w:r>
            <w:r>
              <w:rPr>
                <w:noProof/>
                <w:webHidden/>
              </w:rPr>
              <w:fldChar w:fldCharType="begin"/>
            </w:r>
            <w:r w:rsidR="00181CAC">
              <w:rPr>
                <w:noProof/>
                <w:webHidden/>
              </w:rPr>
              <w:instrText xml:space="preserve"> PAGEREF _Toc355422082 \h </w:instrText>
            </w:r>
            <w:r>
              <w:rPr>
                <w:noProof/>
                <w:webHidden/>
              </w:rPr>
            </w:r>
            <w:r>
              <w:rPr>
                <w:noProof/>
                <w:webHidden/>
              </w:rPr>
              <w:fldChar w:fldCharType="separate"/>
            </w:r>
            <w:r w:rsidR="006B2CA7">
              <w:rPr>
                <w:noProof/>
                <w:webHidden/>
              </w:rPr>
              <w:t>327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83" w:history="1">
            <w:r w:rsidR="00181CAC" w:rsidRPr="00435CD5">
              <w:rPr>
                <w:rStyle w:val="ae"/>
                <w:noProof/>
              </w:rPr>
              <w:t>6.2 Строительство пилотной ВЭС для электроснабжения пос. Диксон</w:t>
            </w:r>
            <w:r w:rsidR="00181CAC">
              <w:rPr>
                <w:noProof/>
                <w:webHidden/>
              </w:rPr>
              <w:tab/>
            </w:r>
            <w:r>
              <w:rPr>
                <w:noProof/>
                <w:webHidden/>
              </w:rPr>
              <w:fldChar w:fldCharType="begin"/>
            </w:r>
            <w:r w:rsidR="00181CAC">
              <w:rPr>
                <w:noProof/>
                <w:webHidden/>
              </w:rPr>
              <w:instrText xml:space="preserve"> PAGEREF _Toc355422083 \h </w:instrText>
            </w:r>
            <w:r>
              <w:rPr>
                <w:noProof/>
                <w:webHidden/>
              </w:rPr>
            </w:r>
            <w:r>
              <w:rPr>
                <w:noProof/>
                <w:webHidden/>
              </w:rPr>
              <w:fldChar w:fldCharType="separate"/>
            </w:r>
            <w:r w:rsidR="006B2CA7">
              <w:rPr>
                <w:noProof/>
                <w:webHidden/>
              </w:rPr>
              <w:t>327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84" w:history="1">
            <w:r w:rsidR="00181CAC" w:rsidRPr="00435CD5">
              <w:rPr>
                <w:rStyle w:val="ae"/>
                <w:noProof/>
              </w:rPr>
              <w:t>6.2.1 Обоснование необходимости строительства ВЭС в пос. Диксон</w:t>
            </w:r>
            <w:r w:rsidR="00181CAC">
              <w:rPr>
                <w:noProof/>
                <w:webHidden/>
              </w:rPr>
              <w:tab/>
            </w:r>
            <w:r>
              <w:rPr>
                <w:noProof/>
                <w:webHidden/>
              </w:rPr>
              <w:fldChar w:fldCharType="begin"/>
            </w:r>
            <w:r w:rsidR="00181CAC">
              <w:rPr>
                <w:noProof/>
                <w:webHidden/>
              </w:rPr>
              <w:instrText xml:space="preserve"> PAGEREF _Toc355422084 \h </w:instrText>
            </w:r>
            <w:r>
              <w:rPr>
                <w:noProof/>
                <w:webHidden/>
              </w:rPr>
            </w:r>
            <w:r>
              <w:rPr>
                <w:noProof/>
                <w:webHidden/>
              </w:rPr>
              <w:fldChar w:fldCharType="separate"/>
            </w:r>
            <w:r w:rsidR="006B2CA7">
              <w:rPr>
                <w:noProof/>
                <w:webHidden/>
              </w:rPr>
              <w:t>327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85" w:history="1">
            <w:r w:rsidR="00181CAC" w:rsidRPr="00435CD5">
              <w:rPr>
                <w:rStyle w:val="ae"/>
                <w:noProof/>
              </w:rPr>
              <w:t>6.2.2 Конструктивное исполнение ветрогенераторов «Nordwind»</w:t>
            </w:r>
            <w:r w:rsidR="00181CAC">
              <w:rPr>
                <w:noProof/>
                <w:webHidden/>
              </w:rPr>
              <w:tab/>
            </w:r>
            <w:r>
              <w:rPr>
                <w:noProof/>
                <w:webHidden/>
              </w:rPr>
              <w:fldChar w:fldCharType="begin"/>
            </w:r>
            <w:r w:rsidR="00181CAC">
              <w:rPr>
                <w:noProof/>
                <w:webHidden/>
              </w:rPr>
              <w:instrText xml:space="preserve"> PAGEREF _Toc355422085 \h </w:instrText>
            </w:r>
            <w:r>
              <w:rPr>
                <w:noProof/>
                <w:webHidden/>
              </w:rPr>
            </w:r>
            <w:r>
              <w:rPr>
                <w:noProof/>
                <w:webHidden/>
              </w:rPr>
              <w:fldChar w:fldCharType="separate"/>
            </w:r>
            <w:r w:rsidR="006B2CA7">
              <w:rPr>
                <w:noProof/>
                <w:webHidden/>
              </w:rPr>
              <w:t>329</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86" w:history="1">
            <w:r w:rsidR="00181CAC" w:rsidRPr="00435CD5">
              <w:rPr>
                <w:rStyle w:val="ae"/>
                <w:noProof/>
              </w:rPr>
              <w:t>6.2.3 Структурная схема ВЭС</w:t>
            </w:r>
            <w:r w:rsidR="00181CAC">
              <w:rPr>
                <w:noProof/>
                <w:webHidden/>
              </w:rPr>
              <w:tab/>
            </w:r>
            <w:r>
              <w:rPr>
                <w:noProof/>
                <w:webHidden/>
              </w:rPr>
              <w:fldChar w:fldCharType="begin"/>
            </w:r>
            <w:r w:rsidR="00181CAC">
              <w:rPr>
                <w:noProof/>
                <w:webHidden/>
              </w:rPr>
              <w:instrText xml:space="preserve"> PAGEREF _Toc355422086 \h </w:instrText>
            </w:r>
            <w:r>
              <w:rPr>
                <w:noProof/>
                <w:webHidden/>
              </w:rPr>
            </w:r>
            <w:r>
              <w:rPr>
                <w:noProof/>
                <w:webHidden/>
              </w:rPr>
              <w:fldChar w:fldCharType="separate"/>
            </w:r>
            <w:r w:rsidR="006B2CA7">
              <w:rPr>
                <w:noProof/>
                <w:webHidden/>
              </w:rPr>
              <w:t>331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87" w:history="1">
            <w:r w:rsidR="00181CAC" w:rsidRPr="00435CD5">
              <w:rPr>
                <w:rStyle w:val="ae"/>
                <w:noProof/>
              </w:rPr>
              <w:t>6.2.4 Режимы работы ВЭУ</w:t>
            </w:r>
            <w:r w:rsidR="00181CAC">
              <w:rPr>
                <w:noProof/>
                <w:webHidden/>
              </w:rPr>
              <w:tab/>
            </w:r>
            <w:r>
              <w:rPr>
                <w:noProof/>
                <w:webHidden/>
              </w:rPr>
              <w:fldChar w:fldCharType="begin"/>
            </w:r>
            <w:r w:rsidR="00181CAC">
              <w:rPr>
                <w:noProof/>
                <w:webHidden/>
              </w:rPr>
              <w:instrText xml:space="preserve"> PAGEREF _Toc355422087 \h </w:instrText>
            </w:r>
            <w:r>
              <w:rPr>
                <w:noProof/>
                <w:webHidden/>
              </w:rPr>
            </w:r>
            <w:r>
              <w:rPr>
                <w:noProof/>
                <w:webHidden/>
              </w:rPr>
              <w:fldChar w:fldCharType="separate"/>
            </w:r>
            <w:r w:rsidR="006B2CA7">
              <w:rPr>
                <w:noProof/>
                <w:webHidden/>
              </w:rPr>
              <w:t>332</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88" w:history="1">
            <w:r w:rsidR="00181CAC" w:rsidRPr="00435CD5">
              <w:rPr>
                <w:rStyle w:val="ae"/>
                <w:noProof/>
              </w:rPr>
              <w:t>6.2.5 Проведение исследований. Инновационная деятельность</w:t>
            </w:r>
            <w:r w:rsidR="00181CAC">
              <w:rPr>
                <w:noProof/>
                <w:webHidden/>
              </w:rPr>
              <w:tab/>
            </w:r>
            <w:r>
              <w:rPr>
                <w:noProof/>
                <w:webHidden/>
              </w:rPr>
              <w:fldChar w:fldCharType="begin"/>
            </w:r>
            <w:r w:rsidR="00181CAC">
              <w:rPr>
                <w:noProof/>
                <w:webHidden/>
              </w:rPr>
              <w:instrText xml:space="preserve"> PAGEREF _Toc355422088 \h </w:instrText>
            </w:r>
            <w:r>
              <w:rPr>
                <w:noProof/>
                <w:webHidden/>
              </w:rPr>
            </w:r>
            <w:r>
              <w:rPr>
                <w:noProof/>
                <w:webHidden/>
              </w:rPr>
              <w:fldChar w:fldCharType="separate"/>
            </w:r>
            <w:r w:rsidR="006B2CA7">
              <w:rPr>
                <w:noProof/>
                <w:webHidden/>
              </w:rPr>
              <w:t>333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89" w:history="1">
            <w:r w:rsidR="00181CAC" w:rsidRPr="00435CD5">
              <w:rPr>
                <w:rStyle w:val="ae"/>
                <w:noProof/>
              </w:rPr>
              <w:t>6.2.6 Затраты на реализацию проекта, план финансирования</w:t>
            </w:r>
            <w:r w:rsidR="00181CAC">
              <w:rPr>
                <w:noProof/>
                <w:webHidden/>
              </w:rPr>
              <w:tab/>
            </w:r>
            <w:r>
              <w:rPr>
                <w:noProof/>
                <w:webHidden/>
              </w:rPr>
              <w:fldChar w:fldCharType="begin"/>
            </w:r>
            <w:r w:rsidR="00181CAC">
              <w:rPr>
                <w:noProof/>
                <w:webHidden/>
              </w:rPr>
              <w:instrText xml:space="preserve"> PAGEREF _Toc355422089 \h </w:instrText>
            </w:r>
            <w:r>
              <w:rPr>
                <w:noProof/>
                <w:webHidden/>
              </w:rPr>
            </w:r>
            <w:r>
              <w:rPr>
                <w:noProof/>
                <w:webHidden/>
              </w:rPr>
              <w:fldChar w:fldCharType="separate"/>
            </w:r>
            <w:r w:rsidR="006B2CA7">
              <w:rPr>
                <w:noProof/>
                <w:webHidden/>
              </w:rPr>
              <w:t>333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90" w:history="1">
            <w:r w:rsidR="00181CAC" w:rsidRPr="00435CD5">
              <w:rPr>
                <w:rStyle w:val="ae"/>
                <w:noProof/>
              </w:rPr>
              <w:t>6.2.7 Логистика</w:t>
            </w:r>
            <w:r w:rsidR="00181CAC">
              <w:rPr>
                <w:noProof/>
                <w:webHidden/>
              </w:rPr>
              <w:tab/>
            </w:r>
            <w:r>
              <w:rPr>
                <w:noProof/>
                <w:webHidden/>
              </w:rPr>
              <w:fldChar w:fldCharType="begin"/>
            </w:r>
            <w:r w:rsidR="00181CAC">
              <w:rPr>
                <w:noProof/>
                <w:webHidden/>
              </w:rPr>
              <w:instrText xml:space="preserve"> PAGEREF _Toc355422090 \h </w:instrText>
            </w:r>
            <w:r>
              <w:rPr>
                <w:noProof/>
                <w:webHidden/>
              </w:rPr>
            </w:r>
            <w:r>
              <w:rPr>
                <w:noProof/>
                <w:webHidden/>
              </w:rPr>
              <w:fldChar w:fldCharType="separate"/>
            </w:r>
            <w:r w:rsidR="006B2CA7">
              <w:rPr>
                <w:noProof/>
                <w:webHidden/>
              </w:rPr>
              <w:t>335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91" w:history="1">
            <w:r w:rsidR="00181CAC" w:rsidRPr="00435CD5">
              <w:rPr>
                <w:rStyle w:val="ae"/>
                <w:noProof/>
              </w:rPr>
              <w:t>6.2.8 Проектные работы, лицензирование, сертификация</w:t>
            </w:r>
            <w:r w:rsidR="00181CAC">
              <w:rPr>
                <w:noProof/>
                <w:webHidden/>
              </w:rPr>
              <w:tab/>
            </w:r>
            <w:r>
              <w:rPr>
                <w:noProof/>
                <w:webHidden/>
              </w:rPr>
              <w:fldChar w:fldCharType="begin"/>
            </w:r>
            <w:r w:rsidR="00181CAC">
              <w:rPr>
                <w:noProof/>
                <w:webHidden/>
              </w:rPr>
              <w:instrText xml:space="preserve"> PAGEREF _Toc355422091 \h </w:instrText>
            </w:r>
            <w:r>
              <w:rPr>
                <w:noProof/>
                <w:webHidden/>
              </w:rPr>
            </w:r>
            <w:r>
              <w:rPr>
                <w:noProof/>
                <w:webHidden/>
              </w:rPr>
              <w:fldChar w:fldCharType="separate"/>
            </w:r>
            <w:r w:rsidR="006B2CA7">
              <w:rPr>
                <w:noProof/>
                <w:webHidden/>
              </w:rPr>
              <w:t>335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92" w:history="1">
            <w:r w:rsidR="00181CAC" w:rsidRPr="00435CD5">
              <w:rPr>
                <w:rStyle w:val="ae"/>
                <w:noProof/>
              </w:rPr>
              <w:t>6.2.9 Обслуживание ВЭУ</w:t>
            </w:r>
            <w:r w:rsidR="00181CAC">
              <w:rPr>
                <w:noProof/>
                <w:webHidden/>
              </w:rPr>
              <w:tab/>
            </w:r>
            <w:r>
              <w:rPr>
                <w:noProof/>
                <w:webHidden/>
              </w:rPr>
              <w:fldChar w:fldCharType="begin"/>
            </w:r>
            <w:r w:rsidR="00181CAC">
              <w:rPr>
                <w:noProof/>
                <w:webHidden/>
              </w:rPr>
              <w:instrText xml:space="preserve"> PAGEREF _Toc355422092 \h </w:instrText>
            </w:r>
            <w:r>
              <w:rPr>
                <w:noProof/>
                <w:webHidden/>
              </w:rPr>
            </w:r>
            <w:r>
              <w:rPr>
                <w:noProof/>
                <w:webHidden/>
              </w:rPr>
              <w:fldChar w:fldCharType="separate"/>
            </w:r>
            <w:r w:rsidR="006B2CA7">
              <w:rPr>
                <w:noProof/>
                <w:webHidden/>
              </w:rPr>
              <w:t>335</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93" w:history="1">
            <w:r w:rsidR="00181CAC" w:rsidRPr="00435CD5">
              <w:rPr>
                <w:rStyle w:val="ae"/>
                <w:noProof/>
              </w:rPr>
              <w:t>6.2.10 Взаимодействие с бизнес-структурами и другими предприятиями</w:t>
            </w:r>
            <w:r w:rsidR="00181CAC">
              <w:rPr>
                <w:noProof/>
                <w:webHidden/>
              </w:rPr>
              <w:tab/>
            </w:r>
            <w:r>
              <w:rPr>
                <w:noProof/>
                <w:webHidden/>
              </w:rPr>
              <w:fldChar w:fldCharType="begin"/>
            </w:r>
            <w:r w:rsidR="00181CAC">
              <w:rPr>
                <w:noProof/>
                <w:webHidden/>
              </w:rPr>
              <w:instrText xml:space="preserve"> PAGEREF _Toc355422093 \h </w:instrText>
            </w:r>
            <w:r>
              <w:rPr>
                <w:noProof/>
                <w:webHidden/>
              </w:rPr>
            </w:r>
            <w:r>
              <w:rPr>
                <w:noProof/>
                <w:webHidden/>
              </w:rPr>
              <w:fldChar w:fldCharType="separate"/>
            </w:r>
            <w:r w:rsidR="006B2CA7">
              <w:rPr>
                <w:noProof/>
                <w:webHidden/>
              </w:rPr>
              <w:t>336</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94" w:history="1">
            <w:r w:rsidR="00181CAC" w:rsidRPr="00435CD5">
              <w:rPr>
                <w:rStyle w:val="ae"/>
                <w:noProof/>
              </w:rPr>
              <w:t>6.2.11  Экология</w:t>
            </w:r>
            <w:r w:rsidR="00181CAC">
              <w:rPr>
                <w:noProof/>
                <w:webHidden/>
              </w:rPr>
              <w:tab/>
            </w:r>
            <w:r>
              <w:rPr>
                <w:noProof/>
                <w:webHidden/>
              </w:rPr>
              <w:fldChar w:fldCharType="begin"/>
            </w:r>
            <w:r w:rsidR="00181CAC">
              <w:rPr>
                <w:noProof/>
                <w:webHidden/>
              </w:rPr>
              <w:instrText xml:space="preserve"> PAGEREF _Toc355422094 \h </w:instrText>
            </w:r>
            <w:r>
              <w:rPr>
                <w:noProof/>
                <w:webHidden/>
              </w:rPr>
            </w:r>
            <w:r>
              <w:rPr>
                <w:noProof/>
                <w:webHidden/>
              </w:rPr>
              <w:fldChar w:fldCharType="separate"/>
            </w:r>
            <w:r w:rsidR="006B2CA7">
              <w:rPr>
                <w:noProof/>
                <w:webHidden/>
              </w:rPr>
              <w:t>337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95" w:history="1">
            <w:r w:rsidR="00181CAC" w:rsidRPr="00435CD5">
              <w:rPr>
                <w:rStyle w:val="ae"/>
                <w:noProof/>
              </w:rPr>
              <w:t>6.2.12 Технико-экономические показатели проекта</w:t>
            </w:r>
            <w:r w:rsidR="00181CAC">
              <w:rPr>
                <w:noProof/>
                <w:webHidden/>
              </w:rPr>
              <w:tab/>
            </w:r>
            <w:r>
              <w:rPr>
                <w:noProof/>
                <w:webHidden/>
              </w:rPr>
              <w:fldChar w:fldCharType="begin"/>
            </w:r>
            <w:r w:rsidR="00181CAC">
              <w:rPr>
                <w:noProof/>
                <w:webHidden/>
              </w:rPr>
              <w:instrText xml:space="preserve"> PAGEREF _Toc355422095 \h </w:instrText>
            </w:r>
            <w:r>
              <w:rPr>
                <w:noProof/>
                <w:webHidden/>
              </w:rPr>
            </w:r>
            <w:r>
              <w:rPr>
                <w:noProof/>
                <w:webHidden/>
              </w:rPr>
              <w:fldChar w:fldCharType="separate"/>
            </w:r>
            <w:r w:rsidR="006B2CA7">
              <w:rPr>
                <w:noProof/>
                <w:webHidden/>
              </w:rPr>
              <w:t>337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96" w:history="1">
            <w:r w:rsidR="00181CAC" w:rsidRPr="00435CD5">
              <w:rPr>
                <w:rStyle w:val="ae"/>
                <w:noProof/>
              </w:rPr>
              <w:t>6.3 Строительство ВЭС для электроснабжения пос. Носок и Караул</w:t>
            </w:r>
            <w:r w:rsidR="00181CAC">
              <w:rPr>
                <w:noProof/>
                <w:webHidden/>
              </w:rPr>
              <w:tab/>
            </w:r>
            <w:r>
              <w:rPr>
                <w:noProof/>
                <w:webHidden/>
              </w:rPr>
              <w:fldChar w:fldCharType="begin"/>
            </w:r>
            <w:r w:rsidR="00181CAC">
              <w:rPr>
                <w:noProof/>
                <w:webHidden/>
              </w:rPr>
              <w:instrText xml:space="preserve"> PAGEREF _Toc355422096 \h </w:instrText>
            </w:r>
            <w:r>
              <w:rPr>
                <w:noProof/>
                <w:webHidden/>
              </w:rPr>
            </w:r>
            <w:r>
              <w:rPr>
                <w:noProof/>
                <w:webHidden/>
              </w:rPr>
              <w:fldChar w:fldCharType="separate"/>
            </w:r>
            <w:r w:rsidR="006B2CA7">
              <w:rPr>
                <w:noProof/>
                <w:webHidden/>
              </w:rPr>
              <w:t>338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97" w:history="1">
            <w:r w:rsidR="00181CAC" w:rsidRPr="00435CD5">
              <w:rPr>
                <w:rStyle w:val="ae"/>
                <w:noProof/>
              </w:rPr>
              <w:t>6.3.1 Обоснование необходимости строительства ВЭС в пос. Носок</w:t>
            </w:r>
            <w:r w:rsidR="00181CAC">
              <w:rPr>
                <w:noProof/>
                <w:webHidden/>
              </w:rPr>
              <w:tab/>
            </w:r>
            <w:r>
              <w:rPr>
                <w:noProof/>
                <w:webHidden/>
              </w:rPr>
              <w:fldChar w:fldCharType="begin"/>
            </w:r>
            <w:r w:rsidR="00181CAC">
              <w:rPr>
                <w:noProof/>
                <w:webHidden/>
              </w:rPr>
              <w:instrText xml:space="preserve"> PAGEREF _Toc355422097 \h </w:instrText>
            </w:r>
            <w:r>
              <w:rPr>
                <w:noProof/>
                <w:webHidden/>
              </w:rPr>
            </w:r>
            <w:r>
              <w:rPr>
                <w:noProof/>
                <w:webHidden/>
              </w:rPr>
              <w:fldChar w:fldCharType="separate"/>
            </w:r>
            <w:r w:rsidR="006B2CA7">
              <w:rPr>
                <w:noProof/>
                <w:webHidden/>
              </w:rPr>
              <w:t>338</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98" w:history="1">
            <w:r w:rsidR="00181CAC" w:rsidRPr="00435CD5">
              <w:rPr>
                <w:rStyle w:val="ae"/>
                <w:noProof/>
              </w:rPr>
              <w:t>6.3.2 Обоснование необходимости строительства ВЭС в пос. Караул</w:t>
            </w:r>
            <w:r w:rsidR="00181CAC">
              <w:rPr>
                <w:noProof/>
                <w:webHidden/>
              </w:rPr>
              <w:tab/>
            </w:r>
            <w:r>
              <w:rPr>
                <w:noProof/>
                <w:webHidden/>
              </w:rPr>
              <w:fldChar w:fldCharType="begin"/>
            </w:r>
            <w:r w:rsidR="00181CAC">
              <w:rPr>
                <w:noProof/>
                <w:webHidden/>
              </w:rPr>
              <w:instrText xml:space="preserve"> PAGEREF _Toc355422098 \h </w:instrText>
            </w:r>
            <w:r>
              <w:rPr>
                <w:noProof/>
                <w:webHidden/>
              </w:rPr>
            </w:r>
            <w:r>
              <w:rPr>
                <w:noProof/>
                <w:webHidden/>
              </w:rPr>
              <w:fldChar w:fldCharType="separate"/>
            </w:r>
            <w:r w:rsidR="006B2CA7">
              <w:rPr>
                <w:noProof/>
                <w:webHidden/>
              </w:rPr>
              <w:t>339</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099" w:history="1">
            <w:r w:rsidR="00181CAC" w:rsidRPr="00435CD5">
              <w:rPr>
                <w:rStyle w:val="ae"/>
                <w:noProof/>
              </w:rPr>
              <w:t>6.3.3 Затраты на реализацию проекта, план финансирования</w:t>
            </w:r>
            <w:r w:rsidR="00181CAC">
              <w:rPr>
                <w:noProof/>
                <w:webHidden/>
              </w:rPr>
              <w:tab/>
            </w:r>
            <w:r>
              <w:rPr>
                <w:noProof/>
                <w:webHidden/>
              </w:rPr>
              <w:fldChar w:fldCharType="begin"/>
            </w:r>
            <w:r w:rsidR="00181CAC">
              <w:rPr>
                <w:noProof/>
                <w:webHidden/>
              </w:rPr>
              <w:instrText xml:space="preserve"> PAGEREF _Toc355422099 \h </w:instrText>
            </w:r>
            <w:r>
              <w:rPr>
                <w:noProof/>
                <w:webHidden/>
              </w:rPr>
            </w:r>
            <w:r>
              <w:rPr>
                <w:noProof/>
                <w:webHidden/>
              </w:rPr>
              <w:fldChar w:fldCharType="separate"/>
            </w:r>
            <w:r w:rsidR="006B2CA7">
              <w:rPr>
                <w:noProof/>
                <w:webHidden/>
              </w:rPr>
              <w:t>341</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100" w:history="1">
            <w:r w:rsidR="00181CAC" w:rsidRPr="00435CD5">
              <w:rPr>
                <w:rStyle w:val="ae"/>
                <w:noProof/>
              </w:rPr>
              <w:t>6.3.4 Технико-экономические показатели проекта</w:t>
            </w:r>
            <w:r w:rsidR="00181CAC">
              <w:rPr>
                <w:noProof/>
                <w:webHidden/>
              </w:rPr>
              <w:tab/>
            </w:r>
            <w:r>
              <w:rPr>
                <w:noProof/>
                <w:webHidden/>
              </w:rPr>
              <w:fldChar w:fldCharType="begin"/>
            </w:r>
            <w:r w:rsidR="00181CAC">
              <w:rPr>
                <w:noProof/>
                <w:webHidden/>
              </w:rPr>
              <w:instrText xml:space="preserve"> PAGEREF _Toc355422100 \h </w:instrText>
            </w:r>
            <w:r>
              <w:rPr>
                <w:noProof/>
                <w:webHidden/>
              </w:rPr>
            </w:r>
            <w:r>
              <w:rPr>
                <w:noProof/>
                <w:webHidden/>
              </w:rPr>
              <w:fldChar w:fldCharType="separate"/>
            </w:r>
            <w:r w:rsidR="006B2CA7">
              <w:rPr>
                <w:noProof/>
                <w:webHidden/>
              </w:rPr>
              <w:t>342</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101" w:history="1">
            <w:r w:rsidR="00181CAC" w:rsidRPr="00435CD5">
              <w:rPr>
                <w:rStyle w:val="ae"/>
                <w:noProof/>
              </w:rPr>
              <w:t>Выводы к разделу 6</w:t>
            </w:r>
            <w:r w:rsidR="00181CAC">
              <w:rPr>
                <w:noProof/>
                <w:webHidden/>
              </w:rPr>
              <w:tab/>
            </w:r>
            <w:r>
              <w:rPr>
                <w:noProof/>
                <w:webHidden/>
              </w:rPr>
              <w:fldChar w:fldCharType="begin"/>
            </w:r>
            <w:r w:rsidR="00181CAC">
              <w:rPr>
                <w:noProof/>
                <w:webHidden/>
              </w:rPr>
              <w:instrText xml:space="preserve"> PAGEREF _Toc355422101 \h </w:instrText>
            </w:r>
            <w:r>
              <w:rPr>
                <w:noProof/>
                <w:webHidden/>
              </w:rPr>
            </w:r>
            <w:r>
              <w:rPr>
                <w:noProof/>
                <w:webHidden/>
              </w:rPr>
              <w:fldChar w:fldCharType="separate"/>
            </w:r>
            <w:r w:rsidR="006B2CA7">
              <w:rPr>
                <w:noProof/>
                <w:webHidden/>
              </w:rPr>
              <w:t>343</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104" w:history="1">
            <w:r w:rsidR="00181CAC" w:rsidRPr="00435CD5">
              <w:rPr>
                <w:rStyle w:val="ae"/>
                <w:noProof/>
              </w:rPr>
              <w:t xml:space="preserve">Выводы к </w:t>
            </w:r>
            <w:r w:rsidR="00181CAC" w:rsidRPr="00435CD5">
              <w:rPr>
                <w:rStyle w:val="ae"/>
                <w:noProof/>
                <w:lang w:val="en-US"/>
              </w:rPr>
              <w:t>II</w:t>
            </w:r>
            <w:r w:rsidR="00181CAC" w:rsidRPr="00435CD5">
              <w:rPr>
                <w:rStyle w:val="ae"/>
                <w:noProof/>
              </w:rPr>
              <w:t xml:space="preserve"> тому</w:t>
            </w:r>
            <w:r w:rsidR="00181CAC">
              <w:rPr>
                <w:noProof/>
                <w:webHidden/>
              </w:rPr>
              <w:tab/>
            </w:r>
            <w:r>
              <w:rPr>
                <w:noProof/>
                <w:webHidden/>
              </w:rPr>
              <w:fldChar w:fldCharType="begin"/>
            </w:r>
            <w:r w:rsidR="00181CAC">
              <w:rPr>
                <w:noProof/>
                <w:webHidden/>
              </w:rPr>
              <w:instrText xml:space="preserve"> PAGEREF _Toc355422104 \h </w:instrText>
            </w:r>
            <w:r>
              <w:rPr>
                <w:noProof/>
                <w:webHidden/>
              </w:rPr>
            </w:r>
            <w:r>
              <w:rPr>
                <w:noProof/>
                <w:webHidden/>
              </w:rPr>
              <w:fldChar w:fldCharType="separate"/>
            </w:r>
            <w:r w:rsidR="006B2CA7">
              <w:rPr>
                <w:noProof/>
                <w:webHidden/>
              </w:rPr>
              <w:t>344</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105" w:history="1">
            <w:r w:rsidR="00181CAC" w:rsidRPr="00435CD5">
              <w:rPr>
                <w:rStyle w:val="ae"/>
                <w:noProof/>
              </w:rPr>
              <w:t>Список использованных источников</w:t>
            </w:r>
            <w:r w:rsidR="00181CAC">
              <w:rPr>
                <w:noProof/>
                <w:webHidden/>
              </w:rPr>
              <w:tab/>
            </w:r>
            <w:r>
              <w:rPr>
                <w:noProof/>
                <w:webHidden/>
              </w:rPr>
              <w:fldChar w:fldCharType="begin"/>
            </w:r>
            <w:r w:rsidR="00181CAC">
              <w:rPr>
                <w:noProof/>
                <w:webHidden/>
              </w:rPr>
              <w:instrText xml:space="preserve"> PAGEREF _Toc355422105 \h </w:instrText>
            </w:r>
            <w:r>
              <w:rPr>
                <w:noProof/>
                <w:webHidden/>
              </w:rPr>
            </w:r>
            <w:r>
              <w:rPr>
                <w:noProof/>
                <w:webHidden/>
              </w:rPr>
              <w:fldChar w:fldCharType="separate"/>
            </w:r>
            <w:r w:rsidR="006B2CA7">
              <w:rPr>
                <w:noProof/>
                <w:webHidden/>
              </w:rPr>
              <w:t>347</w:t>
            </w:r>
            <w:r>
              <w:rPr>
                <w:noProof/>
                <w:webHidden/>
              </w:rPr>
              <w:fldChar w:fldCharType="end"/>
            </w:r>
          </w:hyperlink>
        </w:p>
        <w:p w:rsidR="00181CAC" w:rsidRDefault="003C3588">
          <w:pPr>
            <w:pStyle w:val="22"/>
            <w:tabs>
              <w:tab w:val="right" w:leader="dot" w:pos="10189"/>
            </w:tabs>
            <w:rPr>
              <w:rFonts w:asciiTheme="minorHAnsi" w:eastAsiaTheme="minorEastAsia" w:hAnsiTheme="minorHAnsi"/>
              <w:noProof/>
              <w:sz w:val="22"/>
              <w:lang w:eastAsia="ru-RU"/>
            </w:rPr>
          </w:pPr>
          <w:hyperlink w:anchor="_Toc355422106" w:history="1">
            <w:r w:rsidR="00181CAC" w:rsidRPr="00435CD5">
              <w:rPr>
                <w:rStyle w:val="ae"/>
                <w:noProof/>
              </w:rPr>
              <w:t>ПРИЛОЖЕНИЕ А.</w:t>
            </w:r>
            <w:r w:rsidR="00181CAC">
              <w:rPr>
                <w:noProof/>
                <w:webHidden/>
              </w:rPr>
              <w:tab/>
            </w:r>
            <w:r>
              <w:rPr>
                <w:noProof/>
                <w:webHidden/>
              </w:rPr>
              <w:fldChar w:fldCharType="begin"/>
            </w:r>
            <w:r w:rsidR="00181CAC">
              <w:rPr>
                <w:noProof/>
                <w:webHidden/>
              </w:rPr>
              <w:instrText xml:space="preserve"> PAGEREF _Toc355422106 \h </w:instrText>
            </w:r>
            <w:r>
              <w:rPr>
                <w:noProof/>
                <w:webHidden/>
              </w:rPr>
            </w:r>
            <w:r>
              <w:rPr>
                <w:noProof/>
                <w:webHidden/>
              </w:rPr>
              <w:fldChar w:fldCharType="separate"/>
            </w:r>
            <w:r w:rsidR="006B2CA7">
              <w:rPr>
                <w:noProof/>
                <w:webHidden/>
              </w:rPr>
              <w:t>350</w:t>
            </w:r>
            <w:r>
              <w:rPr>
                <w:noProof/>
                <w:webHidden/>
              </w:rPr>
              <w:fldChar w:fldCharType="end"/>
            </w:r>
          </w:hyperlink>
        </w:p>
        <w:p w:rsidR="00242C3E" w:rsidRDefault="003C3588" w:rsidP="00F371F3">
          <w:pPr>
            <w:contextualSpacing/>
          </w:pPr>
          <w:r w:rsidRPr="00ED5705">
            <w:rPr>
              <w:highlight w:val="green"/>
            </w:rPr>
            <w:fldChar w:fldCharType="end"/>
          </w:r>
        </w:p>
      </w:sdtContent>
    </w:sdt>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242C3E" w:rsidRDefault="00242C3E" w:rsidP="008A2D5D"/>
    <w:p w:rsidR="00724D69" w:rsidRDefault="00724D69" w:rsidP="008A2D5D">
      <w:pPr>
        <w:sectPr w:rsidR="00724D69" w:rsidSect="00266056">
          <w:footerReference w:type="default" r:id="rId12"/>
          <w:pgSz w:w="11900" w:h="16820" w:code="9"/>
          <w:pgMar w:top="1134" w:right="567" w:bottom="1134" w:left="1134" w:header="720" w:footer="720" w:gutter="0"/>
          <w:pgNumType w:start="3"/>
          <w:cols w:space="60"/>
          <w:noEndnote/>
          <w:docGrid w:linePitch="381"/>
        </w:sectPr>
      </w:pPr>
    </w:p>
    <w:p w:rsidR="008A2D5D" w:rsidRPr="00257EDA" w:rsidRDefault="008A2D5D" w:rsidP="00257EDA">
      <w:pPr>
        <w:pStyle w:val="1"/>
      </w:pPr>
      <w:bookmarkStart w:id="6" w:name="_Toc355421935"/>
      <w:r w:rsidRPr="00257EDA">
        <w:lastRenderedPageBreak/>
        <w:t>НОРМАТИВНЫЕ ССЫЛКИ</w:t>
      </w:r>
      <w:bookmarkEnd w:id="6"/>
    </w:p>
    <w:p w:rsidR="008A2D5D" w:rsidRPr="008A2D5D" w:rsidRDefault="008A2D5D" w:rsidP="008A2D5D"/>
    <w:p w:rsidR="008A2D5D" w:rsidRPr="00351D96" w:rsidRDefault="008A2D5D" w:rsidP="00ED5705">
      <w:pPr>
        <w:ind w:firstLine="709"/>
        <w:contextualSpacing/>
      </w:pPr>
      <w:r w:rsidRPr="00351D96">
        <w:t>В настоящем отчете</w:t>
      </w:r>
      <w:r>
        <w:t xml:space="preserve"> о НИР</w:t>
      </w:r>
      <w:r w:rsidRPr="00351D96">
        <w:t xml:space="preserve"> использованы ссылки на следующие </w:t>
      </w:r>
      <w:r>
        <w:t>стандарты</w:t>
      </w:r>
      <w:r w:rsidRPr="00351D96">
        <w:t>:</w:t>
      </w:r>
    </w:p>
    <w:p w:rsidR="00ED5705" w:rsidRPr="001832E5" w:rsidRDefault="00ED5705" w:rsidP="00ED5705">
      <w:pPr>
        <w:ind w:firstLine="709"/>
        <w:contextualSpacing/>
      </w:pPr>
      <w:r w:rsidRPr="00351D96">
        <w:t xml:space="preserve">ГОСТ 7.32-2001. Система стандартов по информации, библиотечному и </w:t>
      </w:r>
      <w:r w:rsidRPr="001832E5">
        <w:t>изд</w:t>
      </w:r>
      <w:r w:rsidRPr="001832E5">
        <w:t>а</w:t>
      </w:r>
      <w:r w:rsidRPr="001832E5">
        <w:t>тельскому делу. Отчет о научно-исследовательской работе. Структура и правила оформления.</w:t>
      </w:r>
    </w:p>
    <w:p w:rsidR="00ED5705" w:rsidRPr="001832E5" w:rsidRDefault="00ED5705" w:rsidP="00ED5705">
      <w:pPr>
        <w:ind w:firstLine="709"/>
        <w:contextualSpacing/>
        <w:rPr>
          <w:spacing w:val="-1"/>
          <w:szCs w:val="28"/>
        </w:rPr>
      </w:pPr>
      <w:r w:rsidRPr="001832E5">
        <w:rPr>
          <w:spacing w:val="-1"/>
          <w:szCs w:val="28"/>
        </w:rPr>
        <w:t>ГОСТ Р51237-98 «Нетрадиционная энергетика. Ветроэнергетика. Термины и определения».</w:t>
      </w:r>
    </w:p>
    <w:p w:rsidR="00ED5705" w:rsidRPr="001832E5" w:rsidRDefault="00ED5705" w:rsidP="00ED5705">
      <w:pPr>
        <w:ind w:firstLine="709"/>
        <w:contextualSpacing/>
        <w:rPr>
          <w:spacing w:val="-1"/>
          <w:szCs w:val="28"/>
        </w:rPr>
      </w:pPr>
      <w:r w:rsidRPr="001832E5">
        <w:rPr>
          <w:spacing w:val="-1"/>
          <w:szCs w:val="28"/>
        </w:rPr>
        <w:t>ГОСТ Р51991-2002 «Нетрадиционная энергетика. Ветроэнергетика. Установки ветроэнергетические. Общие технические требования».</w:t>
      </w:r>
    </w:p>
    <w:p w:rsidR="00ED5705" w:rsidRPr="001832E5" w:rsidRDefault="00ED5705" w:rsidP="00ED5705">
      <w:pPr>
        <w:ind w:firstLine="709"/>
        <w:contextualSpacing/>
        <w:rPr>
          <w:spacing w:val="-1"/>
          <w:szCs w:val="28"/>
        </w:rPr>
      </w:pPr>
      <w:r w:rsidRPr="001832E5">
        <w:rPr>
          <w:spacing w:val="-1"/>
          <w:szCs w:val="28"/>
        </w:rPr>
        <w:t>ГОСТ Р 54418.21-2011 «Возобновляемая энергетика. Ветроэнергетика. Уст</w:t>
      </w:r>
      <w:r w:rsidRPr="001832E5">
        <w:rPr>
          <w:spacing w:val="-1"/>
          <w:szCs w:val="28"/>
        </w:rPr>
        <w:t>а</w:t>
      </w:r>
      <w:r w:rsidRPr="001832E5">
        <w:rPr>
          <w:spacing w:val="-1"/>
          <w:szCs w:val="28"/>
        </w:rPr>
        <w:t xml:space="preserve">новки ветроэнергетические». </w:t>
      </w:r>
    </w:p>
    <w:p w:rsidR="00ED5705" w:rsidRPr="001832E5" w:rsidRDefault="00ED5705" w:rsidP="00ED5705">
      <w:pPr>
        <w:tabs>
          <w:tab w:val="left" w:pos="3960"/>
        </w:tabs>
        <w:ind w:firstLine="709"/>
        <w:contextualSpacing/>
        <w:rPr>
          <w:spacing w:val="-1"/>
          <w:szCs w:val="28"/>
        </w:rPr>
      </w:pPr>
      <w:r w:rsidRPr="001832E5">
        <w:rPr>
          <w:spacing w:val="-1"/>
          <w:szCs w:val="28"/>
        </w:rPr>
        <w:t>СТО 70238424.27.100.074-2009 «Ветроэлектростанции. Организация эксплу</w:t>
      </w:r>
      <w:r w:rsidRPr="001832E5">
        <w:rPr>
          <w:spacing w:val="-1"/>
          <w:szCs w:val="28"/>
        </w:rPr>
        <w:t>а</w:t>
      </w:r>
      <w:r w:rsidRPr="001832E5">
        <w:rPr>
          <w:spacing w:val="-1"/>
          <w:szCs w:val="28"/>
        </w:rPr>
        <w:t>тации и технического обслуживания. Нормы и требования».</w:t>
      </w:r>
    </w:p>
    <w:p w:rsidR="00ED5705" w:rsidRDefault="00ED5705" w:rsidP="00ED5705">
      <w:pPr>
        <w:tabs>
          <w:tab w:val="left" w:pos="3960"/>
        </w:tabs>
        <w:ind w:firstLine="709"/>
        <w:contextualSpacing/>
        <w:rPr>
          <w:spacing w:val="-1"/>
          <w:szCs w:val="28"/>
        </w:rPr>
      </w:pPr>
      <w:r w:rsidRPr="001832E5">
        <w:rPr>
          <w:spacing w:val="-1"/>
          <w:szCs w:val="28"/>
        </w:rPr>
        <w:t>СТО 70238424.27.100.072-2009 «Ветроэлектростанции. Условия создания. Нормы и требования».</w:t>
      </w:r>
      <w:r>
        <w:rPr>
          <w:spacing w:val="-1"/>
          <w:szCs w:val="28"/>
        </w:rPr>
        <w:t xml:space="preserve"> </w:t>
      </w:r>
    </w:p>
    <w:p w:rsidR="00ED5705" w:rsidRDefault="00ED5705" w:rsidP="00ED5705">
      <w:pPr>
        <w:ind w:firstLine="709"/>
        <w:contextualSpacing/>
        <w:rPr>
          <w:spacing w:val="-1"/>
          <w:szCs w:val="28"/>
        </w:rPr>
      </w:pPr>
      <w:r w:rsidRPr="00D362C1">
        <w:rPr>
          <w:rFonts w:eastAsia="Calibri" w:cs="Times New Roman"/>
          <w:spacing w:val="-1"/>
          <w:szCs w:val="28"/>
        </w:rPr>
        <w:t xml:space="preserve">ГОСТ 19431-84 </w:t>
      </w:r>
      <w:r>
        <w:rPr>
          <w:rFonts w:eastAsia="Calibri" w:cs="Times New Roman"/>
          <w:spacing w:val="-1"/>
          <w:szCs w:val="28"/>
        </w:rPr>
        <w:t>«</w:t>
      </w:r>
      <w:r w:rsidRPr="00D362C1">
        <w:rPr>
          <w:rFonts w:eastAsia="Calibri" w:cs="Times New Roman"/>
          <w:spacing w:val="-1"/>
          <w:szCs w:val="28"/>
        </w:rPr>
        <w:t>Энергетика и электрификация. Термины и определения</w:t>
      </w:r>
      <w:r>
        <w:rPr>
          <w:rFonts w:eastAsia="Calibri" w:cs="Times New Roman"/>
          <w:spacing w:val="-1"/>
          <w:szCs w:val="28"/>
        </w:rPr>
        <w:t>»</w:t>
      </w:r>
      <w:r>
        <w:rPr>
          <w:spacing w:val="-1"/>
          <w:szCs w:val="28"/>
        </w:rPr>
        <w:t>.</w:t>
      </w:r>
    </w:p>
    <w:p w:rsidR="00ED5705" w:rsidRPr="00351D96" w:rsidRDefault="00ED5705" w:rsidP="00ED5705">
      <w:pPr>
        <w:ind w:firstLine="709"/>
        <w:contextualSpacing/>
      </w:pPr>
      <w:r>
        <w:rPr>
          <w:rFonts w:eastAsia="Calibri" w:cs="Times New Roman"/>
          <w:spacing w:val="-1"/>
          <w:szCs w:val="28"/>
        </w:rPr>
        <w:t>СТО 17330282.27.010.001-2009 «Электроэнергетика. Термины и определения».</w:t>
      </w:r>
    </w:p>
    <w:p w:rsidR="00ED5705" w:rsidRPr="00351D96" w:rsidRDefault="00ED5705" w:rsidP="00ED5705">
      <w:pPr>
        <w:ind w:firstLine="709"/>
        <w:contextualSpacing/>
      </w:pPr>
      <w:r w:rsidRPr="00351D96">
        <w:t>ГОСТ 21128-83. Системы электроснабжения, сети, источники, преобразоват</w:t>
      </w:r>
      <w:r w:rsidRPr="00351D96">
        <w:t>е</w:t>
      </w:r>
      <w:r w:rsidRPr="00351D96">
        <w:t>ли и приемники электрической энергии. Номинальные напряжения до 1000 В.</w:t>
      </w:r>
    </w:p>
    <w:p w:rsidR="008A2D5D" w:rsidRDefault="008A2D5D" w:rsidP="008A2D5D">
      <w:pPr>
        <w:rPr>
          <w:szCs w:val="28"/>
        </w:rPr>
      </w:pPr>
    </w:p>
    <w:p w:rsidR="008A2D5D" w:rsidRPr="00257EDA" w:rsidRDefault="008A2D5D" w:rsidP="00257EDA">
      <w:pPr>
        <w:pStyle w:val="1"/>
      </w:pPr>
      <w:bookmarkStart w:id="7" w:name="_Toc355421936"/>
      <w:r w:rsidRPr="00257EDA">
        <w:t>ОСНОВНЫЕ СОКРАЩЕНИЯ И ОБОЗНАЧЕНИЯ</w:t>
      </w:r>
      <w:bookmarkEnd w:id="7"/>
    </w:p>
    <w:p w:rsidR="008A2D5D" w:rsidRDefault="008A2D5D" w:rsidP="008A2D5D">
      <w:pPr>
        <w:rPr>
          <w:szCs w:val="28"/>
        </w:rPr>
      </w:pPr>
    </w:p>
    <w:p w:rsidR="00ED5705" w:rsidRPr="009D1642" w:rsidRDefault="00ED5705" w:rsidP="00ED5705">
      <w:pPr>
        <w:contextualSpacing/>
        <w:rPr>
          <w:rFonts w:cs="Times New Roman"/>
          <w:szCs w:val="28"/>
        </w:rPr>
      </w:pPr>
      <w:r w:rsidRPr="009D1642">
        <w:rPr>
          <w:rFonts w:cs="Times New Roman"/>
          <w:szCs w:val="28"/>
        </w:rPr>
        <w:t>Сокращения, используемые в тексте</w:t>
      </w:r>
    </w:p>
    <w:p w:rsidR="00ED5705" w:rsidRPr="009D1642" w:rsidRDefault="00ED5705" w:rsidP="00ED5705">
      <w:pPr>
        <w:contextualSpacing/>
        <w:rPr>
          <w:rFonts w:cs="Times New Roman"/>
          <w:szCs w:val="28"/>
        </w:rPr>
      </w:pPr>
      <w:r w:rsidRPr="009D1642">
        <w:rPr>
          <w:rFonts w:cs="Times New Roman"/>
          <w:szCs w:val="28"/>
          <w:lang w:val="en-US"/>
        </w:rPr>
        <w:t>AKWI</w:t>
      </w:r>
      <w:r w:rsidRPr="009D1642">
        <w:rPr>
          <w:rFonts w:cs="Times New Roman"/>
          <w:szCs w:val="28"/>
        </w:rPr>
        <w:t xml:space="preserve"> – Ассоциация ветроиндустрии Аляски</w:t>
      </w:r>
    </w:p>
    <w:p w:rsidR="00ED5705" w:rsidRPr="009D1642" w:rsidRDefault="00ED5705" w:rsidP="00ED5705">
      <w:pPr>
        <w:contextualSpacing/>
        <w:rPr>
          <w:rFonts w:cs="Times New Roman"/>
          <w:szCs w:val="28"/>
        </w:rPr>
      </w:pPr>
      <w:r w:rsidRPr="009D1642">
        <w:rPr>
          <w:rFonts w:cs="Times New Roman"/>
          <w:szCs w:val="28"/>
          <w:lang w:val="en-US"/>
        </w:rPr>
        <w:t>GWEC</w:t>
      </w:r>
      <w:r w:rsidRPr="009D1642">
        <w:rPr>
          <w:rFonts w:cs="Times New Roman"/>
          <w:szCs w:val="28"/>
        </w:rPr>
        <w:t xml:space="preserve"> –  Всемирная ветроэнергетическая ассоциация;</w:t>
      </w:r>
    </w:p>
    <w:p w:rsidR="00ED5705" w:rsidRPr="009D1642" w:rsidRDefault="00ED5705" w:rsidP="00ED5705">
      <w:pPr>
        <w:contextualSpacing/>
        <w:rPr>
          <w:rFonts w:cs="Times New Roman"/>
          <w:szCs w:val="28"/>
        </w:rPr>
      </w:pPr>
      <w:r w:rsidRPr="009D1642">
        <w:rPr>
          <w:rFonts w:cs="Times New Roman"/>
          <w:szCs w:val="28"/>
        </w:rPr>
        <w:t>VARTM – Трансфертное формование пластмасс с помощью вакуума.</w:t>
      </w:r>
    </w:p>
    <w:p w:rsidR="00ED5705" w:rsidRPr="009D1642" w:rsidRDefault="00ED5705" w:rsidP="00ED5705">
      <w:pPr>
        <w:contextualSpacing/>
        <w:rPr>
          <w:rFonts w:eastAsia="Times New Roman" w:cs="Times New Roman"/>
          <w:szCs w:val="28"/>
        </w:rPr>
      </w:pPr>
      <w:r w:rsidRPr="009D1642">
        <w:rPr>
          <w:rFonts w:eastAsia="Times New Roman" w:cs="Times New Roman"/>
          <w:spacing w:val="-2"/>
          <w:szCs w:val="28"/>
        </w:rPr>
        <w:t>АБ</w:t>
      </w:r>
      <w:r w:rsidR="00611074">
        <w:rPr>
          <w:rFonts w:eastAsia="Times New Roman" w:cs="Times New Roman"/>
          <w:spacing w:val="-2"/>
          <w:szCs w:val="28"/>
        </w:rPr>
        <w:t xml:space="preserve"> – </w:t>
      </w:r>
      <w:r w:rsidRPr="009D1642">
        <w:rPr>
          <w:rFonts w:eastAsia="Times New Roman" w:cs="Times New Roman"/>
          <w:spacing w:val="-2"/>
          <w:szCs w:val="28"/>
        </w:rPr>
        <w:t>ак</w:t>
      </w:r>
      <w:r w:rsidRPr="009D1642">
        <w:rPr>
          <w:rFonts w:eastAsia="Times New Roman" w:cs="Times New Roman"/>
          <w:szCs w:val="28"/>
        </w:rPr>
        <w:t>кумуляторная батарея;</w:t>
      </w:r>
    </w:p>
    <w:p w:rsidR="00ED5705" w:rsidRPr="009D1642" w:rsidRDefault="00ED5705" w:rsidP="00ED5705">
      <w:pPr>
        <w:contextualSpacing/>
        <w:rPr>
          <w:rFonts w:cs="Times New Roman"/>
          <w:szCs w:val="28"/>
        </w:rPr>
      </w:pPr>
      <w:r w:rsidRPr="009D1642">
        <w:rPr>
          <w:rFonts w:cs="Times New Roman"/>
          <w:szCs w:val="28"/>
        </w:rPr>
        <w:t>АО – акционерное общество;</w:t>
      </w:r>
    </w:p>
    <w:p w:rsidR="00ED5705" w:rsidRPr="009D1642" w:rsidRDefault="00ED5705" w:rsidP="00ED5705">
      <w:pPr>
        <w:contextualSpacing/>
        <w:rPr>
          <w:rFonts w:cs="Times New Roman"/>
          <w:szCs w:val="28"/>
        </w:rPr>
      </w:pPr>
      <w:r w:rsidRPr="009D1642">
        <w:rPr>
          <w:rFonts w:eastAsia="TimesNewRoman" w:cs="Times New Roman"/>
          <w:szCs w:val="28"/>
        </w:rPr>
        <w:t>АСЭС – автономная система электроснабжения</w:t>
      </w:r>
      <w:r w:rsidRPr="009D1642">
        <w:rPr>
          <w:rFonts w:cs="Times New Roman"/>
          <w:szCs w:val="28"/>
        </w:rPr>
        <w:t>;</w:t>
      </w:r>
    </w:p>
    <w:p w:rsidR="00ED5705" w:rsidRPr="009D1642" w:rsidRDefault="00ED5705" w:rsidP="00ED5705">
      <w:pPr>
        <w:contextualSpacing/>
        <w:rPr>
          <w:rFonts w:cs="Times New Roman"/>
          <w:szCs w:val="28"/>
        </w:rPr>
      </w:pPr>
      <w:r w:rsidRPr="009D1642">
        <w:rPr>
          <w:rFonts w:cs="Times New Roman"/>
          <w:szCs w:val="28"/>
        </w:rPr>
        <w:t>АТЭС – Азиатско-Тихоокеанское экономическое сотрудничество;</w:t>
      </w:r>
    </w:p>
    <w:p w:rsidR="00ED5705" w:rsidRPr="009D1642" w:rsidRDefault="00ED5705" w:rsidP="00ED5705">
      <w:pPr>
        <w:contextualSpacing/>
        <w:rPr>
          <w:rFonts w:eastAsia="Times New Roman" w:cs="Times New Roman"/>
          <w:szCs w:val="28"/>
          <w:lang w:eastAsia="ru-RU"/>
        </w:rPr>
      </w:pPr>
      <w:r w:rsidRPr="009D1642">
        <w:rPr>
          <w:rFonts w:eastAsia="Times New Roman" w:cs="Times New Roman"/>
          <w:szCs w:val="28"/>
          <w:lang w:eastAsia="ru-RU"/>
        </w:rPr>
        <w:t>АТР – Азиатско-Тихоокеанский регион</w:t>
      </w:r>
    </w:p>
    <w:p w:rsidR="00ED5705" w:rsidRPr="009D1642" w:rsidRDefault="00ED5705" w:rsidP="00ED5705">
      <w:pPr>
        <w:contextualSpacing/>
        <w:rPr>
          <w:rFonts w:eastAsia="Times New Roman" w:cs="Times New Roman"/>
          <w:szCs w:val="28"/>
        </w:rPr>
      </w:pPr>
      <w:r w:rsidRPr="009D1642">
        <w:rPr>
          <w:rFonts w:eastAsia="Times New Roman" w:cs="Times New Roman"/>
          <w:szCs w:val="28"/>
        </w:rPr>
        <w:t>ББП – бесперебойный блок питания;</w:t>
      </w:r>
    </w:p>
    <w:p w:rsidR="00ED5705" w:rsidRPr="009D1642" w:rsidRDefault="00ED5705" w:rsidP="00ED5705">
      <w:pPr>
        <w:contextualSpacing/>
        <w:rPr>
          <w:rFonts w:cs="Times New Roman"/>
          <w:szCs w:val="28"/>
        </w:rPr>
      </w:pPr>
      <w:r w:rsidRPr="009D1642">
        <w:rPr>
          <w:rFonts w:cs="Times New Roman"/>
          <w:szCs w:val="28"/>
        </w:rPr>
        <w:t>ВДК</w:t>
      </w:r>
      <w:r w:rsidR="00611074">
        <w:rPr>
          <w:rFonts w:cs="Times New Roman"/>
          <w:szCs w:val="28"/>
        </w:rPr>
        <w:t xml:space="preserve"> – </w:t>
      </w:r>
      <w:r w:rsidRPr="009D1642">
        <w:rPr>
          <w:rFonts w:cs="Times New Roman"/>
          <w:szCs w:val="28"/>
        </w:rPr>
        <w:t>ветродизельный комплекс;</w:t>
      </w:r>
    </w:p>
    <w:p w:rsidR="00ED5705" w:rsidRPr="009D1642" w:rsidRDefault="00ED5705" w:rsidP="00ED5705">
      <w:pPr>
        <w:contextualSpacing/>
        <w:rPr>
          <w:rFonts w:eastAsia="Times New Roman" w:cs="Times New Roman"/>
          <w:spacing w:val="-6"/>
          <w:szCs w:val="28"/>
        </w:rPr>
      </w:pPr>
      <w:r w:rsidRPr="009D1642">
        <w:rPr>
          <w:rFonts w:eastAsia="Times New Roman" w:cs="Times New Roman"/>
          <w:spacing w:val="-6"/>
          <w:szCs w:val="28"/>
        </w:rPr>
        <w:t>ВДЭУ – ветродизельная энергетическая установка;</w:t>
      </w:r>
    </w:p>
    <w:p w:rsidR="00ED5705" w:rsidRPr="009D1642" w:rsidRDefault="00ED5705" w:rsidP="00ED5705">
      <w:pPr>
        <w:shd w:val="clear" w:color="auto" w:fill="FFFFFF"/>
        <w:contextualSpacing/>
        <w:rPr>
          <w:rFonts w:eastAsia="TimesNewRoman" w:cs="Times New Roman"/>
          <w:szCs w:val="28"/>
        </w:rPr>
      </w:pPr>
      <w:r w:rsidRPr="009D1642">
        <w:rPr>
          <w:rFonts w:cs="Times New Roman"/>
          <w:szCs w:val="28"/>
        </w:rPr>
        <w:t>ВДСЭС</w:t>
      </w:r>
      <w:r w:rsidRPr="009D1642">
        <w:rPr>
          <w:rFonts w:eastAsia="TimesNewRoman" w:cs="Times New Roman"/>
          <w:szCs w:val="28"/>
        </w:rPr>
        <w:t xml:space="preserve"> </w:t>
      </w:r>
      <w:r w:rsidR="00611074">
        <w:rPr>
          <w:rFonts w:eastAsia="TimesNewRoman" w:cs="Times New Roman"/>
          <w:szCs w:val="28"/>
        </w:rPr>
        <w:t xml:space="preserve"> – </w:t>
      </w:r>
      <w:r w:rsidRPr="009D1642">
        <w:rPr>
          <w:rFonts w:eastAsia="TimesNewRoman" w:cs="Times New Roman"/>
          <w:szCs w:val="28"/>
        </w:rPr>
        <w:t>ветродизельная система электроснабжения;</w:t>
      </w:r>
    </w:p>
    <w:p w:rsidR="00ED5705" w:rsidRPr="009D1642" w:rsidRDefault="00ED5705" w:rsidP="00ED5705">
      <w:pPr>
        <w:contextualSpacing/>
        <w:rPr>
          <w:rFonts w:eastAsia="Times New Roman" w:cs="Times New Roman"/>
          <w:szCs w:val="28"/>
        </w:rPr>
      </w:pPr>
      <w:r w:rsidRPr="009D1642">
        <w:rPr>
          <w:rFonts w:eastAsia="Times New Roman" w:cs="Times New Roman"/>
          <w:spacing w:val="-3"/>
          <w:szCs w:val="28"/>
        </w:rPr>
        <w:t xml:space="preserve">ВИМ – всесоюзный </w:t>
      </w:r>
      <w:r w:rsidRPr="009D1642">
        <w:rPr>
          <w:rFonts w:eastAsia="Times New Roman" w:cs="Times New Roman"/>
          <w:szCs w:val="28"/>
        </w:rPr>
        <w:t>институт  механизации;</w:t>
      </w:r>
    </w:p>
    <w:p w:rsidR="00ED5705" w:rsidRPr="009D1642" w:rsidRDefault="00ED5705" w:rsidP="00ED5705">
      <w:pPr>
        <w:shd w:val="clear" w:color="auto" w:fill="FFFFFF"/>
        <w:contextualSpacing/>
        <w:rPr>
          <w:rFonts w:eastAsia="Times New Roman" w:cs="Times New Roman"/>
          <w:spacing w:val="-2"/>
          <w:szCs w:val="28"/>
        </w:rPr>
      </w:pPr>
      <w:r w:rsidRPr="009D1642">
        <w:rPr>
          <w:rFonts w:eastAsia="Times New Roman" w:cs="Times New Roman"/>
          <w:spacing w:val="-3"/>
          <w:szCs w:val="28"/>
        </w:rPr>
        <w:t>ВИЭ – возобновляемые источники энергии</w:t>
      </w:r>
      <w:r w:rsidRPr="009D1642">
        <w:rPr>
          <w:rFonts w:eastAsia="Times New Roman" w:cs="Times New Roman"/>
          <w:spacing w:val="-2"/>
          <w:szCs w:val="28"/>
        </w:rPr>
        <w:t>;</w:t>
      </w:r>
    </w:p>
    <w:p w:rsidR="00ED5705" w:rsidRPr="009D1642" w:rsidRDefault="00ED5705" w:rsidP="00ED5705">
      <w:pPr>
        <w:shd w:val="clear" w:color="auto" w:fill="FFFFFF"/>
        <w:contextualSpacing/>
        <w:rPr>
          <w:rFonts w:eastAsia="Times New Roman" w:cs="Times New Roman"/>
          <w:spacing w:val="-2"/>
          <w:szCs w:val="28"/>
        </w:rPr>
      </w:pPr>
      <w:r w:rsidRPr="009D1642">
        <w:rPr>
          <w:rFonts w:eastAsia="Times New Roman" w:cs="Times New Roman"/>
          <w:spacing w:val="-2"/>
          <w:szCs w:val="28"/>
        </w:rPr>
        <w:t>ВИЭСХ</w:t>
      </w:r>
      <w:r w:rsidR="00611074">
        <w:rPr>
          <w:rFonts w:eastAsia="Times New Roman" w:cs="Times New Roman"/>
          <w:spacing w:val="-2"/>
          <w:szCs w:val="28"/>
        </w:rPr>
        <w:t xml:space="preserve"> – </w:t>
      </w:r>
      <w:r w:rsidRPr="009D1642">
        <w:rPr>
          <w:rFonts w:eastAsia="Times New Roman" w:cs="Times New Roman"/>
          <w:spacing w:val="-2"/>
          <w:szCs w:val="28"/>
        </w:rPr>
        <w:t>в</w:t>
      </w:r>
      <w:r w:rsidRPr="009D1642">
        <w:rPr>
          <w:rFonts w:eastAsia="Times New Roman" w:cs="Times New Roman"/>
          <w:spacing w:val="-1"/>
          <w:szCs w:val="28"/>
        </w:rPr>
        <w:t>сесоюзный научно-исследовательский ин</w:t>
      </w:r>
      <w:r w:rsidRPr="009D1642">
        <w:rPr>
          <w:rFonts w:eastAsia="Times New Roman" w:cs="Times New Roman"/>
          <w:spacing w:val="-1"/>
          <w:szCs w:val="28"/>
        </w:rPr>
        <w:softHyphen/>
      </w:r>
      <w:r w:rsidRPr="009D1642">
        <w:rPr>
          <w:rFonts w:eastAsia="Times New Roman" w:cs="Times New Roman"/>
          <w:spacing w:val="-2"/>
          <w:szCs w:val="28"/>
        </w:rPr>
        <w:t>ститут электрификации сельск</w:t>
      </w:r>
      <w:r w:rsidRPr="009D1642">
        <w:rPr>
          <w:rFonts w:eastAsia="Times New Roman" w:cs="Times New Roman"/>
          <w:spacing w:val="-2"/>
          <w:szCs w:val="28"/>
        </w:rPr>
        <w:t>о</w:t>
      </w:r>
      <w:r w:rsidRPr="009D1642">
        <w:rPr>
          <w:rFonts w:eastAsia="Times New Roman" w:cs="Times New Roman"/>
          <w:spacing w:val="-2"/>
          <w:szCs w:val="28"/>
        </w:rPr>
        <w:t>го хозяйства;</w:t>
      </w:r>
    </w:p>
    <w:p w:rsidR="00ED5705" w:rsidRPr="009D1642" w:rsidRDefault="00ED5705" w:rsidP="00ED5705">
      <w:pPr>
        <w:contextualSpacing/>
        <w:rPr>
          <w:rFonts w:cs="Times New Roman"/>
          <w:spacing w:val="-6"/>
          <w:szCs w:val="28"/>
        </w:rPr>
      </w:pPr>
      <w:r w:rsidRPr="009D1642">
        <w:rPr>
          <w:rFonts w:cs="Times New Roman"/>
          <w:spacing w:val="-6"/>
          <w:szCs w:val="28"/>
        </w:rPr>
        <w:t>ВК – ветроколесо;</w:t>
      </w:r>
    </w:p>
    <w:p w:rsidR="00ED5705" w:rsidRPr="009D1642" w:rsidRDefault="00ED5705" w:rsidP="00ED5705">
      <w:pPr>
        <w:rPr>
          <w:rFonts w:cs="Times New Roman"/>
          <w:szCs w:val="28"/>
        </w:rPr>
      </w:pPr>
      <w:r w:rsidRPr="009D1642">
        <w:rPr>
          <w:rFonts w:cs="Times New Roman"/>
          <w:szCs w:val="28"/>
        </w:rPr>
        <w:t>ВЭУ – ветроэнергетическая установка;</w:t>
      </w:r>
    </w:p>
    <w:p w:rsidR="00ED5705" w:rsidRPr="009D1642" w:rsidRDefault="00ED5705" w:rsidP="00ED5705">
      <w:pPr>
        <w:rPr>
          <w:rFonts w:cs="Times New Roman"/>
          <w:szCs w:val="28"/>
        </w:rPr>
      </w:pPr>
      <w:r w:rsidRPr="009D1642">
        <w:rPr>
          <w:rFonts w:cs="Times New Roman"/>
          <w:szCs w:val="28"/>
        </w:rPr>
        <w:t>ВЭС – ветроэлектрическая станция;</w:t>
      </w:r>
    </w:p>
    <w:p w:rsidR="00ED5705" w:rsidRPr="009D1642" w:rsidRDefault="00ED5705" w:rsidP="00ED5705">
      <w:pPr>
        <w:rPr>
          <w:rFonts w:cs="Times New Roman"/>
          <w:szCs w:val="28"/>
        </w:rPr>
      </w:pPr>
      <w:r w:rsidRPr="009D1642">
        <w:rPr>
          <w:rFonts w:cs="Times New Roman"/>
          <w:szCs w:val="28"/>
        </w:rPr>
        <w:t>ВЭП – ветроэнергетический потенциал;</w:t>
      </w:r>
    </w:p>
    <w:p w:rsidR="00ED5705" w:rsidRPr="009D1642" w:rsidRDefault="00ED5705" w:rsidP="00ED5705">
      <w:pPr>
        <w:shd w:val="clear" w:color="auto" w:fill="FFFFFF"/>
        <w:contextualSpacing/>
        <w:rPr>
          <w:rFonts w:eastAsia="Times New Roman" w:cs="Times New Roman"/>
          <w:spacing w:val="-2"/>
          <w:szCs w:val="28"/>
        </w:rPr>
      </w:pPr>
      <w:r w:rsidRPr="009D1642">
        <w:rPr>
          <w:rFonts w:eastAsia="Times New Roman" w:cs="Times New Roman"/>
          <w:spacing w:val="-2"/>
          <w:szCs w:val="28"/>
        </w:rPr>
        <w:lastRenderedPageBreak/>
        <w:t>ГАЭС – гидроаккумулирующая электрическая станция</w:t>
      </w:r>
    </w:p>
    <w:p w:rsidR="00ED5705" w:rsidRPr="009D1642" w:rsidRDefault="00ED5705" w:rsidP="00ED5705">
      <w:pPr>
        <w:contextualSpacing/>
        <w:rPr>
          <w:rFonts w:eastAsia="TimesNewRoman" w:cs="Times New Roman"/>
          <w:szCs w:val="28"/>
        </w:rPr>
      </w:pPr>
      <w:r w:rsidRPr="009D1642">
        <w:rPr>
          <w:rFonts w:eastAsia="TimesNewRoman" w:cs="Times New Roman"/>
          <w:szCs w:val="28"/>
        </w:rPr>
        <w:t>ГЭК</w:t>
      </w:r>
      <w:r w:rsidR="00611074">
        <w:rPr>
          <w:rFonts w:eastAsia="TimesNewRoman" w:cs="Times New Roman"/>
          <w:szCs w:val="28"/>
        </w:rPr>
        <w:t xml:space="preserve"> – </w:t>
      </w:r>
      <w:r w:rsidRPr="009D1642">
        <w:rPr>
          <w:rFonts w:eastAsia="TimesNewRoman" w:cs="Times New Roman"/>
          <w:szCs w:val="28"/>
        </w:rPr>
        <w:t>гибридный энергетический комплекс;</w:t>
      </w:r>
    </w:p>
    <w:p w:rsidR="00ED5705" w:rsidRPr="009D1642" w:rsidRDefault="00ED5705" w:rsidP="00ED5705">
      <w:pPr>
        <w:shd w:val="clear" w:color="auto" w:fill="FFFFFF"/>
        <w:contextualSpacing/>
        <w:rPr>
          <w:rFonts w:eastAsia="Times New Roman" w:cs="Times New Roman"/>
          <w:spacing w:val="-2"/>
          <w:szCs w:val="28"/>
        </w:rPr>
      </w:pPr>
      <w:r w:rsidRPr="009D1642">
        <w:rPr>
          <w:rFonts w:eastAsia="Times New Roman" w:cs="Times New Roman"/>
          <w:spacing w:val="-2"/>
          <w:szCs w:val="28"/>
        </w:rPr>
        <w:t>ГЭС – гидроэлектроснтанция;</w:t>
      </w:r>
    </w:p>
    <w:p w:rsidR="00ED5705" w:rsidRPr="009D1642" w:rsidRDefault="00ED5705" w:rsidP="00ED5705">
      <w:pPr>
        <w:contextualSpacing/>
        <w:rPr>
          <w:rFonts w:eastAsia="Times New Roman" w:cs="Times New Roman"/>
          <w:szCs w:val="28"/>
        </w:rPr>
      </w:pPr>
      <w:r w:rsidRPr="009D1642">
        <w:rPr>
          <w:rFonts w:eastAsia="Times New Roman" w:cs="Times New Roman"/>
          <w:szCs w:val="28"/>
        </w:rPr>
        <w:t>ГНУ – государственное научное учреждение;</w:t>
      </w:r>
    </w:p>
    <w:p w:rsidR="00ED5705" w:rsidRPr="009D1642" w:rsidRDefault="00ED5705" w:rsidP="00ED5705">
      <w:pPr>
        <w:rPr>
          <w:rFonts w:cs="Times New Roman"/>
          <w:szCs w:val="28"/>
        </w:rPr>
      </w:pPr>
      <w:r w:rsidRPr="009D1642">
        <w:rPr>
          <w:rFonts w:cs="Times New Roman"/>
          <w:szCs w:val="28"/>
        </w:rPr>
        <w:t>ГОСТ – государственный образовательный стандарт;</w:t>
      </w:r>
    </w:p>
    <w:p w:rsidR="00ED5705" w:rsidRPr="009D1642" w:rsidRDefault="00ED5705" w:rsidP="00ED5705">
      <w:pPr>
        <w:contextualSpacing/>
        <w:rPr>
          <w:rFonts w:cs="Times New Roman"/>
          <w:szCs w:val="28"/>
        </w:rPr>
      </w:pPr>
      <w:r w:rsidRPr="009D1642">
        <w:rPr>
          <w:rFonts w:cs="Times New Roman"/>
          <w:szCs w:val="28"/>
        </w:rPr>
        <w:t>ДВС</w:t>
      </w:r>
      <w:r w:rsidR="00611074">
        <w:rPr>
          <w:rFonts w:cs="Times New Roman"/>
          <w:szCs w:val="28"/>
        </w:rPr>
        <w:t xml:space="preserve"> – </w:t>
      </w:r>
      <w:r w:rsidRPr="009D1642">
        <w:rPr>
          <w:rFonts w:cs="Times New Roman"/>
          <w:szCs w:val="28"/>
        </w:rPr>
        <w:t>двигатель внутреннего сгорания;</w:t>
      </w:r>
    </w:p>
    <w:p w:rsidR="00ED5705" w:rsidRPr="009D1642" w:rsidRDefault="00ED5705" w:rsidP="00ED5705">
      <w:pPr>
        <w:rPr>
          <w:rFonts w:cs="Times New Roman"/>
          <w:szCs w:val="28"/>
        </w:rPr>
      </w:pPr>
      <w:r w:rsidRPr="009D1642">
        <w:rPr>
          <w:rFonts w:cs="Times New Roman"/>
          <w:szCs w:val="28"/>
        </w:rPr>
        <w:t>ДГ – дизельный генератор;</w:t>
      </w:r>
    </w:p>
    <w:p w:rsidR="00ED5705" w:rsidRPr="009D1642" w:rsidRDefault="00ED5705" w:rsidP="00ED5705">
      <w:pPr>
        <w:contextualSpacing/>
        <w:rPr>
          <w:rFonts w:cs="Times New Roman"/>
          <w:bCs/>
          <w:szCs w:val="28"/>
        </w:rPr>
      </w:pPr>
      <w:r w:rsidRPr="009D1642">
        <w:rPr>
          <w:rFonts w:cs="Times New Roman"/>
          <w:bCs/>
          <w:szCs w:val="28"/>
        </w:rPr>
        <w:t>ДИКБ – Днепропетровское исследовательское конструкторское бюро;</w:t>
      </w:r>
    </w:p>
    <w:p w:rsidR="00ED5705" w:rsidRPr="009D1642" w:rsidRDefault="00ED5705" w:rsidP="00ED5705">
      <w:pPr>
        <w:rPr>
          <w:rFonts w:cs="Times New Roman"/>
          <w:szCs w:val="28"/>
        </w:rPr>
      </w:pPr>
      <w:r w:rsidRPr="009D1642">
        <w:rPr>
          <w:rFonts w:cs="Times New Roman"/>
          <w:szCs w:val="28"/>
        </w:rPr>
        <w:t>ДЭМ – дежурный электромонтер;</w:t>
      </w:r>
    </w:p>
    <w:p w:rsidR="00ED5705" w:rsidRPr="009D1642" w:rsidRDefault="00ED5705" w:rsidP="00ED5705">
      <w:pPr>
        <w:rPr>
          <w:rFonts w:cs="Times New Roman"/>
          <w:szCs w:val="28"/>
        </w:rPr>
      </w:pPr>
      <w:r w:rsidRPr="009D1642">
        <w:rPr>
          <w:rFonts w:cs="Times New Roman"/>
          <w:szCs w:val="28"/>
        </w:rPr>
        <w:t>ДЭС – дизельная электрическая станция;</w:t>
      </w:r>
    </w:p>
    <w:p w:rsidR="00ED5705" w:rsidRPr="009D1642" w:rsidRDefault="00ED5705" w:rsidP="00ED5705">
      <w:pPr>
        <w:contextualSpacing/>
        <w:rPr>
          <w:rFonts w:cs="Times New Roman"/>
          <w:szCs w:val="28"/>
        </w:rPr>
      </w:pPr>
      <w:r w:rsidRPr="009D1642">
        <w:rPr>
          <w:rFonts w:cs="Times New Roman"/>
          <w:szCs w:val="28"/>
        </w:rPr>
        <w:t>ЕСН – единый социальный налог</w:t>
      </w:r>
    </w:p>
    <w:p w:rsidR="00ED5705" w:rsidRPr="009D1642" w:rsidRDefault="00ED5705" w:rsidP="00ED5705">
      <w:pPr>
        <w:contextualSpacing/>
        <w:rPr>
          <w:rFonts w:cs="Times New Roman"/>
          <w:szCs w:val="28"/>
        </w:rPr>
      </w:pPr>
      <w:r w:rsidRPr="009D1642">
        <w:rPr>
          <w:rFonts w:cs="Times New Roman"/>
          <w:szCs w:val="28"/>
        </w:rPr>
        <w:t>КМНС</w:t>
      </w:r>
      <w:r w:rsidR="00611074">
        <w:rPr>
          <w:rFonts w:cs="Times New Roman"/>
          <w:szCs w:val="28"/>
        </w:rPr>
        <w:t xml:space="preserve"> – </w:t>
      </w:r>
      <w:r w:rsidRPr="009D1642">
        <w:rPr>
          <w:rFonts w:cs="Times New Roman"/>
          <w:szCs w:val="28"/>
        </w:rPr>
        <w:t>коренной малочисленный народ Севера;</w:t>
      </w:r>
    </w:p>
    <w:p w:rsidR="00ED5705" w:rsidRPr="009D1642" w:rsidRDefault="00ED5705" w:rsidP="00ED5705">
      <w:pPr>
        <w:contextualSpacing/>
        <w:rPr>
          <w:rFonts w:cs="Times New Roman"/>
          <w:szCs w:val="28"/>
        </w:rPr>
      </w:pPr>
      <w:r w:rsidRPr="009D1642">
        <w:rPr>
          <w:rFonts w:cs="Times New Roman"/>
          <w:szCs w:val="28"/>
        </w:rPr>
        <w:t>КПД – коэффициент полезного действия;</w:t>
      </w:r>
    </w:p>
    <w:p w:rsidR="00ED5705" w:rsidRPr="009D1642" w:rsidRDefault="00ED5705" w:rsidP="00ED5705">
      <w:pPr>
        <w:rPr>
          <w:rFonts w:cs="Times New Roman"/>
          <w:szCs w:val="28"/>
        </w:rPr>
      </w:pPr>
      <w:r w:rsidRPr="009D1642">
        <w:rPr>
          <w:rFonts w:cs="Times New Roman"/>
          <w:szCs w:val="28"/>
        </w:rPr>
        <w:t>ЛЭП – линии электропередач;</w:t>
      </w:r>
    </w:p>
    <w:p w:rsidR="00ED5705" w:rsidRPr="009D1642" w:rsidRDefault="00ED5705" w:rsidP="00ED5705">
      <w:pPr>
        <w:contextualSpacing/>
        <w:rPr>
          <w:rFonts w:cs="Times New Roman"/>
          <w:szCs w:val="28"/>
        </w:rPr>
      </w:pPr>
      <w:r w:rsidRPr="009D1642">
        <w:rPr>
          <w:rFonts w:cs="Times New Roman"/>
          <w:spacing w:val="-2"/>
          <w:szCs w:val="28"/>
        </w:rPr>
        <w:t>ЛЭЭС – локальные электроэнергетические сис</w:t>
      </w:r>
      <w:r w:rsidRPr="009D1642">
        <w:rPr>
          <w:rFonts w:cs="Times New Roman"/>
          <w:spacing w:val="-2"/>
          <w:szCs w:val="28"/>
        </w:rPr>
        <w:softHyphen/>
      </w:r>
      <w:r w:rsidRPr="009D1642">
        <w:rPr>
          <w:rFonts w:cs="Times New Roman"/>
          <w:szCs w:val="28"/>
        </w:rPr>
        <w:t>темы;</w:t>
      </w:r>
    </w:p>
    <w:p w:rsidR="00ED5705" w:rsidRPr="009D1642" w:rsidRDefault="00ED5705" w:rsidP="00ED5705">
      <w:pPr>
        <w:tabs>
          <w:tab w:val="left" w:pos="5460"/>
        </w:tabs>
        <w:contextualSpacing/>
        <w:rPr>
          <w:rFonts w:cs="Times New Roman"/>
          <w:bCs/>
          <w:szCs w:val="28"/>
        </w:rPr>
      </w:pPr>
      <w:r w:rsidRPr="009D1642">
        <w:rPr>
          <w:rFonts w:cs="Times New Roman"/>
          <w:bCs/>
          <w:szCs w:val="28"/>
        </w:rPr>
        <w:t>Мини-ГЭС – мини-гидроэлектростанция</w:t>
      </w:r>
      <w:r w:rsidRPr="009D1642">
        <w:rPr>
          <w:rFonts w:cs="Times New Roman"/>
          <w:bCs/>
          <w:szCs w:val="28"/>
        </w:rPr>
        <w:tab/>
      </w:r>
    </w:p>
    <w:p w:rsidR="00ED5705" w:rsidRPr="009D1642" w:rsidRDefault="00ED5705" w:rsidP="00ED5705">
      <w:pPr>
        <w:contextualSpacing/>
        <w:rPr>
          <w:rFonts w:cs="Times New Roman"/>
          <w:szCs w:val="28"/>
        </w:rPr>
      </w:pPr>
      <w:r w:rsidRPr="009D1642">
        <w:rPr>
          <w:rFonts w:cs="Times New Roman"/>
          <w:szCs w:val="28"/>
        </w:rPr>
        <w:t>НДС – Налог на добавленную стоимость;</w:t>
      </w:r>
    </w:p>
    <w:p w:rsidR="00ED5705" w:rsidRPr="009D1642" w:rsidRDefault="00ED5705" w:rsidP="00ED5705">
      <w:pPr>
        <w:contextualSpacing/>
        <w:rPr>
          <w:rFonts w:cs="Times New Roman"/>
          <w:szCs w:val="28"/>
        </w:rPr>
      </w:pPr>
      <w:r w:rsidRPr="009D1642">
        <w:rPr>
          <w:rFonts w:cs="Times New Roman"/>
          <w:szCs w:val="28"/>
        </w:rPr>
        <w:t>НИИ – научно-исследовательский институт;</w:t>
      </w:r>
    </w:p>
    <w:p w:rsidR="00ED5705" w:rsidRPr="009D1642" w:rsidRDefault="00ED5705" w:rsidP="00ED5705">
      <w:pPr>
        <w:contextualSpacing/>
        <w:rPr>
          <w:rFonts w:eastAsia="Times New Roman" w:cs="Times New Roman"/>
          <w:spacing w:val="-3"/>
          <w:szCs w:val="28"/>
        </w:rPr>
      </w:pPr>
      <w:r w:rsidRPr="009D1642">
        <w:rPr>
          <w:rFonts w:eastAsia="Times New Roman" w:cs="Times New Roman"/>
          <w:spacing w:val="-3"/>
          <w:szCs w:val="28"/>
        </w:rPr>
        <w:t>НПО «Ветроэн»</w:t>
      </w:r>
    </w:p>
    <w:p w:rsidR="00ED5705" w:rsidRPr="009D1642" w:rsidRDefault="00ED5705" w:rsidP="00ED5705">
      <w:pPr>
        <w:contextualSpacing/>
        <w:rPr>
          <w:rFonts w:eastAsia="Times New Roman" w:cs="Times New Roman"/>
          <w:szCs w:val="28"/>
        </w:rPr>
      </w:pPr>
      <w:r w:rsidRPr="009D1642">
        <w:rPr>
          <w:rFonts w:eastAsia="Times New Roman" w:cs="Times New Roman"/>
          <w:szCs w:val="28"/>
        </w:rPr>
        <w:t>ОАО – открытое акционерное общество;</w:t>
      </w:r>
    </w:p>
    <w:p w:rsidR="00ED5705" w:rsidRPr="009D1642" w:rsidRDefault="00ED5705" w:rsidP="00ED5705">
      <w:pPr>
        <w:rPr>
          <w:rFonts w:cs="Times New Roman"/>
          <w:szCs w:val="28"/>
        </w:rPr>
      </w:pPr>
      <w:r w:rsidRPr="009D1642">
        <w:rPr>
          <w:rFonts w:cs="Times New Roman"/>
          <w:szCs w:val="28"/>
        </w:rPr>
        <w:t>ООО – общество с ограниченной ответственностью;</w:t>
      </w:r>
    </w:p>
    <w:p w:rsidR="00ED5705" w:rsidRPr="009D1642" w:rsidRDefault="00ED5705" w:rsidP="00ED5705">
      <w:pPr>
        <w:contextualSpacing/>
        <w:rPr>
          <w:rFonts w:cs="Times New Roman"/>
          <w:szCs w:val="28"/>
        </w:rPr>
      </w:pPr>
      <w:r w:rsidRPr="009D1642">
        <w:rPr>
          <w:rFonts w:cs="Times New Roman"/>
          <w:szCs w:val="28"/>
        </w:rPr>
        <w:t>ППР – планово-предупредительные ремонты;</w:t>
      </w:r>
    </w:p>
    <w:p w:rsidR="00ED5705" w:rsidRPr="009D1642" w:rsidRDefault="00ED5705" w:rsidP="00ED5705">
      <w:pPr>
        <w:contextualSpacing/>
        <w:rPr>
          <w:rFonts w:cs="Times New Roman"/>
          <w:szCs w:val="28"/>
        </w:rPr>
      </w:pPr>
      <w:r w:rsidRPr="009D1642">
        <w:rPr>
          <w:rFonts w:eastAsia="Calibri" w:cs="Times New Roman"/>
          <w:bCs/>
          <w:szCs w:val="28"/>
        </w:rPr>
        <w:t>РАВИ – Российская ассоциация ветроиндустрии;</w:t>
      </w:r>
    </w:p>
    <w:p w:rsidR="00ED5705" w:rsidRPr="009D1642" w:rsidRDefault="00ED5705" w:rsidP="00ED5705">
      <w:pPr>
        <w:rPr>
          <w:rFonts w:cs="Times New Roman"/>
          <w:szCs w:val="28"/>
        </w:rPr>
      </w:pPr>
      <w:r w:rsidRPr="009D1642">
        <w:rPr>
          <w:rFonts w:cs="Times New Roman"/>
          <w:szCs w:val="28"/>
        </w:rPr>
        <w:t>РЭК – Региональная энергетическая комиссия;</w:t>
      </w:r>
    </w:p>
    <w:p w:rsidR="00ED5705" w:rsidRPr="009D1642" w:rsidRDefault="00ED5705" w:rsidP="00ED5705">
      <w:pPr>
        <w:rPr>
          <w:rFonts w:cs="Times New Roman"/>
          <w:szCs w:val="28"/>
        </w:rPr>
      </w:pPr>
      <w:r w:rsidRPr="009D1642">
        <w:rPr>
          <w:rFonts w:cs="Times New Roman"/>
          <w:szCs w:val="28"/>
        </w:rPr>
        <w:t>СМР – строительно-монтажные работы;</w:t>
      </w:r>
    </w:p>
    <w:p w:rsidR="00ED5705" w:rsidRPr="009D1642" w:rsidRDefault="00ED5705" w:rsidP="00ED5705">
      <w:pPr>
        <w:contextualSpacing/>
        <w:rPr>
          <w:rFonts w:cs="Times New Roman"/>
          <w:bCs/>
          <w:szCs w:val="28"/>
        </w:rPr>
      </w:pPr>
      <w:r w:rsidRPr="009D1642">
        <w:rPr>
          <w:rFonts w:cs="Times New Roman"/>
          <w:bCs/>
          <w:szCs w:val="28"/>
        </w:rPr>
        <w:t>СНГ – страны независимых государств;</w:t>
      </w:r>
    </w:p>
    <w:p w:rsidR="00ED5705" w:rsidRPr="009D1642" w:rsidRDefault="00ED5705" w:rsidP="00ED5705">
      <w:pPr>
        <w:contextualSpacing/>
        <w:rPr>
          <w:rFonts w:eastAsia="Times New Roman" w:cs="Times New Roman"/>
          <w:spacing w:val="-1"/>
          <w:szCs w:val="28"/>
        </w:rPr>
      </w:pPr>
      <w:r w:rsidRPr="009D1642">
        <w:rPr>
          <w:rFonts w:cs="Times New Roman"/>
          <w:szCs w:val="28"/>
        </w:rPr>
        <w:t>СО – системный оператор</w:t>
      </w:r>
      <w:r w:rsidRPr="009D1642">
        <w:rPr>
          <w:rFonts w:eastAsia="Times New Roman" w:cs="Times New Roman"/>
          <w:spacing w:val="-1"/>
          <w:szCs w:val="28"/>
        </w:rPr>
        <w:t>;</w:t>
      </w:r>
    </w:p>
    <w:p w:rsidR="00ED5705" w:rsidRPr="009D1642" w:rsidRDefault="00ED5705" w:rsidP="00ED5705">
      <w:pPr>
        <w:contextualSpacing/>
        <w:rPr>
          <w:rFonts w:eastAsia="Times New Roman" w:cs="Times New Roman"/>
          <w:spacing w:val="-1"/>
          <w:szCs w:val="28"/>
        </w:rPr>
      </w:pPr>
      <w:r w:rsidRPr="009D1642">
        <w:rPr>
          <w:rFonts w:eastAsia="Times New Roman" w:cs="Times New Roman"/>
          <w:spacing w:val="-1"/>
          <w:szCs w:val="28"/>
        </w:rPr>
        <w:t>СПС – система пожарной сигнализации;</w:t>
      </w:r>
    </w:p>
    <w:p w:rsidR="00ED5705" w:rsidRPr="009D1642" w:rsidRDefault="00ED5705" w:rsidP="00ED5705">
      <w:pPr>
        <w:contextualSpacing/>
        <w:rPr>
          <w:rFonts w:cs="Times New Roman"/>
          <w:szCs w:val="28"/>
        </w:rPr>
      </w:pPr>
      <w:r w:rsidRPr="009D1642">
        <w:rPr>
          <w:rFonts w:cs="Times New Roman"/>
          <w:szCs w:val="28"/>
        </w:rPr>
        <w:t>ТЭО – технико-экономическая оценка;</w:t>
      </w:r>
    </w:p>
    <w:p w:rsidR="00ED5705" w:rsidRPr="009D1642" w:rsidRDefault="00ED5705" w:rsidP="00ED5705">
      <w:pPr>
        <w:contextualSpacing/>
        <w:rPr>
          <w:rFonts w:eastAsia="TimesNewRoman" w:cs="Times New Roman"/>
          <w:szCs w:val="28"/>
        </w:rPr>
      </w:pPr>
      <w:r w:rsidRPr="009D1642">
        <w:rPr>
          <w:rFonts w:eastAsia="TimesNewRoman" w:cs="Times New Roman"/>
          <w:szCs w:val="28"/>
        </w:rPr>
        <w:t>ТЭР</w:t>
      </w:r>
      <w:r w:rsidR="00611074">
        <w:rPr>
          <w:rFonts w:eastAsia="TimesNewRoman" w:cs="Times New Roman"/>
          <w:szCs w:val="28"/>
        </w:rPr>
        <w:t xml:space="preserve"> – </w:t>
      </w:r>
      <w:r w:rsidRPr="009D1642">
        <w:rPr>
          <w:rFonts w:eastAsia="TimesNewRoman" w:cs="Times New Roman"/>
          <w:szCs w:val="28"/>
        </w:rPr>
        <w:t>топливно-энергетический ресурс;</w:t>
      </w:r>
    </w:p>
    <w:p w:rsidR="00ED5705" w:rsidRPr="009D1642" w:rsidRDefault="00ED5705" w:rsidP="00ED5705">
      <w:pPr>
        <w:rPr>
          <w:rFonts w:cs="Times New Roman"/>
          <w:szCs w:val="28"/>
        </w:rPr>
      </w:pPr>
      <w:r w:rsidRPr="009D1642">
        <w:rPr>
          <w:rFonts w:eastAsia="Times New Roman" w:cs="Times New Roman"/>
          <w:spacing w:val="-5"/>
          <w:szCs w:val="28"/>
        </w:rPr>
        <w:t>ЦАГИ – центральный аэрогидродинамический институт;</w:t>
      </w:r>
    </w:p>
    <w:p w:rsidR="00ED5705" w:rsidRPr="009D1642" w:rsidRDefault="00ED5705" w:rsidP="00ED5705">
      <w:pPr>
        <w:contextualSpacing/>
        <w:rPr>
          <w:rFonts w:eastAsia="Times New Roman" w:cs="Times New Roman"/>
          <w:spacing w:val="-3"/>
          <w:szCs w:val="28"/>
        </w:rPr>
      </w:pPr>
      <w:r w:rsidRPr="009D1642">
        <w:rPr>
          <w:rFonts w:eastAsia="Times New Roman" w:cs="Times New Roman"/>
          <w:szCs w:val="28"/>
        </w:rPr>
        <w:t>ЦВЭИ – ц</w:t>
      </w:r>
      <w:r w:rsidRPr="009D1642">
        <w:rPr>
          <w:rFonts w:eastAsia="Times New Roman" w:cs="Times New Roman"/>
          <w:spacing w:val="-3"/>
          <w:szCs w:val="28"/>
        </w:rPr>
        <w:t>ентральный ветроэнергетический институт;</w:t>
      </w:r>
    </w:p>
    <w:p w:rsidR="00ED5705" w:rsidRPr="009D1642" w:rsidRDefault="00ED5705" w:rsidP="00ED5705">
      <w:pPr>
        <w:shd w:val="clear" w:color="auto" w:fill="FFFFFF"/>
        <w:contextualSpacing/>
        <w:rPr>
          <w:rFonts w:eastAsia="Times New Roman" w:cs="Times New Roman"/>
          <w:spacing w:val="-2"/>
          <w:szCs w:val="28"/>
        </w:rPr>
      </w:pPr>
      <w:r w:rsidRPr="009D1642">
        <w:rPr>
          <w:rFonts w:eastAsia="Times New Roman" w:cs="Times New Roman"/>
          <w:spacing w:val="-2"/>
          <w:szCs w:val="28"/>
        </w:rPr>
        <w:t>ЦНИЛВ – центральная научно-исследовательская лаборатория по ветродвигателям;</w:t>
      </w:r>
    </w:p>
    <w:p w:rsidR="00ED5705" w:rsidRPr="009D1642" w:rsidRDefault="00ED5705" w:rsidP="00ED5705">
      <w:pPr>
        <w:rPr>
          <w:rFonts w:cs="Times New Roman"/>
          <w:szCs w:val="28"/>
        </w:rPr>
      </w:pPr>
      <w:r w:rsidRPr="009D1642">
        <w:rPr>
          <w:rFonts w:cs="Times New Roman"/>
          <w:szCs w:val="28"/>
        </w:rPr>
        <w:t>ЭВМ – электронная вычислительная машина;</w:t>
      </w:r>
    </w:p>
    <w:p w:rsidR="008A2D5D" w:rsidRPr="00F82912" w:rsidRDefault="008A2D5D" w:rsidP="008A2D5D">
      <w:pPr>
        <w:rPr>
          <w:szCs w:val="28"/>
        </w:rPr>
      </w:pPr>
    </w:p>
    <w:p w:rsidR="008A2D5D" w:rsidRPr="00221BC1" w:rsidRDefault="008A2D5D" w:rsidP="008A2D5D">
      <w:pPr>
        <w:contextualSpacing/>
        <w:rPr>
          <w:rFonts w:cs="Times New Roman"/>
          <w:b/>
          <w:szCs w:val="28"/>
        </w:rPr>
      </w:pPr>
      <w:r>
        <w:rPr>
          <w:rFonts w:cs="Times New Roman"/>
          <w:b/>
          <w:szCs w:val="28"/>
        </w:rPr>
        <w:t>Условные обозначения</w:t>
      </w:r>
      <w:r w:rsidRPr="00221BC1">
        <w:rPr>
          <w:rFonts w:cs="Times New Roman"/>
          <w:b/>
          <w:szCs w:val="28"/>
        </w:rPr>
        <w:t>, используемые в тексте</w:t>
      </w:r>
    </w:p>
    <w:p w:rsidR="008A2D5D" w:rsidRPr="002E3914" w:rsidRDefault="008A2D5D" w:rsidP="008A2D5D">
      <w:pPr>
        <w:rPr>
          <w:szCs w:val="28"/>
        </w:rPr>
      </w:pPr>
    </w:p>
    <w:p w:rsidR="00ED5705" w:rsidRPr="009D1642" w:rsidRDefault="00ED5705" w:rsidP="00ED5705">
      <w:pPr>
        <w:rPr>
          <w:rFonts w:cs="Times New Roman"/>
          <w:iCs/>
          <w:szCs w:val="28"/>
        </w:rPr>
      </w:pPr>
      <w:r w:rsidRPr="002F3D32">
        <w:rPr>
          <w:rFonts w:cs="Times New Roman"/>
          <w:i/>
          <w:iCs/>
          <w:szCs w:val="28"/>
        </w:rPr>
        <w:t>a</w:t>
      </w:r>
      <w:r w:rsidRPr="009D1642">
        <w:rPr>
          <w:rFonts w:cs="Times New Roman"/>
          <w:iCs/>
          <w:szCs w:val="28"/>
        </w:rPr>
        <w:t xml:space="preserve"> – постоянная, определяющая общую интенсивность потока</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iCs/>
          <w:szCs w:val="28"/>
        </w:rPr>
        <w:t>С</w:t>
      </w:r>
      <w:r w:rsidRPr="009D1642">
        <w:rPr>
          <w:rFonts w:cs="Times New Roman"/>
          <w:spacing w:val="-1"/>
          <w:szCs w:val="28"/>
        </w:rPr>
        <w:t xml:space="preserve"> </w:t>
      </w:r>
      <w:r w:rsidRPr="009D1642">
        <w:rPr>
          <w:rFonts w:cs="Times New Roman"/>
          <w:iCs/>
          <w:szCs w:val="28"/>
        </w:rPr>
        <w:t xml:space="preserve">– </w:t>
      </w:r>
      <w:r w:rsidRPr="009D1642">
        <w:rPr>
          <w:rFonts w:cs="Times New Roman"/>
          <w:spacing w:val="-1"/>
          <w:szCs w:val="28"/>
        </w:rPr>
        <w:t>коэффициент использования энергии ветра</w:t>
      </w:r>
      <w:r w:rsidRPr="009D1642">
        <w:rPr>
          <w:rFonts w:eastAsia="Times New Roman" w:cs="Times New Roman"/>
          <w:bCs/>
          <w:spacing w:val="-2"/>
          <w:szCs w:val="28"/>
        </w:rPr>
        <w:t>;</w:t>
      </w:r>
    </w:p>
    <w:p w:rsidR="00ED5705" w:rsidRPr="009D1642" w:rsidRDefault="00ED5705" w:rsidP="00ED5705">
      <w:pPr>
        <w:contextualSpacing/>
        <w:rPr>
          <w:rFonts w:cs="Times New Roman"/>
          <w:szCs w:val="28"/>
        </w:rPr>
      </w:pPr>
      <w:r w:rsidRPr="002F3D32">
        <w:rPr>
          <w:rFonts w:cs="Times New Roman"/>
          <w:i/>
          <w:szCs w:val="28"/>
        </w:rPr>
        <w:t>С</w:t>
      </w:r>
      <w:r w:rsidRPr="009D1642">
        <w:rPr>
          <w:rFonts w:cs="Times New Roman"/>
          <w:szCs w:val="28"/>
          <w:vertAlign w:val="subscript"/>
        </w:rPr>
        <w:t>о</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относительная высота центра тяжести площади под кривой распределения, м</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rPr>
        <w:t>С</w:t>
      </w:r>
      <w:r w:rsidRPr="002F3D32">
        <w:rPr>
          <w:rFonts w:cs="Times New Roman"/>
          <w:i/>
          <w:szCs w:val="28"/>
          <w:vertAlign w:val="subscript"/>
          <w:lang w:val="en-US"/>
        </w:rPr>
        <w:t>v</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коэффициент вариации</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rPr>
        <w:t>С</w:t>
      </w:r>
      <w:r w:rsidRPr="002F3D32">
        <w:rPr>
          <w:rFonts w:cs="Times New Roman"/>
          <w:i/>
          <w:szCs w:val="28"/>
          <w:vertAlign w:val="subscript"/>
          <w:lang w:val="en-US"/>
        </w:rPr>
        <w:t>s</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коэффициент асимметрии</w:t>
      </w:r>
      <w:r w:rsidRPr="009D1642">
        <w:rPr>
          <w:rFonts w:eastAsia="Times New Roman" w:cs="Times New Roman"/>
          <w:bCs/>
          <w:spacing w:val="-2"/>
          <w:szCs w:val="28"/>
        </w:rPr>
        <w:t>;</w:t>
      </w:r>
      <w:r w:rsidRPr="009D1642">
        <w:rPr>
          <w:rFonts w:cs="Times New Roman"/>
          <w:szCs w:val="28"/>
        </w:rPr>
        <w:t xml:space="preserve"> </w:t>
      </w:r>
    </w:p>
    <w:p w:rsidR="00ED5705" w:rsidRPr="009D1642" w:rsidRDefault="00ED5705" w:rsidP="00ED5705">
      <w:pPr>
        <w:contextualSpacing/>
        <w:rPr>
          <w:rFonts w:cs="Times New Roman"/>
          <w:iCs/>
          <w:szCs w:val="28"/>
        </w:rPr>
      </w:pPr>
      <w:r w:rsidRPr="002F3D32">
        <w:rPr>
          <w:rFonts w:cs="Times New Roman"/>
          <w:i/>
          <w:szCs w:val="28"/>
        </w:rPr>
        <w:t>с</w:t>
      </w:r>
      <w:r w:rsidRPr="009D1642">
        <w:rPr>
          <w:rFonts w:cs="Times New Roman"/>
          <w:szCs w:val="28"/>
        </w:rPr>
        <w:t xml:space="preserve">, </w:t>
      </w:r>
      <w:r w:rsidRPr="002F3D32">
        <w:rPr>
          <w:rFonts w:cs="Times New Roman"/>
          <w:i/>
          <w:szCs w:val="28"/>
        </w:rPr>
        <w:t>k</w:t>
      </w:r>
      <w:r w:rsidRPr="009D1642">
        <w:rPr>
          <w:rFonts w:cs="Times New Roman"/>
          <w:szCs w:val="28"/>
        </w:rPr>
        <w:t xml:space="preserve"> – параметр функции Вейбулла</w:t>
      </w:r>
      <w:r w:rsidRPr="009D1642">
        <w:rPr>
          <w:rFonts w:eastAsia="Times New Roman" w:cs="Times New Roman"/>
          <w:bCs/>
          <w:spacing w:val="-2"/>
          <w:szCs w:val="28"/>
        </w:rPr>
        <w:t>;</w:t>
      </w:r>
      <w:r w:rsidRPr="009D1642">
        <w:rPr>
          <w:rFonts w:cs="Times New Roman"/>
          <w:iCs/>
          <w:szCs w:val="28"/>
        </w:rPr>
        <w:t xml:space="preserve"> </w:t>
      </w:r>
    </w:p>
    <w:p w:rsidR="00ED5705" w:rsidRPr="009D1642" w:rsidRDefault="00ED5705" w:rsidP="00ED5705">
      <w:pPr>
        <w:rPr>
          <w:rFonts w:cs="Times New Roman"/>
          <w:szCs w:val="28"/>
        </w:rPr>
      </w:pPr>
      <w:r w:rsidRPr="002F3D32">
        <w:rPr>
          <w:rFonts w:cs="Times New Roman"/>
          <w:i/>
          <w:iCs/>
          <w:szCs w:val="28"/>
          <w:lang w:val="en-US"/>
        </w:rPr>
        <w:t>D</w:t>
      </w:r>
      <w:r w:rsidRPr="009D1642">
        <w:rPr>
          <w:rFonts w:cs="Times New Roman"/>
          <w:szCs w:val="28"/>
        </w:rPr>
        <w:t xml:space="preserve"> – диаметр ветроколеса, м</w:t>
      </w:r>
      <w:r w:rsidRPr="009D1642">
        <w:rPr>
          <w:rFonts w:eastAsia="Times New Roman" w:cs="Times New Roman"/>
          <w:bCs/>
          <w:spacing w:val="-2"/>
          <w:szCs w:val="28"/>
        </w:rPr>
        <w:t>;</w:t>
      </w:r>
    </w:p>
    <w:p w:rsidR="00ED5705" w:rsidRPr="009D1642" w:rsidRDefault="00ED5705" w:rsidP="00ED5705">
      <w:pPr>
        <w:contextualSpacing/>
        <w:rPr>
          <w:rFonts w:cs="Times New Roman"/>
          <w:szCs w:val="28"/>
        </w:rPr>
      </w:pPr>
      <w:r w:rsidRPr="002F3D32">
        <w:rPr>
          <w:rFonts w:cs="Times New Roman"/>
          <w:i/>
          <w:szCs w:val="28"/>
          <w:lang w:val="en-US"/>
        </w:rPr>
        <w:lastRenderedPageBreak/>
        <w:t>F</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площадь поперечного сечения, м</w:t>
      </w:r>
      <w:r w:rsidRPr="009D1642">
        <w:rPr>
          <w:rFonts w:cs="Times New Roman"/>
          <w:szCs w:val="28"/>
          <w:vertAlign w:val="superscript"/>
        </w:rPr>
        <w:t>2</w:t>
      </w:r>
      <w:r w:rsidRPr="009D1642">
        <w:rPr>
          <w:rFonts w:eastAsia="Times New Roman" w:cs="Times New Roman"/>
          <w:bCs/>
          <w:spacing w:val="-2"/>
          <w:szCs w:val="28"/>
        </w:rPr>
        <w:t>;</w:t>
      </w:r>
    </w:p>
    <w:p w:rsidR="00ED5705" w:rsidRPr="009D1642" w:rsidRDefault="00ED5705" w:rsidP="00ED5705">
      <w:pPr>
        <w:rPr>
          <w:rFonts w:cs="Times New Roman"/>
          <w:iCs/>
          <w:szCs w:val="28"/>
        </w:rPr>
      </w:pPr>
      <w:r w:rsidRPr="002F3D32">
        <w:rPr>
          <w:rFonts w:cs="Times New Roman"/>
          <w:i/>
          <w:iCs/>
          <w:szCs w:val="28"/>
        </w:rPr>
        <w:t>Н</w:t>
      </w:r>
      <w:r w:rsidRPr="009D1642">
        <w:rPr>
          <w:rFonts w:cs="Times New Roman"/>
          <w:iCs/>
          <w:szCs w:val="28"/>
        </w:rPr>
        <w:t xml:space="preserve"> – высота системы ветроэлектрических установок, м</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rPr>
        <w:t>Н</w:t>
      </w:r>
      <w:r w:rsidRPr="009D1642">
        <w:rPr>
          <w:rFonts w:cs="Times New Roman"/>
          <w:szCs w:val="28"/>
          <w:vertAlign w:val="subscript"/>
        </w:rPr>
        <w:t>ВЭУ</w:t>
      </w:r>
      <w:r w:rsidRPr="009D1642">
        <w:rPr>
          <w:rFonts w:cs="Times New Roman"/>
          <w:spacing w:val="-1"/>
          <w:szCs w:val="28"/>
        </w:rPr>
        <w:t xml:space="preserve"> </w:t>
      </w:r>
      <w:r w:rsidRPr="009D1642">
        <w:rPr>
          <w:rFonts w:cs="Times New Roman"/>
          <w:iCs/>
          <w:szCs w:val="28"/>
        </w:rPr>
        <w:t>– высота башни</w:t>
      </w:r>
      <w:r w:rsidRPr="009D1642">
        <w:rPr>
          <w:rFonts w:cs="Times New Roman"/>
          <w:szCs w:val="28"/>
        </w:rPr>
        <w:t>, м;</w:t>
      </w:r>
    </w:p>
    <w:p w:rsidR="00ED5705" w:rsidRPr="009D1642" w:rsidRDefault="00ED5705" w:rsidP="00ED5705">
      <w:pPr>
        <w:contextualSpacing/>
        <w:rPr>
          <w:rFonts w:cs="Times New Roman"/>
          <w:iCs/>
          <w:szCs w:val="28"/>
        </w:rPr>
      </w:pPr>
      <w:r w:rsidRPr="002F3D32">
        <w:rPr>
          <w:rFonts w:cs="Times New Roman"/>
          <w:i/>
          <w:iCs/>
          <w:szCs w:val="28"/>
        </w:rPr>
        <w:t>h</w:t>
      </w:r>
      <w:r w:rsidRPr="009D1642">
        <w:rPr>
          <w:rFonts w:cs="Times New Roman"/>
          <w:iCs/>
          <w:szCs w:val="28"/>
        </w:rPr>
        <w:t xml:space="preserve"> – высота от поверхности земли, м</w:t>
      </w:r>
      <w:r w:rsidRPr="009D1642">
        <w:rPr>
          <w:rFonts w:eastAsia="Times New Roman" w:cs="Times New Roman"/>
          <w:bCs/>
          <w:spacing w:val="-2"/>
          <w:szCs w:val="28"/>
        </w:rPr>
        <w:t>;</w:t>
      </w:r>
    </w:p>
    <w:p w:rsidR="00ED5705" w:rsidRPr="009D1642" w:rsidRDefault="00ED5705" w:rsidP="00ED5705">
      <w:pPr>
        <w:contextualSpacing/>
        <w:rPr>
          <w:rFonts w:cs="Times New Roman"/>
          <w:iCs/>
          <w:szCs w:val="28"/>
        </w:rPr>
      </w:pPr>
      <w:r w:rsidRPr="002F3D32">
        <w:rPr>
          <w:rFonts w:cs="Times New Roman"/>
          <w:i/>
          <w:iCs/>
          <w:szCs w:val="28"/>
        </w:rPr>
        <w:t>h</w:t>
      </w:r>
      <w:r w:rsidRPr="009D1642">
        <w:rPr>
          <w:rFonts w:cs="Times New Roman"/>
          <w:iCs/>
          <w:szCs w:val="28"/>
          <w:vertAlign w:val="subscript"/>
        </w:rPr>
        <w:t>0</w:t>
      </w:r>
      <w:r w:rsidRPr="009D1642">
        <w:rPr>
          <w:rFonts w:cs="Times New Roman"/>
          <w:iCs/>
          <w:szCs w:val="28"/>
        </w:rPr>
        <w:t>– величина, определяющая масштаб шероховатости поверхности, м</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position w:val="-12"/>
          <w:szCs w:val="28"/>
        </w:rPr>
        <w:object w:dxaOrig="499"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25pt;height:23.75pt" o:ole="" fillcolor="window">
            <v:imagedata r:id="rId13" o:title=""/>
          </v:shape>
          <o:OLEObject Type="Embed" ProgID="Equation.3" ShapeID="_x0000_i1025" DrawAspect="Content" ObjectID="_1430727662" r:id="rId14"/>
        </w:object>
      </w:r>
      <w:r w:rsidRPr="009D1642">
        <w:rPr>
          <w:rFonts w:cs="Times New Roman"/>
          <w:spacing w:val="-1"/>
          <w:szCs w:val="28"/>
        </w:rPr>
        <w:t xml:space="preserve"> </w:t>
      </w:r>
      <w:r w:rsidRPr="009D1642">
        <w:rPr>
          <w:rFonts w:cs="Times New Roman"/>
          <w:iCs/>
          <w:szCs w:val="28"/>
        </w:rPr>
        <w:t>–</w:t>
      </w:r>
      <w:r w:rsidRPr="009D1642">
        <w:rPr>
          <w:rFonts w:cs="Times New Roman"/>
          <w:szCs w:val="28"/>
        </w:rPr>
        <w:t xml:space="preserve"> количество часов использования установленной мощности ветроэнергетич</w:t>
      </w:r>
      <w:r w:rsidRPr="009D1642">
        <w:rPr>
          <w:rFonts w:cs="Times New Roman"/>
          <w:szCs w:val="28"/>
        </w:rPr>
        <w:t>е</w:t>
      </w:r>
      <w:r w:rsidRPr="009D1642">
        <w:rPr>
          <w:rFonts w:cs="Times New Roman"/>
          <w:szCs w:val="28"/>
        </w:rPr>
        <w:t xml:space="preserve">ской установки за время </w:t>
      </w:r>
      <w:r w:rsidRPr="009D1642">
        <w:rPr>
          <w:rFonts w:cs="Times New Roman"/>
          <w:iCs/>
          <w:szCs w:val="28"/>
        </w:rPr>
        <w:t>Т</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lang w:val="en-US"/>
        </w:rPr>
        <w:t>J</w:t>
      </w:r>
      <w:r w:rsidRPr="009D1642">
        <w:rPr>
          <w:rFonts w:cs="Times New Roman"/>
          <w:spacing w:val="-1"/>
          <w:szCs w:val="28"/>
        </w:rPr>
        <w:t xml:space="preserve"> </w:t>
      </w:r>
      <w:r w:rsidRPr="009D1642">
        <w:rPr>
          <w:rFonts w:cs="Times New Roman"/>
          <w:iCs/>
          <w:szCs w:val="28"/>
        </w:rPr>
        <w:t>–</w:t>
      </w:r>
      <w:r w:rsidRPr="009D1642">
        <w:rPr>
          <w:rFonts w:cs="Times New Roman"/>
          <w:szCs w:val="28"/>
        </w:rPr>
        <w:t xml:space="preserve"> число месяцев в году, шт.</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lang w:val="en-US"/>
        </w:rPr>
        <w:t>I</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число лет наблюдений, шт.</w:t>
      </w:r>
      <w:r w:rsidRPr="009D1642">
        <w:rPr>
          <w:rFonts w:eastAsia="Times New Roman" w:cs="Times New Roman"/>
          <w:bCs/>
          <w:spacing w:val="-2"/>
          <w:szCs w:val="28"/>
        </w:rPr>
        <w:t xml:space="preserve"> ;</w:t>
      </w:r>
    </w:p>
    <w:p w:rsidR="00ED5705" w:rsidRPr="009D1642" w:rsidRDefault="00ED5705" w:rsidP="00ED5705">
      <w:pPr>
        <w:rPr>
          <w:rFonts w:cs="Times New Roman"/>
          <w:iCs/>
          <w:szCs w:val="28"/>
        </w:rPr>
      </w:pPr>
      <w:r w:rsidRPr="002F3D32">
        <w:rPr>
          <w:rFonts w:cs="Times New Roman"/>
          <w:i/>
          <w:iCs/>
          <w:szCs w:val="28"/>
        </w:rPr>
        <w:t>К</w:t>
      </w:r>
      <w:r w:rsidRPr="009D1642">
        <w:rPr>
          <w:rFonts w:cs="Times New Roman"/>
          <w:iCs/>
          <w:szCs w:val="28"/>
        </w:rPr>
        <w:t xml:space="preserve"> – число порывов в 1 с</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rPr>
        <w:t>К</w:t>
      </w:r>
      <w:r w:rsidRPr="009D1642">
        <w:rPr>
          <w:rFonts w:cs="Times New Roman"/>
          <w:szCs w:val="28"/>
          <w:vertAlign w:val="subscript"/>
        </w:rPr>
        <w:t>у</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коэффициент использования установленной мощности, кВт</w:t>
      </w:r>
      <w:r w:rsidRPr="009D1642">
        <w:rPr>
          <w:rFonts w:eastAsia="Times New Roman" w:cs="Times New Roman"/>
          <w:bCs/>
          <w:spacing w:val="-2"/>
          <w:szCs w:val="28"/>
        </w:rPr>
        <w:t>;</w:t>
      </w:r>
    </w:p>
    <w:p w:rsidR="00ED5705" w:rsidRPr="009D1642" w:rsidRDefault="00ED5705" w:rsidP="00ED5705">
      <w:pPr>
        <w:rPr>
          <w:rFonts w:cs="Times New Roman"/>
          <w:spacing w:val="-2"/>
          <w:szCs w:val="28"/>
        </w:rPr>
      </w:pPr>
      <w:r w:rsidRPr="002F3D32">
        <w:rPr>
          <w:rFonts w:cs="Times New Roman"/>
          <w:i/>
          <w:iCs/>
          <w:w w:val="87"/>
          <w:szCs w:val="28"/>
        </w:rPr>
        <w:t>К</w:t>
      </w:r>
      <w:r w:rsidRPr="009D1642">
        <w:rPr>
          <w:rFonts w:cs="Times New Roman"/>
          <w:szCs w:val="28"/>
          <w:vertAlign w:val="subscript"/>
        </w:rPr>
        <w:t>3</w:t>
      </w:r>
      <w:r w:rsidRPr="009D1642">
        <w:rPr>
          <w:rFonts w:cs="Times New Roman"/>
          <w:spacing w:val="-1"/>
          <w:szCs w:val="28"/>
        </w:rPr>
        <w:t xml:space="preserve"> </w:t>
      </w:r>
      <w:r w:rsidRPr="009D1642">
        <w:rPr>
          <w:rFonts w:cs="Times New Roman"/>
          <w:iCs/>
          <w:szCs w:val="28"/>
        </w:rPr>
        <w:t xml:space="preserve">– </w:t>
      </w:r>
      <w:r w:rsidRPr="009D1642">
        <w:rPr>
          <w:rFonts w:cs="Times New Roman"/>
          <w:spacing w:val="-2"/>
          <w:szCs w:val="28"/>
        </w:rPr>
        <w:t>коэффициент загрузки</w:t>
      </w:r>
      <w:r w:rsidRPr="009D1642">
        <w:rPr>
          <w:rFonts w:eastAsia="Times New Roman" w:cs="Times New Roman"/>
          <w:bCs/>
          <w:spacing w:val="-2"/>
          <w:szCs w:val="28"/>
        </w:rPr>
        <w:t>;</w:t>
      </w:r>
      <w:r w:rsidRPr="009D1642">
        <w:rPr>
          <w:rFonts w:cs="Times New Roman"/>
          <w:spacing w:val="-2"/>
          <w:szCs w:val="28"/>
        </w:rPr>
        <w:t xml:space="preserve"> </w:t>
      </w:r>
    </w:p>
    <w:p w:rsidR="00ED5705" w:rsidRPr="009D1642" w:rsidRDefault="00ED5705" w:rsidP="00ED5705">
      <w:pPr>
        <w:rPr>
          <w:rFonts w:cs="Times New Roman"/>
          <w:szCs w:val="28"/>
        </w:rPr>
      </w:pPr>
      <w:r w:rsidRPr="002F3D32">
        <w:rPr>
          <w:rFonts w:cs="Times New Roman"/>
          <w:i/>
          <w:szCs w:val="28"/>
          <w:lang w:val="en-US"/>
        </w:rPr>
        <w:t>L</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число замеров скорости ветра в сутки, м/с</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rPr>
        <w:t>М</w:t>
      </w:r>
      <w:r w:rsidRPr="009D1642">
        <w:rPr>
          <w:rFonts w:cs="Times New Roman"/>
          <w:szCs w:val="28"/>
          <w:vertAlign w:val="subscript"/>
        </w:rPr>
        <w:t>2</w:t>
      </w:r>
      <w:r w:rsidRPr="009D1642">
        <w:rPr>
          <w:rFonts w:cs="Times New Roman"/>
          <w:szCs w:val="28"/>
        </w:rPr>
        <w:t xml:space="preserve">, </w:t>
      </w:r>
      <w:r w:rsidRPr="002F3D32">
        <w:rPr>
          <w:rFonts w:cs="Times New Roman"/>
          <w:i/>
          <w:szCs w:val="28"/>
        </w:rPr>
        <w:t>М</w:t>
      </w:r>
      <w:r w:rsidRPr="009D1642">
        <w:rPr>
          <w:rFonts w:cs="Times New Roman"/>
          <w:szCs w:val="28"/>
          <w:vertAlign w:val="subscript"/>
        </w:rPr>
        <w:t>3</w:t>
      </w:r>
      <w:r w:rsidRPr="009D1642">
        <w:rPr>
          <w:rFonts w:cs="Times New Roman"/>
          <w:szCs w:val="28"/>
        </w:rPr>
        <w:t xml:space="preserve"> – относительные начальные моменты второй и третьей степеней, связанные с коэффициентами вариации и асимметрии</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rPr>
        <w:t>N</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количество дней (суток) в месяце, шт.</w:t>
      </w:r>
      <w:r w:rsidRPr="009D1642">
        <w:rPr>
          <w:rFonts w:eastAsia="Times New Roman" w:cs="Times New Roman"/>
          <w:bCs/>
          <w:spacing w:val="-2"/>
          <w:szCs w:val="28"/>
        </w:rPr>
        <w:t xml:space="preserve"> ;</w:t>
      </w:r>
    </w:p>
    <w:p w:rsidR="00ED5705" w:rsidRPr="009D1642" w:rsidRDefault="00ED5705" w:rsidP="00ED5705">
      <w:pPr>
        <w:contextualSpacing/>
        <w:rPr>
          <w:rFonts w:cs="Times New Roman"/>
          <w:szCs w:val="28"/>
          <w:vertAlign w:val="superscript"/>
        </w:rPr>
      </w:pPr>
      <w:r w:rsidRPr="002F3D32">
        <w:rPr>
          <w:rFonts w:cs="Times New Roman"/>
          <w:i/>
          <w:szCs w:val="28"/>
          <w:lang w:val="en-US"/>
        </w:rPr>
        <w:t>P</w:t>
      </w:r>
      <w:r w:rsidRPr="009D1642">
        <w:rPr>
          <w:rFonts w:cs="Times New Roman"/>
          <w:szCs w:val="28"/>
          <w:vertAlign w:val="subscript"/>
        </w:rPr>
        <w:t>уд</w:t>
      </w:r>
      <w:r w:rsidR="00611074">
        <w:rPr>
          <w:rFonts w:cs="Times New Roman"/>
          <w:szCs w:val="28"/>
        </w:rPr>
        <w:t xml:space="preserve"> – </w:t>
      </w:r>
      <w:r w:rsidRPr="009D1642">
        <w:rPr>
          <w:rFonts w:cs="Times New Roman"/>
          <w:szCs w:val="28"/>
        </w:rPr>
        <w:t>удельная мощность ветра, приходящаяся на единицу площади поперечного с</w:t>
      </w:r>
      <w:r w:rsidRPr="009D1642">
        <w:rPr>
          <w:rFonts w:cs="Times New Roman"/>
          <w:szCs w:val="28"/>
        </w:rPr>
        <w:t>е</w:t>
      </w:r>
      <w:r w:rsidRPr="009D1642">
        <w:rPr>
          <w:rFonts w:cs="Times New Roman"/>
          <w:szCs w:val="28"/>
        </w:rPr>
        <w:t>чения</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rPr>
        <w:t>Р</w:t>
      </w:r>
      <w:r w:rsidRPr="009D1642">
        <w:rPr>
          <w:rFonts w:cs="Times New Roman"/>
          <w:szCs w:val="28"/>
          <w:vertAlign w:val="subscript"/>
        </w:rPr>
        <w:t>пот</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потенциальная мощность, кВт</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rPr>
        <w:t>Р</w:t>
      </w:r>
      <w:r w:rsidRPr="009D1642">
        <w:rPr>
          <w:rFonts w:cs="Times New Roman"/>
          <w:szCs w:val="28"/>
          <w:vertAlign w:val="subscript"/>
        </w:rPr>
        <w:t>техн</w:t>
      </w:r>
      <w:r w:rsidRPr="009D1642">
        <w:rPr>
          <w:rFonts w:cs="Times New Roman"/>
          <w:szCs w:val="28"/>
        </w:rPr>
        <w:t xml:space="preserve"> – техническая мощность, кВт</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bCs/>
          <w:i/>
          <w:szCs w:val="28"/>
        </w:rPr>
        <w:t>P</w:t>
      </w:r>
      <w:r w:rsidRPr="009D1642">
        <w:rPr>
          <w:rFonts w:cs="Times New Roman"/>
          <w:bCs/>
          <w:szCs w:val="28"/>
          <w:vertAlign w:val="subscript"/>
        </w:rPr>
        <w:t>н</w:t>
      </w:r>
      <w:r w:rsidRPr="009D1642">
        <w:rPr>
          <w:rFonts w:cs="Times New Roman"/>
          <w:bCs/>
          <w:szCs w:val="28"/>
        </w:rPr>
        <w:t xml:space="preserve"> – номинальная мощность ВЭУ, </w:t>
      </w:r>
      <w:r w:rsidRPr="009D1642">
        <w:rPr>
          <w:rFonts w:cs="Times New Roman"/>
          <w:szCs w:val="28"/>
        </w:rPr>
        <w:t>кВт</w:t>
      </w:r>
      <w:r w:rsidRPr="009D1642">
        <w:rPr>
          <w:rFonts w:eastAsia="Times New Roman" w:cs="Times New Roman"/>
          <w:bCs/>
          <w:spacing w:val="-2"/>
          <w:szCs w:val="28"/>
        </w:rPr>
        <w:t>;</w:t>
      </w:r>
    </w:p>
    <w:p w:rsidR="00ED5705" w:rsidRPr="009D1642" w:rsidRDefault="00ED5705" w:rsidP="00ED5705">
      <w:pPr>
        <w:rPr>
          <w:rFonts w:cs="Times New Roman"/>
          <w:bCs/>
          <w:szCs w:val="28"/>
        </w:rPr>
      </w:pPr>
      <w:r w:rsidRPr="002F3D32">
        <w:rPr>
          <w:rFonts w:cs="Times New Roman"/>
          <w:bCs/>
          <w:i/>
          <w:szCs w:val="28"/>
        </w:rPr>
        <w:t>Р</w:t>
      </w:r>
      <w:r w:rsidRPr="009D1642">
        <w:rPr>
          <w:rFonts w:cs="Times New Roman"/>
          <w:bCs/>
          <w:szCs w:val="28"/>
          <w:vertAlign w:val="subscript"/>
        </w:rPr>
        <w:t>е</w:t>
      </w:r>
      <w:r w:rsidRPr="009D1642">
        <w:rPr>
          <w:rFonts w:cs="Times New Roman"/>
          <w:bCs/>
          <w:szCs w:val="28"/>
        </w:rPr>
        <w:t xml:space="preserve"> – удельная мощность ВЭУ, кВт</w:t>
      </w:r>
      <w:r w:rsidRPr="009D1642">
        <w:rPr>
          <w:rFonts w:eastAsia="Times New Roman" w:cs="Times New Roman"/>
          <w:bCs/>
          <w:spacing w:val="-2"/>
          <w:szCs w:val="28"/>
        </w:rPr>
        <w:t>;</w:t>
      </w:r>
    </w:p>
    <w:p w:rsidR="00ED5705" w:rsidRPr="009D1642" w:rsidRDefault="00ED5705" w:rsidP="00ED5705">
      <w:pPr>
        <w:shd w:val="clear" w:color="auto" w:fill="FFFFFF"/>
        <w:ind w:left="38"/>
        <w:rPr>
          <w:rFonts w:cs="Times New Roman"/>
          <w:spacing w:val="-7"/>
          <w:szCs w:val="28"/>
        </w:rPr>
      </w:pPr>
      <w:r w:rsidRPr="002F3D32">
        <w:rPr>
          <w:rFonts w:cs="Times New Roman"/>
          <w:i/>
          <w:iCs/>
          <w:spacing w:val="-7"/>
          <w:szCs w:val="28"/>
        </w:rPr>
        <w:t>Р</w:t>
      </w:r>
      <w:r w:rsidRPr="009D1642">
        <w:rPr>
          <w:rFonts w:cs="Times New Roman"/>
          <w:iCs/>
          <w:spacing w:val="-7"/>
          <w:szCs w:val="28"/>
        </w:rPr>
        <w:t xml:space="preserve"> </w:t>
      </w:r>
      <w:r w:rsidRPr="009D1642">
        <w:rPr>
          <w:rFonts w:cs="Times New Roman"/>
          <w:szCs w:val="28"/>
        </w:rPr>
        <w:t>–</w:t>
      </w:r>
      <w:r w:rsidRPr="009D1642">
        <w:rPr>
          <w:rFonts w:cs="Times New Roman"/>
          <w:iCs/>
          <w:spacing w:val="-7"/>
          <w:szCs w:val="28"/>
        </w:rPr>
        <w:t xml:space="preserve"> </w:t>
      </w:r>
      <w:r w:rsidRPr="009D1642">
        <w:rPr>
          <w:rFonts w:cs="Times New Roman"/>
          <w:spacing w:val="-7"/>
          <w:szCs w:val="28"/>
        </w:rPr>
        <w:t>мощность ВЭУ, кВт</w:t>
      </w:r>
      <w:r w:rsidRPr="009D1642">
        <w:rPr>
          <w:rFonts w:eastAsia="Times New Roman" w:cs="Times New Roman"/>
          <w:bCs/>
          <w:spacing w:val="-2"/>
          <w:szCs w:val="28"/>
        </w:rPr>
        <w:t>;</w:t>
      </w:r>
    </w:p>
    <w:p w:rsidR="00ED5705" w:rsidRPr="009D1642" w:rsidRDefault="00ED5705" w:rsidP="00ED5705">
      <w:pPr>
        <w:shd w:val="clear" w:color="auto" w:fill="FFFFFF"/>
        <w:ind w:left="38"/>
        <w:rPr>
          <w:rFonts w:cs="Times New Roman"/>
          <w:iCs/>
          <w:szCs w:val="28"/>
        </w:rPr>
      </w:pPr>
      <w:r w:rsidRPr="002F3D32">
        <w:rPr>
          <w:rFonts w:cs="Times New Roman"/>
          <w:i/>
          <w:iCs/>
          <w:szCs w:val="28"/>
        </w:rPr>
        <w:t>Р</w:t>
      </w:r>
      <w:r w:rsidRPr="009D1642">
        <w:rPr>
          <w:rFonts w:cs="Times New Roman"/>
          <w:iCs/>
          <w:szCs w:val="28"/>
          <w:vertAlign w:val="subscript"/>
        </w:rPr>
        <w:t>ном</w:t>
      </w:r>
      <w:r w:rsidRPr="009D1642">
        <w:rPr>
          <w:rFonts w:cs="Times New Roman"/>
          <w:szCs w:val="28"/>
        </w:rPr>
        <w:t xml:space="preserve"> – </w:t>
      </w:r>
      <w:r>
        <w:rPr>
          <w:rFonts w:cs="Times New Roman"/>
          <w:szCs w:val="28"/>
        </w:rPr>
        <w:t>номинальаня</w:t>
      </w:r>
      <w:r w:rsidRPr="009D1642">
        <w:rPr>
          <w:rFonts w:cs="Times New Roman"/>
          <w:szCs w:val="28"/>
        </w:rPr>
        <w:t xml:space="preserve"> мощность ВЭУ, кВт</w:t>
      </w:r>
      <w:r w:rsidRPr="009D1642">
        <w:rPr>
          <w:rFonts w:eastAsia="Times New Roman" w:cs="Times New Roman"/>
          <w:bCs/>
          <w:spacing w:val="-2"/>
          <w:szCs w:val="28"/>
        </w:rPr>
        <w:t>;</w:t>
      </w:r>
    </w:p>
    <w:p w:rsidR="00ED5705" w:rsidRPr="009D1642" w:rsidRDefault="00ED5705" w:rsidP="00ED5705">
      <w:pPr>
        <w:shd w:val="clear" w:color="auto" w:fill="FFFFFF"/>
        <w:ind w:left="38"/>
        <w:rPr>
          <w:rFonts w:cs="Times New Roman"/>
          <w:szCs w:val="28"/>
        </w:rPr>
      </w:pPr>
      <w:r w:rsidRPr="002F3D32">
        <w:rPr>
          <w:rFonts w:cs="Times New Roman"/>
          <w:i/>
          <w:iCs/>
          <w:szCs w:val="28"/>
        </w:rPr>
        <w:t>Р</w:t>
      </w:r>
      <w:r w:rsidRPr="002F3D32">
        <w:rPr>
          <w:rFonts w:cs="Times New Roman"/>
          <w:i/>
          <w:iCs/>
          <w:szCs w:val="28"/>
          <w:vertAlign w:val="subscript"/>
          <w:lang w:val="en-US"/>
        </w:rPr>
        <w:t>G</w:t>
      </w:r>
      <w:r w:rsidRPr="009D1642">
        <w:rPr>
          <w:rFonts w:cs="Times New Roman"/>
          <w:iCs/>
          <w:szCs w:val="28"/>
        </w:rPr>
        <w:t xml:space="preserve"> </w:t>
      </w:r>
      <w:r w:rsidRPr="009D1642">
        <w:rPr>
          <w:rFonts w:cs="Times New Roman"/>
          <w:szCs w:val="28"/>
        </w:rPr>
        <w:t>– мощность генераторов системы, кВт</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rPr>
        <w:t>Р</w:t>
      </w:r>
      <w:r w:rsidRPr="009D1642">
        <w:rPr>
          <w:rFonts w:cs="Times New Roman"/>
          <w:szCs w:val="28"/>
          <w:vertAlign w:val="subscript"/>
        </w:rPr>
        <w:t>уд</w:t>
      </w:r>
      <w:r w:rsidRPr="009D1642">
        <w:rPr>
          <w:rFonts w:cs="Times New Roman"/>
          <w:szCs w:val="28"/>
        </w:rPr>
        <w:t xml:space="preserve"> – удельная мощность, Вт/м</w:t>
      </w:r>
      <w:r w:rsidRPr="009D1642">
        <w:rPr>
          <w:rFonts w:cs="Times New Roman"/>
          <w:szCs w:val="28"/>
          <w:vertAlign w:val="superscript"/>
        </w:rPr>
        <w:t>2</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iCs/>
          <w:szCs w:val="28"/>
        </w:rPr>
        <w:t>р</w:t>
      </w:r>
      <w:r w:rsidRPr="002F3D32">
        <w:rPr>
          <w:rFonts w:cs="Times New Roman"/>
          <w:i/>
          <w:szCs w:val="28"/>
          <w:vertAlign w:val="subscript"/>
          <w:lang w:val="en-US"/>
        </w:rPr>
        <w:t>i</w:t>
      </w:r>
      <w:r w:rsidRPr="009D1642">
        <w:rPr>
          <w:rFonts w:cs="Times New Roman"/>
          <w:szCs w:val="28"/>
        </w:rPr>
        <w:t xml:space="preserve"> – повторяемость скоростей в </w:t>
      </w:r>
      <w:r w:rsidRPr="009D1642">
        <w:rPr>
          <w:rFonts w:cs="Times New Roman"/>
          <w:szCs w:val="28"/>
          <w:lang w:val="en-US"/>
        </w:rPr>
        <w:t>i</w:t>
      </w:r>
      <w:r w:rsidRPr="009D1642">
        <w:rPr>
          <w:rFonts w:cs="Times New Roman"/>
          <w:smallCaps/>
          <w:szCs w:val="28"/>
        </w:rPr>
        <w:t>-</w:t>
      </w:r>
      <w:r w:rsidRPr="009D1642">
        <w:rPr>
          <w:rFonts w:cs="Times New Roman"/>
          <w:szCs w:val="28"/>
        </w:rPr>
        <w:t xml:space="preserve">м интервале скорости </w:t>
      </w:r>
      <w:r w:rsidRPr="009D1642">
        <w:rPr>
          <w:rFonts w:cs="Times New Roman"/>
          <w:szCs w:val="28"/>
          <w:lang w:val="en-US"/>
        </w:rPr>
        <w:t>Δν</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lang w:val="en-US"/>
        </w:rPr>
        <w:t>R</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 xml:space="preserve">радиус лопасти ветроколеса, </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iCs/>
          <w:szCs w:val="28"/>
          <w:lang w:val="en-US"/>
        </w:rPr>
        <w:t>r</w:t>
      </w:r>
      <w:r w:rsidRPr="002F3D32">
        <w:rPr>
          <w:rFonts w:cs="Times New Roman"/>
          <w:i/>
          <w:szCs w:val="28"/>
          <w:vertAlign w:val="subscript"/>
          <w:lang w:val="en-US"/>
        </w:rPr>
        <w:t>i</w:t>
      </w:r>
      <w:r w:rsidRPr="009D1642">
        <w:rPr>
          <w:rFonts w:cs="Times New Roman"/>
          <w:szCs w:val="28"/>
        </w:rPr>
        <w:t xml:space="preserve"> – число замеров скорости, приходящихся на </w:t>
      </w:r>
      <w:r w:rsidRPr="009D1642">
        <w:rPr>
          <w:rFonts w:cs="Times New Roman"/>
          <w:szCs w:val="28"/>
          <w:lang w:val="en-US"/>
        </w:rPr>
        <w:t>I</w:t>
      </w:r>
      <w:r w:rsidRPr="009D1642">
        <w:rPr>
          <w:rFonts w:cs="Times New Roman"/>
          <w:szCs w:val="28"/>
        </w:rPr>
        <w:t>-й интервал</w:t>
      </w:r>
      <w:r w:rsidRPr="009D1642">
        <w:rPr>
          <w:rFonts w:eastAsia="Times New Roman" w:cs="Times New Roman"/>
          <w:bCs/>
          <w:spacing w:val="-2"/>
          <w:szCs w:val="28"/>
        </w:rPr>
        <w:t>;</w:t>
      </w:r>
    </w:p>
    <w:p w:rsidR="00ED5705" w:rsidRPr="009D1642" w:rsidRDefault="00ED5705" w:rsidP="00ED5705">
      <w:pPr>
        <w:shd w:val="clear" w:color="auto" w:fill="FFFFFF"/>
        <w:ind w:left="38"/>
        <w:rPr>
          <w:rFonts w:cs="Times New Roman"/>
          <w:szCs w:val="28"/>
        </w:rPr>
      </w:pPr>
      <w:r w:rsidRPr="002F3D32">
        <w:rPr>
          <w:rFonts w:cs="Times New Roman"/>
          <w:i/>
          <w:spacing w:val="-5"/>
          <w:szCs w:val="28"/>
          <w:lang w:val="en-US"/>
        </w:rPr>
        <w:t>S</w:t>
      </w:r>
      <w:r w:rsidRPr="009D1642">
        <w:rPr>
          <w:rFonts w:cs="Times New Roman"/>
          <w:spacing w:val="-5"/>
          <w:szCs w:val="28"/>
        </w:rPr>
        <w:t xml:space="preserve"> – площадь</w:t>
      </w:r>
      <w:r w:rsidRPr="009D1642">
        <w:rPr>
          <w:rFonts w:cs="Times New Roman"/>
          <w:szCs w:val="28"/>
        </w:rPr>
        <w:t>, ометаемая ветроколесом, км</w:t>
      </w:r>
      <w:r w:rsidRPr="009D1642">
        <w:rPr>
          <w:rFonts w:cs="Times New Roman"/>
          <w:szCs w:val="28"/>
          <w:vertAlign w:val="superscript"/>
        </w:rPr>
        <w:t>2</w:t>
      </w:r>
      <w:r w:rsidRPr="009D1642">
        <w:rPr>
          <w:rFonts w:cs="Times New Roman"/>
          <w:szCs w:val="28"/>
        </w:rPr>
        <w:t xml:space="preserve">;  </w:t>
      </w:r>
    </w:p>
    <w:p w:rsidR="00ED5705" w:rsidRPr="009D1642" w:rsidRDefault="00ED5705" w:rsidP="00ED5705">
      <w:pPr>
        <w:rPr>
          <w:rFonts w:cs="Times New Roman"/>
          <w:szCs w:val="28"/>
        </w:rPr>
      </w:pPr>
      <w:r w:rsidRPr="002F3D32">
        <w:rPr>
          <w:rFonts w:cs="Times New Roman"/>
          <w:i/>
          <w:szCs w:val="28"/>
        </w:rPr>
        <w:t>Т</w:t>
      </w:r>
      <w:r w:rsidRPr="009D1642">
        <w:rPr>
          <w:rFonts w:cs="Times New Roman"/>
          <w:szCs w:val="28"/>
        </w:rPr>
        <w:t xml:space="preserve"> – число часов, за которое определяется удельная энергия ветра </w:t>
      </w:r>
    </w:p>
    <w:p w:rsidR="00ED5705" w:rsidRPr="009D1642" w:rsidRDefault="00ED5705" w:rsidP="00ED5705">
      <w:pPr>
        <w:rPr>
          <w:rFonts w:cs="Times New Roman"/>
          <w:szCs w:val="28"/>
        </w:rPr>
      </w:pPr>
      <w:r w:rsidRPr="009D1642">
        <w:rPr>
          <w:rFonts w:cs="Times New Roman"/>
          <w:noProof/>
          <w:position w:val="-28"/>
          <w:szCs w:val="28"/>
          <w:lang w:eastAsia="ru-RU"/>
        </w:rPr>
        <w:drawing>
          <wp:inline distT="0" distB="0" distL="0" distR="0">
            <wp:extent cx="711200" cy="530860"/>
            <wp:effectExtent l="19050" t="0" r="0" b="0"/>
            <wp:docPr id="15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srcRect/>
                    <a:stretch>
                      <a:fillRect/>
                    </a:stretch>
                  </pic:blipFill>
                  <pic:spPr bwMode="auto">
                    <a:xfrm>
                      <a:off x="0" y="0"/>
                      <a:ext cx="711200" cy="530860"/>
                    </a:xfrm>
                    <a:prstGeom prst="rect">
                      <a:avLst/>
                    </a:prstGeom>
                    <a:noFill/>
                    <a:ln w="9525">
                      <a:noFill/>
                      <a:miter lim="800000"/>
                      <a:headEnd/>
                      <a:tailEnd/>
                    </a:ln>
                  </pic:spPr>
                </pic:pic>
              </a:graphicData>
            </a:graphic>
          </wp:inline>
        </w:drawing>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 xml:space="preserve"> гамма функция</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szCs w:val="28"/>
        </w:rPr>
        <w:t>Г – гамма-функция</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szCs w:val="28"/>
          <w:lang w:val="en-US"/>
        </w:rPr>
        <w:t>V</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величина, действующей скорости ветра м/с</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position w:val="-14"/>
          <w:szCs w:val="28"/>
        </w:rPr>
        <w:object w:dxaOrig="420" w:dyaOrig="380">
          <v:shape id="_x0000_i1026" type="#_x0000_t75" style="width:30.05pt;height:27.95pt" o:ole="" fillcolor="window">
            <v:imagedata r:id="rId16" o:title=""/>
          </v:shape>
          <o:OLEObject Type="Embed" ProgID="Equation.3" ShapeID="_x0000_i1026" DrawAspect="Content" ObjectID="_1430727663" r:id="rId17"/>
        </w:objec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 xml:space="preserve">среднемесячная скорость ветра </w:t>
      </w:r>
      <w:r w:rsidRPr="009D1642">
        <w:rPr>
          <w:rFonts w:cs="Times New Roman"/>
          <w:szCs w:val="28"/>
          <w:lang w:val="en-US"/>
        </w:rPr>
        <w:t>i</w:t>
      </w:r>
      <w:r w:rsidRPr="009D1642">
        <w:rPr>
          <w:rFonts w:cs="Times New Roman"/>
          <w:szCs w:val="28"/>
        </w:rPr>
        <w:t xml:space="preserve">-го года, </w:t>
      </w:r>
      <w:r w:rsidRPr="009D1642">
        <w:rPr>
          <w:rFonts w:cs="Times New Roman"/>
          <w:szCs w:val="28"/>
          <w:lang w:val="en-US"/>
        </w:rPr>
        <w:t>J</w:t>
      </w:r>
      <w:r w:rsidRPr="009D1642">
        <w:rPr>
          <w:rFonts w:cs="Times New Roman"/>
          <w:szCs w:val="28"/>
        </w:rPr>
        <w:t>-го месяца, м/с</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szCs w:val="28"/>
          <w:lang w:val="en-US"/>
        </w:rPr>
        <w:sym w:font="Symbol" w:char="F06E"/>
      </w:r>
      <w:r w:rsidRPr="009D1642">
        <w:rPr>
          <w:rFonts w:cs="Times New Roman"/>
          <w:szCs w:val="28"/>
          <w:vertAlign w:val="subscript"/>
          <w:lang w:val="en-US"/>
        </w:rPr>
        <w:t>jni</w:t>
      </w:r>
      <w:r w:rsidRPr="009D1642">
        <w:rPr>
          <w:rFonts w:cs="Times New Roman"/>
          <w:szCs w:val="28"/>
        </w:rPr>
        <w:t xml:space="preserve"> </w:t>
      </w:r>
      <w:r w:rsidRPr="009D1642">
        <w:rPr>
          <w:rFonts w:cs="Times New Roman"/>
          <w:iCs/>
          <w:szCs w:val="28"/>
        </w:rPr>
        <w:t xml:space="preserve">– </w:t>
      </w:r>
      <w:r w:rsidRPr="009D1642">
        <w:rPr>
          <w:rFonts w:cs="Times New Roman"/>
          <w:szCs w:val="28"/>
        </w:rPr>
        <w:t xml:space="preserve">скорость ветра </w:t>
      </w:r>
      <w:r w:rsidRPr="009D1642">
        <w:rPr>
          <w:rFonts w:cs="Times New Roman"/>
          <w:szCs w:val="28"/>
          <w:lang w:val="en-US"/>
        </w:rPr>
        <w:t>i</w:t>
      </w:r>
      <w:r w:rsidRPr="009D1642">
        <w:rPr>
          <w:rFonts w:cs="Times New Roman"/>
          <w:szCs w:val="28"/>
        </w:rPr>
        <w:t xml:space="preserve">-го замера </w:t>
      </w:r>
      <w:r w:rsidRPr="009D1642">
        <w:rPr>
          <w:rFonts w:cs="Times New Roman"/>
          <w:szCs w:val="28"/>
          <w:lang w:val="en-US"/>
        </w:rPr>
        <w:t>n</w:t>
      </w:r>
      <w:r w:rsidRPr="009D1642">
        <w:rPr>
          <w:rFonts w:cs="Times New Roman"/>
          <w:szCs w:val="28"/>
        </w:rPr>
        <w:t xml:space="preserve">-х суток </w:t>
      </w:r>
      <w:r w:rsidRPr="009D1642">
        <w:rPr>
          <w:rFonts w:cs="Times New Roman"/>
          <w:szCs w:val="28"/>
          <w:lang w:val="en-US"/>
        </w:rPr>
        <w:t>J</w:t>
      </w:r>
      <w:r w:rsidRPr="009D1642">
        <w:rPr>
          <w:rFonts w:cs="Times New Roman"/>
          <w:szCs w:val="28"/>
        </w:rPr>
        <w:t>-го месяца, м/с;</w:t>
      </w:r>
    </w:p>
    <w:p w:rsidR="00ED5705" w:rsidRPr="009D1642" w:rsidRDefault="00ED5705" w:rsidP="00ED5705">
      <w:pPr>
        <w:rPr>
          <w:rFonts w:cs="Times New Roman"/>
          <w:szCs w:val="28"/>
        </w:rPr>
      </w:pPr>
      <w:r w:rsidRPr="009D1642">
        <w:rPr>
          <w:rFonts w:cs="Times New Roman"/>
          <w:position w:val="-10"/>
          <w:szCs w:val="28"/>
        </w:rPr>
        <w:object w:dxaOrig="340" w:dyaOrig="340">
          <v:shape id="_x0000_i1027" type="#_x0000_t75" style="width:22.35pt;height:22.35pt" o:ole="" fillcolor="window">
            <v:imagedata r:id="rId18" o:title=""/>
          </v:shape>
          <o:OLEObject Type="Embed" ProgID="Equation.3" ShapeID="_x0000_i1027" DrawAspect="Content" ObjectID="_1430727664" r:id="rId19"/>
        </w:objec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 xml:space="preserve">среднегодовая скорость ветра </w:t>
      </w:r>
      <w:r w:rsidRPr="009D1642">
        <w:rPr>
          <w:rFonts w:cs="Times New Roman"/>
          <w:szCs w:val="28"/>
          <w:lang w:val="en-US"/>
        </w:rPr>
        <w:t>i</w:t>
      </w:r>
      <w:r w:rsidRPr="009D1642">
        <w:rPr>
          <w:rFonts w:cs="Times New Roman"/>
          <w:szCs w:val="28"/>
        </w:rPr>
        <w:t>-го года, м/с</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position w:val="-6"/>
          <w:szCs w:val="28"/>
        </w:rPr>
        <w:object w:dxaOrig="200" w:dyaOrig="440">
          <v:shape id="_x0000_i1028" type="#_x0000_t75" style="width:10.5pt;height:24.45pt" o:ole="" fillcolor="window">
            <v:imagedata r:id="rId20" o:title=""/>
          </v:shape>
          <o:OLEObject Type="Embed" ProgID="Equation.3" ShapeID="_x0000_i1028" DrawAspect="Content" ObjectID="_1430727665" r:id="rId21"/>
        </w:objec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среднемноголетняя скорость ветра, м/с</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position w:val="-14"/>
          <w:szCs w:val="28"/>
        </w:rPr>
        <w:object w:dxaOrig="360" w:dyaOrig="380">
          <v:shape id="_x0000_i1029" type="#_x0000_t75" style="width:22.35pt;height:22.35pt" o:ole="" fillcolor="window">
            <v:imagedata r:id="rId22" o:title=""/>
          </v:shape>
          <o:OLEObject Type="Embed" ProgID="Equation.3" ShapeID="_x0000_i1029" DrawAspect="Content" ObjectID="_1430727666" r:id="rId23"/>
        </w:objec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годовой ход ветра, м/с</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position w:val="-12"/>
          <w:szCs w:val="28"/>
        </w:rPr>
        <w:object w:dxaOrig="380" w:dyaOrig="360">
          <v:shape id="_x0000_i1030" type="#_x0000_t75" style="width:22.35pt;height:19.55pt" o:ole="" fillcolor="window">
            <v:imagedata r:id="rId24" o:title=""/>
          </v:shape>
          <o:OLEObject Type="Embed" ProgID="Equation.3" ShapeID="_x0000_i1030" DrawAspect="Content" ObjectID="_1430727667" r:id="rId25"/>
        </w:object>
      </w:r>
      <w:r w:rsidRPr="009D1642">
        <w:rPr>
          <w:rFonts w:cs="Times New Roman"/>
          <w:szCs w:val="28"/>
        </w:rPr>
        <w:t xml:space="preserve"> </w:t>
      </w:r>
      <w:r w:rsidRPr="009D1642">
        <w:rPr>
          <w:rFonts w:cs="Times New Roman"/>
          <w:iCs/>
          <w:szCs w:val="28"/>
        </w:rPr>
        <w:t xml:space="preserve">– </w:t>
      </w:r>
      <w:r w:rsidRPr="009D1642">
        <w:rPr>
          <w:rFonts w:cs="Times New Roman"/>
          <w:szCs w:val="28"/>
        </w:rPr>
        <w:t>суточный ход скорости ветра, м/с</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iCs/>
          <w:szCs w:val="28"/>
        </w:rPr>
        <w:lastRenderedPageBreak/>
        <w:t>ν</w:t>
      </w:r>
      <w:r w:rsidRPr="009D1642">
        <w:rPr>
          <w:rFonts w:cs="Times New Roman"/>
          <w:iCs/>
          <w:szCs w:val="28"/>
          <w:vertAlign w:val="subscript"/>
          <w:lang w:val="en-US"/>
        </w:rPr>
        <w:t>ijkl</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 xml:space="preserve">скорость ветра в </w:t>
      </w:r>
      <w:r w:rsidRPr="009D1642">
        <w:rPr>
          <w:rFonts w:cs="Times New Roman"/>
          <w:iCs/>
          <w:szCs w:val="28"/>
          <w:lang w:val="en-US"/>
        </w:rPr>
        <w:t>l</w:t>
      </w:r>
      <w:r w:rsidRPr="009D1642">
        <w:rPr>
          <w:rFonts w:cs="Times New Roman"/>
          <w:szCs w:val="28"/>
        </w:rPr>
        <w:t xml:space="preserve">-й час </w:t>
      </w:r>
      <w:r w:rsidRPr="009D1642">
        <w:rPr>
          <w:rFonts w:cs="Times New Roman"/>
          <w:iCs/>
          <w:szCs w:val="28"/>
          <w:lang w:val="en-US"/>
        </w:rPr>
        <w:t>n</w:t>
      </w:r>
      <w:r w:rsidRPr="009D1642">
        <w:rPr>
          <w:rFonts w:cs="Times New Roman"/>
          <w:szCs w:val="28"/>
        </w:rPr>
        <w:t xml:space="preserve">-х суток </w:t>
      </w:r>
      <w:r w:rsidRPr="009D1642">
        <w:rPr>
          <w:rFonts w:cs="Times New Roman"/>
          <w:iCs/>
          <w:szCs w:val="28"/>
        </w:rPr>
        <w:t>j</w:t>
      </w:r>
      <w:r w:rsidRPr="009D1642">
        <w:rPr>
          <w:rFonts w:cs="Times New Roman"/>
          <w:szCs w:val="28"/>
        </w:rPr>
        <w:t xml:space="preserve">-го месяца </w:t>
      </w:r>
      <w:r w:rsidRPr="009D1642">
        <w:rPr>
          <w:rFonts w:cs="Times New Roman"/>
          <w:iCs/>
          <w:szCs w:val="28"/>
        </w:rPr>
        <w:t>i</w:t>
      </w:r>
      <w:r w:rsidRPr="009D1642">
        <w:rPr>
          <w:rFonts w:cs="Times New Roman"/>
          <w:szCs w:val="28"/>
        </w:rPr>
        <w:t>-го года, м/с</w:t>
      </w:r>
      <w:r w:rsidRPr="009D1642">
        <w:rPr>
          <w:rFonts w:eastAsia="Times New Roman" w:cs="Times New Roman"/>
          <w:bCs/>
          <w:spacing w:val="-2"/>
          <w:szCs w:val="28"/>
        </w:rPr>
        <w:t>;</w:t>
      </w:r>
    </w:p>
    <w:p w:rsidR="00ED5705" w:rsidRPr="009D1642" w:rsidRDefault="00ED5705" w:rsidP="00ED5705">
      <w:pPr>
        <w:contextualSpacing/>
        <w:rPr>
          <w:rFonts w:cs="Times New Roman"/>
          <w:iCs/>
          <w:szCs w:val="28"/>
        </w:rPr>
      </w:pPr>
      <w:r w:rsidRPr="009D1642">
        <w:rPr>
          <w:rFonts w:cs="Times New Roman"/>
          <w:iCs/>
          <w:szCs w:val="28"/>
        </w:rPr>
        <w:t>ν</w:t>
      </w:r>
      <w:r w:rsidRPr="009D1642">
        <w:rPr>
          <w:rFonts w:cs="Times New Roman"/>
          <w:iCs/>
          <w:szCs w:val="28"/>
          <w:vertAlign w:val="subscript"/>
        </w:rPr>
        <w:t>ср</w:t>
      </w:r>
      <w:r w:rsidRPr="009D1642">
        <w:rPr>
          <w:rFonts w:cs="Times New Roman"/>
          <w:iCs/>
          <w:szCs w:val="28"/>
        </w:rPr>
        <w:t xml:space="preserve"> – средняя скорость ветра, м/с</w:t>
      </w:r>
      <w:r w:rsidRPr="009D1642">
        <w:rPr>
          <w:rFonts w:eastAsia="Times New Roman" w:cs="Times New Roman"/>
          <w:bCs/>
          <w:spacing w:val="-2"/>
          <w:szCs w:val="28"/>
        </w:rPr>
        <w:t>;</w:t>
      </w:r>
    </w:p>
    <w:p w:rsidR="00ED5705" w:rsidRPr="009D1642" w:rsidRDefault="00ED5705" w:rsidP="00ED5705">
      <w:pPr>
        <w:rPr>
          <w:rFonts w:cs="Times New Roman"/>
          <w:iCs/>
          <w:szCs w:val="28"/>
        </w:rPr>
      </w:pPr>
      <w:r w:rsidRPr="009D1642">
        <w:rPr>
          <w:rFonts w:cs="Times New Roman"/>
          <w:iCs/>
          <w:szCs w:val="28"/>
        </w:rPr>
        <w:t>ν(</w:t>
      </w:r>
      <w:r w:rsidRPr="009D1642">
        <w:rPr>
          <w:rFonts w:cs="Times New Roman"/>
          <w:iCs/>
          <w:szCs w:val="28"/>
          <w:lang w:val="en-US"/>
        </w:rPr>
        <w:t>t</w:t>
      </w:r>
      <w:r w:rsidRPr="009D1642">
        <w:rPr>
          <w:rFonts w:cs="Times New Roman"/>
          <w:iCs/>
          <w:szCs w:val="28"/>
        </w:rPr>
        <w:t>) – функция времени трапецеидального вида</w:t>
      </w:r>
      <w:r w:rsidRPr="009D1642">
        <w:rPr>
          <w:rFonts w:eastAsia="Times New Roman" w:cs="Times New Roman"/>
          <w:bCs/>
          <w:spacing w:val="-2"/>
          <w:szCs w:val="28"/>
        </w:rPr>
        <w:t>;</w:t>
      </w:r>
    </w:p>
    <w:p w:rsidR="00ED5705" w:rsidRPr="009D1642" w:rsidRDefault="00ED5705" w:rsidP="00ED5705">
      <w:pPr>
        <w:rPr>
          <w:rFonts w:cs="Times New Roman"/>
          <w:iCs/>
          <w:szCs w:val="28"/>
        </w:rPr>
      </w:pPr>
      <w:r w:rsidRPr="009D1642">
        <w:rPr>
          <w:rFonts w:cs="Times New Roman"/>
          <w:iCs/>
          <w:szCs w:val="28"/>
        </w:rPr>
        <w:t>ν</w:t>
      </w:r>
      <w:r w:rsidRPr="009D1642">
        <w:rPr>
          <w:rFonts w:cs="Times New Roman"/>
          <w:iCs/>
          <w:szCs w:val="28"/>
          <w:vertAlign w:val="subscript"/>
        </w:rPr>
        <w:t>н</w:t>
      </w:r>
      <w:r w:rsidRPr="009D1642">
        <w:rPr>
          <w:rFonts w:cs="Times New Roman"/>
          <w:iCs/>
          <w:szCs w:val="28"/>
        </w:rPr>
        <w:t xml:space="preserve"> – начальное значение средней скорости ветра, </w:t>
      </w:r>
      <w:r w:rsidRPr="009D1642">
        <w:rPr>
          <w:rFonts w:cs="Times New Roman"/>
          <w:szCs w:val="28"/>
        </w:rPr>
        <w:t>м/с</w:t>
      </w:r>
      <w:r w:rsidRPr="009D1642">
        <w:rPr>
          <w:rFonts w:eastAsia="Times New Roman" w:cs="Times New Roman"/>
          <w:bCs/>
          <w:spacing w:val="-2"/>
          <w:szCs w:val="28"/>
        </w:rPr>
        <w:t>;</w:t>
      </w:r>
    </w:p>
    <w:p w:rsidR="00ED5705" w:rsidRPr="009D1642" w:rsidRDefault="00ED5705" w:rsidP="00ED5705">
      <w:pPr>
        <w:rPr>
          <w:rFonts w:cs="Times New Roman"/>
          <w:iCs/>
          <w:szCs w:val="28"/>
        </w:rPr>
      </w:pPr>
      <w:r w:rsidRPr="009D1642">
        <w:rPr>
          <w:rFonts w:cs="Times New Roman"/>
          <w:iCs/>
          <w:szCs w:val="28"/>
        </w:rPr>
        <w:t>ν</w:t>
      </w:r>
      <w:r w:rsidRPr="009D1642">
        <w:rPr>
          <w:rFonts w:cs="Times New Roman"/>
          <w:iCs/>
          <w:szCs w:val="28"/>
          <w:vertAlign w:val="subscript"/>
          <w:lang w:val="en-US"/>
        </w:rPr>
        <w:t>m</w:t>
      </w:r>
      <w:r w:rsidRPr="009D1642">
        <w:rPr>
          <w:rFonts w:cs="Times New Roman"/>
          <w:iCs/>
          <w:szCs w:val="28"/>
        </w:rPr>
        <w:t xml:space="preserve"> – максимальное значение средней скорости ветра, </w:t>
      </w:r>
      <w:r w:rsidRPr="009D1642">
        <w:rPr>
          <w:rFonts w:cs="Times New Roman"/>
          <w:szCs w:val="28"/>
        </w:rPr>
        <w:t>м/с</w:t>
      </w:r>
      <w:r w:rsidRPr="009D1642">
        <w:rPr>
          <w:rFonts w:eastAsia="Times New Roman" w:cs="Times New Roman"/>
          <w:bCs/>
          <w:spacing w:val="-2"/>
          <w:szCs w:val="28"/>
        </w:rPr>
        <w:t>;</w:t>
      </w:r>
    </w:p>
    <w:p w:rsidR="00ED5705" w:rsidRPr="009D1642" w:rsidRDefault="00ED5705" w:rsidP="00ED5705">
      <w:pPr>
        <w:rPr>
          <w:rFonts w:cs="Times New Roman"/>
          <w:iCs/>
          <w:szCs w:val="28"/>
        </w:rPr>
      </w:pPr>
      <w:r w:rsidRPr="009D1642">
        <w:rPr>
          <w:rFonts w:cs="Times New Roman"/>
          <w:iCs/>
          <w:szCs w:val="28"/>
        </w:rPr>
        <w:t>ν</w:t>
      </w:r>
      <w:r w:rsidRPr="009D1642">
        <w:rPr>
          <w:rFonts w:cs="Times New Roman"/>
          <w:iCs/>
          <w:szCs w:val="28"/>
          <w:vertAlign w:val="subscript"/>
        </w:rPr>
        <w:t>р</w:t>
      </w:r>
      <w:r w:rsidRPr="009D1642">
        <w:rPr>
          <w:rFonts w:cs="Times New Roman"/>
          <w:iCs/>
          <w:szCs w:val="28"/>
        </w:rPr>
        <w:t xml:space="preserve"> – расчетная скорость ветра для конкретной ВЭУ, м/с</w:t>
      </w:r>
      <w:r w:rsidRPr="009D1642">
        <w:rPr>
          <w:rFonts w:eastAsia="Times New Roman" w:cs="Times New Roman"/>
          <w:bCs/>
          <w:spacing w:val="-2"/>
          <w:szCs w:val="28"/>
        </w:rPr>
        <w:t>;</w:t>
      </w:r>
    </w:p>
    <w:p w:rsidR="00ED5705" w:rsidRPr="009D1642" w:rsidRDefault="00ED5705" w:rsidP="00ED5705">
      <w:pPr>
        <w:rPr>
          <w:rFonts w:cs="Times New Roman"/>
          <w:iCs/>
          <w:szCs w:val="28"/>
        </w:rPr>
      </w:pPr>
      <w:r w:rsidRPr="009D1642">
        <w:rPr>
          <w:rFonts w:cs="Times New Roman"/>
          <w:iCs/>
          <w:szCs w:val="28"/>
        </w:rPr>
        <w:t>ν</w:t>
      </w:r>
      <w:r w:rsidRPr="009D1642">
        <w:rPr>
          <w:rFonts w:cs="Times New Roman"/>
          <w:iCs/>
          <w:szCs w:val="28"/>
          <w:vertAlign w:val="subscript"/>
          <w:lang w:val="en-US"/>
        </w:rPr>
        <w:t>k</w:t>
      </w:r>
      <w:r w:rsidRPr="009D1642">
        <w:rPr>
          <w:rFonts w:cs="Times New Roman"/>
          <w:iCs/>
          <w:szCs w:val="28"/>
        </w:rPr>
        <w:t xml:space="preserve"> – конечное значение скорости ветра, </w:t>
      </w:r>
      <w:r w:rsidRPr="009D1642">
        <w:rPr>
          <w:rFonts w:cs="Times New Roman"/>
          <w:szCs w:val="28"/>
        </w:rPr>
        <w:t>м/с</w:t>
      </w:r>
      <w:r w:rsidRPr="009D1642">
        <w:rPr>
          <w:rFonts w:eastAsia="Times New Roman" w:cs="Times New Roman"/>
          <w:bCs/>
          <w:spacing w:val="-2"/>
          <w:szCs w:val="28"/>
        </w:rPr>
        <w:t>;</w:t>
      </w:r>
    </w:p>
    <w:p w:rsidR="00ED5705" w:rsidRPr="009D1642" w:rsidRDefault="00ED5705" w:rsidP="00ED5705">
      <w:pPr>
        <w:rPr>
          <w:rFonts w:cs="Times New Roman"/>
          <w:iCs/>
          <w:szCs w:val="28"/>
        </w:rPr>
      </w:pPr>
      <w:r w:rsidRPr="009D1642">
        <w:rPr>
          <w:rFonts w:cs="Times New Roman"/>
          <w:iCs/>
          <w:szCs w:val="28"/>
        </w:rPr>
        <w:t>ν</w:t>
      </w:r>
      <w:r w:rsidRPr="009D1642">
        <w:rPr>
          <w:rFonts w:cs="Times New Roman"/>
          <w:iCs/>
          <w:szCs w:val="28"/>
          <w:vertAlign w:val="subscript"/>
        </w:rPr>
        <w:t>ср</w:t>
      </w:r>
      <w:r w:rsidRPr="009D1642">
        <w:rPr>
          <w:rFonts w:cs="Times New Roman"/>
          <w:iCs/>
          <w:szCs w:val="28"/>
        </w:rPr>
        <w:t>(</w:t>
      </w:r>
      <w:r w:rsidRPr="009D1642">
        <w:rPr>
          <w:rFonts w:cs="Times New Roman"/>
          <w:iCs/>
          <w:szCs w:val="28"/>
          <w:lang w:val="en-US"/>
        </w:rPr>
        <w:t>t</w:t>
      </w:r>
      <w:r w:rsidRPr="009D1642">
        <w:rPr>
          <w:rFonts w:cs="Times New Roman"/>
          <w:iCs/>
          <w:szCs w:val="28"/>
        </w:rPr>
        <w:t>) – сравнительно медленно меняющееся среднее значение скорости ветра, м/с</w:t>
      </w:r>
      <w:r w:rsidRPr="009D1642">
        <w:rPr>
          <w:rFonts w:eastAsia="Times New Roman" w:cs="Times New Roman"/>
          <w:bCs/>
          <w:spacing w:val="-2"/>
          <w:szCs w:val="28"/>
        </w:rPr>
        <w:t>;</w:t>
      </w:r>
    </w:p>
    <w:p w:rsidR="00ED5705" w:rsidRPr="009D1642" w:rsidRDefault="00ED5705" w:rsidP="00ED5705">
      <w:pPr>
        <w:rPr>
          <w:rFonts w:cs="Times New Roman"/>
          <w:iCs/>
          <w:szCs w:val="28"/>
        </w:rPr>
      </w:pPr>
      <w:r w:rsidRPr="009D1642">
        <w:rPr>
          <w:rFonts w:cs="Times New Roman"/>
          <w:iCs/>
          <w:szCs w:val="28"/>
        </w:rPr>
        <w:t>ν</w:t>
      </w:r>
      <w:r w:rsidRPr="009D1642">
        <w:rPr>
          <w:rFonts w:cs="Times New Roman"/>
          <w:iCs/>
          <w:szCs w:val="28"/>
          <w:vertAlign w:val="subscript"/>
        </w:rPr>
        <w:t>пор</w:t>
      </w:r>
      <w:r w:rsidRPr="009D1642">
        <w:rPr>
          <w:rFonts w:cs="Times New Roman"/>
          <w:iCs/>
          <w:szCs w:val="28"/>
          <w:vertAlign w:val="subscript"/>
          <w:lang w:val="en-US"/>
        </w:rPr>
        <w:t>i</w:t>
      </w:r>
      <w:r w:rsidRPr="009D1642">
        <w:rPr>
          <w:rFonts w:cs="Times New Roman"/>
          <w:iCs/>
          <w:szCs w:val="28"/>
        </w:rPr>
        <w:t xml:space="preserve"> – амплитуда </w:t>
      </w:r>
      <w:r w:rsidRPr="009D1642">
        <w:rPr>
          <w:rFonts w:cs="Times New Roman"/>
          <w:iCs/>
          <w:szCs w:val="28"/>
          <w:lang w:val="en-US"/>
        </w:rPr>
        <w:t>i</w:t>
      </w:r>
      <w:r w:rsidRPr="009D1642">
        <w:rPr>
          <w:rFonts w:cs="Times New Roman"/>
          <w:iCs/>
          <w:szCs w:val="28"/>
        </w:rPr>
        <w:t>-й составляющей скорости порыва ветра, м/с</w:t>
      </w:r>
      <w:r w:rsidRPr="009D1642">
        <w:rPr>
          <w:rFonts w:eastAsia="Times New Roman" w:cs="Times New Roman"/>
          <w:bCs/>
          <w:spacing w:val="-2"/>
          <w:szCs w:val="28"/>
        </w:rPr>
        <w:t>;</w:t>
      </w:r>
    </w:p>
    <w:p w:rsidR="00ED5705" w:rsidRPr="009D1642" w:rsidRDefault="00ED5705" w:rsidP="00ED5705">
      <w:pPr>
        <w:rPr>
          <w:rFonts w:cs="Times New Roman"/>
          <w:iCs/>
          <w:szCs w:val="28"/>
        </w:rPr>
      </w:pPr>
      <w:r w:rsidRPr="009D1642">
        <w:rPr>
          <w:rFonts w:cs="Times New Roman"/>
          <w:iCs/>
          <w:szCs w:val="28"/>
        </w:rPr>
        <w:t>ν</w:t>
      </w:r>
      <w:r w:rsidRPr="009D1642">
        <w:rPr>
          <w:rFonts w:cs="Times New Roman"/>
          <w:iCs/>
          <w:szCs w:val="28"/>
          <w:vertAlign w:val="subscript"/>
        </w:rPr>
        <w:t>пор</w:t>
      </w:r>
      <w:r w:rsidRPr="009D1642">
        <w:rPr>
          <w:rFonts w:cs="Times New Roman"/>
          <w:spacing w:val="-1"/>
          <w:szCs w:val="28"/>
        </w:rPr>
        <w:t xml:space="preserve"> </w:t>
      </w:r>
      <w:r w:rsidRPr="009D1642">
        <w:rPr>
          <w:rFonts w:cs="Times New Roman"/>
          <w:iCs/>
          <w:szCs w:val="28"/>
        </w:rPr>
        <w:t>– амплитуда колебания скорости ветра определяется из соотношения</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position w:val="-6"/>
          <w:szCs w:val="28"/>
          <w:lang w:val="en-US"/>
        </w:rPr>
        <w:object w:dxaOrig="180" w:dyaOrig="440">
          <v:shape id="_x0000_i1031" type="#_x0000_t75" style="width:14pt;height:30.05pt" o:ole="" fillcolor="window">
            <v:imagedata r:id="rId26" o:title=""/>
          </v:shape>
          <o:OLEObject Type="Embed" ProgID="Equation.3" ShapeID="_x0000_i1031" DrawAspect="Content" ObjectID="_1430727668" r:id="rId27"/>
        </w:object>
      </w:r>
      <w:r w:rsidRPr="009D1642">
        <w:rPr>
          <w:rFonts w:cs="Times New Roman"/>
          <w:szCs w:val="28"/>
        </w:rPr>
        <w:t xml:space="preserve"> – средняя скорость ветра за рассматриваемый период времени,м/с</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szCs w:val="28"/>
          <w:lang w:val="en-US"/>
        </w:rPr>
        <w:t>Δν</w:t>
      </w:r>
      <w:r w:rsidRPr="009D1642">
        <w:rPr>
          <w:rFonts w:cs="Times New Roman"/>
          <w:szCs w:val="28"/>
        </w:rPr>
        <w:t xml:space="preserve"> – интервал градации скорости</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iCs/>
          <w:szCs w:val="28"/>
          <w:lang w:val="en-US"/>
        </w:rPr>
        <w:t>ν</w:t>
      </w:r>
      <w:r w:rsidRPr="009D1642">
        <w:rPr>
          <w:rFonts w:cs="Times New Roman"/>
          <w:iCs/>
          <w:szCs w:val="28"/>
          <w:vertAlign w:val="subscript"/>
          <w:lang w:val="en-US"/>
        </w:rPr>
        <w:t>min</w:t>
      </w:r>
      <w:r w:rsidRPr="009D1642">
        <w:rPr>
          <w:rFonts w:cs="Times New Roman"/>
          <w:szCs w:val="28"/>
        </w:rPr>
        <w:t xml:space="preserve"> – минимальная скорость, при которой происходит запуск ВЭУ, м/с</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szCs w:val="28"/>
        </w:rPr>
        <w:t>v</w:t>
      </w:r>
      <w:r w:rsidRPr="009D1642">
        <w:rPr>
          <w:rFonts w:cs="Times New Roman"/>
          <w:szCs w:val="28"/>
          <w:vertAlign w:val="subscript"/>
        </w:rPr>
        <w:t>ном</w:t>
      </w:r>
      <w:r w:rsidRPr="009D1642">
        <w:rPr>
          <w:rFonts w:cs="Times New Roman"/>
          <w:szCs w:val="28"/>
        </w:rPr>
        <w:t xml:space="preserve"> </w:t>
      </w:r>
      <w:r w:rsidRPr="009D1642">
        <w:rPr>
          <w:rFonts w:cs="Times New Roman"/>
          <w:iCs/>
          <w:szCs w:val="28"/>
        </w:rPr>
        <w:t>– номинальная скорость ветроустановки</w:t>
      </w:r>
      <w:r w:rsidRPr="009D1642">
        <w:rPr>
          <w:rFonts w:cs="Times New Roman"/>
          <w:szCs w:val="28"/>
        </w:rPr>
        <w:t>, м/с;</w:t>
      </w:r>
    </w:p>
    <w:p w:rsidR="00ED5705" w:rsidRPr="009D1642" w:rsidRDefault="00ED5705" w:rsidP="00ED5705">
      <w:pPr>
        <w:rPr>
          <w:rFonts w:cs="Times New Roman"/>
          <w:szCs w:val="28"/>
        </w:rPr>
      </w:pPr>
      <w:r w:rsidRPr="009D1642">
        <w:rPr>
          <w:rFonts w:cs="Times New Roman"/>
          <w:szCs w:val="28"/>
          <w:lang w:val="en-US"/>
        </w:rPr>
        <w:t>ν</w:t>
      </w:r>
      <w:r w:rsidRPr="009D1642">
        <w:rPr>
          <w:rFonts w:cs="Times New Roman"/>
          <w:szCs w:val="28"/>
          <w:vertAlign w:val="subscript"/>
        </w:rPr>
        <w:t>сред</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среднегодовая скорость ветра в предполагаемом месте размещения м/с</w:t>
      </w:r>
      <w:r w:rsidRPr="009D1642">
        <w:rPr>
          <w:rFonts w:eastAsia="Times New Roman" w:cs="Times New Roman"/>
          <w:bCs/>
          <w:spacing w:val="-2"/>
          <w:szCs w:val="28"/>
        </w:rPr>
        <w:t>;</w:t>
      </w:r>
    </w:p>
    <w:p w:rsidR="00ED5705" w:rsidRPr="009D1642" w:rsidRDefault="00ED5705" w:rsidP="00ED5705">
      <w:pPr>
        <w:rPr>
          <w:rFonts w:cs="Times New Roman"/>
          <w:iCs/>
          <w:szCs w:val="28"/>
        </w:rPr>
      </w:pPr>
      <w:r w:rsidRPr="009D1642">
        <w:rPr>
          <w:rFonts w:cs="Times New Roman"/>
          <w:iCs/>
          <w:szCs w:val="28"/>
        </w:rPr>
        <w:t>ν</w:t>
      </w:r>
      <w:r w:rsidRPr="009D1642">
        <w:rPr>
          <w:rFonts w:cs="Times New Roman"/>
          <w:iCs/>
          <w:szCs w:val="28"/>
          <w:vertAlign w:val="subscript"/>
          <w:lang w:val="en-US"/>
        </w:rPr>
        <w:t>max</w:t>
      </w:r>
      <w:r w:rsidR="00611074">
        <w:rPr>
          <w:rFonts w:cs="Times New Roman"/>
          <w:iCs/>
          <w:szCs w:val="28"/>
        </w:rPr>
        <w:t xml:space="preserve"> – </w:t>
      </w:r>
      <w:r w:rsidRPr="009D1642">
        <w:rPr>
          <w:rFonts w:cs="Times New Roman"/>
          <w:iCs/>
          <w:szCs w:val="28"/>
        </w:rPr>
        <w:t>максимальная скорость ветра, м/с</w:t>
      </w:r>
      <w:r w:rsidRPr="009D1642">
        <w:rPr>
          <w:rFonts w:eastAsia="Times New Roman" w:cs="Times New Roman"/>
          <w:bCs/>
          <w:spacing w:val="-2"/>
          <w:szCs w:val="28"/>
        </w:rPr>
        <w:t>;</w:t>
      </w:r>
    </w:p>
    <w:p w:rsidR="00ED5705" w:rsidRPr="009D1642" w:rsidRDefault="00ED5705" w:rsidP="00ED5705">
      <w:pPr>
        <w:rPr>
          <w:rFonts w:eastAsia="Times New Roman" w:cs="Times New Roman"/>
          <w:bCs/>
          <w:spacing w:val="-2"/>
          <w:szCs w:val="28"/>
        </w:rPr>
      </w:pPr>
      <w:r w:rsidRPr="009D1642">
        <w:rPr>
          <w:rFonts w:cs="Times New Roman"/>
          <w:iCs/>
          <w:szCs w:val="28"/>
          <w:lang w:val="en-US"/>
        </w:rPr>
        <w:t>ν</w:t>
      </w:r>
      <w:r w:rsidRPr="009D1642">
        <w:rPr>
          <w:rFonts w:cs="Times New Roman"/>
          <w:iCs/>
          <w:szCs w:val="28"/>
          <w:vertAlign w:val="subscript"/>
          <w:lang w:val="en-US"/>
        </w:rPr>
        <w:t>p</w:t>
      </w:r>
      <w:r w:rsidRPr="009D1642">
        <w:rPr>
          <w:rFonts w:cs="Times New Roman"/>
          <w:szCs w:val="28"/>
        </w:rPr>
        <w:t xml:space="preserve"> – расчетная скорость ветра, м/с</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lang w:val="en-US"/>
        </w:rPr>
        <w:t>U</w:t>
      </w:r>
      <w:r w:rsidRPr="009D1642">
        <w:rPr>
          <w:rFonts w:cs="Times New Roman"/>
          <w:szCs w:val="28"/>
          <w:vertAlign w:val="subscript"/>
        </w:rPr>
        <w:t>н</w:t>
      </w:r>
      <w:r w:rsidRPr="009D1642">
        <w:rPr>
          <w:rFonts w:cs="Times New Roman"/>
          <w:szCs w:val="28"/>
        </w:rPr>
        <w:t xml:space="preserve"> </w:t>
      </w:r>
      <w:r w:rsidRPr="009D1642">
        <w:rPr>
          <w:rFonts w:cs="Times New Roman"/>
          <w:iCs/>
          <w:szCs w:val="28"/>
        </w:rPr>
        <w:t>– номинальное напряжение ветроустановки</w:t>
      </w:r>
      <w:r w:rsidRPr="009D1642">
        <w:rPr>
          <w:rFonts w:cs="Times New Roman"/>
          <w:szCs w:val="28"/>
        </w:rPr>
        <w:t>, кВ;</w:t>
      </w:r>
    </w:p>
    <w:p w:rsidR="00ED5705" w:rsidRPr="009D1642" w:rsidRDefault="00ED5705" w:rsidP="00ED5705">
      <w:pPr>
        <w:rPr>
          <w:rFonts w:cs="Times New Roman"/>
          <w:szCs w:val="28"/>
        </w:rPr>
      </w:pPr>
      <w:r w:rsidRPr="002F3D32">
        <w:rPr>
          <w:rFonts w:cs="Times New Roman"/>
          <w:i/>
          <w:szCs w:val="28"/>
          <w:lang w:val="en-US"/>
        </w:rPr>
        <w:t>Z</w:t>
      </w:r>
      <w:r w:rsidRPr="002F3D32">
        <w:rPr>
          <w:rFonts w:cs="Times New Roman"/>
          <w:i/>
          <w:szCs w:val="28"/>
        </w:rPr>
        <w:t xml:space="preserve"> </w:t>
      </w:r>
      <w:r w:rsidRPr="009D1642">
        <w:rPr>
          <w:rFonts w:cs="Times New Roman"/>
          <w:szCs w:val="28"/>
        </w:rPr>
        <w:t>– быстроходность</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iCs/>
          <w:szCs w:val="28"/>
          <w:lang w:val="en-US"/>
        </w:rPr>
        <w:t>W</w:t>
      </w:r>
      <w:r w:rsidRPr="009D1642">
        <w:rPr>
          <w:rFonts w:cs="Times New Roman"/>
          <w:szCs w:val="28"/>
        </w:rPr>
        <w:t xml:space="preserve"> – максимальная выработка энергии ВЭУ за время Т, кВт*ч</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position w:val="-14"/>
          <w:szCs w:val="28"/>
        </w:rPr>
        <w:object w:dxaOrig="499" w:dyaOrig="400">
          <v:shape id="_x0000_i1032" type="#_x0000_t75" style="width:27.95pt;height:27.95pt" o:ole="" fillcolor="window">
            <v:imagedata r:id="rId28" o:title=""/>
          </v:shape>
          <o:OLEObject Type="Embed" ProgID="Equation.3" ShapeID="_x0000_i1032" DrawAspect="Content" ObjectID="_1430727669" r:id="rId29"/>
        </w:objec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удельная выработка энергии ВЭУ, Дж/м</w:t>
      </w:r>
      <w:r w:rsidRPr="009D1642">
        <w:rPr>
          <w:rFonts w:cs="Times New Roman"/>
          <w:szCs w:val="28"/>
          <w:vertAlign w:val="superscript"/>
        </w:rPr>
        <w:t>2</w:t>
      </w:r>
      <w:r w:rsidRPr="009D1642">
        <w:rPr>
          <w:rFonts w:cs="Times New Roman"/>
          <w:szCs w:val="28"/>
        </w:rPr>
        <w:t>;</w:t>
      </w:r>
    </w:p>
    <w:p w:rsidR="00ED5705" w:rsidRPr="009D1642" w:rsidRDefault="00ED5705" w:rsidP="00ED5705">
      <w:pPr>
        <w:rPr>
          <w:rFonts w:cs="Times New Roman"/>
          <w:szCs w:val="28"/>
        </w:rPr>
      </w:pPr>
      <w:r w:rsidRPr="009D1642">
        <w:rPr>
          <w:rFonts w:cs="Times New Roman"/>
          <w:szCs w:val="28"/>
        </w:rPr>
        <w:t xml:space="preserve"> ω</w:t>
      </w:r>
      <w:r w:rsidR="00611074">
        <w:rPr>
          <w:rFonts w:cs="Times New Roman"/>
          <w:szCs w:val="28"/>
        </w:rPr>
        <w:t xml:space="preserve"> – </w:t>
      </w:r>
      <w:r w:rsidRPr="009D1642">
        <w:rPr>
          <w:rFonts w:cs="Times New Roman"/>
          <w:szCs w:val="28"/>
        </w:rPr>
        <w:t xml:space="preserve">окружная скорость ветроколеса, </w:t>
      </w:r>
      <w:r w:rsidRPr="009D1642">
        <w:rPr>
          <w:rFonts w:eastAsia="Times New Roman" w:cs="Times New Roman"/>
          <w:bCs/>
          <w:spacing w:val="-2"/>
          <w:szCs w:val="28"/>
        </w:rPr>
        <w:t>;</w:t>
      </w:r>
    </w:p>
    <w:p w:rsidR="00ED5705" w:rsidRPr="009D1642" w:rsidRDefault="00ED5705" w:rsidP="00ED5705">
      <w:pPr>
        <w:rPr>
          <w:rFonts w:cs="Times New Roman"/>
          <w:iCs/>
          <w:szCs w:val="28"/>
        </w:rPr>
      </w:pPr>
      <w:r w:rsidRPr="009D1642">
        <w:rPr>
          <w:rFonts w:cs="Times New Roman"/>
          <w:iCs/>
          <w:szCs w:val="28"/>
          <w:lang w:val="en-US"/>
        </w:rPr>
        <w:t>ω</w:t>
      </w:r>
      <w:r w:rsidRPr="002F3D32">
        <w:rPr>
          <w:rFonts w:cs="Times New Roman"/>
          <w:i/>
          <w:iCs/>
          <w:szCs w:val="28"/>
          <w:vertAlign w:val="subscript"/>
          <w:lang w:val="en-US"/>
        </w:rPr>
        <w:t>ki</w:t>
      </w:r>
      <w:r w:rsidRPr="009D1642">
        <w:rPr>
          <w:rFonts w:cs="Times New Roman"/>
          <w:iCs/>
          <w:szCs w:val="28"/>
        </w:rPr>
        <w:t xml:space="preserve"> – частота </w:t>
      </w:r>
      <w:r w:rsidRPr="009D1642">
        <w:rPr>
          <w:rFonts w:cs="Times New Roman"/>
          <w:iCs/>
          <w:szCs w:val="28"/>
          <w:lang w:val="en-US"/>
        </w:rPr>
        <w:t>i</w:t>
      </w:r>
      <w:r w:rsidRPr="009D1642">
        <w:rPr>
          <w:rFonts w:cs="Times New Roman"/>
          <w:iCs/>
          <w:szCs w:val="28"/>
        </w:rPr>
        <w:t>-й гармонической составляющей скорости порыва ветра</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rPr>
        <w:t xml:space="preserve">α, </w:t>
      </w:r>
      <w:r w:rsidRPr="002F3D32">
        <w:rPr>
          <w:rFonts w:cs="Times New Roman"/>
          <w:i/>
          <w:szCs w:val="28"/>
          <w:lang w:val="en-US"/>
        </w:rPr>
        <w:t>p</w:t>
      </w:r>
      <w:r w:rsidRPr="002F3D32">
        <w:rPr>
          <w:rFonts w:cs="Times New Roman"/>
          <w:i/>
          <w:szCs w:val="28"/>
        </w:rPr>
        <w:t xml:space="preserve">, </w:t>
      </w:r>
      <w:r w:rsidRPr="002F3D32">
        <w:rPr>
          <w:rFonts w:cs="Times New Roman"/>
          <w:i/>
          <w:szCs w:val="28"/>
          <w:lang w:val="en-US"/>
        </w:rPr>
        <w:t>k</w:t>
      </w:r>
      <w:r w:rsidRPr="002F3D32">
        <w:rPr>
          <w:rFonts w:cs="Times New Roman"/>
          <w:i/>
          <w:szCs w:val="28"/>
        </w:rPr>
        <w:t xml:space="preserve">, </w:t>
      </w:r>
      <w:r w:rsidRPr="002F3D32">
        <w:rPr>
          <w:rFonts w:cs="Times New Roman"/>
          <w:i/>
          <w:szCs w:val="28"/>
          <w:lang w:val="en-US"/>
        </w:rPr>
        <w:t>n</w:t>
      </w:r>
      <w:r w:rsidRPr="009D1642">
        <w:rPr>
          <w:rFonts w:cs="Times New Roman"/>
          <w:szCs w:val="28"/>
        </w:rPr>
        <w:t xml:space="preserve"> – параметры уравнения Гриневича</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iCs/>
          <w:szCs w:val="28"/>
          <w:lang w:val="en-US"/>
        </w:rPr>
        <w:t>W</w:t>
      </w:r>
      <w:r w:rsidRPr="009D1642">
        <w:rPr>
          <w:rFonts w:cs="Times New Roman"/>
          <w:iCs/>
          <w:szCs w:val="28"/>
          <w:vertAlign w:val="subscript"/>
        </w:rPr>
        <w:t>потр</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общее годовое количество электроэнергии, потребляемое объектом электр</w:t>
      </w:r>
      <w:r w:rsidRPr="009D1642">
        <w:rPr>
          <w:rFonts w:cs="Times New Roman"/>
          <w:szCs w:val="28"/>
        </w:rPr>
        <w:t>о</w:t>
      </w:r>
      <w:r w:rsidRPr="009D1642">
        <w:rPr>
          <w:rFonts w:cs="Times New Roman"/>
          <w:szCs w:val="28"/>
        </w:rPr>
        <w:t>снабжения, кВт*ч</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iCs/>
          <w:szCs w:val="28"/>
          <w:lang w:val="en-US"/>
        </w:rPr>
        <w:t>W</w:t>
      </w:r>
      <w:r w:rsidRPr="009D1642">
        <w:rPr>
          <w:rFonts w:cs="Times New Roman"/>
          <w:iCs/>
          <w:szCs w:val="28"/>
          <w:vertAlign w:val="subscript"/>
        </w:rPr>
        <w:t>ВЭУ</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годовая выработка электроэнергии</w:t>
      </w:r>
      <w:r w:rsidRPr="009D1642">
        <w:rPr>
          <w:rFonts w:cs="Times New Roman"/>
          <w:iCs/>
          <w:szCs w:val="28"/>
        </w:rPr>
        <w:t xml:space="preserve"> ВЭУ</w:t>
      </w:r>
      <w:r w:rsidRPr="009D1642">
        <w:rPr>
          <w:rFonts w:cs="Times New Roman"/>
          <w:szCs w:val="28"/>
        </w:rPr>
        <w:t>,кВт*ч</w:t>
      </w:r>
      <w:r w:rsidRPr="009D1642">
        <w:rPr>
          <w:rFonts w:eastAsia="Times New Roman" w:cs="Times New Roman"/>
          <w:bCs/>
          <w:spacing w:val="-2"/>
          <w:szCs w:val="28"/>
        </w:rPr>
        <w:t>;</w:t>
      </w:r>
    </w:p>
    <w:p w:rsidR="00ED5705" w:rsidRPr="009D1642" w:rsidRDefault="00ED5705" w:rsidP="00ED5705">
      <w:pPr>
        <w:rPr>
          <w:rFonts w:cs="Times New Roman"/>
          <w:iCs/>
          <w:szCs w:val="28"/>
        </w:rPr>
      </w:pPr>
      <w:r w:rsidRPr="002F3D32">
        <w:rPr>
          <w:rFonts w:cs="Times New Roman"/>
          <w:i/>
          <w:iCs/>
          <w:szCs w:val="28"/>
          <w:lang w:val="en-US"/>
        </w:rPr>
        <w:t>W</w:t>
      </w:r>
      <w:r w:rsidRPr="009D1642">
        <w:rPr>
          <w:rFonts w:cs="Times New Roman"/>
          <w:iCs/>
          <w:szCs w:val="28"/>
          <w:vertAlign w:val="subscript"/>
          <w:lang w:val="en-US"/>
        </w:rPr>
        <w:t>B</w:t>
      </w:r>
      <w:r w:rsidRPr="009D1642">
        <w:rPr>
          <w:rFonts w:cs="Times New Roman"/>
          <w:iCs/>
          <w:szCs w:val="28"/>
        </w:rPr>
        <w:t xml:space="preserve"> – валовый потенциал, </w:t>
      </w:r>
      <w:r w:rsidRPr="009D1642">
        <w:rPr>
          <w:rFonts w:cs="Times New Roman"/>
          <w:szCs w:val="28"/>
        </w:rPr>
        <w:t>МВт∙ч/ год</w:t>
      </w:r>
      <w:r w:rsidRPr="009D1642">
        <w:rPr>
          <w:rFonts w:eastAsia="Times New Roman" w:cs="Times New Roman"/>
          <w:bCs/>
          <w:spacing w:val="-2"/>
          <w:szCs w:val="28"/>
        </w:rPr>
        <w:t>;</w:t>
      </w:r>
    </w:p>
    <w:p w:rsidR="00ED5705" w:rsidRDefault="00ED5705" w:rsidP="00ED5705">
      <w:pPr>
        <w:contextualSpacing/>
        <w:rPr>
          <w:rFonts w:cs="Times New Roman"/>
          <w:szCs w:val="28"/>
        </w:rPr>
      </w:pPr>
      <w:r w:rsidRPr="002F3D32">
        <w:rPr>
          <w:rFonts w:cs="Times New Roman"/>
          <w:i/>
          <w:szCs w:val="28"/>
          <w:lang w:val="en-US"/>
        </w:rPr>
        <w:t>W</w:t>
      </w:r>
      <w:r w:rsidRPr="009D1642">
        <w:rPr>
          <w:rFonts w:cs="Times New Roman"/>
          <w:szCs w:val="28"/>
          <w:vertAlign w:val="subscript"/>
        </w:rPr>
        <w:t xml:space="preserve">уд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энергия, протекающая за месяц (сезон, год) через поперечное сечение площ</w:t>
      </w:r>
      <w:r w:rsidRPr="009D1642">
        <w:rPr>
          <w:rFonts w:cs="Times New Roman"/>
          <w:szCs w:val="28"/>
        </w:rPr>
        <w:t>а</w:t>
      </w:r>
      <w:r w:rsidRPr="009D1642">
        <w:rPr>
          <w:rFonts w:cs="Times New Roman"/>
          <w:szCs w:val="28"/>
        </w:rPr>
        <w:t>дью в один квадратный метр;</w:t>
      </w:r>
    </w:p>
    <w:p w:rsidR="00ED5705" w:rsidRPr="009D1642" w:rsidRDefault="00ED5705" w:rsidP="00ED5705">
      <w:pPr>
        <w:rPr>
          <w:rFonts w:cs="Times New Roman"/>
          <w:szCs w:val="28"/>
        </w:rPr>
      </w:pPr>
      <w:r w:rsidRPr="002F3D32">
        <w:rPr>
          <w:rFonts w:cs="Times New Roman"/>
          <w:i/>
          <w:szCs w:val="28"/>
        </w:rPr>
        <w:t>W</w:t>
      </w:r>
      <w:r w:rsidRPr="009D1642">
        <w:rPr>
          <w:rFonts w:cs="Times New Roman"/>
          <w:szCs w:val="28"/>
          <w:vertAlign w:val="subscript"/>
        </w:rPr>
        <w:t>общ</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общее потребление поселка, МВт*ч;</w:t>
      </w:r>
    </w:p>
    <w:p w:rsidR="00ED5705" w:rsidRPr="009D1642" w:rsidRDefault="00ED5705" w:rsidP="00ED5705">
      <w:pPr>
        <w:rPr>
          <w:rFonts w:cs="Times New Roman"/>
          <w:szCs w:val="28"/>
        </w:rPr>
      </w:pPr>
      <w:r w:rsidRPr="002F3D32">
        <w:rPr>
          <w:rFonts w:cs="Times New Roman"/>
          <w:i/>
          <w:szCs w:val="28"/>
        </w:rPr>
        <w:t>W</w:t>
      </w:r>
      <w:r w:rsidRPr="009D1642">
        <w:rPr>
          <w:rFonts w:cs="Times New Roman"/>
          <w:szCs w:val="28"/>
          <w:vertAlign w:val="subscript"/>
        </w:rPr>
        <w:t>ВЭУ</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ежегодная выработка электрической энергии ВЭУ, МВт*ч;</w:t>
      </w:r>
    </w:p>
    <w:p w:rsidR="00ED5705" w:rsidRPr="009D1642" w:rsidRDefault="00ED5705" w:rsidP="00ED5705">
      <w:pPr>
        <w:rPr>
          <w:rFonts w:cs="Times New Roman"/>
          <w:szCs w:val="28"/>
        </w:rPr>
      </w:pPr>
      <w:r w:rsidRPr="002F3D32">
        <w:rPr>
          <w:rFonts w:cs="Times New Roman"/>
          <w:i/>
          <w:szCs w:val="28"/>
          <w:lang w:val="en-US"/>
        </w:rPr>
        <w:t>W</w:t>
      </w:r>
      <w:r w:rsidRPr="009D1642">
        <w:rPr>
          <w:rFonts w:cs="Times New Roman"/>
          <w:szCs w:val="28"/>
          <w:vertAlign w:val="subscript"/>
        </w:rPr>
        <w:t>УД</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удельная выработка электрической энергии ВЭУ, кВт*ч/кВт;</w:t>
      </w:r>
    </w:p>
    <w:p w:rsidR="00ED5705" w:rsidRPr="009D1642" w:rsidRDefault="00ED5705" w:rsidP="00ED5705">
      <w:pPr>
        <w:rPr>
          <w:rFonts w:cs="Times New Roman"/>
          <w:szCs w:val="28"/>
        </w:rPr>
      </w:pPr>
      <w:r w:rsidRPr="002F3D32">
        <w:rPr>
          <w:rFonts w:cs="Times New Roman"/>
          <w:i/>
          <w:szCs w:val="28"/>
        </w:rPr>
        <w:t>W</w:t>
      </w:r>
      <w:r w:rsidRPr="009D1642">
        <w:rPr>
          <w:rFonts w:cs="Times New Roman"/>
          <w:szCs w:val="28"/>
          <w:vertAlign w:val="subscript"/>
        </w:rPr>
        <w:t>ВЭС</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ежегодная выработка ветропарком</w:t>
      </w:r>
      <w:r w:rsidRPr="009D1642">
        <w:rPr>
          <w:rFonts w:cs="Times New Roman"/>
          <w:szCs w:val="28"/>
          <w:vertAlign w:val="subscript"/>
        </w:rPr>
        <w:t xml:space="preserve">, </w:t>
      </w:r>
      <w:r w:rsidRPr="009D1642">
        <w:rPr>
          <w:rFonts w:cs="Times New Roman"/>
          <w:szCs w:val="28"/>
        </w:rPr>
        <w:t xml:space="preserve">МВт*ч. </w:t>
      </w:r>
    </w:p>
    <w:p w:rsidR="00ED5705" w:rsidRPr="009D1642" w:rsidRDefault="00ED5705" w:rsidP="00ED5705">
      <w:pPr>
        <w:rPr>
          <w:rFonts w:cs="Times New Roman"/>
          <w:szCs w:val="28"/>
        </w:rPr>
      </w:pPr>
      <w:r w:rsidRPr="009D1642">
        <w:rPr>
          <w:rFonts w:cs="Times New Roman"/>
          <w:szCs w:val="28"/>
        </w:rPr>
        <w:t xml:space="preserve">ω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окружная скорость ветроколеса</w:t>
      </w:r>
      <w:r w:rsidRPr="009D1642">
        <w:rPr>
          <w:rFonts w:eastAsia="Times New Roman" w:cs="Times New Roman"/>
          <w:bCs/>
          <w:spacing w:val="-2"/>
          <w:szCs w:val="28"/>
        </w:rPr>
        <w:t>;</w:t>
      </w:r>
    </w:p>
    <w:p w:rsidR="00ED5705" w:rsidRPr="009D1642" w:rsidRDefault="00ED5705" w:rsidP="00ED5705">
      <w:pPr>
        <w:rPr>
          <w:rFonts w:eastAsia="Times New Roman" w:cs="Times New Roman"/>
          <w:bCs/>
          <w:spacing w:val="-2"/>
          <w:szCs w:val="28"/>
        </w:rPr>
      </w:pPr>
      <w:r w:rsidRPr="009D1642">
        <w:rPr>
          <w:rFonts w:cs="Times New Roman"/>
          <w:iCs/>
          <w:szCs w:val="28"/>
          <w:lang w:val="en-US"/>
        </w:rPr>
        <w:t>ω</w:t>
      </w:r>
      <w:r w:rsidRPr="002F3D32">
        <w:rPr>
          <w:rFonts w:cs="Times New Roman"/>
          <w:i/>
          <w:iCs/>
          <w:szCs w:val="28"/>
          <w:vertAlign w:val="subscript"/>
          <w:lang w:val="en-US"/>
        </w:rPr>
        <w:t>ki</w:t>
      </w:r>
      <w:r w:rsidRPr="009D1642">
        <w:rPr>
          <w:rFonts w:cs="Times New Roman"/>
          <w:iCs/>
          <w:szCs w:val="28"/>
        </w:rPr>
        <w:t xml:space="preserve"> – частота </w:t>
      </w:r>
      <w:r w:rsidRPr="009D1642">
        <w:rPr>
          <w:rFonts w:cs="Times New Roman"/>
          <w:iCs/>
          <w:szCs w:val="28"/>
          <w:lang w:val="en-US"/>
        </w:rPr>
        <w:t>i</w:t>
      </w:r>
      <w:r w:rsidRPr="009D1642">
        <w:rPr>
          <w:rFonts w:cs="Times New Roman"/>
          <w:iCs/>
          <w:szCs w:val="28"/>
        </w:rPr>
        <w:t>-й гармонической составляющей скорости порыва ветра</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iCs/>
          <w:szCs w:val="28"/>
        </w:rPr>
        <w:t>Р</w:t>
      </w:r>
      <w:r w:rsidRPr="002F3D32">
        <w:rPr>
          <w:rFonts w:cs="Times New Roman"/>
          <w:i/>
          <w:iCs/>
          <w:szCs w:val="28"/>
          <w:vertAlign w:val="subscript"/>
          <w:lang w:val="en-US"/>
        </w:rPr>
        <w:t>V</w:t>
      </w:r>
      <w:r w:rsidRPr="009D1642">
        <w:rPr>
          <w:rFonts w:cs="Times New Roman"/>
          <w:iCs/>
          <w:szCs w:val="28"/>
          <w:vertAlign w:val="subscript"/>
          <w:lang w:val="en-US"/>
        </w:rPr>
        <w:t>min</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инерция покоя ветроколеса</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iCs/>
          <w:szCs w:val="28"/>
        </w:rPr>
        <w:t>Р</w:t>
      </w:r>
      <w:r w:rsidRPr="002F3D32">
        <w:rPr>
          <w:rFonts w:cs="Times New Roman"/>
          <w:i/>
          <w:iCs/>
          <w:szCs w:val="28"/>
          <w:vertAlign w:val="subscript"/>
          <w:lang w:val="en-US"/>
        </w:rPr>
        <w:t>V</w:t>
      </w:r>
      <w:r w:rsidRPr="009D1642">
        <w:rPr>
          <w:rFonts w:cs="Times New Roman"/>
          <w:iCs/>
          <w:szCs w:val="28"/>
          <w:vertAlign w:val="subscript"/>
        </w:rPr>
        <w:t>р</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режим регулирования</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iCs/>
          <w:szCs w:val="28"/>
        </w:rPr>
        <w:t>Р</w:t>
      </w:r>
      <w:r w:rsidRPr="002F3D32">
        <w:rPr>
          <w:rFonts w:cs="Times New Roman"/>
          <w:i/>
          <w:iCs/>
          <w:szCs w:val="28"/>
          <w:vertAlign w:val="subscript"/>
          <w:lang w:val="en-US"/>
        </w:rPr>
        <w:t>V</w:t>
      </w:r>
      <w:r w:rsidRPr="009D1642">
        <w:rPr>
          <w:rFonts w:cs="Times New Roman"/>
          <w:iCs/>
          <w:szCs w:val="28"/>
          <w:vertAlign w:val="subscript"/>
          <w:lang w:val="en-US"/>
        </w:rPr>
        <w:t>max</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вывод ветроколеса из-под ветра</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szCs w:val="28"/>
          <w:lang w:val="en-US"/>
        </w:rPr>
        <w:t>P</w:t>
      </w:r>
      <w:r w:rsidRPr="009D1642">
        <w:rPr>
          <w:rFonts w:cs="Times New Roman"/>
          <w:szCs w:val="28"/>
          <w:vertAlign w:val="subscript"/>
        </w:rPr>
        <w:t>н</w:t>
      </w:r>
      <w:r w:rsidRPr="009D1642">
        <w:rPr>
          <w:rFonts w:cs="Times New Roman"/>
          <w:szCs w:val="28"/>
        </w:rPr>
        <w:t xml:space="preserve"> </w:t>
      </w:r>
      <w:r w:rsidRPr="009D1642">
        <w:rPr>
          <w:rFonts w:cs="Times New Roman"/>
          <w:iCs/>
          <w:szCs w:val="28"/>
        </w:rPr>
        <w:t>– мощность ветроустановки</w:t>
      </w:r>
      <w:r w:rsidRPr="009D1642">
        <w:rPr>
          <w:rFonts w:cs="Times New Roman"/>
          <w:szCs w:val="28"/>
        </w:rPr>
        <w:t>, кВт;</w:t>
      </w:r>
    </w:p>
    <w:p w:rsidR="00ED5705" w:rsidRPr="009D1642" w:rsidRDefault="00ED5705" w:rsidP="00ED5705">
      <w:pPr>
        <w:rPr>
          <w:rFonts w:cs="Times New Roman"/>
          <w:szCs w:val="28"/>
        </w:rPr>
      </w:pPr>
      <w:r w:rsidRPr="009D1642">
        <w:rPr>
          <w:rFonts w:cs="Times New Roman"/>
          <w:szCs w:val="28"/>
        </w:rPr>
        <w:t>ξ – коэффициент использования ветрового потока</w:t>
      </w:r>
      <w:r w:rsidRPr="009D1642">
        <w:rPr>
          <w:rFonts w:eastAsia="Times New Roman" w:cs="Times New Roman"/>
          <w:bCs/>
          <w:spacing w:val="-2"/>
          <w:szCs w:val="28"/>
        </w:rPr>
        <w:t>;</w:t>
      </w:r>
    </w:p>
    <w:p w:rsidR="00ED5705" w:rsidRPr="009D1642" w:rsidRDefault="00ED5705" w:rsidP="00ED5705">
      <w:pPr>
        <w:shd w:val="clear" w:color="auto" w:fill="FFFFFF"/>
        <w:ind w:left="38"/>
        <w:rPr>
          <w:rFonts w:cs="Times New Roman"/>
          <w:szCs w:val="28"/>
        </w:rPr>
      </w:pPr>
      <w:r w:rsidRPr="009D1642">
        <w:rPr>
          <w:rFonts w:cs="Times New Roman"/>
          <w:spacing w:val="-5"/>
          <w:szCs w:val="28"/>
        </w:rPr>
        <w:t>ξ</w:t>
      </w:r>
      <w:r w:rsidRPr="009D1642">
        <w:rPr>
          <w:rFonts w:cs="Times New Roman"/>
          <w:spacing w:val="-5"/>
          <w:szCs w:val="28"/>
          <w:vertAlign w:val="subscript"/>
        </w:rPr>
        <w:t xml:space="preserve">ср </w:t>
      </w:r>
      <w:r w:rsidRPr="009D1642">
        <w:rPr>
          <w:rFonts w:cs="Times New Roman"/>
          <w:szCs w:val="28"/>
        </w:rPr>
        <w:t xml:space="preserve"> – средний коэффициент использования энергии ветра</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iCs/>
          <w:szCs w:val="28"/>
        </w:rPr>
        <w:lastRenderedPageBreak/>
        <w:sym w:font="Symbol" w:char="F068"/>
      </w:r>
      <w:r w:rsidRPr="009D1642">
        <w:rPr>
          <w:rFonts w:cs="Times New Roman"/>
          <w:iCs/>
          <w:szCs w:val="28"/>
          <w:vertAlign w:val="subscript"/>
        </w:rPr>
        <w:t>р</w:t>
      </w:r>
      <w:r w:rsidRPr="009D1642">
        <w:rPr>
          <w:rFonts w:cs="Times New Roman"/>
          <w:iCs/>
          <w:szCs w:val="28"/>
        </w:rPr>
        <w:t xml:space="preserve">, </w:t>
      </w:r>
      <w:r w:rsidRPr="009D1642">
        <w:rPr>
          <w:rFonts w:cs="Times New Roman"/>
          <w:iCs/>
          <w:szCs w:val="28"/>
        </w:rPr>
        <w:sym w:font="Symbol" w:char="F068"/>
      </w:r>
      <w:r w:rsidRPr="009D1642">
        <w:rPr>
          <w:rFonts w:cs="Times New Roman"/>
          <w:iCs/>
          <w:szCs w:val="28"/>
          <w:vertAlign w:val="subscript"/>
        </w:rPr>
        <w:t>г</w:t>
      </w:r>
      <w:r w:rsidRPr="009D1642">
        <w:rPr>
          <w:rFonts w:cs="Times New Roman"/>
          <w:szCs w:val="28"/>
        </w:rPr>
        <w:t xml:space="preserve"> – КПД редуктора и генератора</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spacing w:val="-8"/>
          <w:szCs w:val="28"/>
        </w:rPr>
        <w:sym w:font="Symbol" w:char="0068"/>
      </w:r>
      <w:r w:rsidRPr="009D1642">
        <w:rPr>
          <w:rFonts w:cs="Times New Roman"/>
          <w:szCs w:val="28"/>
          <w:vertAlign w:val="subscript"/>
        </w:rPr>
        <w:t>ВЭС</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КПД энергопреобразования ВЭС</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spacing w:val="-8"/>
          <w:szCs w:val="28"/>
        </w:rPr>
        <w:sym w:font="Symbol" w:char="0068"/>
      </w:r>
      <w:r w:rsidRPr="009D1642">
        <w:rPr>
          <w:rFonts w:cs="Times New Roman"/>
          <w:szCs w:val="28"/>
          <w:vertAlign w:val="subscript"/>
        </w:rPr>
        <w:t>ГЭК</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pacing w:val="-1"/>
          <w:szCs w:val="28"/>
        </w:rPr>
        <w:t>коэффици</w:t>
      </w:r>
      <w:r w:rsidRPr="009D1642">
        <w:rPr>
          <w:rFonts w:cs="Times New Roman"/>
          <w:szCs w:val="28"/>
        </w:rPr>
        <w:t>ент полезного действия гибридного энергетического комплекса</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spacing w:val="-8"/>
          <w:szCs w:val="28"/>
        </w:rPr>
        <w:sym w:font="Symbol" w:char="0068"/>
      </w:r>
      <w:r w:rsidRPr="009D1642">
        <w:rPr>
          <w:rFonts w:cs="Times New Roman"/>
          <w:spacing w:val="-8"/>
          <w:szCs w:val="28"/>
          <w:vertAlign w:val="subscript"/>
        </w:rPr>
        <w:t>ДЭС</w:t>
      </w:r>
      <w:r w:rsidRPr="009D1642">
        <w:rPr>
          <w:rFonts w:cs="Times New Roman"/>
          <w:spacing w:val="-8"/>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КПД ДЭС</w:t>
      </w:r>
      <w:r w:rsidRPr="009D1642">
        <w:rPr>
          <w:rFonts w:eastAsia="Times New Roman" w:cs="Times New Roman"/>
          <w:bCs/>
          <w:spacing w:val="-2"/>
          <w:szCs w:val="28"/>
        </w:rPr>
        <w:t>;</w:t>
      </w:r>
    </w:p>
    <w:p w:rsidR="00ED5705" w:rsidRPr="009D1642" w:rsidRDefault="00ED5705" w:rsidP="00ED5705">
      <w:pPr>
        <w:shd w:val="clear" w:color="auto" w:fill="FFFFFF"/>
        <w:ind w:left="38"/>
        <w:rPr>
          <w:rFonts w:cs="Times New Roman"/>
          <w:szCs w:val="28"/>
        </w:rPr>
      </w:pPr>
      <w:r w:rsidRPr="009D1642">
        <w:rPr>
          <w:rFonts w:cs="Times New Roman"/>
          <w:szCs w:val="28"/>
        </w:rPr>
        <w:t>η</w:t>
      </w:r>
      <w:r w:rsidRPr="009D1642">
        <w:rPr>
          <w:rFonts w:cs="Times New Roman"/>
          <w:spacing w:val="-5"/>
          <w:szCs w:val="28"/>
          <w:vertAlign w:val="subscript"/>
        </w:rPr>
        <w:t>г</w:t>
      </w:r>
      <w:r w:rsidRPr="009D1642">
        <w:rPr>
          <w:rFonts w:cs="Times New Roman"/>
          <w:szCs w:val="28"/>
        </w:rPr>
        <w:t xml:space="preserve"> – КПД генератора</w:t>
      </w:r>
      <w:r w:rsidRPr="009D1642">
        <w:rPr>
          <w:rFonts w:eastAsia="Times New Roman" w:cs="Times New Roman"/>
          <w:bCs/>
          <w:spacing w:val="-2"/>
          <w:szCs w:val="28"/>
        </w:rPr>
        <w:t>;</w:t>
      </w:r>
    </w:p>
    <w:p w:rsidR="00ED5705" w:rsidRPr="009D1642" w:rsidRDefault="00ED5705" w:rsidP="00ED5705">
      <w:pPr>
        <w:rPr>
          <w:rFonts w:cs="Times New Roman"/>
          <w:szCs w:val="28"/>
        </w:rPr>
      </w:pPr>
      <w:r w:rsidRPr="002F3D32">
        <w:rPr>
          <w:rFonts w:cs="Times New Roman"/>
          <w:i/>
          <w:iCs/>
          <w:szCs w:val="28"/>
        </w:rPr>
        <w:t>р</w:t>
      </w:r>
      <w:r w:rsidRPr="009D1642">
        <w:rPr>
          <w:rFonts w:cs="Times New Roman"/>
          <w:iCs/>
          <w:szCs w:val="28"/>
        </w:rPr>
        <w:t>(</w:t>
      </w:r>
      <w:r w:rsidRPr="002F3D32">
        <w:rPr>
          <w:rFonts w:cs="Times New Roman"/>
          <w:i/>
          <w:iCs/>
          <w:szCs w:val="28"/>
        </w:rPr>
        <w:t>ν</w:t>
      </w:r>
      <w:r w:rsidRPr="009D1642">
        <w:rPr>
          <w:rFonts w:cs="Times New Roman"/>
          <w:iCs/>
          <w:szCs w:val="28"/>
        </w:rPr>
        <w:t>)</w:t>
      </w:r>
      <w:r w:rsidRPr="009D1642">
        <w:rPr>
          <w:rFonts w:cs="Times New Roman"/>
          <w:szCs w:val="28"/>
        </w:rPr>
        <w:t xml:space="preserve"> – дифференциальная повторяемость скорости ветра по градациям</w:t>
      </w:r>
      <w:r w:rsidRPr="009D1642">
        <w:rPr>
          <w:rFonts w:eastAsia="Times New Roman" w:cs="Times New Roman"/>
          <w:bCs/>
          <w:spacing w:val="-2"/>
          <w:szCs w:val="28"/>
        </w:rPr>
        <w:t>;</w:t>
      </w:r>
    </w:p>
    <w:p w:rsidR="00ED5705" w:rsidRPr="009D1642" w:rsidRDefault="00ED5705" w:rsidP="00ED5705">
      <w:pPr>
        <w:contextualSpacing/>
        <w:rPr>
          <w:rFonts w:cs="Times New Roman"/>
          <w:szCs w:val="28"/>
          <w:vertAlign w:val="superscript"/>
        </w:rPr>
      </w:pPr>
      <w:r w:rsidRPr="009D1642">
        <w:rPr>
          <w:rFonts w:cs="Times New Roman"/>
          <w:iCs/>
          <w:szCs w:val="28"/>
        </w:rPr>
        <w:sym w:font="Symbol" w:char="F072"/>
      </w:r>
      <w:r w:rsidRPr="009D1642">
        <w:rPr>
          <w:rFonts w:cs="Times New Roman"/>
          <w:iCs/>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плотность воздуха, кг/м</w:t>
      </w:r>
      <w:r w:rsidRPr="009D1642">
        <w:rPr>
          <w:rFonts w:cs="Times New Roman"/>
          <w:szCs w:val="28"/>
          <w:vertAlign w:val="superscript"/>
        </w:rPr>
        <w:t>3</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position w:val="-12"/>
          <w:szCs w:val="28"/>
        </w:rPr>
        <w:object w:dxaOrig="460" w:dyaOrig="360">
          <v:shape id="_x0000_i1033" type="#_x0000_t75" style="width:22.35pt;height:18.15pt" o:ole="">
            <v:imagedata r:id="rId30" o:title=""/>
          </v:shape>
          <o:OLEObject Type="Embed" ProgID="Equation.3" ShapeID="_x0000_i1033" DrawAspect="Content" ObjectID="_1430727670" r:id="rId31"/>
        </w:objec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ежегодные издержки на эксплуатацию и обслуживание ВЭС, руб./год</w:t>
      </w:r>
      <w:r w:rsidRPr="009D1642">
        <w:rPr>
          <w:rFonts w:eastAsia="Times New Roman" w:cs="Times New Roman"/>
          <w:bCs/>
          <w:spacing w:val="-2"/>
          <w:szCs w:val="28"/>
        </w:rPr>
        <w:t>;</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АБ</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стоимость сопутствующего оборудования,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ВЭС</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стоимость закупаемого оборудования,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ДОП</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дополнительные затраты и риски,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ДОСТ</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доставка оборудования,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ДОСТ 1 ВЭУ</w:t>
      </w:r>
      <w:r w:rsidRPr="009D1642">
        <w:rPr>
          <w:rFonts w:cs="Times New Roman"/>
          <w:szCs w:val="28"/>
        </w:rPr>
        <w:t xml:space="preserve"> – затраты на доставку 1 ВЭУ,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ДР</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дополнительные расходы,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ДТ</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денежный эквивалент «вытесненному» дизельному топливу,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ЛЭП</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затраты на строительство подстанции и ЛЭП,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ПР</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затраты на проектные работы,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РАСХ</w:t>
      </w:r>
      <w:r w:rsidRPr="009D1642">
        <w:rPr>
          <w:rFonts w:cs="Times New Roman"/>
          <w:spacing w:val="-1"/>
          <w:szCs w:val="28"/>
        </w:rPr>
        <w:t xml:space="preserve"> </w:t>
      </w:r>
      <w:r w:rsidRPr="009D1642">
        <w:rPr>
          <w:rFonts w:cs="Times New Roman"/>
          <w:iCs/>
          <w:szCs w:val="28"/>
        </w:rPr>
        <w:t>–</w:t>
      </w:r>
      <w:r w:rsidRPr="009D1642">
        <w:rPr>
          <w:rFonts w:cs="Times New Roman"/>
          <w:szCs w:val="28"/>
        </w:rPr>
        <w:t xml:space="preserve"> затраты на закупку запасных частей,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РИСК</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затраты на риски,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СМР</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 xml:space="preserve">затраты на строительно-монтажные работы, руб.; </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СО</w:t>
      </w:r>
      <w:r w:rsidRPr="009D1642">
        <w:rPr>
          <w:rFonts w:cs="Times New Roman"/>
          <w:szCs w:val="28"/>
        </w:rPr>
        <w:t xml:space="preserve"> </w:t>
      </w:r>
      <w:r w:rsidRPr="009D1642">
        <w:rPr>
          <w:rFonts w:cs="Times New Roman"/>
          <w:iCs/>
          <w:szCs w:val="28"/>
        </w:rPr>
        <w:t xml:space="preserve">– </w:t>
      </w:r>
      <w:r w:rsidRPr="009D1642">
        <w:rPr>
          <w:rFonts w:cs="Times New Roman"/>
          <w:szCs w:val="28"/>
        </w:rPr>
        <w:t xml:space="preserve">закупка специального оборудования для обслуживания ВЭС, руб.; </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СТР1</w:t>
      </w:r>
      <w:r w:rsidRPr="009D1642">
        <w:rPr>
          <w:rFonts w:cs="Times New Roman"/>
          <w:szCs w:val="28"/>
        </w:rPr>
        <w:t xml:space="preserve"> – затраты на страховку,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СТР2</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затраты на страховку при проведении СМР,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ТАМ</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таможенные платежи,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УД</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удельные затраты на строительство ВЭС, руб.;</w:t>
      </w:r>
    </w:p>
    <w:p w:rsidR="00ED5705" w:rsidRPr="009D1642" w:rsidRDefault="00ED5705" w:rsidP="00ED5705">
      <w:pPr>
        <w:rPr>
          <w:rFonts w:cs="Times New Roman"/>
          <w:szCs w:val="28"/>
        </w:rPr>
      </w:pPr>
      <w:r w:rsidRPr="009D1642">
        <w:rPr>
          <w:rFonts w:cs="Times New Roman"/>
          <w:szCs w:val="28"/>
        </w:rPr>
        <w:t>З</w:t>
      </w:r>
      <w:r w:rsidRPr="009D1642">
        <w:rPr>
          <w:rFonts w:cs="Times New Roman"/>
          <w:szCs w:val="28"/>
          <w:vertAlign w:val="subscript"/>
        </w:rPr>
        <w:t>Ф</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затраты на строительство фундамента, руб;</w:t>
      </w:r>
    </w:p>
    <w:p w:rsidR="00ED5705" w:rsidRPr="009D1642" w:rsidRDefault="00ED5705" w:rsidP="00ED5705">
      <w:pPr>
        <w:rPr>
          <w:rFonts w:cs="Times New Roman"/>
          <w:szCs w:val="28"/>
        </w:rPr>
      </w:pPr>
      <w:r w:rsidRPr="009D1642">
        <w:rPr>
          <w:rFonts w:cs="Times New Roman"/>
          <w:szCs w:val="28"/>
        </w:rPr>
        <w:t>К</w:t>
      </w:r>
      <w:r w:rsidRPr="009D1642">
        <w:rPr>
          <w:rFonts w:cs="Times New Roman"/>
          <w:szCs w:val="28"/>
          <w:vertAlign w:val="subscript"/>
        </w:rPr>
        <w:t xml:space="preserve">1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капитальные (приведенные) затраты К</w:t>
      </w:r>
      <w:r w:rsidRPr="009D1642">
        <w:rPr>
          <w:rFonts w:cs="Times New Roman"/>
          <w:szCs w:val="28"/>
          <w:vertAlign w:val="subscript"/>
        </w:rPr>
        <w:t>1</w:t>
      </w:r>
      <w:r w:rsidRPr="009D1642">
        <w:rPr>
          <w:rFonts w:cs="Times New Roman"/>
          <w:szCs w:val="28"/>
        </w:rPr>
        <w:t>, руб. на строительство ветропарков из ВЭУ мощностью 900-1500 кВт, руб.;</w:t>
      </w:r>
    </w:p>
    <w:p w:rsidR="00ED5705" w:rsidRPr="009D1642" w:rsidRDefault="00ED5705" w:rsidP="00ED5705">
      <w:pPr>
        <w:rPr>
          <w:rFonts w:cs="Times New Roman"/>
          <w:szCs w:val="28"/>
        </w:rPr>
      </w:pPr>
      <w:r w:rsidRPr="009D1642">
        <w:rPr>
          <w:rFonts w:cs="Times New Roman"/>
          <w:szCs w:val="28"/>
        </w:rPr>
        <w:t>К</w:t>
      </w:r>
      <w:r w:rsidRPr="009D1642">
        <w:rPr>
          <w:rFonts w:cs="Times New Roman"/>
          <w:szCs w:val="28"/>
          <w:vertAlign w:val="subscript"/>
        </w:rPr>
        <w:t xml:space="preserve">2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капитальные (приведенные) затраты на строительство ветропарков из ВЭУ мощностью 100-275 кВт, руб.;</w:t>
      </w:r>
    </w:p>
    <w:p w:rsidR="00ED5705" w:rsidRPr="009D1642" w:rsidRDefault="00ED5705" w:rsidP="00ED5705">
      <w:pPr>
        <w:rPr>
          <w:rFonts w:cs="Times New Roman"/>
          <w:szCs w:val="28"/>
        </w:rPr>
      </w:pPr>
      <w:r w:rsidRPr="009D1642">
        <w:rPr>
          <w:rFonts w:cs="Times New Roman"/>
          <w:szCs w:val="28"/>
        </w:rPr>
        <w:t>К</w:t>
      </w:r>
      <w:r w:rsidRPr="009D1642">
        <w:rPr>
          <w:rFonts w:cs="Times New Roman"/>
          <w:szCs w:val="28"/>
          <w:vertAlign w:val="subscript"/>
        </w:rPr>
        <w:t>3</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капитальные (приведенные) затраты на строительство ветропарков из ВЭУ мощностью 30-100 кВт, руб.;</w:t>
      </w:r>
    </w:p>
    <w:p w:rsidR="00ED5705" w:rsidRPr="009D1642" w:rsidRDefault="00ED5705" w:rsidP="00ED5705">
      <w:pPr>
        <w:rPr>
          <w:rFonts w:cs="Times New Roman"/>
          <w:szCs w:val="28"/>
        </w:rPr>
      </w:pPr>
      <w:r w:rsidRPr="009D1642">
        <w:rPr>
          <w:rFonts w:cs="Times New Roman"/>
          <w:szCs w:val="28"/>
        </w:rPr>
        <w:t>К</w:t>
      </w:r>
      <w:r w:rsidRPr="009D1642">
        <w:rPr>
          <w:rFonts w:cs="Times New Roman"/>
          <w:szCs w:val="28"/>
          <w:vertAlign w:val="subscript"/>
        </w:rPr>
        <w:t>4</w:t>
      </w:r>
      <w:r w:rsidRPr="009D1642">
        <w:rPr>
          <w:rFonts w:cs="Times New Roman"/>
          <w:szCs w:val="28"/>
        </w:rPr>
        <w:t xml:space="preserve">, </w:t>
      </w:r>
      <w:r w:rsidRPr="009D1642">
        <w:rPr>
          <w:rFonts w:cs="Times New Roman"/>
          <w:iCs/>
          <w:szCs w:val="28"/>
        </w:rPr>
        <w:t xml:space="preserve">– </w:t>
      </w:r>
      <w:r w:rsidRPr="009D1642">
        <w:rPr>
          <w:rFonts w:cs="Times New Roman"/>
          <w:szCs w:val="28"/>
        </w:rPr>
        <w:t>капитальные (приведенные) затраты на строительство ветропарков из ВЭУ мощностью до 15 кВт, руб.;</w:t>
      </w:r>
    </w:p>
    <w:p w:rsidR="00ED5705" w:rsidRPr="009D1642" w:rsidRDefault="00ED5705" w:rsidP="00ED5705">
      <w:pPr>
        <w:rPr>
          <w:rFonts w:cs="Times New Roman"/>
          <w:szCs w:val="28"/>
        </w:rPr>
      </w:pPr>
      <w:r w:rsidRPr="009D1642">
        <w:rPr>
          <w:rFonts w:cs="Times New Roman"/>
          <w:szCs w:val="28"/>
        </w:rPr>
        <w:t>К</w:t>
      </w:r>
      <w:r w:rsidRPr="009D1642">
        <w:rPr>
          <w:rFonts w:cs="Times New Roman"/>
          <w:szCs w:val="28"/>
          <w:vertAlign w:val="subscript"/>
        </w:rPr>
        <w:t>У</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коэффициент использования установленной мощности ВЭУ, о.е.;</w:t>
      </w:r>
    </w:p>
    <w:p w:rsidR="00ED5705" w:rsidRPr="009D1642" w:rsidRDefault="00ED5705" w:rsidP="00ED5705">
      <w:pPr>
        <w:rPr>
          <w:rFonts w:cs="Times New Roman"/>
          <w:szCs w:val="28"/>
        </w:rPr>
      </w:pPr>
      <w:r w:rsidRPr="009D1642">
        <w:rPr>
          <w:rFonts w:cs="Times New Roman"/>
          <w:szCs w:val="28"/>
        </w:rPr>
        <w:t xml:space="preserve">Н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коммерческая наценка, руб.;</w:t>
      </w:r>
    </w:p>
    <w:p w:rsidR="00ED5705" w:rsidRPr="009D1642" w:rsidRDefault="00ED5705" w:rsidP="00ED5705">
      <w:pPr>
        <w:rPr>
          <w:rFonts w:cs="Times New Roman"/>
          <w:szCs w:val="28"/>
        </w:rPr>
      </w:pPr>
      <w:r w:rsidRPr="009D1642">
        <w:rPr>
          <w:rFonts w:cs="Times New Roman"/>
          <w:szCs w:val="28"/>
        </w:rPr>
        <w:t xml:space="preserve">НДС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налог на добавленную стоимость, руб.;</w:t>
      </w:r>
    </w:p>
    <w:p w:rsidR="00ED5705" w:rsidRPr="009D1642" w:rsidRDefault="00ED5705" w:rsidP="00ED5705">
      <w:pPr>
        <w:rPr>
          <w:rFonts w:cs="Times New Roman"/>
          <w:szCs w:val="28"/>
        </w:rPr>
      </w:pPr>
      <w:r w:rsidRPr="009D1642">
        <w:rPr>
          <w:rFonts w:cs="Times New Roman"/>
          <w:szCs w:val="28"/>
        </w:rPr>
        <w:t>С</w:t>
      </w:r>
      <w:r w:rsidRPr="009D1642">
        <w:rPr>
          <w:rFonts w:cs="Times New Roman"/>
          <w:szCs w:val="28"/>
          <w:vertAlign w:val="subscript"/>
        </w:rPr>
        <w:t>ВЭС</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себестоимость электрической энергии, производимой ветроэлектрической станцией, руб./кВт*ч;</w:t>
      </w:r>
    </w:p>
    <w:p w:rsidR="00ED5705" w:rsidRPr="009D1642" w:rsidRDefault="00ED5705" w:rsidP="00ED5705">
      <w:pPr>
        <w:rPr>
          <w:rFonts w:cs="Times New Roman"/>
          <w:szCs w:val="28"/>
        </w:rPr>
      </w:pPr>
      <w:r w:rsidRPr="009D1642">
        <w:rPr>
          <w:rFonts w:cs="Times New Roman"/>
          <w:szCs w:val="28"/>
        </w:rPr>
        <w:t>С</w:t>
      </w:r>
      <w:r w:rsidRPr="009D1642">
        <w:rPr>
          <w:rFonts w:cs="Times New Roman"/>
          <w:szCs w:val="28"/>
          <w:vertAlign w:val="subscript"/>
        </w:rPr>
        <w:t>комб</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себестоимость электрической энергии от комбинированной ветро-дизельной системы, руб./кВт*ч;</w:t>
      </w:r>
    </w:p>
    <w:p w:rsidR="00ED5705" w:rsidRPr="009D1642" w:rsidRDefault="00ED5705" w:rsidP="00ED5705">
      <w:pPr>
        <w:rPr>
          <w:rFonts w:cs="Times New Roman"/>
          <w:szCs w:val="28"/>
        </w:rPr>
      </w:pPr>
      <w:r w:rsidRPr="009D1642">
        <w:rPr>
          <w:rFonts w:cs="Times New Roman"/>
          <w:szCs w:val="28"/>
        </w:rPr>
        <w:t>Т</w:t>
      </w:r>
      <w:r w:rsidRPr="009D1642">
        <w:rPr>
          <w:rFonts w:cs="Times New Roman"/>
          <w:szCs w:val="28"/>
          <w:vertAlign w:val="subscript"/>
        </w:rPr>
        <w:t>ДЭС</w:t>
      </w:r>
      <w:r w:rsidRPr="009D1642">
        <w:rPr>
          <w:rFonts w:cs="Times New Roman"/>
          <w:szCs w:val="28"/>
        </w:rPr>
        <w:t xml:space="preserve"> – существующий отпускной тариф ДЭС, кВт*ч;</w:t>
      </w:r>
    </w:p>
    <w:p w:rsidR="00ED5705" w:rsidRPr="009D1642" w:rsidRDefault="00ED5705" w:rsidP="00ED5705">
      <w:pPr>
        <w:rPr>
          <w:rFonts w:cs="Times New Roman"/>
          <w:szCs w:val="28"/>
        </w:rPr>
      </w:pPr>
      <w:r w:rsidRPr="009D1642">
        <w:rPr>
          <w:rFonts w:cs="Times New Roman"/>
          <w:szCs w:val="28"/>
        </w:rPr>
        <w:t>Т</w:t>
      </w:r>
      <w:r w:rsidRPr="009D1642">
        <w:rPr>
          <w:rFonts w:cs="Times New Roman"/>
          <w:szCs w:val="28"/>
          <w:vertAlign w:val="subscript"/>
        </w:rPr>
        <w:t>СЛ</w:t>
      </w:r>
      <w:r w:rsidRPr="009D1642">
        <w:rPr>
          <w:rFonts w:cs="Times New Roman"/>
          <w:szCs w:val="28"/>
        </w:rPr>
        <w:t xml:space="preserve"> – срок службы ВЭУ, лет;</w:t>
      </w:r>
    </w:p>
    <w:p w:rsidR="00ED5705" w:rsidRPr="009D1642" w:rsidRDefault="00ED5705" w:rsidP="00ED5705">
      <w:pPr>
        <w:rPr>
          <w:rFonts w:cs="Times New Roman"/>
          <w:szCs w:val="28"/>
        </w:rPr>
      </w:pPr>
      <w:r w:rsidRPr="009D1642">
        <w:rPr>
          <w:rFonts w:cs="Times New Roman"/>
          <w:szCs w:val="28"/>
        </w:rPr>
        <w:lastRenderedPageBreak/>
        <w:t>Т</w:t>
      </w:r>
      <w:r w:rsidRPr="009D1642">
        <w:rPr>
          <w:rFonts w:cs="Times New Roman"/>
          <w:szCs w:val="28"/>
          <w:vertAlign w:val="subscript"/>
        </w:rPr>
        <w:t>ОК</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срок окупаемости ВЭС, лет;</w:t>
      </w:r>
    </w:p>
    <w:p w:rsidR="00ED5705" w:rsidRPr="009D1642" w:rsidRDefault="00ED5705" w:rsidP="00ED5705">
      <w:pPr>
        <w:rPr>
          <w:rFonts w:cs="Times New Roman"/>
          <w:szCs w:val="28"/>
        </w:rPr>
      </w:pPr>
      <w:r w:rsidRPr="009D1642">
        <w:rPr>
          <w:rFonts w:cs="Times New Roman"/>
          <w:szCs w:val="28"/>
        </w:rPr>
        <w:t>Ц</w:t>
      </w:r>
      <w:r w:rsidRPr="009D1642">
        <w:rPr>
          <w:rFonts w:cs="Times New Roman"/>
          <w:szCs w:val="28"/>
          <w:vertAlign w:val="subscript"/>
        </w:rPr>
        <w:t>ВЭС</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 xml:space="preserve">стоимость ВЭС, руб.; </w:t>
      </w:r>
    </w:p>
    <w:p w:rsidR="00ED5705" w:rsidRPr="009D1642" w:rsidRDefault="00ED5705" w:rsidP="00ED5705">
      <w:pPr>
        <w:rPr>
          <w:rFonts w:cs="Times New Roman"/>
          <w:szCs w:val="28"/>
        </w:rPr>
      </w:pPr>
      <w:r w:rsidRPr="009D1642">
        <w:rPr>
          <w:rFonts w:cs="Times New Roman"/>
          <w:szCs w:val="28"/>
        </w:rPr>
        <w:t>Ц</w:t>
      </w:r>
      <w:r w:rsidRPr="009D1642">
        <w:rPr>
          <w:rFonts w:cs="Times New Roman"/>
          <w:szCs w:val="28"/>
          <w:vertAlign w:val="subscript"/>
        </w:rPr>
        <w:t>ВЭУ</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цена завода изготовителя за одну ВЭУ, руб.;</w:t>
      </w:r>
    </w:p>
    <w:p w:rsidR="00ED5705" w:rsidRPr="009D1642" w:rsidRDefault="00ED5705" w:rsidP="00ED5705">
      <w:pPr>
        <w:rPr>
          <w:rFonts w:cs="Times New Roman"/>
          <w:szCs w:val="28"/>
        </w:rPr>
      </w:pPr>
      <w:r w:rsidRPr="009D1642">
        <w:rPr>
          <w:rFonts w:cs="Times New Roman"/>
          <w:szCs w:val="28"/>
        </w:rPr>
        <w:t>Ц</w:t>
      </w:r>
      <w:r w:rsidRPr="009D1642">
        <w:rPr>
          <w:rFonts w:cs="Times New Roman"/>
          <w:szCs w:val="28"/>
          <w:vertAlign w:val="subscript"/>
        </w:rPr>
        <w:t>ДТ</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стоимость дизельного топлива в конкретных населенных пунктах с учетом доставки и хранения топлива, руб./л;</w:t>
      </w:r>
    </w:p>
    <w:p w:rsidR="00ED5705" w:rsidRPr="009D1642" w:rsidRDefault="00ED5705" w:rsidP="00ED5705">
      <w:pPr>
        <w:rPr>
          <w:rFonts w:cs="Times New Roman"/>
          <w:szCs w:val="28"/>
        </w:rPr>
      </w:pPr>
      <w:r w:rsidRPr="009D1642">
        <w:rPr>
          <w:rFonts w:cs="Times New Roman"/>
          <w:szCs w:val="28"/>
        </w:rPr>
        <w:t>Ц</w:t>
      </w:r>
      <w:r w:rsidRPr="009D1642">
        <w:rPr>
          <w:rFonts w:cs="Times New Roman"/>
          <w:szCs w:val="28"/>
          <w:vertAlign w:val="subscript"/>
        </w:rPr>
        <w:t>ДТТ</w:t>
      </w:r>
      <w:r w:rsidRPr="009D1642">
        <w:rPr>
          <w:rFonts w:cs="Times New Roman"/>
          <w:szCs w:val="28"/>
        </w:rPr>
        <w:t xml:space="preserve"> – цена за 1 тонну дизельного топлива, руб.;</w:t>
      </w:r>
    </w:p>
    <w:p w:rsidR="00ED5705" w:rsidRPr="009D1642" w:rsidRDefault="00ED5705" w:rsidP="00ED5705">
      <w:pPr>
        <w:rPr>
          <w:rFonts w:cs="Times New Roman"/>
          <w:szCs w:val="28"/>
        </w:rPr>
      </w:pPr>
      <w:r w:rsidRPr="009D1642">
        <w:rPr>
          <w:rFonts w:cs="Times New Roman"/>
          <w:szCs w:val="28"/>
        </w:rPr>
        <w:t>Ф</w:t>
      </w:r>
      <w:r w:rsidRPr="009D1642">
        <w:rPr>
          <w:rFonts w:cs="Times New Roman"/>
          <w:szCs w:val="28"/>
          <w:vertAlign w:val="subscript"/>
        </w:rPr>
        <w:t>ЗП</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фонд заработной платы, руб./год;</w:t>
      </w:r>
    </w:p>
    <w:p w:rsidR="00ED5705" w:rsidRPr="009D1642" w:rsidRDefault="00ED5705" w:rsidP="00ED5705">
      <w:pPr>
        <w:rPr>
          <w:rFonts w:cs="Times New Roman"/>
          <w:szCs w:val="28"/>
        </w:rPr>
      </w:pPr>
      <w:r w:rsidRPr="009D1642">
        <w:rPr>
          <w:rFonts w:cs="Times New Roman"/>
          <w:szCs w:val="28"/>
        </w:rPr>
        <w:t>ЕСН – единый социальный налог, руб./год;</w:t>
      </w:r>
    </w:p>
    <w:p w:rsidR="00ED5705" w:rsidRPr="009D1642" w:rsidRDefault="00ED5705" w:rsidP="00ED5705">
      <w:pPr>
        <w:rPr>
          <w:rFonts w:cs="Times New Roman"/>
          <w:szCs w:val="28"/>
        </w:rPr>
      </w:pPr>
      <w:r w:rsidRPr="009D1642">
        <w:rPr>
          <w:rFonts w:cs="Times New Roman"/>
          <w:szCs w:val="28"/>
          <w:lang w:val="en-US"/>
        </w:rPr>
        <w:t>Q</w:t>
      </w:r>
      <w:r w:rsidRPr="009D1642">
        <w:rPr>
          <w:rFonts w:cs="Times New Roman"/>
          <w:szCs w:val="28"/>
          <w:vertAlign w:val="subscript"/>
        </w:rPr>
        <w:t>ВЭУ</w:t>
      </w:r>
      <w:r w:rsidRPr="009D1642">
        <w:rPr>
          <w:rFonts w:cs="Times New Roman"/>
          <w:szCs w:val="28"/>
        </w:rPr>
        <w:t xml:space="preserve"> </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ежегодная выработка тепловой энергии ВЭУ, Гкалл;</w:t>
      </w:r>
    </w:p>
    <w:p w:rsidR="00ED5705" w:rsidRPr="009D1642" w:rsidRDefault="00ED5705" w:rsidP="00ED5705">
      <w:pPr>
        <w:rPr>
          <w:rFonts w:cs="Times New Roman"/>
          <w:szCs w:val="28"/>
        </w:rPr>
      </w:pPr>
      <w:r w:rsidRPr="009D1642">
        <w:rPr>
          <w:rFonts w:cs="Times New Roman"/>
          <w:szCs w:val="28"/>
          <w:lang w:val="en-US"/>
        </w:rPr>
        <w:t>n</w:t>
      </w:r>
      <w:r w:rsidRPr="009D1642">
        <w:rPr>
          <w:rFonts w:cs="Times New Roman"/>
          <w:szCs w:val="28"/>
        </w:rPr>
        <w:t xml:space="preserve"> – рекомендуемое количество ВЭУ, шт.;</w:t>
      </w:r>
    </w:p>
    <w:p w:rsidR="00ED5705" w:rsidRPr="009D1642" w:rsidRDefault="00ED5705" w:rsidP="00ED5705">
      <w:pPr>
        <w:rPr>
          <w:rFonts w:cs="Times New Roman"/>
          <w:szCs w:val="28"/>
        </w:rPr>
      </w:pPr>
      <w:r w:rsidRPr="002F3D32">
        <w:rPr>
          <w:rFonts w:cs="Times New Roman"/>
          <w:i/>
          <w:szCs w:val="28"/>
          <w:lang w:val="en-US"/>
        </w:rPr>
        <w:t>V</w:t>
      </w:r>
      <w:r w:rsidRPr="009D1642">
        <w:rPr>
          <w:rFonts w:cs="Times New Roman"/>
          <w:spacing w:val="-1"/>
          <w:szCs w:val="28"/>
        </w:rPr>
        <w:t xml:space="preserve"> </w:t>
      </w:r>
      <w:r w:rsidRPr="009D1642">
        <w:rPr>
          <w:rFonts w:cs="Times New Roman"/>
          <w:iCs/>
          <w:szCs w:val="28"/>
        </w:rPr>
        <w:t xml:space="preserve">– </w:t>
      </w:r>
      <w:r w:rsidRPr="009D1642">
        <w:rPr>
          <w:rFonts w:cs="Times New Roman"/>
          <w:szCs w:val="28"/>
        </w:rPr>
        <w:t>объем «вытесненного» дизельного топлива, л;</w:t>
      </w:r>
    </w:p>
    <w:p w:rsidR="00ED5705" w:rsidRDefault="00ED5705">
      <w:pPr>
        <w:spacing w:after="200" w:line="276" w:lineRule="auto"/>
        <w:jc w:val="left"/>
        <w:rPr>
          <w:rFonts w:eastAsiaTheme="majorEastAsia" w:cstheme="majorBidi"/>
          <w:b/>
          <w:bCs/>
          <w:szCs w:val="28"/>
        </w:rPr>
      </w:pPr>
      <w:r>
        <w:br w:type="page"/>
      </w:r>
    </w:p>
    <w:p w:rsidR="008A2D5D" w:rsidRPr="00257EDA" w:rsidRDefault="008A2D5D" w:rsidP="00257EDA">
      <w:pPr>
        <w:pStyle w:val="1"/>
      </w:pPr>
      <w:bookmarkStart w:id="8" w:name="_Toc355421937"/>
      <w:r w:rsidRPr="00257EDA">
        <w:lastRenderedPageBreak/>
        <w:t>ВВЕДЕНИЕ</w:t>
      </w:r>
      <w:bookmarkEnd w:id="8"/>
    </w:p>
    <w:p w:rsidR="008A2D5D" w:rsidRDefault="008A2D5D" w:rsidP="008A2D5D">
      <w:pPr>
        <w:pStyle w:val="af4"/>
        <w:ind w:left="0" w:firstLine="709"/>
        <w:jc w:val="both"/>
      </w:pPr>
    </w:p>
    <w:p w:rsidR="00ED5705" w:rsidRPr="009D1642" w:rsidRDefault="00ED5705" w:rsidP="00ED5705">
      <w:pPr>
        <w:pStyle w:val="normal"/>
        <w:ind w:firstLine="709"/>
        <w:jc w:val="both"/>
        <w:rPr>
          <w:bCs/>
          <w:sz w:val="28"/>
          <w:szCs w:val="28"/>
        </w:rPr>
      </w:pPr>
      <w:r w:rsidRPr="009D1642">
        <w:rPr>
          <w:bCs/>
          <w:sz w:val="28"/>
          <w:szCs w:val="28"/>
        </w:rPr>
        <w:t xml:space="preserve">Ветроэнергетический потенциал России составляет </w:t>
      </w:r>
      <w:r w:rsidRPr="009D1642">
        <w:rPr>
          <w:sz w:val="28"/>
          <w:szCs w:val="28"/>
        </w:rPr>
        <w:t>10 млн. т.у.т. Красноя</w:t>
      </w:r>
      <w:r w:rsidRPr="009D1642">
        <w:rPr>
          <w:sz w:val="28"/>
          <w:szCs w:val="28"/>
        </w:rPr>
        <w:t>р</w:t>
      </w:r>
      <w:r w:rsidRPr="009D1642">
        <w:rPr>
          <w:sz w:val="28"/>
          <w:szCs w:val="28"/>
        </w:rPr>
        <w:t>ский край – один из самых больших субъектов Российской Федерации. На террит</w:t>
      </w:r>
      <w:r w:rsidRPr="009D1642">
        <w:rPr>
          <w:sz w:val="28"/>
          <w:szCs w:val="28"/>
        </w:rPr>
        <w:t>о</w:t>
      </w:r>
      <w:r w:rsidRPr="009D1642">
        <w:rPr>
          <w:sz w:val="28"/>
          <w:szCs w:val="28"/>
        </w:rPr>
        <w:t>рии Красноярского края имеется множество различных потребителей электрической энергии, начиная с удаленных северных поселков и заканчивая алюминиевыми з</w:t>
      </w:r>
      <w:r w:rsidRPr="009D1642">
        <w:rPr>
          <w:sz w:val="28"/>
          <w:szCs w:val="28"/>
        </w:rPr>
        <w:t>а</w:t>
      </w:r>
      <w:r w:rsidRPr="009D1642">
        <w:rPr>
          <w:sz w:val="28"/>
          <w:szCs w:val="28"/>
        </w:rPr>
        <w:t xml:space="preserve">водами. </w:t>
      </w:r>
    </w:p>
    <w:p w:rsidR="00ED5705" w:rsidRPr="009D1642" w:rsidRDefault="00ED5705" w:rsidP="00ED5705">
      <w:pPr>
        <w:tabs>
          <w:tab w:val="center" w:pos="4102"/>
        </w:tabs>
        <w:suppressAutoHyphens/>
        <w:ind w:firstLine="709"/>
        <w:rPr>
          <w:rFonts w:cs="Times New Roman"/>
          <w:szCs w:val="28"/>
        </w:rPr>
      </w:pPr>
      <w:r w:rsidRPr="009D1642">
        <w:rPr>
          <w:rFonts w:cs="Times New Roman"/>
          <w:szCs w:val="28"/>
        </w:rPr>
        <w:t xml:space="preserve">Цель работы – рассмотрение возможностей современной в ветроэнергетики в климатических, географических и социально-экономических аспектах использования на территории муниципальных образований Красноярского края. </w:t>
      </w:r>
    </w:p>
    <w:p w:rsidR="00ED5705" w:rsidRPr="009D1642" w:rsidRDefault="00ED5705" w:rsidP="00ED5705">
      <w:pPr>
        <w:tabs>
          <w:tab w:val="center" w:pos="4102"/>
        </w:tabs>
        <w:suppressAutoHyphens/>
        <w:ind w:firstLine="709"/>
        <w:rPr>
          <w:rFonts w:cs="Times New Roman"/>
          <w:szCs w:val="28"/>
        </w:rPr>
      </w:pPr>
      <w:r w:rsidRPr="009D1642">
        <w:rPr>
          <w:rFonts w:cs="Times New Roman"/>
          <w:szCs w:val="28"/>
        </w:rPr>
        <w:t>Для достижения цели должны быть решены следующие задачи:</w:t>
      </w:r>
    </w:p>
    <w:p w:rsidR="00ED5705" w:rsidRPr="009D1642" w:rsidRDefault="00611074" w:rsidP="00ED5705">
      <w:pPr>
        <w:ind w:firstLine="709"/>
        <w:rPr>
          <w:rFonts w:cs="Times New Roman"/>
          <w:szCs w:val="28"/>
        </w:rPr>
      </w:pPr>
      <w:r>
        <w:rPr>
          <w:rFonts w:cs="Times New Roman"/>
          <w:szCs w:val="28"/>
        </w:rPr>
        <w:t>–</w:t>
      </w:r>
      <w:r w:rsidR="00ED5705" w:rsidRPr="009D1642">
        <w:rPr>
          <w:rFonts w:cs="Times New Roman"/>
          <w:szCs w:val="28"/>
        </w:rPr>
        <w:t>анализ существующих технологий производителей ветроэнергетических у</w:t>
      </w:r>
      <w:r w:rsidR="00ED5705" w:rsidRPr="009D1642">
        <w:rPr>
          <w:rFonts w:cs="Times New Roman"/>
          <w:szCs w:val="28"/>
        </w:rPr>
        <w:t>с</w:t>
      </w:r>
      <w:r w:rsidR="00ED5705" w:rsidRPr="009D1642">
        <w:rPr>
          <w:rFonts w:cs="Times New Roman"/>
          <w:szCs w:val="28"/>
        </w:rPr>
        <w:t>тановок (ВЭУ): перечень ключевых российских и зарубежных производителей в</w:t>
      </w:r>
      <w:r w:rsidR="00ED5705" w:rsidRPr="009D1642">
        <w:rPr>
          <w:rFonts w:cs="Times New Roman"/>
          <w:szCs w:val="28"/>
        </w:rPr>
        <w:t>о</w:t>
      </w:r>
      <w:r w:rsidR="00ED5705" w:rsidRPr="009D1642">
        <w:rPr>
          <w:rFonts w:cs="Times New Roman"/>
          <w:szCs w:val="28"/>
        </w:rPr>
        <w:t>зобновляемых источников энергии, номенклатура выпускаемой продукции, иннов</w:t>
      </w:r>
      <w:r w:rsidR="00ED5705" w:rsidRPr="009D1642">
        <w:rPr>
          <w:rFonts w:cs="Times New Roman"/>
          <w:szCs w:val="28"/>
        </w:rPr>
        <w:t>а</w:t>
      </w:r>
      <w:r w:rsidR="00ED5705" w:rsidRPr="009D1642">
        <w:rPr>
          <w:rFonts w:cs="Times New Roman"/>
          <w:szCs w:val="28"/>
        </w:rPr>
        <w:t>ционные составляющие продукции, критический обзор различных технических и технологических решений от мировых и российских производителей по возобно</w:t>
      </w:r>
      <w:r w:rsidR="00ED5705" w:rsidRPr="009D1642">
        <w:rPr>
          <w:rFonts w:cs="Times New Roman"/>
          <w:szCs w:val="28"/>
        </w:rPr>
        <w:t>в</w:t>
      </w:r>
      <w:r w:rsidR="00ED5705" w:rsidRPr="009D1642">
        <w:rPr>
          <w:rFonts w:cs="Times New Roman"/>
          <w:szCs w:val="28"/>
        </w:rPr>
        <w:t>ляемым источникам энергии с выбором наиболее оптимальных и эффективных в климатических условиях Красноярского края;</w:t>
      </w:r>
    </w:p>
    <w:p w:rsidR="00ED5705" w:rsidRPr="009D1642" w:rsidRDefault="00611074" w:rsidP="00ED5705">
      <w:pPr>
        <w:ind w:firstLine="709"/>
        <w:rPr>
          <w:rFonts w:cs="Times New Roman"/>
          <w:szCs w:val="28"/>
        </w:rPr>
      </w:pPr>
      <w:r>
        <w:rPr>
          <w:rFonts w:cs="Times New Roman"/>
          <w:szCs w:val="28"/>
        </w:rPr>
        <w:t>–</w:t>
      </w:r>
      <w:r w:rsidR="00ED5705" w:rsidRPr="009D1642">
        <w:rPr>
          <w:rFonts w:cs="Times New Roman"/>
          <w:szCs w:val="28"/>
        </w:rPr>
        <w:t>экспериментально-расчетный анализ применения энергии ветра на террит</w:t>
      </w:r>
      <w:r w:rsidR="00ED5705" w:rsidRPr="009D1642">
        <w:rPr>
          <w:rFonts w:cs="Times New Roman"/>
          <w:szCs w:val="28"/>
        </w:rPr>
        <w:t>о</w:t>
      </w:r>
      <w:r w:rsidR="00ED5705" w:rsidRPr="009D1642">
        <w:rPr>
          <w:rFonts w:cs="Times New Roman"/>
          <w:szCs w:val="28"/>
        </w:rPr>
        <w:t>рии Красноярского края с дифференцированной оценкой энергетического потенци</w:t>
      </w:r>
      <w:r w:rsidR="00ED5705" w:rsidRPr="009D1642">
        <w:rPr>
          <w:rFonts w:cs="Times New Roman"/>
          <w:szCs w:val="28"/>
        </w:rPr>
        <w:t>а</w:t>
      </w:r>
      <w:r w:rsidR="00ED5705" w:rsidRPr="009D1642">
        <w:rPr>
          <w:rFonts w:cs="Times New Roman"/>
          <w:szCs w:val="28"/>
        </w:rPr>
        <w:t xml:space="preserve">ла территорий; </w:t>
      </w:r>
    </w:p>
    <w:p w:rsidR="00ED5705" w:rsidRPr="009D1642" w:rsidRDefault="00611074" w:rsidP="00ED5705">
      <w:pPr>
        <w:ind w:firstLine="709"/>
        <w:rPr>
          <w:rFonts w:cs="Times New Roman"/>
          <w:szCs w:val="28"/>
        </w:rPr>
      </w:pPr>
      <w:r>
        <w:rPr>
          <w:rFonts w:cs="Times New Roman"/>
          <w:szCs w:val="28"/>
        </w:rPr>
        <w:t>–</w:t>
      </w:r>
      <w:r w:rsidR="00ED5705" w:rsidRPr="009D1642">
        <w:rPr>
          <w:rFonts w:cs="Times New Roman"/>
          <w:szCs w:val="28"/>
        </w:rPr>
        <w:t>создание реестра существующих на территории Красноярского края объектов генерации энергии на базе ВЭУ и анализ их опыта эксплуатации;</w:t>
      </w:r>
    </w:p>
    <w:p w:rsidR="00ED5705" w:rsidRPr="009D1642" w:rsidRDefault="00611074" w:rsidP="00ED5705">
      <w:pPr>
        <w:ind w:firstLine="709"/>
        <w:rPr>
          <w:rFonts w:cs="Times New Roman"/>
          <w:szCs w:val="28"/>
        </w:rPr>
      </w:pPr>
      <w:r>
        <w:rPr>
          <w:rFonts w:cs="Times New Roman"/>
          <w:szCs w:val="28"/>
        </w:rPr>
        <w:t>–</w:t>
      </w:r>
      <w:r w:rsidR="00ED5705" w:rsidRPr="009D1642">
        <w:rPr>
          <w:rFonts w:cs="Times New Roman"/>
          <w:szCs w:val="28"/>
        </w:rPr>
        <w:t>рассмотрение вопросов совместного функционирования существующих г</w:t>
      </w:r>
      <w:r w:rsidR="00ED5705" w:rsidRPr="009D1642">
        <w:rPr>
          <w:rFonts w:cs="Times New Roman"/>
          <w:szCs w:val="28"/>
        </w:rPr>
        <w:t>е</w:t>
      </w:r>
      <w:r w:rsidR="00ED5705" w:rsidRPr="009D1642">
        <w:rPr>
          <w:rFonts w:cs="Times New Roman"/>
          <w:szCs w:val="28"/>
        </w:rPr>
        <w:t>нерирующих объектов совместно с предлагаемыми генерирующими объектами на базе ВИЭ, повышения энергоэффективности производства электроэнергии комб</w:t>
      </w:r>
      <w:r w:rsidR="00ED5705" w:rsidRPr="009D1642">
        <w:rPr>
          <w:rFonts w:cs="Times New Roman"/>
          <w:szCs w:val="28"/>
        </w:rPr>
        <w:t>и</w:t>
      </w:r>
      <w:r w:rsidR="00ED5705" w:rsidRPr="009D1642">
        <w:rPr>
          <w:rFonts w:cs="Times New Roman"/>
          <w:szCs w:val="28"/>
        </w:rPr>
        <w:t>нированных систем, анализ отказоустойчивости генерирующий объектов ВИЭ в географических и климатических условиях Красноярского края;</w:t>
      </w:r>
    </w:p>
    <w:p w:rsidR="00ED5705" w:rsidRPr="009D1642" w:rsidRDefault="00611074" w:rsidP="00ED5705">
      <w:pPr>
        <w:ind w:firstLine="709"/>
        <w:rPr>
          <w:rFonts w:cs="Times New Roman"/>
          <w:szCs w:val="28"/>
        </w:rPr>
      </w:pPr>
      <w:r>
        <w:rPr>
          <w:rFonts w:cs="Times New Roman"/>
          <w:szCs w:val="28"/>
        </w:rPr>
        <w:t>–</w:t>
      </w:r>
      <w:r w:rsidR="00ED5705" w:rsidRPr="009D1642">
        <w:rPr>
          <w:rFonts w:cs="Times New Roman"/>
          <w:szCs w:val="28"/>
        </w:rPr>
        <w:t>сравнительный анализ и технико-экономическое обоснование по использов</w:t>
      </w:r>
      <w:r w:rsidR="00ED5705" w:rsidRPr="009D1642">
        <w:rPr>
          <w:rFonts w:cs="Times New Roman"/>
          <w:szCs w:val="28"/>
        </w:rPr>
        <w:t>а</w:t>
      </w:r>
      <w:r w:rsidR="00ED5705" w:rsidRPr="009D1642">
        <w:rPr>
          <w:rFonts w:cs="Times New Roman"/>
          <w:szCs w:val="28"/>
        </w:rPr>
        <w:t>нию различных видов ВЭУ на территории Красноярского края;</w:t>
      </w:r>
    </w:p>
    <w:p w:rsidR="00ED5705" w:rsidRPr="009D1642" w:rsidRDefault="00611074" w:rsidP="00ED5705">
      <w:pPr>
        <w:ind w:firstLine="709"/>
        <w:rPr>
          <w:rFonts w:cs="Times New Roman"/>
          <w:szCs w:val="28"/>
        </w:rPr>
      </w:pPr>
      <w:r>
        <w:rPr>
          <w:rFonts w:cs="Times New Roman"/>
          <w:szCs w:val="28"/>
        </w:rPr>
        <w:t>–</w:t>
      </w:r>
      <w:r w:rsidR="00ED5705" w:rsidRPr="009D1642">
        <w:rPr>
          <w:rFonts w:cs="Times New Roman"/>
          <w:szCs w:val="28"/>
        </w:rPr>
        <w:t>анализ политики производителей генерирующих мощностей ВИЭ, рассмо</w:t>
      </w:r>
      <w:r w:rsidR="00ED5705" w:rsidRPr="009D1642">
        <w:rPr>
          <w:rFonts w:cs="Times New Roman"/>
          <w:szCs w:val="28"/>
        </w:rPr>
        <w:t>т</w:t>
      </w:r>
      <w:r w:rsidR="00ED5705" w:rsidRPr="009D1642">
        <w:rPr>
          <w:rFonts w:cs="Times New Roman"/>
          <w:szCs w:val="28"/>
        </w:rPr>
        <w:t>рение возможностей организации совместного производства на базе промышленных предприятий Красноярского края, анализ возможностей предприятий Красноярского края в вопросах организации совместного производства с зарубежными производ</w:t>
      </w:r>
      <w:r w:rsidR="00ED5705" w:rsidRPr="009D1642">
        <w:rPr>
          <w:rFonts w:cs="Times New Roman"/>
          <w:szCs w:val="28"/>
        </w:rPr>
        <w:t>и</w:t>
      </w:r>
      <w:r w:rsidR="00ED5705" w:rsidRPr="009D1642">
        <w:rPr>
          <w:rFonts w:cs="Times New Roman"/>
          <w:szCs w:val="28"/>
        </w:rPr>
        <w:t>телями генерирующих мощностей ВЭУ;</w:t>
      </w:r>
    </w:p>
    <w:p w:rsidR="00ED5705" w:rsidRPr="009D1642" w:rsidRDefault="00611074" w:rsidP="00ED5705">
      <w:pPr>
        <w:ind w:firstLine="709"/>
        <w:rPr>
          <w:rFonts w:cs="Times New Roman"/>
          <w:szCs w:val="28"/>
        </w:rPr>
      </w:pPr>
      <w:r>
        <w:rPr>
          <w:rFonts w:cs="Times New Roman"/>
          <w:szCs w:val="28"/>
        </w:rPr>
        <w:t>–</w:t>
      </w:r>
      <w:r w:rsidR="00ED5705" w:rsidRPr="009D1642">
        <w:rPr>
          <w:rFonts w:cs="Times New Roman"/>
          <w:szCs w:val="28"/>
        </w:rPr>
        <w:t>анализ основных рисков, связанных с эксплуатацией генерирующих объе</w:t>
      </w:r>
      <w:r w:rsidR="00ED5705" w:rsidRPr="009D1642">
        <w:rPr>
          <w:rFonts w:cs="Times New Roman"/>
          <w:szCs w:val="28"/>
        </w:rPr>
        <w:t>к</w:t>
      </w:r>
      <w:r w:rsidR="00ED5705" w:rsidRPr="009D1642">
        <w:rPr>
          <w:rFonts w:cs="Times New Roman"/>
          <w:szCs w:val="28"/>
        </w:rPr>
        <w:t>тов на базе ВЭУ: климатические факторы, вопросы подготовки квалифицированных кадров, обслуживание и др.</w:t>
      </w:r>
    </w:p>
    <w:p w:rsidR="00ED5705" w:rsidRPr="009D1642" w:rsidRDefault="00611074" w:rsidP="00ED5705">
      <w:pPr>
        <w:ind w:firstLine="709"/>
        <w:rPr>
          <w:rFonts w:cs="Times New Roman"/>
          <w:szCs w:val="28"/>
        </w:rPr>
      </w:pPr>
      <w:r>
        <w:rPr>
          <w:rFonts w:cs="Times New Roman"/>
          <w:szCs w:val="28"/>
        </w:rPr>
        <w:t>–</w:t>
      </w:r>
      <w:r w:rsidR="00ED5705" w:rsidRPr="009D1642">
        <w:rPr>
          <w:rFonts w:cs="Times New Roman"/>
          <w:szCs w:val="28"/>
        </w:rPr>
        <w:t>разработка и адаптация методики технико-экономической оценки примен</w:t>
      </w:r>
      <w:r w:rsidR="00ED5705" w:rsidRPr="009D1642">
        <w:rPr>
          <w:rFonts w:cs="Times New Roman"/>
          <w:szCs w:val="28"/>
        </w:rPr>
        <w:t>е</w:t>
      </w:r>
      <w:r w:rsidR="00ED5705" w:rsidRPr="009D1642">
        <w:rPr>
          <w:rFonts w:cs="Times New Roman"/>
          <w:szCs w:val="28"/>
        </w:rPr>
        <w:t>ния ВЭУ для нужд энергоснабжения муниципальных образований Красноярского края;</w:t>
      </w:r>
    </w:p>
    <w:p w:rsidR="00ED5705" w:rsidRPr="009D1642" w:rsidRDefault="00611074" w:rsidP="00ED5705">
      <w:pPr>
        <w:ind w:firstLine="709"/>
        <w:rPr>
          <w:rFonts w:cs="Times New Roman"/>
          <w:szCs w:val="28"/>
        </w:rPr>
      </w:pPr>
      <w:r>
        <w:rPr>
          <w:rFonts w:cs="Times New Roman"/>
          <w:szCs w:val="28"/>
        </w:rPr>
        <w:t>–</w:t>
      </w:r>
      <w:r w:rsidR="00ED5705" w:rsidRPr="009D1642">
        <w:rPr>
          <w:rFonts w:cs="Times New Roman"/>
          <w:szCs w:val="28"/>
        </w:rPr>
        <w:t>анализ экологических, этнических, социально-экономических аспектов ра</w:t>
      </w:r>
      <w:r w:rsidR="00ED5705" w:rsidRPr="009D1642">
        <w:rPr>
          <w:rFonts w:cs="Times New Roman"/>
          <w:szCs w:val="28"/>
        </w:rPr>
        <w:t>з</w:t>
      </w:r>
      <w:r w:rsidR="00ED5705" w:rsidRPr="009D1642">
        <w:rPr>
          <w:rFonts w:cs="Times New Roman"/>
          <w:szCs w:val="28"/>
        </w:rPr>
        <w:t xml:space="preserve">вития ВЭУ на территории Красноярского края;  </w:t>
      </w:r>
    </w:p>
    <w:p w:rsidR="00ED5705" w:rsidRPr="009D1642" w:rsidRDefault="00611074" w:rsidP="00ED5705">
      <w:pPr>
        <w:ind w:firstLine="709"/>
        <w:rPr>
          <w:rFonts w:cs="Times New Roman"/>
          <w:szCs w:val="28"/>
        </w:rPr>
      </w:pPr>
      <w:r>
        <w:rPr>
          <w:rFonts w:cs="Times New Roman"/>
          <w:szCs w:val="28"/>
        </w:rPr>
        <w:lastRenderedPageBreak/>
        <w:t>–</w:t>
      </w:r>
      <w:r w:rsidR="00ED5705" w:rsidRPr="009D1642">
        <w:rPr>
          <w:rFonts w:cs="Times New Roman"/>
          <w:szCs w:val="28"/>
        </w:rPr>
        <w:t>разработка технико-экономических обоснований, предварительных эскизных и рабочих проектов систем энергоснабжения на базе наиболее эффективных ВЭУ с привязкой к конкретным потребителям муниципальных образований Красноярского края.</w:t>
      </w:r>
    </w:p>
    <w:p w:rsidR="00ED5705" w:rsidRPr="009D1642" w:rsidRDefault="00ED5705" w:rsidP="00ED5705">
      <w:pPr>
        <w:ind w:firstLine="709"/>
        <w:rPr>
          <w:rFonts w:cs="Times New Roman"/>
          <w:szCs w:val="28"/>
        </w:rPr>
      </w:pPr>
      <w:r w:rsidRPr="009D1642">
        <w:rPr>
          <w:rFonts w:cs="Times New Roman"/>
          <w:szCs w:val="28"/>
        </w:rPr>
        <w:t xml:space="preserve">Результаты, полученные в ходе исследования могут быть использованы: </w:t>
      </w:r>
    </w:p>
    <w:p w:rsidR="00ED5705" w:rsidRPr="009D1642" w:rsidRDefault="00611074" w:rsidP="00ED5705">
      <w:pPr>
        <w:ind w:firstLine="709"/>
        <w:rPr>
          <w:rFonts w:cs="Times New Roman"/>
          <w:szCs w:val="28"/>
        </w:rPr>
      </w:pPr>
      <w:r>
        <w:rPr>
          <w:rFonts w:cs="Times New Roman"/>
          <w:szCs w:val="28"/>
        </w:rPr>
        <w:t>–</w:t>
      </w:r>
      <w:r w:rsidR="00ED5705" w:rsidRPr="009D1642">
        <w:rPr>
          <w:rFonts w:cs="Times New Roman"/>
          <w:szCs w:val="28"/>
        </w:rPr>
        <w:t>органами государственной власти и местного самоуправления  Красноярск</w:t>
      </w:r>
      <w:r w:rsidR="00ED5705" w:rsidRPr="009D1642">
        <w:rPr>
          <w:rFonts w:cs="Times New Roman"/>
          <w:szCs w:val="28"/>
        </w:rPr>
        <w:t>о</w:t>
      </w:r>
      <w:r w:rsidR="00ED5705" w:rsidRPr="009D1642">
        <w:rPr>
          <w:rFonts w:cs="Times New Roman"/>
          <w:szCs w:val="28"/>
        </w:rPr>
        <w:t>го края для решения проблем энергообеспечения удаленных децентрализованных потребителей электрической энергии и последующего снижения отпускного тарифа на электрическую и тепловую энергию;</w:t>
      </w:r>
    </w:p>
    <w:p w:rsidR="00ED5705" w:rsidRPr="009D1642" w:rsidRDefault="00611074" w:rsidP="00ED5705">
      <w:pPr>
        <w:ind w:firstLine="709"/>
        <w:rPr>
          <w:rFonts w:cs="Times New Roman"/>
          <w:szCs w:val="28"/>
        </w:rPr>
      </w:pPr>
      <w:r>
        <w:rPr>
          <w:rFonts w:cs="Times New Roman"/>
          <w:szCs w:val="28"/>
        </w:rPr>
        <w:t>–</w:t>
      </w:r>
      <w:r w:rsidR="00ED5705" w:rsidRPr="009D1642">
        <w:rPr>
          <w:rFonts w:cs="Times New Roman"/>
          <w:szCs w:val="28"/>
        </w:rPr>
        <w:t>инвесторами, проявляющими интерес к развитию возобновляемых источн</w:t>
      </w:r>
      <w:r w:rsidR="00ED5705" w:rsidRPr="009D1642">
        <w:rPr>
          <w:rFonts w:cs="Times New Roman"/>
          <w:szCs w:val="28"/>
        </w:rPr>
        <w:t>и</w:t>
      </w:r>
      <w:r w:rsidR="00ED5705" w:rsidRPr="009D1642">
        <w:rPr>
          <w:rFonts w:cs="Times New Roman"/>
          <w:szCs w:val="28"/>
        </w:rPr>
        <w:t>ков энергии на территории Красноярского края для обнаружения наиболее перспе</w:t>
      </w:r>
      <w:r w:rsidR="00ED5705" w:rsidRPr="009D1642">
        <w:rPr>
          <w:rFonts w:cs="Times New Roman"/>
          <w:szCs w:val="28"/>
        </w:rPr>
        <w:t>к</w:t>
      </w:r>
      <w:r w:rsidR="00ED5705" w:rsidRPr="009D1642">
        <w:rPr>
          <w:rFonts w:cs="Times New Roman"/>
          <w:szCs w:val="28"/>
        </w:rPr>
        <w:t xml:space="preserve">тивных объектов инвестирования в децентрализованную энергетику Красноярского края. </w:t>
      </w:r>
    </w:p>
    <w:p w:rsidR="00F94D39" w:rsidRDefault="00F94D39">
      <w:pPr>
        <w:spacing w:after="200" w:line="276" w:lineRule="auto"/>
        <w:jc w:val="left"/>
      </w:pPr>
      <w:r>
        <w:br w:type="page"/>
      </w:r>
    </w:p>
    <w:p w:rsidR="00130263" w:rsidRPr="00257EDA" w:rsidRDefault="00130263" w:rsidP="00257EDA">
      <w:pPr>
        <w:pStyle w:val="1"/>
      </w:pPr>
      <w:bookmarkStart w:id="9" w:name="_Toc355421938"/>
      <w:bookmarkEnd w:id="5"/>
      <w:r w:rsidRPr="00257EDA">
        <w:lastRenderedPageBreak/>
        <w:t xml:space="preserve">РАЗДЕЛ 1. </w:t>
      </w:r>
      <w:r w:rsidR="00F84194">
        <w:t>АНАЛИЗ</w:t>
      </w:r>
      <w:r w:rsidRPr="00257EDA">
        <w:t xml:space="preserve"> РЕСУРСОВ ВЕТРОВОЙ ЭНЕРГИИ В КЛИМАТ</w:t>
      </w:r>
      <w:r w:rsidRPr="00257EDA">
        <w:t>И</w:t>
      </w:r>
      <w:r w:rsidRPr="00257EDA">
        <w:t>ЧЕСКИХ УСЛОВИЯХ КРАСНОЯРСКОГО КРАЯ</w:t>
      </w:r>
      <w:bookmarkEnd w:id="9"/>
      <w:r w:rsidRPr="00257EDA">
        <w:t xml:space="preserve"> </w:t>
      </w:r>
    </w:p>
    <w:p w:rsidR="00130263" w:rsidRPr="00257EDA" w:rsidRDefault="00130263" w:rsidP="00257EDA">
      <w:pPr>
        <w:pStyle w:val="1"/>
      </w:pPr>
    </w:p>
    <w:p w:rsidR="00130263" w:rsidRPr="00257EDA" w:rsidRDefault="00130263" w:rsidP="00257EDA">
      <w:pPr>
        <w:pStyle w:val="20"/>
      </w:pPr>
      <w:bookmarkStart w:id="10" w:name="_Toc355421939"/>
      <w:r w:rsidRPr="00257EDA">
        <w:t>1.1 Климатологические характеристики ветровой энергии</w:t>
      </w:r>
      <w:bookmarkEnd w:id="10"/>
    </w:p>
    <w:p w:rsidR="00130263" w:rsidRDefault="00130263" w:rsidP="00257EDA">
      <w:pPr>
        <w:pStyle w:val="20"/>
      </w:pPr>
    </w:p>
    <w:p w:rsidR="00130263" w:rsidRPr="00257EDA" w:rsidRDefault="00130263" w:rsidP="00257EDA">
      <w:pPr>
        <w:pStyle w:val="20"/>
      </w:pPr>
      <w:bookmarkStart w:id="11" w:name="_Toc355421940"/>
      <w:r w:rsidRPr="00257EDA">
        <w:t>1.1.1 Ветровой кадастр</w:t>
      </w:r>
      <w:bookmarkEnd w:id="11"/>
    </w:p>
    <w:p w:rsidR="00130263" w:rsidRDefault="00130263" w:rsidP="00130263">
      <w:pPr>
        <w:ind w:firstLine="709"/>
        <w:contextualSpacing/>
      </w:pPr>
    </w:p>
    <w:p w:rsidR="00130263" w:rsidRDefault="00130263" w:rsidP="00130263">
      <w:pPr>
        <w:ind w:firstLine="709"/>
        <w:contextualSpacing/>
      </w:pPr>
      <w:r w:rsidRPr="00AE4A76">
        <w:t>Ветер представляет собой случайный неуправляемый природный процесс, в</w:t>
      </w:r>
      <w:r w:rsidRPr="00AE4A76">
        <w:t>ы</w:t>
      </w:r>
      <w:r w:rsidRPr="00AE4A76">
        <w:t>званный взаимодействием Солнца</w:t>
      </w:r>
      <w:r>
        <w:t xml:space="preserve"> и Земли. Характерные особенности ветра как и</w:t>
      </w:r>
      <w:r>
        <w:t>с</w:t>
      </w:r>
      <w:r>
        <w:t>точника энергии заключаются в его непостоянстве. Кинетическая энергия ветрового потока изменяется в больших пределах даже в течение относительно небольших промежутков времени, поэтому мощность, развиваемая ветроэнергетической уст</w:t>
      </w:r>
      <w:r>
        <w:t>а</w:t>
      </w:r>
      <w:r>
        <w:t xml:space="preserve">новкой, не является постоянной. </w:t>
      </w:r>
    </w:p>
    <w:p w:rsidR="00130263" w:rsidRDefault="00130263" w:rsidP="00130263">
      <w:pPr>
        <w:ind w:firstLine="708"/>
      </w:pPr>
      <w:r>
        <w:t>Для повышения эффективности использования энергии ветра в определенном районе важно, чтобы скорости ветра различных градаций были более равномерно распределены на протяжении всего года, а вероятность буревых скоростей ветра была бы минимальной. Использовать буревые ветры обычно не выгодно, так как они повторяются относительно редко. Считается, что использование ВЭУ является экономически выгодным, где средняя скорость ветра превышает определенную в</w:t>
      </w:r>
      <w:r>
        <w:t>е</w:t>
      </w:r>
      <w:r>
        <w:t>личину, а кривая распределения дает наиболее частую повторяемость скоростей в пределах 4 – 10 м/с [1,2].</w:t>
      </w:r>
    </w:p>
    <w:p w:rsidR="00130263" w:rsidRDefault="00130263" w:rsidP="00130263">
      <w:pPr>
        <w:ind w:firstLine="708"/>
      </w:pPr>
      <w:r>
        <w:t>Ветроэнергетические установки обычно используют ветер в приземном слое на высоте до 50 – 70 м от поверхности Земли, поэтому наибольший интерес пре</w:t>
      </w:r>
      <w:r>
        <w:t>д</w:t>
      </w:r>
      <w:r>
        <w:t>ставляют характеристики движения воздушных потоков именно в этом слое. Ва</w:t>
      </w:r>
      <w:r>
        <w:t>ж</w:t>
      </w:r>
      <w:r>
        <w:t>нейшей характеристикой, определяющей энергетическую ценность ветра, как отм</w:t>
      </w:r>
      <w:r>
        <w:t>е</w:t>
      </w:r>
      <w:r>
        <w:t>чалось выше, является его скорость. Для определения скорости необходимо испол</w:t>
      </w:r>
      <w:r>
        <w:t>ь</w:t>
      </w:r>
      <w:r>
        <w:t>зовать данные ветрового кадастра</w:t>
      </w:r>
      <w:r w:rsidRPr="00B80EC5">
        <w:t xml:space="preserve"> [</w:t>
      </w:r>
      <w:r>
        <w:t>3</w:t>
      </w:r>
      <w:r w:rsidRPr="00B80EC5">
        <w:t>]</w:t>
      </w:r>
      <w:r>
        <w:t>.</w:t>
      </w:r>
    </w:p>
    <w:p w:rsidR="00130263" w:rsidRDefault="00130263" w:rsidP="00130263">
      <w:pPr>
        <w:rPr>
          <w:rFonts w:cs="Times New Roman"/>
          <w:szCs w:val="28"/>
        </w:rPr>
      </w:pPr>
      <w:r>
        <w:rPr>
          <w:rFonts w:cs="Times New Roman"/>
          <w:szCs w:val="28"/>
        </w:rPr>
        <w:tab/>
      </w:r>
      <w:r w:rsidRPr="005F3654">
        <w:rPr>
          <w:rFonts w:cs="Times New Roman"/>
          <w:szCs w:val="28"/>
        </w:rPr>
        <w:t>В</w:t>
      </w:r>
      <w:r>
        <w:rPr>
          <w:rFonts w:cs="Times New Roman"/>
          <w:szCs w:val="28"/>
        </w:rPr>
        <w:t>етровой кадастр (</w:t>
      </w:r>
      <w:r w:rsidRPr="005F3654">
        <w:rPr>
          <w:rFonts w:cs="Times New Roman"/>
          <w:szCs w:val="28"/>
        </w:rPr>
        <w:t>Windcadaster</w:t>
      </w:r>
      <w:r>
        <w:rPr>
          <w:rFonts w:cs="Times New Roman"/>
          <w:szCs w:val="28"/>
        </w:rPr>
        <w:t xml:space="preserve">), в соответствии с </w:t>
      </w:r>
      <w:r w:rsidRPr="005F3654">
        <w:rPr>
          <w:rFonts w:cs="Times New Roman"/>
          <w:szCs w:val="28"/>
        </w:rPr>
        <w:t xml:space="preserve">ГОСТ Р 51237-98 </w:t>
      </w:r>
      <w:r>
        <w:rPr>
          <w:rFonts w:cs="Times New Roman"/>
          <w:szCs w:val="28"/>
        </w:rPr>
        <w:t>«</w:t>
      </w:r>
      <w:r w:rsidRPr="005F3654">
        <w:rPr>
          <w:rFonts w:cs="Times New Roman"/>
          <w:szCs w:val="28"/>
        </w:rPr>
        <w:t>Нетр</w:t>
      </w:r>
      <w:r w:rsidRPr="005F3654">
        <w:rPr>
          <w:rFonts w:cs="Times New Roman"/>
          <w:szCs w:val="28"/>
        </w:rPr>
        <w:t>а</w:t>
      </w:r>
      <w:r w:rsidRPr="005F3654">
        <w:rPr>
          <w:rFonts w:cs="Times New Roman"/>
          <w:szCs w:val="28"/>
        </w:rPr>
        <w:t>диционная энергетика. Ветроэнергетика. Термины и определения</w:t>
      </w:r>
      <w:r>
        <w:rPr>
          <w:rFonts w:cs="Times New Roman"/>
          <w:szCs w:val="28"/>
        </w:rPr>
        <w:t xml:space="preserve">» </w:t>
      </w:r>
      <w:r w:rsidRPr="0047329F">
        <w:rPr>
          <w:rFonts w:cs="Times New Roman"/>
          <w:szCs w:val="28"/>
        </w:rPr>
        <w:t>[</w:t>
      </w:r>
      <w:r>
        <w:rPr>
          <w:rFonts w:cs="Times New Roman"/>
          <w:szCs w:val="28"/>
        </w:rPr>
        <w:t>4</w:t>
      </w:r>
      <w:r w:rsidRPr="0047329F">
        <w:rPr>
          <w:rFonts w:cs="Times New Roman"/>
          <w:szCs w:val="28"/>
        </w:rPr>
        <w:t>]</w:t>
      </w:r>
      <w:r w:rsidR="00611074">
        <w:rPr>
          <w:rFonts w:cs="Times New Roman"/>
          <w:szCs w:val="28"/>
        </w:rPr>
        <w:t xml:space="preserve"> – </w:t>
      </w:r>
      <w:r>
        <w:rPr>
          <w:rFonts w:cs="Times New Roman"/>
          <w:szCs w:val="28"/>
        </w:rPr>
        <w:t xml:space="preserve">это </w:t>
      </w:r>
      <w:r w:rsidRPr="005F3654">
        <w:rPr>
          <w:rFonts w:cs="Times New Roman"/>
          <w:szCs w:val="28"/>
        </w:rPr>
        <w:t>сист</w:t>
      </w:r>
      <w:r w:rsidRPr="005F3654">
        <w:rPr>
          <w:rFonts w:cs="Times New Roman"/>
          <w:szCs w:val="28"/>
        </w:rPr>
        <w:t>е</w:t>
      </w:r>
      <w:r w:rsidRPr="005F3654">
        <w:rPr>
          <w:rFonts w:cs="Times New Roman"/>
          <w:szCs w:val="28"/>
        </w:rPr>
        <w:t>матизированный свод сведений,</w:t>
      </w:r>
      <w:r>
        <w:rPr>
          <w:rFonts w:cs="Times New Roman"/>
          <w:szCs w:val="28"/>
        </w:rPr>
        <w:t xml:space="preserve"> </w:t>
      </w:r>
      <w:r w:rsidRPr="005F3654">
        <w:rPr>
          <w:rFonts w:cs="Times New Roman"/>
          <w:szCs w:val="28"/>
        </w:rPr>
        <w:t>характеризующий ветровые условия местности,</w:t>
      </w:r>
      <w:r>
        <w:rPr>
          <w:rFonts w:cs="Times New Roman"/>
          <w:szCs w:val="28"/>
        </w:rPr>
        <w:t xml:space="preserve"> </w:t>
      </w:r>
      <w:r w:rsidRPr="005F3654">
        <w:rPr>
          <w:rFonts w:cs="Times New Roman"/>
          <w:szCs w:val="28"/>
        </w:rPr>
        <w:t>с</w:t>
      </w:r>
      <w:r w:rsidRPr="005F3654">
        <w:rPr>
          <w:rFonts w:cs="Times New Roman"/>
          <w:szCs w:val="28"/>
        </w:rPr>
        <w:t>о</w:t>
      </w:r>
      <w:r w:rsidRPr="005F3654">
        <w:rPr>
          <w:rFonts w:cs="Times New Roman"/>
          <w:szCs w:val="28"/>
        </w:rPr>
        <w:t>ставляемый периодически или путем</w:t>
      </w:r>
      <w:r>
        <w:rPr>
          <w:rFonts w:cs="Times New Roman"/>
          <w:szCs w:val="28"/>
        </w:rPr>
        <w:t xml:space="preserve"> </w:t>
      </w:r>
      <w:r w:rsidRPr="005F3654">
        <w:rPr>
          <w:rFonts w:cs="Times New Roman"/>
          <w:szCs w:val="28"/>
        </w:rPr>
        <w:t>непрерывных наблюдений и дающий</w:t>
      </w:r>
      <w:r>
        <w:rPr>
          <w:rFonts w:cs="Times New Roman"/>
          <w:szCs w:val="28"/>
        </w:rPr>
        <w:t xml:space="preserve"> </w:t>
      </w:r>
      <w:r w:rsidRPr="005F3654">
        <w:rPr>
          <w:rFonts w:cs="Times New Roman"/>
          <w:szCs w:val="28"/>
        </w:rPr>
        <w:t>возмо</w:t>
      </w:r>
      <w:r w:rsidRPr="005F3654">
        <w:rPr>
          <w:rFonts w:cs="Times New Roman"/>
          <w:szCs w:val="28"/>
        </w:rPr>
        <w:t>ж</w:t>
      </w:r>
      <w:r w:rsidRPr="005F3654">
        <w:rPr>
          <w:rFonts w:cs="Times New Roman"/>
          <w:szCs w:val="28"/>
        </w:rPr>
        <w:t>ность</w:t>
      </w:r>
      <w:r>
        <w:rPr>
          <w:rFonts w:cs="Times New Roman"/>
          <w:szCs w:val="28"/>
        </w:rPr>
        <w:t xml:space="preserve"> </w:t>
      </w:r>
      <w:r w:rsidRPr="005F3654">
        <w:rPr>
          <w:rFonts w:cs="Times New Roman"/>
          <w:szCs w:val="28"/>
        </w:rPr>
        <w:t>количественной оценки энергии ветра и расчета</w:t>
      </w:r>
      <w:r>
        <w:rPr>
          <w:rFonts w:cs="Times New Roman"/>
          <w:szCs w:val="28"/>
        </w:rPr>
        <w:t xml:space="preserve"> </w:t>
      </w:r>
      <w:r w:rsidRPr="005F3654">
        <w:rPr>
          <w:rFonts w:cs="Times New Roman"/>
          <w:szCs w:val="28"/>
        </w:rPr>
        <w:t>ожидаемой выработки ветр</w:t>
      </w:r>
      <w:r w:rsidRPr="005F3654">
        <w:rPr>
          <w:rFonts w:cs="Times New Roman"/>
          <w:szCs w:val="28"/>
        </w:rPr>
        <w:t>о</w:t>
      </w:r>
      <w:r w:rsidRPr="005F3654">
        <w:rPr>
          <w:rFonts w:cs="Times New Roman"/>
          <w:szCs w:val="28"/>
        </w:rPr>
        <w:t>энергетическими</w:t>
      </w:r>
      <w:r>
        <w:rPr>
          <w:rFonts w:cs="Times New Roman"/>
          <w:szCs w:val="28"/>
        </w:rPr>
        <w:t xml:space="preserve"> </w:t>
      </w:r>
      <w:r w:rsidRPr="005F3654">
        <w:rPr>
          <w:rFonts w:cs="Times New Roman"/>
          <w:szCs w:val="28"/>
        </w:rPr>
        <w:t>установками</w:t>
      </w:r>
      <w:r>
        <w:rPr>
          <w:rFonts w:cs="Times New Roman"/>
          <w:szCs w:val="28"/>
        </w:rPr>
        <w:t xml:space="preserve">. </w:t>
      </w:r>
    </w:p>
    <w:p w:rsidR="00130263" w:rsidRDefault="00130263" w:rsidP="00130263">
      <w:pPr>
        <w:rPr>
          <w:rFonts w:cs="Times New Roman"/>
          <w:szCs w:val="28"/>
        </w:rPr>
      </w:pPr>
      <w:r>
        <w:rPr>
          <w:rFonts w:cs="Times New Roman"/>
          <w:szCs w:val="28"/>
        </w:rPr>
        <w:tab/>
      </w:r>
      <w:r w:rsidRPr="00FB611E">
        <w:rPr>
          <w:rFonts w:cs="Times New Roman"/>
          <w:szCs w:val="28"/>
        </w:rPr>
        <w:t>Сведения о повторяемости мгновенных и средних скоростей ветра, длительн</w:t>
      </w:r>
      <w:r w:rsidRPr="00FB611E">
        <w:rPr>
          <w:rFonts w:cs="Times New Roman"/>
          <w:szCs w:val="28"/>
        </w:rPr>
        <w:t>о</w:t>
      </w:r>
      <w:r w:rsidRPr="00FB611E">
        <w:rPr>
          <w:rFonts w:cs="Times New Roman"/>
          <w:szCs w:val="28"/>
        </w:rPr>
        <w:t>сти возможных затиший представляют в виде статистических закономерностей, а также в табличной или графической форме, пользуясь для этого материалами мн</w:t>
      </w:r>
      <w:r w:rsidRPr="00FB611E">
        <w:rPr>
          <w:rFonts w:cs="Times New Roman"/>
          <w:szCs w:val="28"/>
        </w:rPr>
        <w:t>о</w:t>
      </w:r>
      <w:r w:rsidRPr="00FB611E">
        <w:rPr>
          <w:rFonts w:cs="Times New Roman"/>
          <w:szCs w:val="28"/>
        </w:rPr>
        <w:t>голетних наблюдений на метеостанциях, публикуемыми в справочниках по климату СССР</w:t>
      </w:r>
      <w:r w:rsidRPr="0047329F">
        <w:rPr>
          <w:rFonts w:cs="Times New Roman"/>
          <w:szCs w:val="28"/>
        </w:rPr>
        <w:t>[</w:t>
      </w:r>
      <w:r>
        <w:rPr>
          <w:rFonts w:cs="Times New Roman"/>
          <w:szCs w:val="28"/>
        </w:rPr>
        <w:t>5</w:t>
      </w:r>
      <w:r w:rsidRPr="008B6B82">
        <w:rPr>
          <w:rFonts w:cs="Times New Roman"/>
          <w:szCs w:val="28"/>
        </w:rPr>
        <w:t>-</w:t>
      </w:r>
      <w:r>
        <w:rPr>
          <w:rFonts w:cs="Times New Roman"/>
          <w:szCs w:val="28"/>
        </w:rPr>
        <w:t>8</w:t>
      </w:r>
      <w:r w:rsidRPr="0047329F">
        <w:rPr>
          <w:rFonts w:cs="Times New Roman"/>
          <w:szCs w:val="28"/>
        </w:rPr>
        <w:t>]</w:t>
      </w:r>
      <w:r>
        <w:rPr>
          <w:rFonts w:cs="Times New Roman"/>
          <w:szCs w:val="28"/>
        </w:rPr>
        <w:t xml:space="preserve"> и России</w:t>
      </w:r>
      <w:r w:rsidRPr="00FB611E">
        <w:rPr>
          <w:rFonts w:cs="Times New Roman"/>
          <w:szCs w:val="28"/>
        </w:rPr>
        <w:t xml:space="preserve">, а также данными специальных анеморазведок. Данные </w:t>
      </w:r>
      <w:r>
        <w:rPr>
          <w:rFonts w:cs="Times New Roman"/>
          <w:szCs w:val="28"/>
        </w:rPr>
        <w:t>ветр</w:t>
      </w:r>
      <w:r>
        <w:rPr>
          <w:rFonts w:cs="Times New Roman"/>
          <w:szCs w:val="28"/>
        </w:rPr>
        <w:t>о</w:t>
      </w:r>
      <w:r>
        <w:rPr>
          <w:rFonts w:cs="Times New Roman"/>
          <w:szCs w:val="28"/>
        </w:rPr>
        <w:t>энергетического кадастра</w:t>
      </w:r>
      <w:r w:rsidRPr="00FB611E">
        <w:rPr>
          <w:rFonts w:cs="Times New Roman"/>
          <w:szCs w:val="28"/>
        </w:rPr>
        <w:t xml:space="preserve"> служат основой расчётов, проводимых в </w:t>
      </w:r>
      <w:r w:rsidRPr="007214B9">
        <w:rPr>
          <w:rFonts w:cs="Times New Roman"/>
          <w:szCs w:val="28"/>
        </w:rPr>
        <w:t>ветроэнергетике [</w:t>
      </w:r>
      <w:r>
        <w:rPr>
          <w:rFonts w:cs="Times New Roman"/>
          <w:szCs w:val="28"/>
        </w:rPr>
        <w:t>1-3,9-12</w:t>
      </w:r>
      <w:r w:rsidRPr="007214B9">
        <w:rPr>
          <w:rFonts w:cs="Times New Roman"/>
          <w:szCs w:val="28"/>
        </w:rPr>
        <w:t>]. Для</w:t>
      </w:r>
      <w:r w:rsidRPr="00FB611E">
        <w:rPr>
          <w:rFonts w:cs="Times New Roman"/>
          <w:szCs w:val="28"/>
        </w:rPr>
        <w:t xml:space="preserve"> наиболее полного математического описания изменений интенсивн</w:t>
      </w:r>
      <w:r w:rsidRPr="00FB611E">
        <w:rPr>
          <w:rFonts w:cs="Times New Roman"/>
          <w:szCs w:val="28"/>
        </w:rPr>
        <w:t>о</w:t>
      </w:r>
      <w:r w:rsidRPr="00FB611E">
        <w:rPr>
          <w:rFonts w:cs="Times New Roman"/>
          <w:szCs w:val="28"/>
        </w:rPr>
        <w:t>сти ветра во времени пользуются моделью случайного процесса, учитывающей как тенденции сезонной изменчивости общего уровня скоростей ветра, так и их случа</w:t>
      </w:r>
      <w:r w:rsidRPr="00FB611E">
        <w:rPr>
          <w:rFonts w:cs="Times New Roman"/>
          <w:szCs w:val="28"/>
        </w:rPr>
        <w:t>й</w:t>
      </w:r>
      <w:r w:rsidRPr="00FB611E">
        <w:rPr>
          <w:rFonts w:cs="Times New Roman"/>
          <w:szCs w:val="28"/>
        </w:rPr>
        <w:t>ные вариации</w:t>
      </w:r>
      <w:r w:rsidRPr="0047329F">
        <w:rPr>
          <w:rFonts w:cs="Times New Roman"/>
          <w:szCs w:val="28"/>
        </w:rPr>
        <w:t>[</w:t>
      </w:r>
      <w:r>
        <w:rPr>
          <w:rFonts w:cs="Times New Roman"/>
          <w:szCs w:val="28"/>
        </w:rPr>
        <w:t>1,9</w:t>
      </w:r>
      <w:r w:rsidRPr="0047329F">
        <w:rPr>
          <w:rFonts w:cs="Times New Roman"/>
          <w:szCs w:val="28"/>
        </w:rPr>
        <w:t>]</w:t>
      </w:r>
      <w:r w:rsidRPr="00FB611E">
        <w:rPr>
          <w:rFonts w:cs="Times New Roman"/>
          <w:szCs w:val="28"/>
        </w:rPr>
        <w:t>.</w:t>
      </w:r>
    </w:p>
    <w:p w:rsidR="00130263" w:rsidRDefault="00130263" w:rsidP="00130263">
      <w:pPr>
        <w:rPr>
          <w:rFonts w:cs="Times New Roman"/>
          <w:szCs w:val="28"/>
        </w:rPr>
      </w:pPr>
    </w:p>
    <w:p w:rsidR="00130263" w:rsidRDefault="00130263" w:rsidP="00257EDA">
      <w:pPr>
        <w:pStyle w:val="20"/>
      </w:pPr>
      <w:bookmarkStart w:id="12" w:name="_Toc355421941"/>
      <w:r>
        <w:lastRenderedPageBreak/>
        <w:t>1.1.2 Средние скорости ветра</w:t>
      </w:r>
      <w:bookmarkEnd w:id="12"/>
    </w:p>
    <w:p w:rsidR="00130263" w:rsidRDefault="00130263" w:rsidP="00130263"/>
    <w:p w:rsidR="00130263" w:rsidRDefault="00130263" w:rsidP="00130263">
      <w:pPr>
        <w:ind w:firstLine="708"/>
      </w:pPr>
      <w:r>
        <w:t>Опорная сеть гидрометеорологической службы систематически ведет набл</w:t>
      </w:r>
      <w:r>
        <w:t>ю</w:t>
      </w:r>
      <w:r>
        <w:t>дения за скоростью ветра. Полученные данные являются основой для расчета кад</w:t>
      </w:r>
      <w:r>
        <w:t>а</w:t>
      </w:r>
      <w:r>
        <w:t xml:space="preserve">стровых характеристик ветра [5-7,13].Проведенный анализ [1-2,5-7,13] позволил сделать вывод, что с учетом возможных вариаций среднегодовой скорости ветра от года к году вполне можно ограничиться 10-летним рядом наблюдений. </w:t>
      </w:r>
    </w:p>
    <w:p w:rsidR="00130263" w:rsidRDefault="00130263" w:rsidP="00130263">
      <w:pPr>
        <w:ind w:firstLine="708"/>
      </w:pPr>
      <w:r>
        <w:t>В метеорологических ежемесячниках приводится первичная обработка и</w:t>
      </w:r>
      <w:r>
        <w:t>н</w:t>
      </w:r>
      <w:r>
        <w:t xml:space="preserve">формации о скорости ветра по следующим формулам </w:t>
      </w:r>
      <w:r w:rsidRPr="00636A0C">
        <w:t>[</w:t>
      </w:r>
      <w:r>
        <w:t>2</w:t>
      </w:r>
      <w:r w:rsidRPr="00636A0C">
        <w:t>]</w:t>
      </w:r>
      <w:r>
        <w:t>:</w:t>
      </w:r>
    </w:p>
    <w:tbl>
      <w:tblPr>
        <w:tblW w:w="0" w:type="auto"/>
        <w:tblLayout w:type="fixed"/>
        <w:tblLook w:val="04A0"/>
      </w:tblPr>
      <w:tblGrid>
        <w:gridCol w:w="3662"/>
        <w:gridCol w:w="2558"/>
        <w:gridCol w:w="2841"/>
        <w:gridCol w:w="1281"/>
      </w:tblGrid>
      <w:tr w:rsidR="00130263" w:rsidTr="000F2598">
        <w:trPr>
          <w:trHeight w:val="836"/>
        </w:trPr>
        <w:tc>
          <w:tcPr>
            <w:tcW w:w="3662" w:type="dxa"/>
          </w:tcPr>
          <w:p w:rsidR="00130263" w:rsidRDefault="00130263" w:rsidP="000F2598">
            <w:pPr>
              <w:rPr>
                <w:szCs w:val="28"/>
              </w:rPr>
            </w:pPr>
          </w:p>
        </w:tc>
        <w:tc>
          <w:tcPr>
            <w:tcW w:w="2558" w:type="dxa"/>
          </w:tcPr>
          <w:p w:rsidR="00130263" w:rsidRDefault="00130263" w:rsidP="000F2598">
            <w:pPr>
              <w:jc w:val="right"/>
              <w:rPr>
                <w:szCs w:val="28"/>
              </w:rPr>
            </w:pPr>
            <w:r w:rsidRPr="00514EFF">
              <w:rPr>
                <w:position w:val="-24"/>
              </w:rPr>
              <w:object w:dxaOrig="1600" w:dyaOrig="960">
                <v:shape id="_x0000_i1034" type="#_x0000_t75" style="width:66.4pt;height:39.85pt" o:ole="" fillcolor="window">
                  <v:imagedata r:id="rId32" o:title=""/>
                </v:shape>
                <o:OLEObject Type="Embed" ProgID="Equation.3" ShapeID="_x0000_i1034" DrawAspect="Content" ObjectID="_1430727671" r:id="rId33"/>
              </w:object>
            </w:r>
          </w:p>
        </w:tc>
        <w:tc>
          <w:tcPr>
            <w:tcW w:w="2841" w:type="dxa"/>
          </w:tcPr>
          <w:p w:rsidR="00130263" w:rsidRDefault="00130263" w:rsidP="000F2598">
            <w:pPr>
              <w:rPr>
                <w:szCs w:val="28"/>
                <w:lang w:val="en-US"/>
              </w:rPr>
            </w:pPr>
          </w:p>
          <w:p w:rsidR="00130263" w:rsidRDefault="00130263" w:rsidP="000F2598">
            <w:pPr>
              <w:rPr>
                <w:szCs w:val="28"/>
                <w:lang w:val="en-US"/>
              </w:rPr>
            </w:pPr>
          </w:p>
          <w:p w:rsidR="00130263" w:rsidRPr="00B90823" w:rsidRDefault="00130263" w:rsidP="000F2598">
            <w:pPr>
              <w:rPr>
                <w:szCs w:val="28"/>
                <w:lang w:val="en-US"/>
              </w:rPr>
            </w:pPr>
            <w:r>
              <w:rPr>
                <w:szCs w:val="28"/>
                <w:lang w:val="en-US"/>
              </w:rPr>
              <w:t>;</w:t>
            </w:r>
          </w:p>
        </w:tc>
        <w:tc>
          <w:tcPr>
            <w:tcW w:w="1281" w:type="dxa"/>
          </w:tcPr>
          <w:p w:rsidR="00130263" w:rsidRDefault="00130263" w:rsidP="000F2598">
            <w:pPr>
              <w:jc w:val="right"/>
              <w:rPr>
                <w:szCs w:val="28"/>
              </w:rPr>
            </w:pPr>
          </w:p>
          <w:p w:rsidR="00130263" w:rsidRDefault="00130263" w:rsidP="000F2598">
            <w:pPr>
              <w:jc w:val="right"/>
              <w:rPr>
                <w:szCs w:val="28"/>
              </w:rPr>
            </w:pPr>
            <w:r w:rsidRPr="00EF4402">
              <w:rPr>
                <w:szCs w:val="28"/>
              </w:rPr>
              <w:t>(</w:t>
            </w:r>
            <w:r>
              <w:rPr>
                <w:szCs w:val="28"/>
              </w:rPr>
              <w:t>1</w:t>
            </w:r>
            <w:r w:rsidRPr="00EF4402">
              <w:rPr>
                <w:szCs w:val="28"/>
              </w:rPr>
              <w:t>.1)</w:t>
            </w:r>
          </w:p>
        </w:tc>
      </w:tr>
      <w:tr w:rsidR="00130263" w:rsidTr="000F2598">
        <w:trPr>
          <w:trHeight w:val="949"/>
        </w:trPr>
        <w:tc>
          <w:tcPr>
            <w:tcW w:w="3662" w:type="dxa"/>
          </w:tcPr>
          <w:p w:rsidR="00130263" w:rsidRDefault="00130263" w:rsidP="000F2598">
            <w:pPr>
              <w:rPr>
                <w:szCs w:val="28"/>
              </w:rPr>
            </w:pPr>
          </w:p>
        </w:tc>
        <w:tc>
          <w:tcPr>
            <w:tcW w:w="2558" w:type="dxa"/>
          </w:tcPr>
          <w:p w:rsidR="00130263" w:rsidRPr="00AB493B" w:rsidRDefault="00130263" w:rsidP="000F2598">
            <w:pPr>
              <w:jc w:val="right"/>
              <w:rPr>
                <w:position w:val="-30"/>
              </w:rPr>
            </w:pPr>
            <w:r w:rsidRPr="00C067CC">
              <w:rPr>
                <w:position w:val="-24"/>
              </w:rPr>
              <w:object w:dxaOrig="1140" w:dyaOrig="960">
                <v:shape id="_x0000_i1035" type="#_x0000_t75" style="width:69.9pt;height:58pt" o:ole="" fillcolor="window">
                  <v:imagedata r:id="rId34" o:title=""/>
                </v:shape>
                <o:OLEObject Type="Embed" ProgID="Equation.3" ShapeID="_x0000_i1035" DrawAspect="Content" ObjectID="_1430727672" r:id="rId35"/>
              </w:object>
            </w:r>
          </w:p>
        </w:tc>
        <w:tc>
          <w:tcPr>
            <w:tcW w:w="2841" w:type="dxa"/>
          </w:tcPr>
          <w:p w:rsidR="00130263" w:rsidRDefault="00130263" w:rsidP="000F2598">
            <w:pPr>
              <w:rPr>
                <w:szCs w:val="28"/>
                <w:lang w:val="en-US"/>
              </w:rPr>
            </w:pPr>
          </w:p>
          <w:p w:rsidR="00130263" w:rsidRDefault="00130263" w:rsidP="000F2598">
            <w:pPr>
              <w:rPr>
                <w:szCs w:val="28"/>
                <w:lang w:val="en-US"/>
              </w:rPr>
            </w:pPr>
          </w:p>
          <w:p w:rsidR="00130263" w:rsidRPr="00B90823" w:rsidRDefault="00130263" w:rsidP="000F2598">
            <w:pPr>
              <w:rPr>
                <w:szCs w:val="28"/>
                <w:lang w:val="en-US"/>
              </w:rPr>
            </w:pPr>
            <w:r>
              <w:rPr>
                <w:szCs w:val="28"/>
                <w:lang w:val="en-US"/>
              </w:rPr>
              <w:t>;</w:t>
            </w:r>
          </w:p>
        </w:tc>
        <w:tc>
          <w:tcPr>
            <w:tcW w:w="1281" w:type="dxa"/>
          </w:tcPr>
          <w:p w:rsidR="00130263" w:rsidRDefault="00130263" w:rsidP="000F2598">
            <w:pPr>
              <w:jc w:val="right"/>
            </w:pPr>
          </w:p>
          <w:p w:rsidR="00130263" w:rsidRPr="00EF4402" w:rsidRDefault="00130263" w:rsidP="000F2598">
            <w:pPr>
              <w:jc w:val="right"/>
              <w:rPr>
                <w:szCs w:val="28"/>
              </w:rPr>
            </w:pPr>
            <w:r>
              <w:t>(1.2)</w:t>
            </w:r>
          </w:p>
        </w:tc>
      </w:tr>
      <w:tr w:rsidR="00130263" w:rsidTr="000F2598">
        <w:trPr>
          <w:trHeight w:val="1248"/>
        </w:trPr>
        <w:tc>
          <w:tcPr>
            <w:tcW w:w="3662" w:type="dxa"/>
          </w:tcPr>
          <w:p w:rsidR="00130263" w:rsidRDefault="00130263" w:rsidP="000F2598">
            <w:pPr>
              <w:rPr>
                <w:szCs w:val="28"/>
              </w:rPr>
            </w:pPr>
          </w:p>
        </w:tc>
        <w:tc>
          <w:tcPr>
            <w:tcW w:w="2558" w:type="dxa"/>
          </w:tcPr>
          <w:p w:rsidR="00130263" w:rsidRPr="00AB493B" w:rsidRDefault="00130263" w:rsidP="000F2598">
            <w:pPr>
              <w:jc w:val="right"/>
              <w:rPr>
                <w:position w:val="-30"/>
              </w:rPr>
            </w:pPr>
            <w:r w:rsidRPr="00C067CC">
              <w:rPr>
                <w:position w:val="-24"/>
              </w:rPr>
              <w:object w:dxaOrig="2299" w:dyaOrig="999">
                <v:shape id="_x0000_i1036" type="#_x0000_t75" style="width:130pt;height:58pt" o:ole="" fillcolor="window">
                  <v:imagedata r:id="rId36" o:title=""/>
                </v:shape>
                <o:OLEObject Type="Embed" ProgID="Equation.3" ShapeID="_x0000_i1036" DrawAspect="Content" ObjectID="_1430727673" r:id="rId37"/>
              </w:object>
            </w:r>
          </w:p>
        </w:tc>
        <w:tc>
          <w:tcPr>
            <w:tcW w:w="2841" w:type="dxa"/>
          </w:tcPr>
          <w:p w:rsidR="00130263" w:rsidRDefault="00130263" w:rsidP="000F2598">
            <w:pPr>
              <w:rPr>
                <w:szCs w:val="28"/>
                <w:lang w:val="en-US"/>
              </w:rPr>
            </w:pPr>
          </w:p>
          <w:p w:rsidR="00130263" w:rsidRDefault="00130263" w:rsidP="000F2598">
            <w:pPr>
              <w:rPr>
                <w:szCs w:val="28"/>
                <w:lang w:val="en-US"/>
              </w:rPr>
            </w:pPr>
          </w:p>
          <w:p w:rsidR="00130263" w:rsidRPr="00B90823" w:rsidRDefault="00130263" w:rsidP="000F2598">
            <w:pPr>
              <w:rPr>
                <w:szCs w:val="28"/>
                <w:lang w:val="en-US"/>
              </w:rPr>
            </w:pPr>
            <w:r>
              <w:rPr>
                <w:szCs w:val="28"/>
                <w:lang w:val="en-US"/>
              </w:rPr>
              <w:t>,</w:t>
            </w:r>
          </w:p>
        </w:tc>
        <w:tc>
          <w:tcPr>
            <w:tcW w:w="1281" w:type="dxa"/>
          </w:tcPr>
          <w:p w:rsidR="00130263" w:rsidRDefault="00130263" w:rsidP="000F2598">
            <w:pPr>
              <w:jc w:val="right"/>
            </w:pPr>
          </w:p>
          <w:p w:rsidR="00130263" w:rsidRPr="00EF4402" w:rsidRDefault="00130263" w:rsidP="000F2598">
            <w:pPr>
              <w:jc w:val="right"/>
              <w:rPr>
                <w:szCs w:val="28"/>
              </w:rPr>
            </w:pPr>
            <w:r>
              <w:t>(1.3)</w:t>
            </w:r>
          </w:p>
        </w:tc>
      </w:tr>
    </w:tbl>
    <w:p w:rsidR="00130263" w:rsidRDefault="00130263" w:rsidP="00130263">
      <w:r>
        <w:t xml:space="preserve">где </w:t>
      </w:r>
      <w:r w:rsidRPr="00514EFF">
        <w:rPr>
          <w:i/>
          <w:lang w:val="en-US"/>
        </w:rPr>
        <w:t>v</w:t>
      </w:r>
      <w:r w:rsidRPr="00514EFF">
        <w:rPr>
          <w:vertAlign w:val="subscript"/>
          <w:lang w:val="en-US"/>
        </w:rPr>
        <w:t>M</w:t>
      </w:r>
      <w:r w:rsidRPr="00514EFF">
        <w:rPr>
          <w:i/>
          <w:vertAlign w:val="subscript"/>
          <w:lang w:val="en-US"/>
        </w:rPr>
        <w:t>ij</w:t>
      </w:r>
      <w:r w:rsidR="00611074">
        <w:t>–</w:t>
      </w:r>
      <w:r>
        <w:t xml:space="preserve">среднемесячная скорость ветра </w:t>
      </w:r>
      <w:r w:rsidRPr="00514EFF">
        <w:rPr>
          <w:i/>
          <w:lang w:val="en-US"/>
        </w:rPr>
        <w:t>i</w:t>
      </w:r>
      <w:r w:rsidRPr="00783EE9">
        <w:t>-</w:t>
      </w:r>
      <w:r>
        <w:t xml:space="preserve">го года, </w:t>
      </w:r>
      <w:r w:rsidRPr="00514EFF">
        <w:rPr>
          <w:i/>
          <w:lang w:val="en-US"/>
        </w:rPr>
        <w:t>J</w:t>
      </w:r>
      <w:r w:rsidRPr="00783EE9">
        <w:t>-</w:t>
      </w:r>
      <w:r>
        <w:t>го месяца, м/с;</w:t>
      </w:r>
      <w:r w:rsidRPr="00514EFF">
        <w:rPr>
          <w:i/>
          <w:lang w:val="en-US"/>
        </w:rPr>
        <w:t>v</w:t>
      </w:r>
      <w:r w:rsidRPr="00514EFF">
        <w:rPr>
          <w:vertAlign w:val="subscript"/>
        </w:rPr>
        <w:t>Г</w:t>
      </w:r>
      <w:r w:rsidRPr="00514EFF">
        <w:rPr>
          <w:i/>
          <w:vertAlign w:val="subscript"/>
        </w:rPr>
        <w:t>i</w:t>
      </w:r>
      <w:r w:rsidR="00611074" w:rsidRPr="00611074">
        <w:rPr>
          <w:i/>
          <w:vertAlign w:val="subscript"/>
        </w:rPr>
        <w:t xml:space="preserve"> </w:t>
      </w:r>
      <w:r w:rsidR="00611074">
        <w:t>–</w:t>
      </w:r>
      <w:r w:rsidR="00611074" w:rsidRPr="00611074">
        <w:t xml:space="preserve"> </w:t>
      </w:r>
      <w:r>
        <w:t xml:space="preserve">среднегодовая скорость ветра </w:t>
      </w:r>
      <w:r w:rsidRPr="00514EFF">
        <w:rPr>
          <w:i/>
          <w:lang w:val="en-US"/>
        </w:rPr>
        <w:t>i</w:t>
      </w:r>
      <w:r w:rsidRPr="00783EE9">
        <w:t>-</w:t>
      </w:r>
      <w:r>
        <w:t>го года, м/с;</w:t>
      </w:r>
      <w:r w:rsidRPr="00B00DFA">
        <w:rPr>
          <w:position w:val="-6"/>
        </w:rPr>
        <w:object w:dxaOrig="200" w:dyaOrig="440">
          <v:shape id="_x0000_i1037" type="#_x0000_t75" style="width:9.8pt;height:24.45pt" o:ole="" fillcolor="window">
            <v:imagedata r:id="rId20" o:title=""/>
          </v:shape>
          <o:OLEObject Type="Embed" ProgID="Equation.3" ShapeID="_x0000_i1037" DrawAspect="Content" ObjectID="_1430727674" r:id="rId38"/>
        </w:object>
      </w:r>
      <w:r w:rsidR="00611074">
        <w:t xml:space="preserve"> – </w:t>
      </w:r>
      <w:r>
        <w:t>среднемноголетняя скорость ветра, м/с;</w:t>
      </w:r>
      <w:r w:rsidRPr="00514EFF">
        <w:rPr>
          <w:i/>
          <w:lang w:val="en-US"/>
        </w:rPr>
        <w:t>L</w:t>
      </w:r>
      <w:r w:rsidR="00611074">
        <w:t xml:space="preserve"> – </w:t>
      </w:r>
      <w:r>
        <w:t xml:space="preserve">число замеров скорости ветра в сутки, м/с; </w:t>
      </w:r>
      <w:r w:rsidRPr="00514EFF">
        <w:rPr>
          <w:i/>
        </w:rPr>
        <w:t>N</w:t>
      </w:r>
      <w:r w:rsidR="00611074">
        <w:t xml:space="preserve"> – </w:t>
      </w:r>
      <w:r>
        <w:t>количество дней (суток) в месяце, шт.;</w:t>
      </w:r>
      <w:r w:rsidRPr="00DE063F">
        <w:rPr>
          <w:rFonts w:ascii="Symbol" w:hAnsi="Symbol"/>
          <w:lang w:val="en-US"/>
        </w:rPr>
        <w:sym w:font="Symbol" w:char="F06E"/>
      </w:r>
      <w:r w:rsidRPr="00514EFF">
        <w:rPr>
          <w:i/>
          <w:vertAlign w:val="subscript"/>
          <w:lang w:val="en-US"/>
        </w:rPr>
        <w:t>jni</w:t>
      </w:r>
      <w:r w:rsidR="00611074">
        <w:t xml:space="preserve"> – </w:t>
      </w:r>
      <w:r>
        <w:t xml:space="preserve">скорость ветра </w:t>
      </w:r>
      <w:r w:rsidRPr="00514EFF">
        <w:rPr>
          <w:i/>
          <w:lang w:val="en-US"/>
        </w:rPr>
        <w:t>i</w:t>
      </w:r>
      <w:r>
        <w:t xml:space="preserve">-го замера </w:t>
      </w:r>
      <w:r w:rsidRPr="00514EFF">
        <w:rPr>
          <w:i/>
          <w:lang w:val="en-US"/>
        </w:rPr>
        <w:t>n</w:t>
      </w:r>
      <w:r>
        <w:t xml:space="preserve">-х суток </w:t>
      </w:r>
      <w:r w:rsidRPr="00514EFF">
        <w:rPr>
          <w:i/>
          <w:lang w:val="en-US"/>
        </w:rPr>
        <w:t>J</w:t>
      </w:r>
      <w:r>
        <w:t>-го месяца, м/с;</w:t>
      </w:r>
    </w:p>
    <w:p w:rsidR="00130263" w:rsidRDefault="00130263" w:rsidP="00130263">
      <w:r w:rsidRPr="00514EFF">
        <w:rPr>
          <w:i/>
          <w:lang w:val="en-US"/>
        </w:rPr>
        <w:t>J</w:t>
      </w:r>
      <w:r w:rsidR="00611074">
        <w:t>–</w:t>
      </w:r>
      <w:r>
        <w:t>число месяцев в году, шт.;</w:t>
      </w:r>
      <w:r w:rsidRPr="00514EFF">
        <w:rPr>
          <w:i/>
          <w:lang w:val="en-US"/>
        </w:rPr>
        <w:t>I</w:t>
      </w:r>
      <w:r w:rsidR="00611074" w:rsidRPr="00611074">
        <w:rPr>
          <w:i/>
        </w:rPr>
        <w:t xml:space="preserve"> </w:t>
      </w:r>
      <w:r w:rsidR="00611074">
        <w:t>–</w:t>
      </w:r>
      <w:r w:rsidR="00611074" w:rsidRPr="00611074">
        <w:t xml:space="preserve"> </w:t>
      </w:r>
      <w:r>
        <w:t>число лет наблюдений, шт.</w:t>
      </w:r>
    </w:p>
    <w:p w:rsidR="00130263" w:rsidRDefault="00130263" w:rsidP="00130263">
      <w:r>
        <w:tab/>
        <w:t>Среднемноголетние скорости характеризуют ветер за длительный период вр</w:t>
      </w:r>
      <w:r>
        <w:t>е</w:t>
      </w:r>
      <w:r>
        <w:t>мени: диапазон изменения интенсивности ветра широк, но в то же время наблюд</w:t>
      </w:r>
      <w:r>
        <w:t>а</w:t>
      </w:r>
      <w:r>
        <w:t>ются и закономерные, обусловленные временем года и суток изменения. В практике ветроэнергетических расчетов такие изменения принято называть годовым и суто</w:t>
      </w:r>
      <w:r>
        <w:t>ч</w:t>
      </w:r>
      <w:r>
        <w:t>ным ходом ветра.</w:t>
      </w:r>
    </w:p>
    <w:p w:rsidR="00130263" w:rsidRDefault="00130263" w:rsidP="00130263">
      <w:pPr>
        <w:rPr>
          <w:smallCaps/>
        </w:rPr>
      </w:pPr>
      <w:r>
        <w:tab/>
        <w:t>Годовой ход ветра – это сезонное изменение среднемесячной скорости ветра</w:t>
      </w:r>
      <w:r w:rsidRPr="00514EFF">
        <w:rPr>
          <w:i/>
          <w:lang w:val="en-US"/>
        </w:rPr>
        <w:t>v</w:t>
      </w:r>
      <w:r w:rsidRPr="00514EFF">
        <w:rPr>
          <w:vertAlign w:val="subscript"/>
          <w:lang w:val="en-US"/>
        </w:rPr>
        <w:t>M</w:t>
      </w:r>
      <w:r w:rsidRPr="00514EFF">
        <w:rPr>
          <w:i/>
          <w:vertAlign w:val="subscript"/>
          <w:lang w:val="en-US"/>
        </w:rPr>
        <w:t>j</w:t>
      </w:r>
      <w:r>
        <w:t>, м/с:</w:t>
      </w:r>
    </w:p>
    <w:tbl>
      <w:tblPr>
        <w:tblW w:w="0" w:type="auto"/>
        <w:tblLook w:val="04A0"/>
      </w:tblPr>
      <w:tblGrid>
        <w:gridCol w:w="3652"/>
        <w:gridCol w:w="2552"/>
        <w:gridCol w:w="2833"/>
        <w:gridCol w:w="1099"/>
      </w:tblGrid>
      <w:tr w:rsidR="00130263" w:rsidTr="000F2598">
        <w:tc>
          <w:tcPr>
            <w:tcW w:w="3652" w:type="dxa"/>
          </w:tcPr>
          <w:p w:rsidR="00130263" w:rsidRDefault="00130263" w:rsidP="000F2598">
            <w:pPr>
              <w:rPr>
                <w:szCs w:val="28"/>
              </w:rPr>
            </w:pPr>
          </w:p>
        </w:tc>
        <w:tc>
          <w:tcPr>
            <w:tcW w:w="2552" w:type="dxa"/>
          </w:tcPr>
          <w:p w:rsidR="00130263" w:rsidRPr="00AB493B" w:rsidRDefault="00130263" w:rsidP="000F2598">
            <w:pPr>
              <w:jc w:val="right"/>
              <w:rPr>
                <w:position w:val="-30"/>
              </w:rPr>
            </w:pPr>
            <w:r w:rsidRPr="00783EE9">
              <w:rPr>
                <w:position w:val="-24"/>
              </w:rPr>
              <w:object w:dxaOrig="1320" w:dyaOrig="960">
                <v:shape id="_x0000_i1038" type="#_x0000_t75" style="width:86pt;height:62.2pt" o:ole="" fillcolor="window">
                  <v:imagedata r:id="rId39" o:title=""/>
                </v:shape>
                <o:OLEObject Type="Embed" ProgID="Equation.3" ShapeID="_x0000_i1038" DrawAspect="Content" ObjectID="_1430727675" r:id="rId40"/>
              </w:object>
            </w:r>
          </w:p>
        </w:tc>
        <w:tc>
          <w:tcPr>
            <w:tcW w:w="2833" w:type="dxa"/>
          </w:tcPr>
          <w:p w:rsidR="00130263" w:rsidRDefault="00130263" w:rsidP="000F2598">
            <w:pPr>
              <w:rPr>
                <w:szCs w:val="28"/>
                <w:lang w:val="en-US"/>
              </w:rPr>
            </w:pPr>
          </w:p>
          <w:p w:rsidR="00130263" w:rsidRDefault="00130263" w:rsidP="000F2598">
            <w:pPr>
              <w:rPr>
                <w:szCs w:val="28"/>
                <w:lang w:val="en-US"/>
              </w:rPr>
            </w:pPr>
          </w:p>
          <w:p w:rsidR="00130263" w:rsidRPr="001264A7" w:rsidRDefault="00130263" w:rsidP="000F2598">
            <w:pPr>
              <w:rPr>
                <w:szCs w:val="28"/>
                <w:lang w:val="en-US"/>
              </w:rPr>
            </w:pPr>
            <w:r>
              <w:rPr>
                <w:szCs w:val="28"/>
                <w:lang w:val="en-US"/>
              </w:rPr>
              <w:t>,</w:t>
            </w:r>
          </w:p>
        </w:tc>
        <w:tc>
          <w:tcPr>
            <w:tcW w:w="1099" w:type="dxa"/>
          </w:tcPr>
          <w:p w:rsidR="00130263" w:rsidRDefault="00130263" w:rsidP="000F2598">
            <w:pPr>
              <w:jc w:val="right"/>
            </w:pPr>
          </w:p>
          <w:p w:rsidR="00130263" w:rsidRPr="00EF4402" w:rsidRDefault="00130263" w:rsidP="000F2598">
            <w:pPr>
              <w:ind w:firstLine="35"/>
              <w:jc w:val="right"/>
              <w:rPr>
                <w:szCs w:val="28"/>
              </w:rPr>
            </w:pPr>
            <w:r>
              <w:t>(1.4)</w:t>
            </w:r>
          </w:p>
        </w:tc>
      </w:tr>
    </w:tbl>
    <w:p w:rsidR="00130263" w:rsidRDefault="00130263" w:rsidP="00130263">
      <w:r>
        <w:t>суточный ход скорости ветра, м/с:</w:t>
      </w:r>
    </w:p>
    <w:tbl>
      <w:tblPr>
        <w:tblW w:w="0" w:type="auto"/>
        <w:tblLook w:val="04A0"/>
      </w:tblPr>
      <w:tblGrid>
        <w:gridCol w:w="3652"/>
        <w:gridCol w:w="2831"/>
        <w:gridCol w:w="2833"/>
        <w:gridCol w:w="1099"/>
      </w:tblGrid>
      <w:tr w:rsidR="00130263" w:rsidTr="000F2598">
        <w:tc>
          <w:tcPr>
            <w:tcW w:w="3652" w:type="dxa"/>
          </w:tcPr>
          <w:p w:rsidR="00130263" w:rsidRDefault="00130263" w:rsidP="000F2598">
            <w:pPr>
              <w:rPr>
                <w:szCs w:val="28"/>
              </w:rPr>
            </w:pPr>
          </w:p>
        </w:tc>
        <w:tc>
          <w:tcPr>
            <w:tcW w:w="2831" w:type="dxa"/>
          </w:tcPr>
          <w:p w:rsidR="00130263" w:rsidRPr="00AB493B" w:rsidRDefault="00130263" w:rsidP="000F2598">
            <w:pPr>
              <w:jc w:val="right"/>
              <w:rPr>
                <w:position w:val="-30"/>
              </w:rPr>
            </w:pPr>
            <w:r w:rsidRPr="004B4DEB">
              <w:rPr>
                <w:position w:val="-24"/>
              </w:rPr>
              <w:object w:dxaOrig="1579" w:dyaOrig="960">
                <v:shape id="_x0000_i1039" type="#_x0000_t75" style="width:1in;height:46.85pt" o:ole="" fillcolor="window">
                  <v:imagedata r:id="rId41" o:title=""/>
                </v:shape>
                <o:OLEObject Type="Embed" ProgID="Equation.3" ShapeID="_x0000_i1039" DrawAspect="Content" ObjectID="_1430727676" r:id="rId42"/>
              </w:object>
            </w:r>
          </w:p>
        </w:tc>
        <w:tc>
          <w:tcPr>
            <w:tcW w:w="2833" w:type="dxa"/>
          </w:tcPr>
          <w:p w:rsidR="00130263" w:rsidRDefault="00130263" w:rsidP="000F2598">
            <w:pPr>
              <w:rPr>
                <w:szCs w:val="28"/>
                <w:lang w:val="en-US"/>
              </w:rPr>
            </w:pPr>
          </w:p>
          <w:p w:rsidR="00130263" w:rsidRDefault="00130263" w:rsidP="000F2598">
            <w:pPr>
              <w:rPr>
                <w:szCs w:val="28"/>
                <w:lang w:val="en-US"/>
              </w:rPr>
            </w:pPr>
          </w:p>
          <w:p w:rsidR="00130263" w:rsidRPr="001264A7" w:rsidRDefault="00130263" w:rsidP="000F2598">
            <w:pPr>
              <w:rPr>
                <w:szCs w:val="28"/>
                <w:lang w:val="en-US"/>
              </w:rPr>
            </w:pPr>
            <w:r>
              <w:rPr>
                <w:szCs w:val="28"/>
                <w:lang w:val="en-US"/>
              </w:rPr>
              <w:t>,</w:t>
            </w:r>
          </w:p>
        </w:tc>
        <w:tc>
          <w:tcPr>
            <w:tcW w:w="1099" w:type="dxa"/>
          </w:tcPr>
          <w:p w:rsidR="00130263" w:rsidRDefault="00130263" w:rsidP="000F2598">
            <w:pPr>
              <w:jc w:val="right"/>
            </w:pPr>
          </w:p>
          <w:p w:rsidR="00130263" w:rsidRPr="00EF4402" w:rsidRDefault="00130263" w:rsidP="000F2598">
            <w:pPr>
              <w:jc w:val="right"/>
              <w:rPr>
                <w:szCs w:val="28"/>
              </w:rPr>
            </w:pPr>
            <w:r>
              <w:t>(1.5)</w:t>
            </w:r>
          </w:p>
        </w:tc>
      </w:tr>
    </w:tbl>
    <w:p w:rsidR="00130263" w:rsidRDefault="00130263" w:rsidP="00130263">
      <w:r>
        <w:tab/>
      </w:r>
    </w:p>
    <w:p w:rsidR="00130263" w:rsidRDefault="00130263" w:rsidP="00130263">
      <w:r>
        <w:t xml:space="preserve">где </w:t>
      </w:r>
      <w:r w:rsidRPr="00DE063F">
        <w:rPr>
          <w:rFonts w:ascii="Symbol" w:hAnsi="Symbol"/>
          <w:iCs/>
          <w:lang w:val="en-US"/>
        </w:rPr>
        <w:t></w:t>
      </w:r>
      <w:r w:rsidRPr="004B4DEB">
        <w:rPr>
          <w:i/>
          <w:iCs/>
          <w:vertAlign w:val="subscript"/>
          <w:lang w:val="en-US"/>
        </w:rPr>
        <w:t>ijkl</w:t>
      </w:r>
      <w:r w:rsidR="00611074">
        <w:t xml:space="preserve"> – </w:t>
      </w:r>
      <w:r>
        <w:t xml:space="preserve">скорость ветра в </w:t>
      </w:r>
      <w:r>
        <w:rPr>
          <w:i/>
          <w:iCs/>
          <w:lang w:val="en-US"/>
        </w:rPr>
        <w:t>l</w:t>
      </w:r>
      <w:r>
        <w:t xml:space="preserve">-и час </w:t>
      </w:r>
      <w:r>
        <w:rPr>
          <w:i/>
          <w:iCs/>
          <w:lang w:val="en-US"/>
        </w:rPr>
        <w:t>n</w:t>
      </w:r>
      <w:r>
        <w:t xml:space="preserve">-х суток </w:t>
      </w:r>
      <w:r>
        <w:rPr>
          <w:i/>
          <w:iCs/>
        </w:rPr>
        <w:t>j</w:t>
      </w:r>
      <w:r>
        <w:t xml:space="preserve">-го месяца </w:t>
      </w:r>
      <w:r>
        <w:rPr>
          <w:i/>
          <w:iCs/>
        </w:rPr>
        <w:t>i</w:t>
      </w:r>
      <w:r>
        <w:t>-го года, м/с.</w:t>
      </w:r>
    </w:p>
    <w:p w:rsidR="00130263" w:rsidRPr="00B829F6" w:rsidRDefault="00130263" w:rsidP="00130263">
      <w:pPr>
        <w:rPr>
          <w:sz w:val="4"/>
          <w:szCs w:val="4"/>
        </w:rPr>
      </w:pPr>
    </w:p>
    <w:p w:rsidR="00130263" w:rsidRPr="00F371F3" w:rsidRDefault="00130263" w:rsidP="00F371F3">
      <w:pPr>
        <w:pStyle w:val="20"/>
      </w:pPr>
      <w:bookmarkStart w:id="13" w:name="_Toc355421942"/>
      <w:r w:rsidRPr="00F371F3">
        <w:lastRenderedPageBreak/>
        <w:t>1.1.3 Зависимость средней скорости ветра от высоты</w:t>
      </w:r>
      <w:bookmarkEnd w:id="13"/>
    </w:p>
    <w:p w:rsidR="00130263" w:rsidRDefault="00130263" w:rsidP="00130263"/>
    <w:p w:rsidR="00130263" w:rsidRPr="002D523B" w:rsidRDefault="00130263" w:rsidP="00F371F3">
      <w:pPr>
        <w:ind w:firstLine="709"/>
        <w:contextualSpacing/>
      </w:pPr>
      <w:r w:rsidRPr="002D523B">
        <w:t>При установившемся ветровом потоке скорость ветра возрастает с увеличен</w:t>
      </w:r>
      <w:r w:rsidRPr="002D523B">
        <w:t>и</w:t>
      </w:r>
      <w:r w:rsidRPr="002D523B">
        <w:t>ем высоты. Обычно, регистрирующие приборы на метеостанциях располагаются на высотах 9-20 м. В то же время, для оценки ветроэнергетической ценности какой-либо местности необходимо знание ветровой обстановки на различн</w:t>
      </w:r>
      <w:r>
        <w:t xml:space="preserve">ых высотах в приземном слое, т. </w:t>
      </w:r>
      <w:r w:rsidRPr="002D523B">
        <w:t>к. оси современных ветроэнергетических установок средней и большой мощности могут находиться на различных высотах в приземном слое то</w:t>
      </w:r>
      <w:r w:rsidRPr="002D523B">
        <w:t>л</w:t>
      </w:r>
      <w:r w:rsidRPr="002D523B">
        <w:t>щиной до 100 м.  В связи с этим возникает задача построения распределения скор</w:t>
      </w:r>
      <w:r w:rsidRPr="002D523B">
        <w:t>о</w:t>
      </w:r>
      <w:r w:rsidRPr="002D523B">
        <w:t xml:space="preserve">стей ветра для заданной местности и заданной высоты над поверхностью земли по измеренным значениям скорости ветра на высоте метеостанции. </w:t>
      </w:r>
    </w:p>
    <w:p w:rsidR="00130263" w:rsidRDefault="00130263" w:rsidP="00130263">
      <w:pPr>
        <w:ind w:firstLine="708"/>
        <w:rPr>
          <w:iCs/>
        </w:rPr>
      </w:pPr>
      <w:r w:rsidRPr="002D523B">
        <w:rPr>
          <w:iCs/>
        </w:rPr>
        <w:t>Для оценки эффективности использования ветрового потока необходимо у</w:t>
      </w:r>
      <w:r w:rsidRPr="002D523B">
        <w:rPr>
          <w:iCs/>
        </w:rPr>
        <w:t>с</w:t>
      </w:r>
      <w:r w:rsidRPr="002D523B">
        <w:rPr>
          <w:iCs/>
        </w:rPr>
        <w:t>тановление вертикального профиля скоростей ветра. Теоретические исследования обтекания плоской ровной поверхности стационарным потоком газа дает следу</w:t>
      </w:r>
      <w:r w:rsidRPr="002D523B">
        <w:rPr>
          <w:iCs/>
        </w:rPr>
        <w:t>ю</w:t>
      </w:r>
      <w:r w:rsidRPr="002D523B">
        <w:rPr>
          <w:iCs/>
        </w:rPr>
        <w:t>щую зависимость скорости в потоке на вы</w:t>
      </w:r>
      <w:r>
        <w:rPr>
          <w:iCs/>
        </w:rPr>
        <w:t xml:space="preserve">соте </w:t>
      </w:r>
      <w:r w:rsidRPr="00C02BB6">
        <w:rPr>
          <w:i/>
          <w:iCs/>
        </w:rPr>
        <w:t>h</w:t>
      </w:r>
      <w:r>
        <w:rPr>
          <w:iCs/>
        </w:rPr>
        <w:t xml:space="preserve"> от поверхности </w:t>
      </w:r>
      <w:r w:rsidRPr="00DC43BF">
        <w:rPr>
          <w:iCs/>
        </w:rPr>
        <w:t>земли [</w:t>
      </w:r>
      <w:r>
        <w:rPr>
          <w:iCs/>
        </w:rPr>
        <w:t>9</w:t>
      </w:r>
      <w:r w:rsidRPr="00636A0C">
        <w:rPr>
          <w:iCs/>
        </w:rPr>
        <w:t>]</w:t>
      </w:r>
      <w:r w:rsidRPr="002D523B">
        <w:rPr>
          <w:iCs/>
        </w:rPr>
        <w:t>:</w:t>
      </w:r>
    </w:p>
    <w:tbl>
      <w:tblPr>
        <w:tblW w:w="0" w:type="auto"/>
        <w:tblLook w:val="04A0"/>
      </w:tblPr>
      <w:tblGrid>
        <w:gridCol w:w="3652"/>
        <w:gridCol w:w="2831"/>
        <w:gridCol w:w="2833"/>
        <w:gridCol w:w="1099"/>
      </w:tblGrid>
      <w:tr w:rsidR="00130263" w:rsidTr="000F2598">
        <w:tc>
          <w:tcPr>
            <w:tcW w:w="3652" w:type="dxa"/>
          </w:tcPr>
          <w:p w:rsidR="00130263" w:rsidRDefault="00130263" w:rsidP="000F2598">
            <w:pPr>
              <w:rPr>
                <w:szCs w:val="28"/>
              </w:rPr>
            </w:pPr>
          </w:p>
        </w:tc>
        <w:tc>
          <w:tcPr>
            <w:tcW w:w="2831" w:type="dxa"/>
          </w:tcPr>
          <w:p w:rsidR="00130263" w:rsidRDefault="00130263" w:rsidP="000F2598">
            <w:pPr>
              <w:jc w:val="center"/>
              <w:rPr>
                <w:position w:val="-30"/>
              </w:rPr>
            </w:pPr>
          </w:p>
          <w:p w:rsidR="00130263" w:rsidRPr="00AB493B" w:rsidRDefault="00130263" w:rsidP="000F2598">
            <w:pPr>
              <w:jc w:val="center"/>
              <w:rPr>
                <w:position w:val="-30"/>
              </w:rPr>
            </w:pPr>
            <w:r>
              <w:rPr>
                <w:noProof/>
                <w:position w:val="-12"/>
                <w:szCs w:val="28"/>
                <w:lang w:eastAsia="ru-RU"/>
              </w:rPr>
              <w:drawing>
                <wp:inline distT="0" distB="0" distL="0" distR="0">
                  <wp:extent cx="1584325" cy="244475"/>
                  <wp:effectExtent l="0" t="0" r="0" b="0"/>
                  <wp:docPr id="15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srcRect/>
                          <a:stretch>
                            <a:fillRect/>
                          </a:stretch>
                        </pic:blipFill>
                        <pic:spPr bwMode="auto">
                          <a:xfrm>
                            <a:off x="0" y="0"/>
                            <a:ext cx="1584325" cy="244475"/>
                          </a:xfrm>
                          <a:prstGeom prst="rect">
                            <a:avLst/>
                          </a:prstGeom>
                          <a:noFill/>
                          <a:ln w="9525">
                            <a:noFill/>
                            <a:miter lim="800000"/>
                            <a:headEnd/>
                            <a:tailEnd/>
                          </a:ln>
                        </pic:spPr>
                      </pic:pic>
                    </a:graphicData>
                  </a:graphic>
                </wp:inline>
              </w:drawing>
            </w:r>
          </w:p>
        </w:tc>
        <w:tc>
          <w:tcPr>
            <w:tcW w:w="2833" w:type="dxa"/>
          </w:tcPr>
          <w:p w:rsidR="00130263" w:rsidRDefault="00130263" w:rsidP="000F2598">
            <w:pPr>
              <w:rPr>
                <w:szCs w:val="28"/>
              </w:rPr>
            </w:pPr>
          </w:p>
        </w:tc>
        <w:tc>
          <w:tcPr>
            <w:tcW w:w="1099" w:type="dxa"/>
          </w:tcPr>
          <w:p w:rsidR="00130263" w:rsidRDefault="00130263" w:rsidP="000F2598">
            <w:pPr>
              <w:jc w:val="right"/>
            </w:pPr>
          </w:p>
          <w:p w:rsidR="00130263" w:rsidRPr="00EF4402" w:rsidRDefault="00130263" w:rsidP="000F2598">
            <w:pPr>
              <w:jc w:val="right"/>
              <w:rPr>
                <w:szCs w:val="28"/>
              </w:rPr>
            </w:pPr>
            <w:r>
              <w:rPr>
                <w:szCs w:val="28"/>
              </w:rPr>
              <w:t>(1.</w:t>
            </w:r>
            <w:r w:rsidRPr="00B80EC5">
              <w:rPr>
                <w:szCs w:val="28"/>
              </w:rPr>
              <w:t>6</w:t>
            </w:r>
            <w:r w:rsidRPr="002D523B">
              <w:rPr>
                <w:szCs w:val="28"/>
              </w:rPr>
              <w:t>)</w:t>
            </w:r>
          </w:p>
        </w:tc>
      </w:tr>
    </w:tbl>
    <w:p w:rsidR="00130263" w:rsidRPr="002D523B" w:rsidRDefault="00130263" w:rsidP="00130263">
      <w:pPr>
        <w:ind w:firstLine="708"/>
        <w:rPr>
          <w:iCs/>
        </w:rPr>
      </w:pPr>
    </w:p>
    <w:p w:rsidR="00130263" w:rsidRPr="00B80EC5" w:rsidRDefault="00130263" w:rsidP="00130263">
      <w:pPr>
        <w:rPr>
          <w:iCs/>
        </w:rPr>
      </w:pPr>
      <w:r w:rsidRPr="002D523B">
        <w:rPr>
          <w:iCs/>
        </w:rPr>
        <w:t xml:space="preserve">где </w:t>
      </w:r>
      <w:r w:rsidRPr="00C02BB6">
        <w:rPr>
          <w:i/>
          <w:iCs/>
        </w:rPr>
        <w:t xml:space="preserve">a </w:t>
      </w:r>
      <w:r w:rsidRPr="002D523B">
        <w:rPr>
          <w:iCs/>
        </w:rPr>
        <w:t xml:space="preserve">– постоянная, определяющая общую интенсивность потока; </w:t>
      </w:r>
    </w:p>
    <w:p w:rsidR="00130263" w:rsidRPr="00B80EC5" w:rsidRDefault="00130263" w:rsidP="00130263">
      <w:pPr>
        <w:rPr>
          <w:iCs/>
        </w:rPr>
      </w:pPr>
      <w:r w:rsidRPr="00C02BB6">
        <w:rPr>
          <w:i/>
          <w:iCs/>
        </w:rPr>
        <w:t>h</w:t>
      </w:r>
      <w:r w:rsidRPr="00C02BB6">
        <w:rPr>
          <w:i/>
          <w:iCs/>
          <w:vertAlign w:val="subscript"/>
        </w:rPr>
        <w:t>0</w:t>
      </w:r>
      <w:r w:rsidRPr="002D523B">
        <w:rPr>
          <w:iCs/>
        </w:rPr>
        <w:t xml:space="preserve">– величина, определяющая масштаб шероховатости поверхности. </w:t>
      </w:r>
    </w:p>
    <w:p w:rsidR="00130263" w:rsidRPr="00B80EC5" w:rsidRDefault="00130263" w:rsidP="00130263">
      <w:pPr>
        <w:rPr>
          <w:iCs/>
          <w:sz w:val="4"/>
          <w:szCs w:val="4"/>
        </w:rPr>
      </w:pPr>
    </w:p>
    <w:p w:rsidR="00130263" w:rsidRPr="002D523B" w:rsidRDefault="00130263" w:rsidP="00130263">
      <w:pPr>
        <w:ind w:firstLine="708"/>
        <w:rPr>
          <w:iCs/>
        </w:rPr>
      </w:pPr>
      <w:r w:rsidRPr="002D523B">
        <w:rPr>
          <w:iCs/>
        </w:rPr>
        <w:t xml:space="preserve">Эта формула пригодна при </w:t>
      </w:r>
      <w:r w:rsidRPr="00C02BB6">
        <w:rPr>
          <w:i/>
          <w:iCs/>
        </w:rPr>
        <w:t>h</w:t>
      </w:r>
      <w:r w:rsidRPr="002D523B">
        <w:rPr>
          <w:iCs/>
        </w:rPr>
        <w:t>&gt;&gt;</w:t>
      </w:r>
      <w:r w:rsidRPr="00C02BB6">
        <w:rPr>
          <w:i/>
          <w:iCs/>
        </w:rPr>
        <w:t>h</w:t>
      </w:r>
      <w:r w:rsidRPr="00C02BB6">
        <w:rPr>
          <w:i/>
          <w:iCs/>
          <w:vertAlign w:val="subscript"/>
        </w:rPr>
        <w:t>0</w:t>
      </w:r>
      <w:r w:rsidRPr="002D523B">
        <w:rPr>
          <w:iCs/>
        </w:rPr>
        <w:t>, т. е. для строительства ВЭУ предпочтител</w:t>
      </w:r>
      <w:r w:rsidRPr="002D523B">
        <w:rPr>
          <w:iCs/>
        </w:rPr>
        <w:t>ь</w:t>
      </w:r>
      <w:r w:rsidRPr="002D523B">
        <w:rPr>
          <w:iCs/>
        </w:rPr>
        <w:t>ной является местность с отсутствием прилежащих вышестоящих гор, высоких д</w:t>
      </w:r>
      <w:r w:rsidRPr="002D523B">
        <w:rPr>
          <w:iCs/>
        </w:rPr>
        <w:t>е</w:t>
      </w:r>
      <w:r w:rsidRPr="002D523B">
        <w:rPr>
          <w:iCs/>
        </w:rPr>
        <w:t>ревьев и т.д. Для простоты расчета изменение коэффициента возрастания средней скорости ветра с в</w:t>
      </w:r>
      <w:r>
        <w:rPr>
          <w:iCs/>
        </w:rPr>
        <w:t>ысотой представлено в табл. 1.1</w:t>
      </w:r>
      <w:r w:rsidRPr="002D523B">
        <w:rPr>
          <w:iCs/>
        </w:rPr>
        <w:t xml:space="preserve">. </w:t>
      </w:r>
    </w:p>
    <w:p w:rsidR="00130263" w:rsidRDefault="00130263" w:rsidP="00130263">
      <w:pPr>
        <w:rPr>
          <w:szCs w:val="28"/>
        </w:rPr>
      </w:pPr>
    </w:p>
    <w:p w:rsidR="00130263" w:rsidRPr="00591017" w:rsidRDefault="00130263" w:rsidP="00771D4F">
      <w:pPr>
        <w:ind w:firstLine="142"/>
        <w:rPr>
          <w:sz w:val="24"/>
          <w:szCs w:val="24"/>
        </w:rPr>
      </w:pPr>
      <w:r w:rsidRPr="00591017">
        <w:rPr>
          <w:sz w:val="24"/>
          <w:szCs w:val="24"/>
        </w:rPr>
        <w:t>Таблица 1.1 – Коэффициент возрастания средней скорости ветра с высотой</w:t>
      </w:r>
    </w:p>
    <w:tbl>
      <w:tblPr>
        <w:tblW w:w="0" w:type="auto"/>
        <w:jc w:val="center"/>
        <w:tblInd w:w="-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81"/>
        <w:gridCol w:w="1367"/>
        <w:gridCol w:w="1367"/>
        <w:gridCol w:w="1367"/>
        <w:gridCol w:w="1367"/>
        <w:gridCol w:w="1367"/>
        <w:gridCol w:w="1533"/>
      </w:tblGrid>
      <w:tr w:rsidR="00130263" w:rsidRPr="00591017" w:rsidTr="00E1099C">
        <w:trPr>
          <w:jc w:val="center"/>
        </w:trPr>
        <w:tc>
          <w:tcPr>
            <w:tcW w:w="1681" w:type="dxa"/>
            <w:vMerge w:val="restart"/>
          </w:tcPr>
          <w:p w:rsidR="00130263" w:rsidRPr="00591017" w:rsidRDefault="00130263" w:rsidP="000F2598">
            <w:pPr>
              <w:jc w:val="center"/>
              <w:rPr>
                <w:sz w:val="24"/>
                <w:szCs w:val="24"/>
              </w:rPr>
            </w:pPr>
            <w:r w:rsidRPr="00591017">
              <w:rPr>
                <w:sz w:val="24"/>
                <w:szCs w:val="24"/>
              </w:rPr>
              <w:t>Сезон</w:t>
            </w:r>
          </w:p>
        </w:tc>
        <w:tc>
          <w:tcPr>
            <w:tcW w:w="8368" w:type="dxa"/>
            <w:gridSpan w:val="6"/>
          </w:tcPr>
          <w:p w:rsidR="00130263" w:rsidRPr="00591017" w:rsidRDefault="00130263" w:rsidP="000F2598">
            <w:pPr>
              <w:jc w:val="center"/>
              <w:rPr>
                <w:sz w:val="24"/>
                <w:szCs w:val="24"/>
              </w:rPr>
            </w:pPr>
            <w:r w:rsidRPr="00591017">
              <w:rPr>
                <w:sz w:val="24"/>
                <w:szCs w:val="24"/>
              </w:rPr>
              <w:t>Высота, м</w:t>
            </w:r>
          </w:p>
        </w:tc>
      </w:tr>
      <w:tr w:rsidR="00130263" w:rsidRPr="00591017" w:rsidTr="00E1099C">
        <w:trPr>
          <w:jc w:val="center"/>
        </w:trPr>
        <w:tc>
          <w:tcPr>
            <w:tcW w:w="1681" w:type="dxa"/>
            <w:vMerge/>
          </w:tcPr>
          <w:p w:rsidR="00130263" w:rsidRPr="00591017" w:rsidRDefault="00130263" w:rsidP="000F2598">
            <w:pPr>
              <w:jc w:val="center"/>
              <w:rPr>
                <w:sz w:val="24"/>
                <w:szCs w:val="24"/>
              </w:rPr>
            </w:pPr>
          </w:p>
        </w:tc>
        <w:tc>
          <w:tcPr>
            <w:tcW w:w="1367" w:type="dxa"/>
          </w:tcPr>
          <w:p w:rsidR="00130263" w:rsidRPr="00591017" w:rsidRDefault="00130263" w:rsidP="000F2598">
            <w:pPr>
              <w:jc w:val="center"/>
              <w:rPr>
                <w:sz w:val="24"/>
                <w:szCs w:val="24"/>
              </w:rPr>
            </w:pPr>
            <w:r w:rsidRPr="00591017">
              <w:rPr>
                <w:sz w:val="24"/>
                <w:szCs w:val="24"/>
              </w:rPr>
              <w:t>10</w:t>
            </w:r>
          </w:p>
        </w:tc>
        <w:tc>
          <w:tcPr>
            <w:tcW w:w="1367" w:type="dxa"/>
          </w:tcPr>
          <w:p w:rsidR="00130263" w:rsidRPr="00591017" w:rsidRDefault="00130263" w:rsidP="000F2598">
            <w:pPr>
              <w:jc w:val="center"/>
              <w:rPr>
                <w:sz w:val="24"/>
                <w:szCs w:val="24"/>
              </w:rPr>
            </w:pPr>
            <w:r w:rsidRPr="00591017">
              <w:rPr>
                <w:sz w:val="24"/>
                <w:szCs w:val="24"/>
              </w:rPr>
              <w:t>20</w:t>
            </w:r>
          </w:p>
        </w:tc>
        <w:tc>
          <w:tcPr>
            <w:tcW w:w="1367" w:type="dxa"/>
          </w:tcPr>
          <w:p w:rsidR="00130263" w:rsidRPr="00591017" w:rsidRDefault="00130263" w:rsidP="000F2598">
            <w:pPr>
              <w:jc w:val="center"/>
              <w:rPr>
                <w:sz w:val="24"/>
                <w:szCs w:val="24"/>
              </w:rPr>
            </w:pPr>
            <w:r w:rsidRPr="00591017">
              <w:rPr>
                <w:sz w:val="24"/>
                <w:szCs w:val="24"/>
              </w:rPr>
              <w:t>40</w:t>
            </w:r>
          </w:p>
        </w:tc>
        <w:tc>
          <w:tcPr>
            <w:tcW w:w="1367" w:type="dxa"/>
          </w:tcPr>
          <w:p w:rsidR="00130263" w:rsidRPr="00591017" w:rsidRDefault="00130263" w:rsidP="000F2598">
            <w:pPr>
              <w:jc w:val="center"/>
              <w:rPr>
                <w:sz w:val="24"/>
                <w:szCs w:val="24"/>
              </w:rPr>
            </w:pPr>
            <w:r w:rsidRPr="00591017">
              <w:rPr>
                <w:sz w:val="24"/>
                <w:szCs w:val="24"/>
              </w:rPr>
              <w:t>60</w:t>
            </w:r>
          </w:p>
        </w:tc>
        <w:tc>
          <w:tcPr>
            <w:tcW w:w="1367" w:type="dxa"/>
          </w:tcPr>
          <w:p w:rsidR="00130263" w:rsidRPr="00591017" w:rsidRDefault="00130263" w:rsidP="000F2598">
            <w:pPr>
              <w:jc w:val="center"/>
              <w:rPr>
                <w:sz w:val="24"/>
                <w:szCs w:val="24"/>
              </w:rPr>
            </w:pPr>
            <w:r w:rsidRPr="00591017">
              <w:rPr>
                <w:sz w:val="24"/>
                <w:szCs w:val="24"/>
              </w:rPr>
              <w:t>80</w:t>
            </w:r>
          </w:p>
        </w:tc>
        <w:tc>
          <w:tcPr>
            <w:tcW w:w="1533" w:type="dxa"/>
          </w:tcPr>
          <w:p w:rsidR="00130263" w:rsidRPr="00591017" w:rsidRDefault="00130263" w:rsidP="000F2598">
            <w:pPr>
              <w:jc w:val="center"/>
              <w:rPr>
                <w:sz w:val="24"/>
                <w:szCs w:val="24"/>
              </w:rPr>
            </w:pPr>
            <w:r w:rsidRPr="00591017">
              <w:rPr>
                <w:sz w:val="24"/>
                <w:szCs w:val="24"/>
              </w:rPr>
              <w:t>100</w:t>
            </w:r>
          </w:p>
        </w:tc>
      </w:tr>
      <w:tr w:rsidR="00130263" w:rsidRPr="00591017" w:rsidTr="00E1099C">
        <w:trPr>
          <w:jc w:val="center"/>
        </w:trPr>
        <w:tc>
          <w:tcPr>
            <w:tcW w:w="1681" w:type="dxa"/>
          </w:tcPr>
          <w:p w:rsidR="00130263" w:rsidRPr="00591017" w:rsidRDefault="00130263" w:rsidP="000F2598">
            <w:pPr>
              <w:jc w:val="center"/>
              <w:rPr>
                <w:sz w:val="24"/>
                <w:szCs w:val="24"/>
              </w:rPr>
            </w:pPr>
            <w:r w:rsidRPr="00591017">
              <w:rPr>
                <w:sz w:val="24"/>
                <w:szCs w:val="24"/>
              </w:rPr>
              <w:t>Зима</w:t>
            </w:r>
          </w:p>
        </w:tc>
        <w:tc>
          <w:tcPr>
            <w:tcW w:w="1367" w:type="dxa"/>
          </w:tcPr>
          <w:p w:rsidR="00130263" w:rsidRPr="00591017" w:rsidRDefault="00130263" w:rsidP="000F2598">
            <w:pPr>
              <w:jc w:val="center"/>
              <w:rPr>
                <w:sz w:val="24"/>
                <w:szCs w:val="24"/>
              </w:rPr>
            </w:pPr>
            <w:r w:rsidRPr="00591017">
              <w:rPr>
                <w:sz w:val="24"/>
                <w:szCs w:val="24"/>
              </w:rPr>
              <w:t>1</w:t>
            </w:r>
          </w:p>
        </w:tc>
        <w:tc>
          <w:tcPr>
            <w:tcW w:w="1367" w:type="dxa"/>
          </w:tcPr>
          <w:p w:rsidR="00130263" w:rsidRPr="00591017" w:rsidRDefault="00130263" w:rsidP="000F2598">
            <w:pPr>
              <w:jc w:val="center"/>
              <w:rPr>
                <w:sz w:val="24"/>
                <w:szCs w:val="24"/>
              </w:rPr>
            </w:pPr>
            <w:r w:rsidRPr="00591017">
              <w:rPr>
                <w:sz w:val="24"/>
                <w:szCs w:val="24"/>
              </w:rPr>
              <w:t>1,12</w:t>
            </w:r>
          </w:p>
        </w:tc>
        <w:tc>
          <w:tcPr>
            <w:tcW w:w="1367" w:type="dxa"/>
          </w:tcPr>
          <w:p w:rsidR="00130263" w:rsidRPr="00591017" w:rsidRDefault="00130263" w:rsidP="000F2598">
            <w:pPr>
              <w:jc w:val="center"/>
              <w:rPr>
                <w:sz w:val="24"/>
                <w:szCs w:val="24"/>
              </w:rPr>
            </w:pPr>
            <w:r w:rsidRPr="00591017">
              <w:rPr>
                <w:sz w:val="24"/>
                <w:szCs w:val="24"/>
              </w:rPr>
              <w:t>1,26</w:t>
            </w:r>
          </w:p>
        </w:tc>
        <w:tc>
          <w:tcPr>
            <w:tcW w:w="1367" w:type="dxa"/>
          </w:tcPr>
          <w:p w:rsidR="00130263" w:rsidRPr="00591017" w:rsidRDefault="00130263" w:rsidP="000F2598">
            <w:pPr>
              <w:jc w:val="center"/>
              <w:rPr>
                <w:sz w:val="24"/>
                <w:szCs w:val="24"/>
              </w:rPr>
            </w:pPr>
            <w:r w:rsidRPr="00591017">
              <w:rPr>
                <w:sz w:val="24"/>
                <w:szCs w:val="24"/>
              </w:rPr>
              <w:t>1,35</w:t>
            </w:r>
          </w:p>
        </w:tc>
        <w:tc>
          <w:tcPr>
            <w:tcW w:w="1367" w:type="dxa"/>
          </w:tcPr>
          <w:p w:rsidR="00130263" w:rsidRPr="00591017" w:rsidRDefault="00130263" w:rsidP="000F2598">
            <w:pPr>
              <w:jc w:val="center"/>
              <w:rPr>
                <w:sz w:val="24"/>
                <w:szCs w:val="24"/>
              </w:rPr>
            </w:pPr>
            <w:r w:rsidRPr="00591017">
              <w:rPr>
                <w:sz w:val="24"/>
                <w:szCs w:val="24"/>
              </w:rPr>
              <w:t>1,43</w:t>
            </w:r>
          </w:p>
        </w:tc>
        <w:tc>
          <w:tcPr>
            <w:tcW w:w="1533" w:type="dxa"/>
          </w:tcPr>
          <w:p w:rsidR="00130263" w:rsidRPr="00591017" w:rsidRDefault="00130263" w:rsidP="000F2598">
            <w:pPr>
              <w:jc w:val="center"/>
              <w:rPr>
                <w:sz w:val="24"/>
                <w:szCs w:val="24"/>
              </w:rPr>
            </w:pPr>
            <w:r w:rsidRPr="00591017">
              <w:rPr>
                <w:sz w:val="24"/>
                <w:szCs w:val="24"/>
              </w:rPr>
              <w:t>1,50</w:t>
            </w:r>
          </w:p>
        </w:tc>
      </w:tr>
      <w:tr w:rsidR="00130263" w:rsidRPr="00591017" w:rsidTr="00E1099C">
        <w:trPr>
          <w:jc w:val="center"/>
        </w:trPr>
        <w:tc>
          <w:tcPr>
            <w:tcW w:w="1681" w:type="dxa"/>
          </w:tcPr>
          <w:p w:rsidR="00130263" w:rsidRPr="00591017" w:rsidRDefault="00130263" w:rsidP="000F2598">
            <w:pPr>
              <w:jc w:val="center"/>
              <w:rPr>
                <w:sz w:val="24"/>
                <w:szCs w:val="24"/>
              </w:rPr>
            </w:pPr>
            <w:r w:rsidRPr="00591017">
              <w:rPr>
                <w:sz w:val="24"/>
                <w:szCs w:val="24"/>
              </w:rPr>
              <w:t>Весна</w:t>
            </w:r>
          </w:p>
        </w:tc>
        <w:tc>
          <w:tcPr>
            <w:tcW w:w="1367" w:type="dxa"/>
          </w:tcPr>
          <w:p w:rsidR="00130263" w:rsidRPr="00591017" w:rsidRDefault="00130263" w:rsidP="000F2598">
            <w:pPr>
              <w:jc w:val="center"/>
              <w:rPr>
                <w:sz w:val="24"/>
                <w:szCs w:val="24"/>
              </w:rPr>
            </w:pPr>
            <w:r w:rsidRPr="00591017">
              <w:rPr>
                <w:sz w:val="24"/>
                <w:szCs w:val="24"/>
              </w:rPr>
              <w:t>1</w:t>
            </w:r>
          </w:p>
        </w:tc>
        <w:tc>
          <w:tcPr>
            <w:tcW w:w="1367" w:type="dxa"/>
          </w:tcPr>
          <w:p w:rsidR="00130263" w:rsidRPr="00591017" w:rsidRDefault="00130263" w:rsidP="000F2598">
            <w:pPr>
              <w:jc w:val="center"/>
              <w:rPr>
                <w:sz w:val="24"/>
                <w:szCs w:val="24"/>
              </w:rPr>
            </w:pPr>
            <w:r w:rsidRPr="00591017">
              <w:rPr>
                <w:sz w:val="24"/>
                <w:szCs w:val="24"/>
              </w:rPr>
              <w:t>1,17</w:t>
            </w:r>
          </w:p>
        </w:tc>
        <w:tc>
          <w:tcPr>
            <w:tcW w:w="1367" w:type="dxa"/>
          </w:tcPr>
          <w:p w:rsidR="00130263" w:rsidRPr="00591017" w:rsidRDefault="00130263" w:rsidP="000F2598">
            <w:pPr>
              <w:jc w:val="center"/>
              <w:rPr>
                <w:sz w:val="24"/>
                <w:szCs w:val="24"/>
              </w:rPr>
            </w:pPr>
            <w:r w:rsidRPr="00591017">
              <w:rPr>
                <w:sz w:val="24"/>
                <w:szCs w:val="24"/>
              </w:rPr>
              <w:t>1,36</w:t>
            </w:r>
          </w:p>
        </w:tc>
        <w:tc>
          <w:tcPr>
            <w:tcW w:w="1367" w:type="dxa"/>
          </w:tcPr>
          <w:p w:rsidR="00130263" w:rsidRPr="00591017" w:rsidRDefault="00130263" w:rsidP="000F2598">
            <w:pPr>
              <w:jc w:val="center"/>
              <w:rPr>
                <w:sz w:val="24"/>
                <w:szCs w:val="24"/>
              </w:rPr>
            </w:pPr>
            <w:r w:rsidRPr="00591017">
              <w:rPr>
                <w:sz w:val="24"/>
                <w:szCs w:val="24"/>
              </w:rPr>
              <w:t>1,50</w:t>
            </w:r>
          </w:p>
        </w:tc>
        <w:tc>
          <w:tcPr>
            <w:tcW w:w="1367" w:type="dxa"/>
          </w:tcPr>
          <w:p w:rsidR="00130263" w:rsidRPr="00591017" w:rsidRDefault="00130263" w:rsidP="000F2598">
            <w:pPr>
              <w:jc w:val="center"/>
              <w:rPr>
                <w:sz w:val="24"/>
                <w:szCs w:val="24"/>
              </w:rPr>
            </w:pPr>
            <w:r w:rsidRPr="00591017">
              <w:rPr>
                <w:sz w:val="24"/>
                <w:szCs w:val="24"/>
              </w:rPr>
              <w:t>1,59</w:t>
            </w:r>
          </w:p>
        </w:tc>
        <w:tc>
          <w:tcPr>
            <w:tcW w:w="1533" w:type="dxa"/>
          </w:tcPr>
          <w:p w:rsidR="00130263" w:rsidRPr="00591017" w:rsidRDefault="00130263" w:rsidP="000F2598">
            <w:pPr>
              <w:jc w:val="center"/>
              <w:rPr>
                <w:sz w:val="24"/>
                <w:szCs w:val="24"/>
              </w:rPr>
            </w:pPr>
            <w:r w:rsidRPr="00591017">
              <w:rPr>
                <w:sz w:val="24"/>
                <w:szCs w:val="24"/>
              </w:rPr>
              <w:t>1,66</w:t>
            </w:r>
          </w:p>
        </w:tc>
      </w:tr>
      <w:tr w:rsidR="00130263" w:rsidRPr="00591017" w:rsidTr="00E1099C">
        <w:trPr>
          <w:jc w:val="center"/>
        </w:trPr>
        <w:tc>
          <w:tcPr>
            <w:tcW w:w="1681" w:type="dxa"/>
          </w:tcPr>
          <w:p w:rsidR="00130263" w:rsidRPr="00591017" w:rsidRDefault="00130263" w:rsidP="000F2598">
            <w:pPr>
              <w:jc w:val="center"/>
              <w:rPr>
                <w:sz w:val="24"/>
                <w:szCs w:val="24"/>
              </w:rPr>
            </w:pPr>
            <w:r w:rsidRPr="00591017">
              <w:rPr>
                <w:sz w:val="24"/>
                <w:szCs w:val="24"/>
              </w:rPr>
              <w:t>Лето</w:t>
            </w:r>
          </w:p>
        </w:tc>
        <w:tc>
          <w:tcPr>
            <w:tcW w:w="1367" w:type="dxa"/>
          </w:tcPr>
          <w:p w:rsidR="00130263" w:rsidRPr="00591017" w:rsidRDefault="00130263" w:rsidP="000F2598">
            <w:pPr>
              <w:jc w:val="center"/>
              <w:rPr>
                <w:sz w:val="24"/>
                <w:szCs w:val="24"/>
              </w:rPr>
            </w:pPr>
            <w:r w:rsidRPr="00591017">
              <w:rPr>
                <w:sz w:val="24"/>
                <w:szCs w:val="24"/>
              </w:rPr>
              <w:t>1</w:t>
            </w:r>
          </w:p>
        </w:tc>
        <w:tc>
          <w:tcPr>
            <w:tcW w:w="1367" w:type="dxa"/>
          </w:tcPr>
          <w:p w:rsidR="00130263" w:rsidRPr="00591017" w:rsidRDefault="00130263" w:rsidP="000F2598">
            <w:pPr>
              <w:jc w:val="center"/>
              <w:rPr>
                <w:sz w:val="24"/>
                <w:szCs w:val="24"/>
              </w:rPr>
            </w:pPr>
            <w:r w:rsidRPr="00591017">
              <w:rPr>
                <w:sz w:val="24"/>
                <w:szCs w:val="24"/>
              </w:rPr>
              <w:t>1,18</w:t>
            </w:r>
          </w:p>
        </w:tc>
        <w:tc>
          <w:tcPr>
            <w:tcW w:w="1367" w:type="dxa"/>
          </w:tcPr>
          <w:p w:rsidR="00130263" w:rsidRPr="00591017" w:rsidRDefault="00130263" w:rsidP="000F2598">
            <w:pPr>
              <w:jc w:val="center"/>
              <w:rPr>
                <w:sz w:val="24"/>
                <w:szCs w:val="24"/>
              </w:rPr>
            </w:pPr>
            <w:r w:rsidRPr="00591017">
              <w:rPr>
                <w:sz w:val="24"/>
                <w:szCs w:val="24"/>
              </w:rPr>
              <w:t>1,40</w:t>
            </w:r>
          </w:p>
        </w:tc>
        <w:tc>
          <w:tcPr>
            <w:tcW w:w="1367" w:type="dxa"/>
          </w:tcPr>
          <w:p w:rsidR="00130263" w:rsidRPr="00591017" w:rsidRDefault="00130263" w:rsidP="000F2598">
            <w:pPr>
              <w:jc w:val="center"/>
              <w:rPr>
                <w:sz w:val="24"/>
                <w:szCs w:val="24"/>
              </w:rPr>
            </w:pPr>
            <w:r w:rsidRPr="00591017">
              <w:rPr>
                <w:sz w:val="24"/>
                <w:szCs w:val="24"/>
              </w:rPr>
              <w:t>1,55</w:t>
            </w:r>
          </w:p>
        </w:tc>
        <w:tc>
          <w:tcPr>
            <w:tcW w:w="1367" w:type="dxa"/>
          </w:tcPr>
          <w:p w:rsidR="00130263" w:rsidRPr="00591017" w:rsidRDefault="00130263" w:rsidP="000F2598">
            <w:pPr>
              <w:jc w:val="center"/>
              <w:rPr>
                <w:sz w:val="24"/>
                <w:szCs w:val="24"/>
              </w:rPr>
            </w:pPr>
            <w:r w:rsidRPr="00591017">
              <w:rPr>
                <w:sz w:val="24"/>
                <w:szCs w:val="24"/>
              </w:rPr>
              <w:t>1,67</w:t>
            </w:r>
          </w:p>
        </w:tc>
        <w:tc>
          <w:tcPr>
            <w:tcW w:w="1533" w:type="dxa"/>
          </w:tcPr>
          <w:p w:rsidR="00130263" w:rsidRPr="00591017" w:rsidRDefault="00130263" w:rsidP="000F2598">
            <w:pPr>
              <w:jc w:val="center"/>
              <w:rPr>
                <w:sz w:val="24"/>
                <w:szCs w:val="24"/>
              </w:rPr>
            </w:pPr>
            <w:r w:rsidRPr="00591017">
              <w:rPr>
                <w:sz w:val="24"/>
                <w:szCs w:val="24"/>
              </w:rPr>
              <w:t>1,76</w:t>
            </w:r>
          </w:p>
        </w:tc>
      </w:tr>
      <w:tr w:rsidR="00130263" w:rsidRPr="00591017" w:rsidTr="00E1099C">
        <w:trPr>
          <w:jc w:val="center"/>
        </w:trPr>
        <w:tc>
          <w:tcPr>
            <w:tcW w:w="1681" w:type="dxa"/>
          </w:tcPr>
          <w:p w:rsidR="00130263" w:rsidRPr="00591017" w:rsidRDefault="00130263" w:rsidP="000F2598">
            <w:pPr>
              <w:jc w:val="center"/>
              <w:rPr>
                <w:sz w:val="24"/>
                <w:szCs w:val="24"/>
              </w:rPr>
            </w:pPr>
            <w:r w:rsidRPr="00591017">
              <w:rPr>
                <w:sz w:val="24"/>
                <w:szCs w:val="24"/>
              </w:rPr>
              <w:t>Осень</w:t>
            </w:r>
          </w:p>
        </w:tc>
        <w:tc>
          <w:tcPr>
            <w:tcW w:w="1367" w:type="dxa"/>
          </w:tcPr>
          <w:p w:rsidR="00130263" w:rsidRPr="00591017" w:rsidRDefault="00130263" w:rsidP="000F2598">
            <w:pPr>
              <w:jc w:val="center"/>
              <w:rPr>
                <w:sz w:val="24"/>
                <w:szCs w:val="24"/>
              </w:rPr>
            </w:pPr>
            <w:r w:rsidRPr="00591017">
              <w:rPr>
                <w:sz w:val="24"/>
                <w:szCs w:val="24"/>
              </w:rPr>
              <w:t>1</w:t>
            </w:r>
          </w:p>
        </w:tc>
        <w:tc>
          <w:tcPr>
            <w:tcW w:w="1367" w:type="dxa"/>
          </w:tcPr>
          <w:p w:rsidR="00130263" w:rsidRPr="00591017" w:rsidRDefault="00130263" w:rsidP="000F2598">
            <w:pPr>
              <w:jc w:val="center"/>
              <w:rPr>
                <w:sz w:val="24"/>
                <w:szCs w:val="24"/>
              </w:rPr>
            </w:pPr>
            <w:r w:rsidRPr="00591017">
              <w:rPr>
                <w:sz w:val="24"/>
                <w:szCs w:val="24"/>
              </w:rPr>
              <w:t>1,12</w:t>
            </w:r>
          </w:p>
        </w:tc>
        <w:tc>
          <w:tcPr>
            <w:tcW w:w="1367" w:type="dxa"/>
          </w:tcPr>
          <w:p w:rsidR="00130263" w:rsidRPr="00591017" w:rsidRDefault="00130263" w:rsidP="000F2598">
            <w:pPr>
              <w:jc w:val="center"/>
              <w:rPr>
                <w:sz w:val="24"/>
                <w:szCs w:val="24"/>
              </w:rPr>
            </w:pPr>
            <w:r w:rsidRPr="00591017">
              <w:rPr>
                <w:sz w:val="24"/>
                <w:szCs w:val="24"/>
              </w:rPr>
              <w:t>1,26</w:t>
            </w:r>
          </w:p>
        </w:tc>
        <w:tc>
          <w:tcPr>
            <w:tcW w:w="1367" w:type="dxa"/>
          </w:tcPr>
          <w:p w:rsidR="00130263" w:rsidRPr="00591017" w:rsidRDefault="00130263" w:rsidP="000F2598">
            <w:pPr>
              <w:jc w:val="center"/>
              <w:rPr>
                <w:sz w:val="24"/>
                <w:szCs w:val="24"/>
              </w:rPr>
            </w:pPr>
            <w:r w:rsidRPr="00591017">
              <w:rPr>
                <w:sz w:val="24"/>
                <w:szCs w:val="24"/>
              </w:rPr>
              <w:t>1,35</w:t>
            </w:r>
          </w:p>
        </w:tc>
        <w:tc>
          <w:tcPr>
            <w:tcW w:w="1367" w:type="dxa"/>
          </w:tcPr>
          <w:p w:rsidR="00130263" w:rsidRPr="00591017" w:rsidRDefault="00130263" w:rsidP="000F2598">
            <w:pPr>
              <w:jc w:val="center"/>
              <w:rPr>
                <w:sz w:val="24"/>
                <w:szCs w:val="24"/>
              </w:rPr>
            </w:pPr>
            <w:r w:rsidRPr="00591017">
              <w:rPr>
                <w:sz w:val="24"/>
                <w:szCs w:val="24"/>
              </w:rPr>
              <w:t>1,43</w:t>
            </w:r>
          </w:p>
        </w:tc>
        <w:tc>
          <w:tcPr>
            <w:tcW w:w="1533" w:type="dxa"/>
          </w:tcPr>
          <w:p w:rsidR="00130263" w:rsidRPr="00591017" w:rsidRDefault="00130263" w:rsidP="000F2598">
            <w:pPr>
              <w:jc w:val="center"/>
              <w:rPr>
                <w:sz w:val="24"/>
                <w:szCs w:val="24"/>
              </w:rPr>
            </w:pPr>
            <w:r w:rsidRPr="00591017">
              <w:rPr>
                <w:sz w:val="24"/>
                <w:szCs w:val="24"/>
              </w:rPr>
              <w:t>1,50</w:t>
            </w:r>
          </w:p>
        </w:tc>
      </w:tr>
      <w:tr w:rsidR="00130263" w:rsidRPr="00591017" w:rsidTr="00E1099C">
        <w:trPr>
          <w:jc w:val="center"/>
        </w:trPr>
        <w:tc>
          <w:tcPr>
            <w:tcW w:w="1681" w:type="dxa"/>
          </w:tcPr>
          <w:p w:rsidR="00130263" w:rsidRPr="00591017" w:rsidRDefault="00130263" w:rsidP="000F2598">
            <w:pPr>
              <w:jc w:val="center"/>
              <w:rPr>
                <w:sz w:val="24"/>
                <w:szCs w:val="24"/>
              </w:rPr>
            </w:pPr>
            <w:r w:rsidRPr="00591017">
              <w:rPr>
                <w:sz w:val="24"/>
                <w:szCs w:val="24"/>
              </w:rPr>
              <w:t>Год</w:t>
            </w:r>
          </w:p>
        </w:tc>
        <w:tc>
          <w:tcPr>
            <w:tcW w:w="1367" w:type="dxa"/>
          </w:tcPr>
          <w:p w:rsidR="00130263" w:rsidRPr="00591017" w:rsidRDefault="00130263" w:rsidP="000F2598">
            <w:pPr>
              <w:jc w:val="center"/>
              <w:rPr>
                <w:sz w:val="24"/>
                <w:szCs w:val="24"/>
              </w:rPr>
            </w:pPr>
            <w:r w:rsidRPr="00591017">
              <w:rPr>
                <w:sz w:val="24"/>
                <w:szCs w:val="24"/>
              </w:rPr>
              <w:t>1</w:t>
            </w:r>
          </w:p>
        </w:tc>
        <w:tc>
          <w:tcPr>
            <w:tcW w:w="1367" w:type="dxa"/>
          </w:tcPr>
          <w:p w:rsidR="00130263" w:rsidRPr="00591017" w:rsidRDefault="00130263" w:rsidP="000F2598">
            <w:pPr>
              <w:jc w:val="center"/>
              <w:rPr>
                <w:sz w:val="24"/>
                <w:szCs w:val="24"/>
              </w:rPr>
            </w:pPr>
            <w:r w:rsidRPr="00591017">
              <w:rPr>
                <w:sz w:val="24"/>
                <w:szCs w:val="24"/>
              </w:rPr>
              <w:t>1,15</w:t>
            </w:r>
          </w:p>
        </w:tc>
        <w:tc>
          <w:tcPr>
            <w:tcW w:w="1367" w:type="dxa"/>
          </w:tcPr>
          <w:p w:rsidR="00130263" w:rsidRPr="00591017" w:rsidRDefault="00130263" w:rsidP="000F2598">
            <w:pPr>
              <w:jc w:val="center"/>
              <w:rPr>
                <w:sz w:val="24"/>
                <w:szCs w:val="24"/>
              </w:rPr>
            </w:pPr>
            <w:r w:rsidRPr="00591017">
              <w:rPr>
                <w:sz w:val="24"/>
                <w:szCs w:val="24"/>
              </w:rPr>
              <w:t>1,32</w:t>
            </w:r>
          </w:p>
        </w:tc>
        <w:tc>
          <w:tcPr>
            <w:tcW w:w="1367" w:type="dxa"/>
          </w:tcPr>
          <w:p w:rsidR="00130263" w:rsidRPr="00591017" w:rsidRDefault="00130263" w:rsidP="000F2598">
            <w:pPr>
              <w:jc w:val="center"/>
              <w:rPr>
                <w:sz w:val="24"/>
                <w:szCs w:val="24"/>
              </w:rPr>
            </w:pPr>
            <w:r w:rsidRPr="00591017">
              <w:rPr>
                <w:sz w:val="24"/>
                <w:szCs w:val="24"/>
              </w:rPr>
              <w:t>1,44</w:t>
            </w:r>
          </w:p>
        </w:tc>
        <w:tc>
          <w:tcPr>
            <w:tcW w:w="1367" w:type="dxa"/>
          </w:tcPr>
          <w:p w:rsidR="00130263" w:rsidRPr="00591017" w:rsidRDefault="00130263" w:rsidP="000F2598">
            <w:pPr>
              <w:jc w:val="center"/>
              <w:rPr>
                <w:sz w:val="24"/>
                <w:szCs w:val="24"/>
              </w:rPr>
            </w:pPr>
            <w:r w:rsidRPr="00591017">
              <w:rPr>
                <w:sz w:val="24"/>
                <w:szCs w:val="24"/>
              </w:rPr>
              <w:t>1,53</w:t>
            </w:r>
          </w:p>
        </w:tc>
        <w:tc>
          <w:tcPr>
            <w:tcW w:w="1533" w:type="dxa"/>
          </w:tcPr>
          <w:p w:rsidR="00130263" w:rsidRPr="00591017" w:rsidRDefault="00130263" w:rsidP="000F2598">
            <w:pPr>
              <w:jc w:val="center"/>
              <w:rPr>
                <w:sz w:val="24"/>
                <w:szCs w:val="24"/>
              </w:rPr>
            </w:pPr>
            <w:r w:rsidRPr="00591017">
              <w:rPr>
                <w:sz w:val="24"/>
                <w:szCs w:val="24"/>
              </w:rPr>
              <w:t>1,60</w:t>
            </w:r>
          </w:p>
        </w:tc>
      </w:tr>
    </w:tbl>
    <w:p w:rsidR="00130263" w:rsidRDefault="00130263" w:rsidP="00130263">
      <w:pPr>
        <w:pStyle w:val="20"/>
      </w:pPr>
    </w:p>
    <w:p w:rsidR="00130263" w:rsidRDefault="00130263" w:rsidP="00130263">
      <w:pPr>
        <w:pStyle w:val="20"/>
        <w:ind w:left="0" w:firstLine="708"/>
        <w:rPr>
          <w:b w:val="0"/>
        </w:rPr>
      </w:pPr>
      <w:bookmarkStart w:id="14" w:name="_Toc352576678"/>
      <w:bookmarkStart w:id="15" w:name="_Toc353291710"/>
      <w:bookmarkStart w:id="16" w:name="_Toc355421943"/>
      <w:r w:rsidRPr="00302A5E">
        <w:rPr>
          <w:b w:val="0"/>
        </w:rPr>
        <w:t>Как видно из представленной таблицы, на высоте 60-80 метров средняя ск</w:t>
      </w:r>
      <w:r w:rsidRPr="00302A5E">
        <w:rPr>
          <w:b w:val="0"/>
        </w:rPr>
        <w:t>о</w:t>
      </w:r>
      <w:r w:rsidRPr="00302A5E">
        <w:rPr>
          <w:b w:val="0"/>
        </w:rPr>
        <w:t xml:space="preserve">рость ветра возрастает почти в 1,5 раза. </w:t>
      </w:r>
      <w:r>
        <w:rPr>
          <w:b w:val="0"/>
        </w:rPr>
        <w:t>ВЭУ большой мощности с высокой башней будет на много более производительной, чем ВЭУ малой мощности, расположенная на высоте флюгера 10-14 метров. При оценке производительности различных ВЭУ в рамках данной работы учитывается высота башни ВЭУ.</w:t>
      </w:r>
      <w:bookmarkEnd w:id="14"/>
      <w:bookmarkEnd w:id="15"/>
      <w:bookmarkEnd w:id="16"/>
    </w:p>
    <w:p w:rsidR="00130263" w:rsidRDefault="00130263">
      <w:pPr>
        <w:spacing w:after="200" w:line="276" w:lineRule="auto"/>
        <w:jc w:val="left"/>
        <w:rPr>
          <w:rFonts w:eastAsiaTheme="majorEastAsia" w:cstheme="majorBidi"/>
          <w:bCs/>
          <w:szCs w:val="26"/>
        </w:rPr>
      </w:pPr>
      <w:r>
        <w:rPr>
          <w:b/>
        </w:rPr>
        <w:br w:type="page"/>
      </w:r>
    </w:p>
    <w:p w:rsidR="00130263" w:rsidRPr="00257EDA" w:rsidRDefault="00130263" w:rsidP="00257EDA">
      <w:pPr>
        <w:pStyle w:val="20"/>
      </w:pPr>
      <w:bookmarkStart w:id="17" w:name="_Toc355421944"/>
      <w:r w:rsidRPr="00257EDA">
        <w:lastRenderedPageBreak/>
        <w:t>1.1.4 Временные зависимости средней скорости ветра</w:t>
      </w:r>
      <w:bookmarkEnd w:id="17"/>
    </w:p>
    <w:p w:rsidR="00130263" w:rsidRDefault="00130263" w:rsidP="00130263">
      <w:pPr>
        <w:rPr>
          <w:iCs/>
        </w:rPr>
      </w:pPr>
    </w:p>
    <w:p w:rsidR="00130263" w:rsidRDefault="00130263" w:rsidP="00130263">
      <w:pPr>
        <w:ind w:firstLine="708"/>
        <w:rPr>
          <w:iCs/>
        </w:rPr>
      </w:pPr>
      <w:r>
        <w:rPr>
          <w:iCs/>
        </w:rPr>
        <w:t>Для исследования квазистационарных режимов энергосистемы с ВЭУ в её с</w:t>
      </w:r>
      <w:r>
        <w:rPr>
          <w:iCs/>
        </w:rPr>
        <w:t>о</w:t>
      </w:r>
      <w:r>
        <w:rPr>
          <w:iCs/>
        </w:rPr>
        <w:t>ставе достаточно считать среднюю скорость (</w:t>
      </w:r>
      <w:r w:rsidRPr="00302A5E">
        <w:rPr>
          <w:i/>
          <w:iCs/>
        </w:rPr>
        <w:t>ν</w:t>
      </w:r>
      <w:r>
        <w:rPr>
          <w:iCs/>
          <w:vertAlign w:val="subscript"/>
        </w:rPr>
        <w:t>ср</w:t>
      </w:r>
      <w:r>
        <w:rPr>
          <w:iCs/>
        </w:rPr>
        <w:t>) ветра постоянной на базе более или менее продолжительном интервале времени.</w:t>
      </w:r>
    </w:p>
    <w:p w:rsidR="00130263" w:rsidRDefault="00130263" w:rsidP="00130263">
      <w:pPr>
        <w:ind w:firstLine="708"/>
        <w:rPr>
          <w:iCs/>
        </w:rPr>
      </w:pPr>
      <w:r>
        <w:rPr>
          <w:iCs/>
        </w:rPr>
        <w:t xml:space="preserve">Задавая различные значения </w:t>
      </w:r>
      <w:r w:rsidRPr="00302A5E">
        <w:rPr>
          <w:i/>
          <w:iCs/>
        </w:rPr>
        <w:t>ν</w:t>
      </w:r>
      <w:r>
        <w:rPr>
          <w:iCs/>
          <w:vertAlign w:val="subscript"/>
        </w:rPr>
        <w:t>ср</w:t>
      </w:r>
      <w:r>
        <w:rPr>
          <w:iCs/>
        </w:rPr>
        <w:t xml:space="preserve"> можно исследовать адаптацию в энергосист</w:t>
      </w:r>
      <w:r>
        <w:rPr>
          <w:iCs/>
        </w:rPr>
        <w:t>е</w:t>
      </w:r>
      <w:r>
        <w:rPr>
          <w:iCs/>
        </w:rPr>
        <w:t>ме меняющейся во времени мощности ВЭУ. При этом выявляются диапазоны изм</w:t>
      </w:r>
      <w:r>
        <w:rPr>
          <w:iCs/>
        </w:rPr>
        <w:t>е</w:t>
      </w:r>
      <w:r>
        <w:rPr>
          <w:iCs/>
        </w:rPr>
        <w:t>нения нагрузки других генерирующих источников, работающих в энергосистеме вместе с ВЭУ, перетоков мощности в ветвях связывающей их электрической сети, определяются диапазоны изменения напряжений и реактивной мощности в узлах электрической сети, а также может быть оценена потребность в средствах компе</w:t>
      </w:r>
      <w:r>
        <w:rPr>
          <w:iCs/>
        </w:rPr>
        <w:t>н</w:t>
      </w:r>
      <w:r>
        <w:rPr>
          <w:iCs/>
        </w:rPr>
        <w:t>сации реактивной мощности.</w:t>
      </w:r>
    </w:p>
    <w:p w:rsidR="00130263" w:rsidRDefault="00130263" w:rsidP="00130263">
      <w:pPr>
        <w:ind w:firstLine="708"/>
        <w:rPr>
          <w:iCs/>
        </w:rPr>
      </w:pPr>
      <w:r>
        <w:rPr>
          <w:iCs/>
        </w:rPr>
        <w:t>Из опыта многолетних наблюдений известно, что происходят непрерывные флуктуации текущего значения скорости относительно ее среднего значения (пор</w:t>
      </w:r>
      <w:r>
        <w:rPr>
          <w:iCs/>
        </w:rPr>
        <w:t>ы</w:t>
      </w:r>
      <w:r>
        <w:rPr>
          <w:iCs/>
        </w:rPr>
        <w:t xml:space="preserve">вы ветра) различной амплитуды и продолжительности. </w:t>
      </w:r>
    </w:p>
    <w:p w:rsidR="00130263" w:rsidRDefault="00130263" w:rsidP="00130263">
      <w:pPr>
        <w:ind w:firstLine="708"/>
        <w:rPr>
          <w:iCs/>
        </w:rPr>
      </w:pPr>
      <w:r>
        <w:rPr>
          <w:iCs/>
        </w:rPr>
        <w:t>Для упрощения исследований влияния на работу ВЭУ отдельных порывов ветра изменение скорости ветра можно задавать функцией времени трапецеидальн</w:t>
      </w:r>
      <w:r>
        <w:rPr>
          <w:iCs/>
        </w:rPr>
        <w:t>о</w:t>
      </w:r>
      <w:r>
        <w:rPr>
          <w:iCs/>
        </w:rPr>
        <w:t>го вида:</w:t>
      </w:r>
    </w:p>
    <w:tbl>
      <w:tblPr>
        <w:tblW w:w="0" w:type="auto"/>
        <w:tblLook w:val="04A0"/>
      </w:tblPr>
      <w:tblGrid>
        <w:gridCol w:w="2462"/>
        <w:gridCol w:w="594"/>
        <w:gridCol w:w="3780"/>
        <w:gridCol w:w="3077"/>
      </w:tblGrid>
      <w:tr w:rsidR="00130263" w:rsidRPr="00AF5BA6" w:rsidTr="000F2598">
        <w:tc>
          <w:tcPr>
            <w:tcW w:w="2462" w:type="dxa"/>
            <w:shd w:val="clear" w:color="auto" w:fill="auto"/>
          </w:tcPr>
          <w:p w:rsidR="00130263" w:rsidRPr="00B80EC5" w:rsidRDefault="00130263" w:rsidP="000F2598">
            <w:pPr>
              <w:rPr>
                <w:iCs/>
              </w:rPr>
            </w:pPr>
          </w:p>
          <w:p w:rsidR="00130263" w:rsidRPr="00B80EC5" w:rsidRDefault="00130263" w:rsidP="000F2598">
            <w:pPr>
              <w:rPr>
                <w:iCs/>
              </w:rPr>
            </w:pPr>
          </w:p>
          <w:p w:rsidR="00130263" w:rsidRPr="00AF5BA6" w:rsidRDefault="00130263" w:rsidP="000F2598">
            <w:pPr>
              <w:jc w:val="right"/>
              <w:rPr>
                <w:iCs/>
              </w:rPr>
            </w:pPr>
            <w:r w:rsidRPr="00AF5BA6">
              <w:rPr>
                <w:iCs/>
              </w:rPr>
              <w:t>ν(</w:t>
            </w:r>
            <w:r w:rsidRPr="00302A5E">
              <w:rPr>
                <w:i/>
                <w:iCs/>
                <w:lang w:val="en-US"/>
              </w:rPr>
              <w:t>t</w:t>
            </w:r>
            <w:r w:rsidRPr="00AF5BA6">
              <w:rPr>
                <w:iCs/>
                <w:lang w:val="en-US"/>
              </w:rPr>
              <w:t>)</w:t>
            </w:r>
            <w:r w:rsidRPr="00AF5BA6">
              <w:rPr>
                <w:iCs/>
              </w:rPr>
              <w:t xml:space="preserve"> =</w:t>
            </w:r>
          </w:p>
        </w:tc>
        <w:tc>
          <w:tcPr>
            <w:tcW w:w="594" w:type="dxa"/>
            <w:shd w:val="clear" w:color="auto" w:fill="auto"/>
          </w:tcPr>
          <w:p w:rsidR="00130263" w:rsidRPr="00AF5BA6" w:rsidRDefault="00130263" w:rsidP="000F2598">
            <w:pPr>
              <w:rPr>
                <w:iCs/>
              </w:rPr>
            </w:pPr>
            <w:r>
              <w:object w:dxaOrig="540" w:dyaOrig="3945">
                <v:shape id="_x0000_i1040" type="#_x0000_t75" style="width:14pt;height:91.55pt" o:ole="">
                  <v:imagedata r:id="rId44" o:title=""/>
                </v:shape>
                <o:OLEObject Type="Embed" ProgID="PBrush" ShapeID="_x0000_i1040" DrawAspect="Content" ObjectID="_1430727677" r:id="rId45"/>
              </w:object>
            </w:r>
          </w:p>
        </w:tc>
        <w:tc>
          <w:tcPr>
            <w:tcW w:w="3780" w:type="dxa"/>
            <w:shd w:val="clear" w:color="auto" w:fill="auto"/>
          </w:tcPr>
          <w:p w:rsidR="00130263" w:rsidRPr="00B80EC5" w:rsidRDefault="00130263" w:rsidP="000F2598">
            <w:pPr>
              <w:rPr>
                <w:iCs/>
              </w:rPr>
            </w:pPr>
            <w:r w:rsidRPr="00AF5BA6">
              <w:rPr>
                <w:iCs/>
              </w:rPr>
              <w:t>ν</w:t>
            </w:r>
            <w:r w:rsidRPr="00AF5BA6">
              <w:rPr>
                <w:iCs/>
                <w:vertAlign w:val="subscript"/>
              </w:rPr>
              <w:t>н</w:t>
            </w:r>
          </w:p>
          <w:p w:rsidR="00130263" w:rsidRDefault="00130263" w:rsidP="000F2598">
            <w:pPr>
              <w:rPr>
                <w:b/>
                <w:iCs/>
              </w:rPr>
            </w:pPr>
            <w:r w:rsidRPr="00AF5BA6">
              <w:rPr>
                <w:iCs/>
              </w:rPr>
              <w:t>ν</w:t>
            </w:r>
            <w:r w:rsidRPr="00AF5BA6">
              <w:rPr>
                <w:iCs/>
                <w:vertAlign w:val="subscript"/>
              </w:rPr>
              <w:t>н</w:t>
            </w:r>
            <w:r w:rsidRPr="00B80EC5">
              <w:rPr>
                <w:iCs/>
              </w:rPr>
              <w:t xml:space="preserve"> + (</w:t>
            </w:r>
            <w:r w:rsidRPr="00AF5BA6">
              <w:rPr>
                <w:iCs/>
              </w:rPr>
              <w:t>ν</w:t>
            </w:r>
            <w:r w:rsidRPr="00302A5E">
              <w:rPr>
                <w:i/>
                <w:iCs/>
                <w:vertAlign w:val="subscript"/>
                <w:lang w:val="en-US"/>
              </w:rPr>
              <w:t>m</w:t>
            </w:r>
            <w:r w:rsidR="00611074">
              <w:rPr>
                <w:iCs/>
              </w:rPr>
              <w:t xml:space="preserve"> – </w:t>
            </w:r>
            <w:r w:rsidRPr="00AF5BA6">
              <w:rPr>
                <w:iCs/>
              </w:rPr>
              <w:t>ν</w:t>
            </w:r>
            <w:r w:rsidRPr="00AF5BA6">
              <w:rPr>
                <w:iCs/>
                <w:vertAlign w:val="subscript"/>
              </w:rPr>
              <w:t>н</w:t>
            </w:r>
            <w:r w:rsidRPr="00B80EC5">
              <w:rPr>
                <w:iCs/>
              </w:rPr>
              <w:t>)</w:t>
            </w:r>
            <w:r w:rsidRPr="00B80EC5">
              <w:rPr>
                <w:b/>
                <w:iCs/>
                <w:vertAlign w:val="superscript"/>
              </w:rPr>
              <w:t>.</w:t>
            </w:r>
            <w:r w:rsidRPr="00B80EC5">
              <w:rPr>
                <w:b/>
                <w:iCs/>
              </w:rPr>
              <w:t>(</w:t>
            </w:r>
            <w:r w:rsidRPr="00302A5E">
              <w:rPr>
                <w:i/>
                <w:iCs/>
                <w:lang w:val="en-US"/>
              </w:rPr>
              <w:t>t</w:t>
            </w:r>
            <w:r w:rsidR="00611074">
              <w:rPr>
                <w:iCs/>
              </w:rPr>
              <w:t xml:space="preserve"> – </w:t>
            </w:r>
            <w:r w:rsidRPr="00302A5E">
              <w:rPr>
                <w:i/>
                <w:iCs/>
                <w:lang w:val="en-US"/>
              </w:rPr>
              <w:t>t</w:t>
            </w:r>
            <w:r w:rsidRPr="00B80EC5">
              <w:rPr>
                <w:iCs/>
                <w:vertAlign w:val="subscript"/>
              </w:rPr>
              <w:t>1</w:t>
            </w:r>
            <w:r w:rsidRPr="00B80EC5">
              <w:rPr>
                <w:b/>
                <w:iCs/>
              </w:rPr>
              <w:t>)/(</w:t>
            </w:r>
            <w:r w:rsidRPr="00302A5E">
              <w:rPr>
                <w:i/>
                <w:iCs/>
                <w:lang w:val="en-US"/>
              </w:rPr>
              <w:t>t</w:t>
            </w:r>
            <w:r w:rsidRPr="00B80EC5">
              <w:rPr>
                <w:iCs/>
                <w:vertAlign w:val="subscript"/>
              </w:rPr>
              <w:t>2</w:t>
            </w:r>
            <w:r w:rsidR="00611074">
              <w:rPr>
                <w:iCs/>
              </w:rPr>
              <w:t xml:space="preserve"> – </w:t>
            </w:r>
            <w:r w:rsidRPr="00302A5E">
              <w:rPr>
                <w:i/>
                <w:iCs/>
                <w:lang w:val="en-US"/>
              </w:rPr>
              <w:t>t</w:t>
            </w:r>
            <w:r w:rsidRPr="00B80EC5">
              <w:rPr>
                <w:iCs/>
                <w:vertAlign w:val="subscript"/>
              </w:rPr>
              <w:t>1</w:t>
            </w:r>
            <w:r w:rsidRPr="00B80EC5">
              <w:rPr>
                <w:b/>
                <w:iCs/>
              </w:rPr>
              <w:t>)</w:t>
            </w:r>
          </w:p>
          <w:p w:rsidR="00130263" w:rsidRPr="00D45A1A" w:rsidRDefault="00130263" w:rsidP="000F2598">
            <w:pPr>
              <w:rPr>
                <w:iCs/>
                <w:sz w:val="4"/>
                <w:szCs w:val="4"/>
              </w:rPr>
            </w:pPr>
          </w:p>
          <w:p w:rsidR="00130263" w:rsidRDefault="00130263" w:rsidP="000F2598">
            <w:pPr>
              <w:rPr>
                <w:iCs/>
                <w:vertAlign w:val="subscript"/>
              </w:rPr>
            </w:pPr>
            <w:r w:rsidRPr="00AF5BA6">
              <w:rPr>
                <w:iCs/>
              </w:rPr>
              <w:t>ν</w:t>
            </w:r>
            <w:r w:rsidRPr="00AF5BA6">
              <w:rPr>
                <w:iCs/>
                <w:vertAlign w:val="subscript"/>
                <w:lang w:val="en-US"/>
              </w:rPr>
              <w:t>m</w:t>
            </w:r>
          </w:p>
          <w:p w:rsidR="00130263" w:rsidRPr="00D45A1A" w:rsidRDefault="00130263" w:rsidP="000F2598">
            <w:pPr>
              <w:rPr>
                <w:iCs/>
                <w:sz w:val="16"/>
                <w:szCs w:val="16"/>
              </w:rPr>
            </w:pPr>
          </w:p>
          <w:p w:rsidR="00130263" w:rsidRDefault="00130263" w:rsidP="000F2598">
            <w:pPr>
              <w:rPr>
                <w:b/>
                <w:iCs/>
              </w:rPr>
            </w:pPr>
            <w:r w:rsidRPr="00AF5BA6">
              <w:rPr>
                <w:iCs/>
              </w:rPr>
              <w:t>ν</w:t>
            </w:r>
            <w:r w:rsidRPr="00302A5E">
              <w:rPr>
                <w:i/>
                <w:iCs/>
                <w:vertAlign w:val="subscript"/>
                <w:lang w:val="en-US"/>
              </w:rPr>
              <w:t>m</w:t>
            </w:r>
            <w:r w:rsidRPr="00D45A1A">
              <w:rPr>
                <w:iCs/>
              </w:rPr>
              <w:t xml:space="preserve"> + (</w:t>
            </w:r>
            <w:r w:rsidRPr="00AF5BA6">
              <w:rPr>
                <w:iCs/>
              </w:rPr>
              <w:t>ν</w:t>
            </w:r>
            <w:r w:rsidRPr="00302A5E">
              <w:rPr>
                <w:i/>
                <w:iCs/>
                <w:vertAlign w:val="subscript"/>
                <w:lang w:val="en-US"/>
              </w:rPr>
              <w:t>k</w:t>
            </w:r>
            <w:r w:rsidR="00611074">
              <w:rPr>
                <w:iCs/>
              </w:rPr>
              <w:t xml:space="preserve"> – </w:t>
            </w:r>
            <w:r w:rsidRPr="00AF5BA6">
              <w:rPr>
                <w:iCs/>
              </w:rPr>
              <w:t>ν</w:t>
            </w:r>
            <w:r w:rsidRPr="00302A5E">
              <w:rPr>
                <w:i/>
                <w:iCs/>
                <w:vertAlign w:val="subscript"/>
                <w:lang w:val="en-US"/>
              </w:rPr>
              <w:t>m</w:t>
            </w:r>
            <w:r w:rsidRPr="00D45A1A">
              <w:rPr>
                <w:iCs/>
              </w:rPr>
              <w:t>)</w:t>
            </w:r>
            <w:r w:rsidRPr="00D45A1A">
              <w:rPr>
                <w:b/>
                <w:iCs/>
                <w:vertAlign w:val="superscript"/>
              </w:rPr>
              <w:t xml:space="preserve"> .</w:t>
            </w:r>
            <w:r w:rsidRPr="00D45A1A">
              <w:rPr>
                <w:b/>
                <w:iCs/>
              </w:rPr>
              <w:t>(</w:t>
            </w:r>
            <w:r w:rsidRPr="00302A5E">
              <w:rPr>
                <w:i/>
                <w:iCs/>
                <w:lang w:val="en-US"/>
              </w:rPr>
              <w:t>t</w:t>
            </w:r>
            <w:r w:rsidRPr="00D45A1A">
              <w:rPr>
                <w:iCs/>
              </w:rPr>
              <w:t xml:space="preserve"> – </w:t>
            </w:r>
            <w:r w:rsidRPr="00302A5E">
              <w:rPr>
                <w:i/>
                <w:iCs/>
                <w:lang w:val="en-US"/>
              </w:rPr>
              <w:t>t</w:t>
            </w:r>
            <w:r w:rsidRPr="00D45A1A">
              <w:rPr>
                <w:iCs/>
                <w:vertAlign w:val="subscript"/>
              </w:rPr>
              <w:t>3</w:t>
            </w:r>
            <w:r w:rsidRPr="00D45A1A">
              <w:rPr>
                <w:b/>
                <w:iCs/>
              </w:rPr>
              <w:t>)/(</w:t>
            </w:r>
            <w:r w:rsidRPr="00302A5E">
              <w:rPr>
                <w:i/>
                <w:iCs/>
                <w:lang w:val="en-US"/>
              </w:rPr>
              <w:t>t</w:t>
            </w:r>
            <w:r w:rsidRPr="00D45A1A">
              <w:rPr>
                <w:iCs/>
                <w:vertAlign w:val="subscript"/>
              </w:rPr>
              <w:t>4</w:t>
            </w:r>
            <w:r w:rsidRPr="00D45A1A">
              <w:rPr>
                <w:iCs/>
              </w:rPr>
              <w:t xml:space="preserve"> – </w:t>
            </w:r>
            <w:r w:rsidRPr="00302A5E">
              <w:rPr>
                <w:i/>
                <w:iCs/>
                <w:lang w:val="en-US"/>
              </w:rPr>
              <w:t>t</w:t>
            </w:r>
            <w:r w:rsidRPr="00D45A1A">
              <w:rPr>
                <w:iCs/>
                <w:vertAlign w:val="subscript"/>
              </w:rPr>
              <w:t>3</w:t>
            </w:r>
            <w:r w:rsidRPr="00D45A1A">
              <w:rPr>
                <w:b/>
                <w:iCs/>
              </w:rPr>
              <w:t>)</w:t>
            </w:r>
          </w:p>
          <w:p w:rsidR="00130263" w:rsidRPr="00D45A1A" w:rsidRDefault="00130263" w:rsidP="000F2598">
            <w:pPr>
              <w:rPr>
                <w:iCs/>
                <w:sz w:val="4"/>
                <w:szCs w:val="4"/>
              </w:rPr>
            </w:pPr>
          </w:p>
          <w:p w:rsidR="00130263" w:rsidRPr="00AF5BA6" w:rsidRDefault="00130263" w:rsidP="000F2598">
            <w:pPr>
              <w:rPr>
                <w:iCs/>
                <w:lang w:val="en-US"/>
              </w:rPr>
            </w:pPr>
            <w:r w:rsidRPr="00AF5BA6">
              <w:rPr>
                <w:iCs/>
              </w:rPr>
              <w:t>ν</w:t>
            </w:r>
            <w:r w:rsidRPr="00302A5E">
              <w:rPr>
                <w:i/>
                <w:iCs/>
                <w:vertAlign w:val="subscript"/>
                <w:lang w:val="en-US"/>
              </w:rPr>
              <w:t>k</w:t>
            </w:r>
          </w:p>
        </w:tc>
        <w:tc>
          <w:tcPr>
            <w:tcW w:w="3077" w:type="dxa"/>
            <w:shd w:val="clear" w:color="auto" w:fill="auto"/>
          </w:tcPr>
          <w:p w:rsidR="00130263" w:rsidRPr="00B80EC5" w:rsidRDefault="00130263" w:rsidP="000F2598">
            <w:pPr>
              <w:rPr>
                <w:iCs/>
                <w:vertAlign w:val="subscript"/>
              </w:rPr>
            </w:pPr>
            <w:r w:rsidRPr="00AF5BA6">
              <w:rPr>
                <w:iCs/>
              </w:rPr>
              <w:t xml:space="preserve">при </w:t>
            </w:r>
            <w:r w:rsidRPr="00302A5E">
              <w:rPr>
                <w:i/>
                <w:iCs/>
                <w:lang w:val="en-US"/>
              </w:rPr>
              <w:t>t</w:t>
            </w:r>
            <w:r w:rsidRPr="00B80EC5">
              <w:rPr>
                <w:iCs/>
              </w:rPr>
              <w:t>&lt;</w:t>
            </w:r>
            <w:r w:rsidRPr="00302A5E">
              <w:rPr>
                <w:i/>
                <w:iCs/>
                <w:lang w:val="en-US"/>
              </w:rPr>
              <w:t>t</w:t>
            </w:r>
            <w:r w:rsidRPr="00B80EC5">
              <w:rPr>
                <w:iCs/>
                <w:vertAlign w:val="subscript"/>
              </w:rPr>
              <w:t>1</w:t>
            </w:r>
          </w:p>
          <w:p w:rsidR="00130263" w:rsidRPr="00D45A1A" w:rsidRDefault="00130263" w:rsidP="000F2598">
            <w:pPr>
              <w:rPr>
                <w:iCs/>
                <w:vertAlign w:val="subscript"/>
              </w:rPr>
            </w:pPr>
            <w:r w:rsidRPr="00AF5BA6">
              <w:rPr>
                <w:iCs/>
              </w:rPr>
              <w:t xml:space="preserve">при </w:t>
            </w:r>
            <w:r w:rsidRPr="00302A5E">
              <w:rPr>
                <w:i/>
                <w:iCs/>
                <w:lang w:val="en-US"/>
              </w:rPr>
              <w:t>t</w:t>
            </w:r>
            <w:r w:rsidRPr="00D45A1A">
              <w:rPr>
                <w:iCs/>
                <w:vertAlign w:val="subscript"/>
              </w:rPr>
              <w:t>1</w:t>
            </w:r>
            <m:oMath>
              <m:r>
                <w:rPr>
                  <w:rFonts w:ascii="Cambria Math" w:hAnsi="Cambria Math"/>
                  <w:szCs w:val="28"/>
                </w:rPr>
                <m:t>≤</m:t>
              </m:r>
            </m:oMath>
            <w:r w:rsidRPr="00302A5E">
              <w:rPr>
                <w:i/>
                <w:iCs/>
                <w:lang w:val="en-US"/>
              </w:rPr>
              <w:t>t</w:t>
            </w:r>
            <w:r w:rsidRPr="00D45A1A">
              <w:rPr>
                <w:iCs/>
              </w:rPr>
              <w:t>&lt;</w:t>
            </w:r>
            <w:r w:rsidRPr="00302A5E">
              <w:rPr>
                <w:i/>
                <w:iCs/>
                <w:lang w:val="en-US"/>
              </w:rPr>
              <w:t>t</w:t>
            </w:r>
            <w:r w:rsidRPr="00D45A1A">
              <w:rPr>
                <w:iCs/>
                <w:vertAlign w:val="subscript"/>
              </w:rPr>
              <w:t>2</w:t>
            </w:r>
          </w:p>
          <w:p w:rsidR="00130263" w:rsidRPr="005B6185" w:rsidRDefault="00130263" w:rsidP="000F2598">
            <w:pPr>
              <w:rPr>
                <w:iCs/>
              </w:rPr>
            </w:pPr>
            <w:r w:rsidRPr="00AF5BA6">
              <w:rPr>
                <w:iCs/>
              </w:rPr>
              <w:t xml:space="preserve">при </w:t>
            </w:r>
            <w:r w:rsidRPr="00302A5E">
              <w:rPr>
                <w:i/>
                <w:iCs/>
                <w:lang w:val="en-US"/>
              </w:rPr>
              <w:t>t</w:t>
            </w:r>
            <w:r w:rsidRPr="00AF5BA6">
              <w:rPr>
                <w:iCs/>
                <w:vertAlign w:val="subscript"/>
              </w:rPr>
              <w:t>2</w:t>
            </w:r>
            <m:oMath>
              <m:r>
                <w:rPr>
                  <w:rFonts w:ascii="Cambria Math" w:hAnsi="Cambria Math"/>
                  <w:szCs w:val="28"/>
                </w:rPr>
                <m:t>≤</m:t>
              </m:r>
            </m:oMath>
            <w:r w:rsidRPr="00302A5E">
              <w:rPr>
                <w:i/>
                <w:iCs/>
                <w:lang w:val="en-US"/>
              </w:rPr>
              <w:t>t</w:t>
            </w:r>
            <w:r w:rsidRPr="00AF5BA6">
              <w:rPr>
                <w:iCs/>
              </w:rPr>
              <w:t>&lt;</w:t>
            </w:r>
            <w:r w:rsidRPr="00302A5E">
              <w:rPr>
                <w:i/>
                <w:iCs/>
                <w:lang w:val="en-US"/>
              </w:rPr>
              <w:t>t</w:t>
            </w:r>
            <w:r w:rsidRPr="00AF5BA6">
              <w:rPr>
                <w:iCs/>
                <w:vertAlign w:val="subscript"/>
              </w:rPr>
              <w:t>3</w:t>
            </w:r>
            <w:r>
              <w:rPr>
                <w:iCs/>
              </w:rPr>
              <w:t xml:space="preserve">         (1.7)</w:t>
            </w:r>
          </w:p>
          <w:p w:rsidR="00130263" w:rsidRPr="00395394" w:rsidRDefault="00130263" w:rsidP="000F2598">
            <w:pPr>
              <w:rPr>
                <w:iCs/>
                <w:vertAlign w:val="subscript"/>
              </w:rPr>
            </w:pPr>
            <w:r w:rsidRPr="00AF5BA6">
              <w:rPr>
                <w:iCs/>
              </w:rPr>
              <w:t xml:space="preserve">при </w:t>
            </w:r>
            <w:r w:rsidRPr="00302A5E">
              <w:rPr>
                <w:i/>
                <w:iCs/>
                <w:lang w:val="en-US"/>
              </w:rPr>
              <w:t>t</w:t>
            </w:r>
            <w:r w:rsidRPr="00AF5BA6">
              <w:rPr>
                <w:iCs/>
                <w:vertAlign w:val="subscript"/>
              </w:rPr>
              <w:t>3</w:t>
            </w:r>
            <m:oMath>
              <m:r>
                <w:rPr>
                  <w:rFonts w:ascii="Cambria Math" w:hAnsi="Cambria Math"/>
                  <w:szCs w:val="28"/>
                </w:rPr>
                <m:t>≤</m:t>
              </m:r>
            </m:oMath>
            <w:r w:rsidRPr="00302A5E">
              <w:rPr>
                <w:i/>
                <w:iCs/>
                <w:lang w:val="en-US"/>
              </w:rPr>
              <w:t>t</w:t>
            </w:r>
            <w:r w:rsidRPr="00AF5BA6">
              <w:rPr>
                <w:iCs/>
              </w:rPr>
              <w:t>&lt;</w:t>
            </w:r>
            <w:r w:rsidRPr="00302A5E">
              <w:rPr>
                <w:i/>
                <w:iCs/>
                <w:lang w:val="en-US"/>
              </w:rPr>
              <w:t>t</w:t>
            </w:r>
            <w:r w:rsidRPr="00AF5BA6">
              <w:rPr>
                <w:iCs/>
                <w:vertAlign w:val="subscript"/>
              </w:rPr>
              <w:t>4</w:t>
            </w:r>
          </w:p>
          <w:p w:rsidR="00130263" w:rsidRPr="00AF5BA6" w:rsidRDefault="00130263" w:rsidP="000F2598">
            <w:pPr>
              <w:rPr>
                <w:iCs/>
              </w:rPr>
            </w:pPr>
            <w:r w:rsidRPr="00AF5BA6">
              <w:rPr>
                <w:iCs/>
              </w:rPr>
              <w:t xml:space="preserve">при </w:t>
            </w:r>
            <w:r w:rsidRPr="00302A5E">
              <w:rPr>
                <w:i/>
                <w:iCs/>
                <w:lang w:val="en-US"/>
              </w:rPr>
              <w:t>t</w:t>
            </w:r>
            <w:r w:rsidRPr="00AF5BA6">
              <w:rPr>
                <w:iCs/>
                <w:vertAlign w:val="subscript"/>
              </w:rPr>
              <w:t>4</w:t>
            </w:r>
            <m:oMath>
              <m:r>
                <w:rPr>
                  <w:rFonts w:ascii="Cambria Math" w:hAnsi="Cambria Math"/>
                  <w:szCs w:val="28"/>
                </w:rPr>
                <m:t>≤</m:t>
              </m:r>
            </m:oMath>
            <w:r w:rsidRPr="00302A5E">
              <w:rPr>
                <w:i/>
                <w:iCs/>
                <w:lang w:val="en-US"/>
              </w:rPr>
              <w:t>t</w:t>
            </w:r>
          </w:p>
        </w:tc>
      </w:tr>
    </w:tbl>
    <w:p w:rsidR="00130263" w:rsidRPr="00A66BD9" w:rsidRDefault="00130263" w:rsidP="00130263">
      <w:pPr>
        <w:rPr>
          <w:iCs/>
        </w:rPr>
      </w:pPr>
      <w:r>
        <w:rPr>
          <w:iCs/>
        </w:rPr>
        <w:t xml:space="preserve">где </w:t>
      </w:r>
      <w:r w:rsidRPr="00C71938">
        <w:rPr>
          <w:iCs/>
        </w:rPr>
        <w:t>ν</w:t>
      </w:r>
      <w:r>
        <w:rPr>
          <w:iCs/>
          <w:vertAlign w:val="subscript"/>
        </w:rPr>
        <w:t>н</w:t>
      </w:r>
      <w:r>
        <w:rPr>
          <w:iCs/>
        </w:rPr>
        <w:t xml:space="preserve"> – начальное значение средней скорости ветра (0 </w:t>
      </w:r>
      <w:r w:rsidRPr="00E90924">
        <w:rPr>
          <w:iCs/>
        </w:rPr>
        <w:t>&lt;</w:t>
      </w:r>
      <w:r w:rsidRPr="00C71938">
        <w:rPr>
          <w:iCs/>
        </w:rPr>
        <w:t>ν</w:t>
      </w:r>
      <w:r>
        <w:rPr>
          <w:iCs/>
          <w:vertAlign w:val="subscript"/>
        </w:rPr>
        <w:t>н</w:t>
      </w:r>
      <w:r w:rsidRPr="00E90924">
        <w:rPr>
          <w:iCs/>
        </w:rPr>
        <w:t>&lt;</w:t>
      </w:r>
      <w:r w:rsidRPr="00C71938">
        <w:rPr>
          <w:iCs/>
        </w:rPr>
        <w:t>ν</w:t>
      </w:r>
      <w:r w:rsidRPr="00302A5E">
        <w:rPr>
          <w:i/>
          <w:iCs/>
          <w:vertAlign w:val="subscript"/>
          <w:lang w:val="en-US"/>
        </w:rPr>
        <w:t>m</w:t>
      </w:r>
      <w:r w:rsidRPr="00E90924">
        <w:rPr>
          <w:iCs/>
        </w:rPr>
        <w:t>)</w:t>
      </w:r>
      <w:r>
        <w:rPr>
          <w:iCs/>
        </w:rPr>
        <w:t xml:space="preserve">, </w:t>
      </w:r>
      <w:r>
        <w:t>м/с</w:t>
      </w:r>
      <w:r>
        <w:rPr>
          <w:iCs/>
        </w:rPr>
        <w:t>;</w:t>
      </w:r>
      <w:r w:rsidRPr="00C71938">
        <w:rPr>
          <w:iCs/>
        </w:rPr>
        <w:t>ν</w:t>
      </w:r>
      <w:r w:rsidRPr="00302A5E">
        <w:rPr>
          <w:i/>
          <w:iCs/>
          <w:vertAlign w:val="subscript"/>
          <w:lang w:val="en-US"/>
        </w:rPr>
        <w:t>m</w:t>
      </w:r>
      <w:r>
        <w:rPr>
          <w:iCs/>
        </w:rPr>
        <w:t xml:space="preserve"> – максимал</w:t>
      </w:r>
      <w:r>
        <w:rPr>
          <w:iCs/>
        </w:rPr>
        <w:t>ь</w:t>
      </w:r>
      <w:r>
        <w:rPr>
          <w:iCs/>
        </w:rPr>
        <w:t xml:space="preserve">ное значение средней скорости ветра, </w:t>
      </w:r>
      <w:r>
        <w:t>м/с</w:t>
      </w:r>
      <w:r>
        <w:rPr>
          <w:iCs/>
        </w:rPr>
        <w:t xml:space="preserve"> (в частном случае  </w:t>
      </w:r>
      <w:r w:rsidRPr="00C71938">
        <w:rPr>
          <w:iCs/>
        </w:rPr>
        <w:t>ν</w:t>
      </w:r>
      <w:r w:rsidRPr="00302A5E">
        <w:rPr>
          <w:i/>
          <w:iCs/>
          <w:vertAlign w:val="subscript"/>
          <w:lang w:val="en-US"/>
        </w:rPr>
        <w:t>m</w:t>
      </w:r>
      <w:r>
        <w:rPr>
          <w:iCs/>
        </w:rPr>
        <w:t xml:space="preserve"> = </w:t>
      </w:r>
      <w:r w:rsidRPr="00C71938">
        <w:rPr>
          <w:iCs/>
        </w:rPr>
        <w:t>ν</w:t>
      </w:r>
      <w:r>
        <w:rPr>
          <w:iCs/>
          <w:vertAlign w:val="subscript"/>
        </w:rPr>
        <w:t>р</w:t>
      </w:r>
      <w:r>
        <w:rPr>
          <w:iCs/>
        </w:rPr>
        <w:t xml:space="preserve">, где </w:t>
      </w:r>
      <w:r w:rsidRPr="00C71938">
        <w:rPr>
          <w:iCs/>
        </w:rPr>
        <w:t>ν</w:t>
      </w:r>
      <w:r>
        <w:rPr>
          <w:iCs/>
          <w:vertAlign w:val="subscript"/>
        </w:rPr>
        <w:t>р</w:t>
      </w:r>
      <w:r>
        <w:rPr>
          <w:iCs/>
        </w:rPr>
        <w:t xml:space="preserve"> – расче</w:t>
      </w:r>
      <w:r>
        <w:rPr>
          <w:iCs/>
        </w:rPr>
        <w:t>т</w:t>
      </w:r>
      <w:r>
        <w:rPr>
          <w:iCs/>
        </w:rPr>
        <w:t>ная скорость ветра для конкретной ВЭУ);</w:t>
      </w:r>
      <w:r w:rsidRPr="00AF5BA6">
        <w:rPr>
          <w:iCs/>
        </w:rPr>
        <w:t>ν</w:t>
      </w:r>
      <w:r w:rsidRPr="00302A5E">
        <w:rPr>
          <w:i/>
          <w:iCs/>
          <w:vertAlign w:val="subscript"/>
          <w:lang w:val="en-US"/>
        </w:rPr>
        <w:t>k</w:t>
      </w:r>
      <w:r>
        <w:rPr>
          <w:iCs/>
        </w:rPr>
        <w:t xml:space="preserve"> – конечное значение скорости ветра, </w:t>
      </w:r>
      <w:r>
        <w:t>м/с</w:t>
      </w:r>
      <w:r>
        <w:rPr>
          <w:iCs/>
        </w:rPr>
        <w:t xml:space="preserve"> (</w:t>
      </w:r>
      <w:r w:rsidRPr="00A66BD9">
        <w:rPr>
          <w:iCs/>
        </w:rPr>
        <w:t>0 &lt;</w:t>
      </w:r>
      <w:r w:rsidRPr="00AF5BA6">
        <w:rPr>
          <w:iCs/>
        </w:rPr>
        <w:t>ν</w:t>
      </w:r>
      <w:r w:rsidRPr="00302A5E">
        <w:rPr>
          <w:i/>
          <w:iCs/>
          <w:vertAlign w:val="subscript"/>
          <w:lang w:val="en-US"/>
        </w:rPr>
        <w:t>k</w:t>
      </w:r>
      <w:r w:rsidRPr="00A66BD9">
        <w:rPr>
          <w:iCs/>
        </w:rPr>
        <w:t>&lt;</w:t>
      </w:r>
      <w:r w:rsidRPr="00AF5BA6">
        <w:rPr>
          <w:iCs/>
        </w:rPr>
        <w:t>ν</w:t>
      </w:r>
      <w:r w:rsidRPr="00302A5E">
        <w:rPr>
          <w:i/>
          <w:iCs/>
          <w:vertAlign w:val="subscript"/>
          <w:lang w:val="en-US"/>
        </w:rPr>
        <w:t>m</w:t>
      </w:r>
      <w:r>
        <w:rPr>
          <w:iCs/>
        </w:rPr>
        <w:t>).</w:t>
      </w:r>
    </w:p>
    <w:p w:rsidR="00130263" w:rsidRPr="003D1B3B" w:rsidRDefault="00130263" w:rsidP="00130263">
      <w:pPr>
        <w:ind w:firstLine="708"/>
        <w:rPr>
          <w:iCs/>
        </w:rPr>
      </w:pPr>
      <w:r>
        <w:rPr>
          <w:iCs/>
        </w:rPr>
        <w:t xml:space="preserve">Изменение вида функции </w:t>
      </w:r>
      <w:r w:rsidRPr="00AF5BA6">
        <w:rPr>
          <w:iCs/>
        </w:rPr>
        <w:t>ν(</w:t>
      </w:r>
      <w:r w:rsidRPr="00302A5E">
        <w:rPr>
          <w:i/>
          <w:iCs/>
          <w:lang w:val="en-US"/>
        </w:rPr>
        <w:t>t</w:t>
      </w:r>
      <w:r w:rsidRPr="00A66BD9">
        <w:rPr>
          <w:iCs/>
        </w:rPr>
        <w:t>)</w:t>
      </w:r>
      <w:r>
        <w:rPr>
          <w:iCs/>
        </w:rPr>
        <w:t xml:space="preserve"> достигается вариацией значений </w:t>
      </w:r>
      <w:r w:rsidRPr="00AF5BA6">
        <w:rPr>
          <w:iCs/>
        </w:rPr>
        <w:t>ν</w:t>
      </w:r>
      <w:r w:rsidRPr="00AF5BA6">
        <w:rPr>
          <w:iCs/>
          <w:vertAlign w:val="subscript"/>
        </w:rPr>
        <w:t>н</w:t>
      </w:r>
      <w:r w:rsidRPr="00A66BD9">
        <w:rPr>
          <w:iCs/>
        </w:rPr>
        <w:t>,</w:t>
      </w:r>
      <w:r w:rsidRPr="00C71938">
        <w:rPr>
          <w:iCs/>
        </w:rPr>
        <w:t>ν</w:t>
      </w:r>
      <w:r>
        <w:rPr>
          <w:iCs/>
          <w:vertAlign w:val="subscript"/>
          <w:lang w:val="en-US"/>
        </w:rPr>
        <w:t>m</w:t>
      </w:r>
      <w:r>
        <w:rPr>
          <w:iCs/>
        </w:rPr>
        <w:t xml:space="preserve">, </w:t>
      </w:r>
      <w:r w:rsidRPr="00AF5BA6">
        <w:rPr>
          <w:iCs/>
        </w:rPr>
        <w:t>ν</w:t>
      </w:r>
      <w:r w:rsidRPr="00AF5BA6">
        <w:rPr>
          <w:iCs/>
          <w:vertAlign w:val="subscript"/>
          <w:lang w:val="en-US"/>
        </w:rPr>
        <w:t>k</w:t>
      </w:r>
      <w:r>
        <w:rPr>
          <w:iCs/>
        </w:rPr>
        <w:t>и и</w:t>
      </w:r>
      <w:r>
        <w:rPr>
          <w:iCs/>
        </w:rPr>
        <w:t>н</w:t>
      </w:r>
      <w:r>
        <w:rPr>
          <w:iCs/>
        </w:rPr>
        <w:t>тервалов времени в выражении (1.7). Однако для более детального анализа работы ВЭУ при порывистом ветре целесообразно для моделирования порывов ветра пол</w:t>
      </w:r>
      <w:r>
        <w:rPr>
          <w:iCs/>
        </w:rPr>
        <w:t>ь</w:t>
      </w:r>
      <w:r>
        <w:rPr>
          <w:iCs/>
        </w:rPr>
        <w:t>зоваться гармоническими функциями. Такой подход основан на том, что переме</w:t>
      </w:r>
      <w:r>
        <w:rPr>
          <w:iCs/>
        </w:rPr>
        <w:t>н</w:t>
      </w:r>
      <w:r>
        <w:rPr>
          <w:iCs/>
        </w:rPr>
        <w:t>ную составляющую скорости ветра можно представить как сумму гармонических составляющих. При этом исследование поведения ВЭУ удобно проводить для ка</w:t>
      </w:r>
      <w:r>
        <w:rPr>
          <w:iCs/>
        </w:rPr>
        <w:t>ж</w:t>
      </w:r>
      <w:r>
        <w:rPr>
          <w:iCs/>
        </w:rPr>
        <w:t>дой гармонической составляющей отдельно. Текущее значение скорости ветра в функции времени при каждом подходе представляется выражением:</w:t>
      </w:r>
    </w:p>
    <w:p w:rsidR="00130263" w:rsidRDefault="00130263" w:rsidP="00130263">
      <w:pPr>
        <w:ind w:firstLine="708"/>
        <w:rPr>
          <w:iCs/>
        </w:rPr>
      </w:pPr>
    </w:p>
    <w:tbl>
      <w:tblPr>
        <w:tblW w:w="10279" w:type="dxa"/>
        <w:tblLook w:val="04A0"/>
      </w:tblPr>
      <w:tblGrid>
        <w:gridCol w:w="1526"/>
        <w:gridCol w:w="5386"/>
        <w:gridCol w:w="2268"/>
        <w:gridCol w:w="1099"/>
      </w:tblGrid>
      <w:tr w:rsidR="00130263" w:rsidTr="000F2598">
        <w:tc>
          <w:tcPr>
            <w:tcW w:w="1526" w:type="dxa"/>
          </w:tcPr>
          <w:p w:rsidR="00130263" w:rsidRDefault="00130263" w:rsidP="000F2598">
            <w:pPr>
              <w:rPr>
                <w:szCs w:val="28"/>
              </w:rPr>
            </w:pPr>
          </w:p>
        </w:tc>
        <w:tc>
          <w:tcPr>
            <w:tcW w:w="5386" w:type="dxa"/>
          </w:tcPr>
          <w:p w:rsidR="00130263" w:rsidRPr="007B0F4C" w:rsidRDefault="00130263" w:rsidP="000F2598">
            <w:pPr>
              <w:jc w:val="center"/>
              <w:rPr>
                <w:position w:val="-30"/>
              </w:rPr>
            </w:pPr>
            <m:oMathPara>
              <m:oMathParaPr>
                <m:jc m:val="right"/>
              </m:oMathParaPr>
              <m:oMath>
                <m:r>
                  <w:rPr>
                    <w:rFonts w:ascii="Cambria Math" w:eastAsia="Calibri" w:hAnsi="Cambria Math"/>
                    <w:szCs w:val="28"/>
                  </w:rPr>
                  <m:t>υ</m:t>
                </m:r>
                <m:d>
                  <m:dPr>
                    <m:ctrlPr>
                      <w:rPr>
                        <w:rFonts w:ascii="Cambria Math" w:eastAsia="Calibri" w:hAnsi="Cambria Math"/>
                        <w:i/>
                        <w:szCs w:val="28"/>
                      </w:rPr>
                    </m:ctrlPr>
                  </m:dPr>
                  <m:e>
                    <m:r>
                      <w:rPr>
                        <w:rFonts w:ascii="Cambria Math" w:eastAsia="Calibri" w:hAnsi="Cambria Math"/>
                        <w:szCs w:val="28"/>
                      </w:rPr>
                      <m:t>t</m:t>
                    </m:r>
                  </m:e>
                </m:d>
                <m:r>
                  <w:rPr>
                    <w:rFonts w:ascii="Cambria Math" w:eastAsia="Calibri" w:hAnsi="Cambria Math"/>
                    <w:szCs w:val="28"/>
                  </w:rPr>
                  <m:t>=</m:t>
                </m:r>
                <m:sSub>
                  <m:sSubPr>
                    <m:ctrlPr>
                      <w:rPr>
                        <w:rFonts w:ascii="Cambria Math" w:eastAsia="Calibri" w:hAnsi="Cambria Math"/>
                        <w:i/>
                        <w:szCs w:val="28"/>
                      </w:rPr>
                    </m:ctrlPr>
                  </m:sSubPr>
                  <m:e>
                    <m:r>
                      <w:rPr>
                        <w:rFonts w:ascii="Cambria Math" w:eastAsia="Calibri" w:hAnsi="Cambria Math"/>
                        <w:szCs w:val="28"/>
                      </w:rPr>
                      <m:t>υ</m:t>
                    </m:r>
                  </m:e>
                  <m:sub>
                    <m:r>
                      <w:rPr>
                        <w:rFonts w:ascii="Cambria Math" w:eastAsia="Calibri" w:hAnsi="Cambria Math"/>
                        <w:szCs w:val="28"/>
                      </w:rPr>
                      <m:t>ср</m:t>
                    </m:r>
                  </m:sub>
                </m:sSub>
                <m:d>
                  <m:dPr>
                    <m:ctrlPr>
                      <w:rPr>
                        <w:rFonts w:ascii="Cambria Math" w:eastAsia="Calibri" w:hAnsi="Cambria Math"/>
                        <w:i/>
                        <w:szCs w:val="28"/>
                      </w:rPr>
                    </m:ctrlPr>
                  </m:dPr>
                  <m:e>
                    <m:r>
                      <w:rPr>
                        <w:rFonts w:ascii="Cambria Math" w:eastAsia="Calibri" w:hAnsi="Cambria Math"/>
                        <w:szCs w:val="28"/>
                        <w:lang w:val="en-US"/>
                      </w:rPr>
                      <m:t>t</m:t>
                    </m:r>
                    <m:ctrlPr>
                      <w:rPr>
                        <w:rFonts w:ascii="Cambria Math" w:eastAsia="Calibri" w:hAnsi="Cambria Math"/>
                        <w:i/>
                        <w:szCs w:val="28"/>
                        <w:lang w:val="en-US"/>
                      </w:rPr>
                    </m:ctrlPr>
                  </m:e>
                </m:d>
                <m:r>
                  <w:rPr>
                    <w:rFonts w:ascii="Cambria Math" w:eastAsia="Calibri" w:hAnsi="Cambria Math"/>
                    <w:szCs w:val="28"/>
                  </w:rPr>
                  <m:t>+</m:t>
                </m:r>
                <m:nary>
                  <m:naryPr>
                    <m:chr m:val="∑"/>
                    <m:limLoc m:val="undOvr"/>
                    <m:ctrlPr>
                      <w:rPr>
                        <w:rFonts w:ascii="Cambria Math" w:eastAsia="Calibri" w:hAnsi="Cambria Math"/>
                        <w:i/>
                        <w:szCs w:val="28"/>
                        <w:lang w:val="en-US"/>
                      </w:rPr>
                    </m:ctrlPr>
                  </m:naryPr>
                  <m:sub>
                    <m:r>
                      <w:rPr>
                        <w:rFonts w:ascii="Cambria Math" w:eastAsia="Calibri" w:hAnsi="Cambria Math"/>
                        <w:szCs w:val="28"/>
                        <w:lang w:val="en-US"/>
                      </w:rPr>
                      <m:t>i</m:t>
                    </m:r>
                    <m:r>
                      <w:rPr>
                        <w:rFonts w:ascii="Cambria Math" w:eastAsia="Calibri" w:hAnsi="Cambria Math"/>
                        <w:szCs w:val="28"/>
                      </w:rPr>
                      <m:t>=1</m:t>
                    </m:r>
                  </m:sub>
                  <m:sup>
                    <m:r>
                      <w:rPr>
                        <w:rFonts w:ascii="Cambria Math" w:eastAsia="Calibri" w:hAnsi="Cambria Math"/>
                        <w:szCs w:val="28"/>
                      </w:rPr>
                      <m:t>∞</m:t>
                    </m:r>
                  </m:sup>
                  <m:e>
                    <m:sSub>
                      <m:sSubPr>
                        <m:ctrlPr>
                          <w:rPr>
                            <w:rFonts w:ascii="Cambria Math" w:eastAsia="Calibri" w:hAnsi="Cambria Math"/>
                            <w:i/>
                            <w:szCs w:val="28"/>
                            <w:lang w:val="en-US"/>
                          </w:rPr>
                        </m:ctrlPr>
                      </m:sSubPr>
                      <m:e>
                        <m:r>
                          <w:rPr>
                            <w:rFonts w:ascii="Cambria Math" w:eastAsia="Calibri" w:hAnsi="Cambria Math"/>
                            <w:szCs w:val="28"/>
                            <w:lang w:val="en-US"/>
                          </w:rPr>
                          <m:t>υ</m:t>
                        </m:r>
                      </m:e>
                      <m:sub>
                        <m:sSub>
                          <m:sSubPr>
                            <m:ctrlPr>
                              <w:rPr>
                                <w:rFonts w:ascii="Cambria Math" w:eastAsia="Calibri" w:hAnsi="Cambria Math"/>
                                <w:i/>
                                <w:szCs w:val="28"/>
                                <w:lang w:val="en-US"/>
                              </w:rPr>
                            </m:ctrlPr>
                          </m:sSubPr>
                          <m:e>
                            <m:r>
                              <w:rPr>
                                <w:rFonts w:ascii="Cambria Math" w:eastAsia="Calibri" w:hAnsi="Cambria Math"/>
                                <w:szCs w:val="28"/>
                              </w:rPr>
                              <m:t>пор</m:t>
                            </m:r>
                          </m:e>
                          <m:sub>
                            <m:r>
                              <w:rPr>
                                <w:rFonts w:ascii="Cambria Math" w:eastAsia="Calibri" w:hAnsi="Cambria Math"/>
                                <w:szCs w:val="28"/>
                                <w:lang w:val="en-US"/>
                              </w:rPr>
                              <m:t>i</m:t>
                            </m:r>
                          </m:sub>
                        </m:sSub>
                      </m:sub>
                    </m:sSub>
                    <m:r>
                      <w:rPr>
                        <w:rFonts w:ascii="Cambria Math" w:eastAsia="Calibri" w:hAnsi="Cambria Math"/>
                        <w:szCs w:val="28"/>
                      </w:rPr>
                      <m:t>∙</m:t>
                    </m:r>
                    <m:r>
                      <m:rPr>
                        <m:sty m:val="p"/>
                      </m:rPr>
                      <w:rPr>
                        <w:rFonts w:ascii="Cambria Math" w:eastAsia="Calibri" w:hAnsi="Cambria Math"/>
                        <w:szCs w:val="28"/>
                        <w:lang w:val="en-US"/>
                      </w:rPr>
                      <m:t>sin</m:t>
                    </m:r>
                    <m:r>
                      <m:rPr>
                        <m:sty m:val="p"/>
                      </m:rPr>
                      <w:rPr>
                        <w:rFonts w:ascii="Cambria Math" w:eastAsia="Calibri" w:hAnsi="Cambria Math"/>
                        <w:szCs w:val="28"/>
                      </w:rPr>
                      <m:t>⁡</m:t>
                    </m:r>
                    <m:r>
                      <w:rPr>
                        <w:rFonts w:ascii="Cambria Math" w:eastAsia="Calibri" w:hAnsi="Cambria Math"/>
                        <w:szCs w:val="28"/>
                      </w:rPr>
                      <m:t>(</m:t>
                    </m:r>
                    <m:sSub>
                      <m:sSubPr>
                        <m:ctrlPr>
                          <w:rPr>
                            <w:rFonts w:ascii="Cambria Math" w:eastAsia="Calibri" w:hAnsi="Cambria Math"/>
                            <w:i/>
                            <w:szCs w:val="28"/>
                            <w:lang w:val="en-US"/>
                          </w:rPr>
                        </m:ctrlPr>
                      </m:sSubPr>
                      <m:e>
                        <m:r>
                          <w:rPr>
                            <w:rFonts w:ascii="Cambria Math" w:eastAsia="Calibri" w:hAnsi="Cambria Math"/>
                            <w:szCs w:val="28"/>
                            <w:lang w:val="en-US"/>
                          </w:rPr>
                          <m:t>ω</m:t>
                        </m:r>
                      </m:e>
                      <m:sub>
                        <m:sSub>
                          <m:sSubPr>
                            <m:ctrlPr>
                              <w:rPr>
                                <w:rFonts w:ascii="Cambria Math" w:eastAsia="Calibri" w:hAnsi="Cambria Math"/>
                                <w:i/>
                                <w:szCs w:val="28"/>
                                <w:lang w:val="en-US"/>
                              </w:rPr>
                            </m:ctrlPr>
                          </m:sSubPr>
                          <m:e>
                            <m:r>
                              <w:rPr>
                                <w:rFonts w:ascii="Cambria Math" w:eastAsia="Calibri" w:hAnsi="Cambria Math"/>
                                <w:szCs w:val="28"/>
                                <w:lang w:val="en-US"/>
                              </w:rPr>
                              <m:t>K</m:t>
                            </m:r>
                          </m:e>
                          <m:sub>
                            <m:r>
                              <w:rPr>
                                <w:rFonts w:ascii="Cambria Math" w:eastAsia="Calibri" w:hAnsi="Cambria Math"/>
                                <w:szCs w:val="28"/>
                                <w:lang w:val="en-US"/>
                              </w:rPr>
                              <m:t>i</m:t>
                            </m:r>
                          </m:sub>
                        </m:sSub>
                      </m:sub>
                    </m:sSub>
                    <m:r>
                      <w:rPr>
                        <w:rFonts w:ascii="Cambria Math" w:eastAsia="Calibri" w:hAnsi="Cambria Math"/>
                        <w:szCs w:val="28"/>
                      </w:rPr>
                      <m:t>∙</m:t>
                    </m:r>
                    <m:r>
                      <w:rPr>
                        <w:rFonts w:ascii="Cambria Math" w:eastAsia="Calibri" w:hAnsi="Cambria Math"/>
                        <w:szCs w:val="28"/>
                        <w:lang w:val="en-US"/>
                      </w:rPr>
                      <m:t>t</m:t>
                    </m:r>
                    <m:r>
                      <w:rPr>
                        <w:rFonts w:ascii="Cambria Math" w:eastAsia="Calibri" w:hAnsi="Cambria Math"/>
                        <w:szCs w:val="28"/>
                      </w:rPr>
                      <m:t>)</m:t>
                    </m:r>
                  </m:e>
                </m:nary>
              </m:oMath>
            </m:oMathPara>
          </w:p>
        </w:tc>
        <w:tc>
          <w:tcPr>
            <w:tcW w:w="2268" w:type="dxa"/>
          </w:tcPr>
          <w:p w:rsidR="00130263" w:rsidRPr="007B0F4C" w:rsidRDefault="00130263" w:rsidP="000F2598">
            <w:pPr>
              <w:rPr>
                <w:szCs w:val="28"/>
                <w:lang w:val="en-US"/>
              </w:rPr>
            </w:pPr>
          </w:p>
          <w:p w:rsidR="00130263" w:rsidRPr="007B0F4C" w:rsidRDefault="00130263" w:rsidP="000F2598">
            <w:pPr>
              <w:rPr>
                <w:szCs w:val="28"/>
              </w:rPr>
            </w:pPr>
            <w:r w:rsidRPr="007B0F4C">
              <w:rPr>
                <w:szCs w:val="28"/>
                <w:lang w:val="en-US"/>
              </w:rPr>
              <w:t>,</w:t>
            </w:r>
          </w:p>
        </w:tc>
        <w:tc>
          <w:tcPr>
            <w:tcW w:w="1099" w:type="dxa"/>
          </w:tcPr>
          <w:p w:rsidR="00130263" w:rsidRPr="007B0F4C" w:rsidRDefault="00130263" w:rsidP="000F2598">
            <w:pPr>
              <w:jc w:val="right"/>
            </w:pPr>
          </w:p>
          <w:p w:rsidR="00130263" w:rsidRPr="00EF4402" w:rsidRDefault="00130263" w:rsidP="000F2598">
            <w:pPr>
              <w:jc w:val="right"/>
              <w:rPr>
                <w:szCs w:val="28"/>
              </w:rPr>
            </w:pPr>
            <w:r w:rsidRPr="007B0F4C">
              <w:t>(1.8)</w:t>
            </w:r>
          </w:p>
        </w:tc>
      </w:tr>
    </w:tbl>
    <w:p w:rsidR="00130263" w:rsidRDefault="00130263" w:rsidP="00130263">
      <w:pPr>
        <w:rPr>
          <w:iCs/>
        </w:rPr>
      </w:pPr>
      <w:r>
        <w:rPr>
          <w:iCs/>
        </w:rPr>
        <w:tab/>
      </w:r>
    </w:p>
    <w:p w:rsidR="00130263" w:rsidRDefault="00130263" w:rsidP="00130263">
      <w:pPr>
        <w:rPr>
          <w:iCs/>
        </w:rPr>
      </w:pPr>
      <w:r>
        <w:rPr>
          <w:iCs/>
        </w:rPr>
        <w:t xml:space="preserve">где </w:t>
      </w:r>
      <w:r w:rsidRPr="00C71938">
        <w:rPr>
          <w:iCs/>
        </w:rPr>
        <w:t>ν</w:t>
      </w:r>
      <w:r w:rsidRPr="00616A09">
        <w:rPr>
          <w:iCs/>
          <w:vertAlign w:val="subscript"/>
        </w:rPr>
        <w:t>с</w:t>
      </w:r>
      <w:r>
        <w:rPr>
          <w:iCs/>
          <w:vertAlign w:val="subscript"/>
        </w:rPr>
        <w:t>р</w:t>
      </w:r>
      <w:r>
        <w:rPr>
          <w:iCs/>
        </w:rPr>
        <w:t>(</w:t>
      </w:r>
      <w:r w:rsidRPr="00302A5E">
        <w:rPr>
          <w:i/>
          <w:iCs/>
          <w:lang w:val="en-US"/>
        </w:rPr>
        <w:t>t</w:t>
      </w:r>
      <w:r>
        <w:rPr>
          <w:iCs/>
        </w:rPr>
        <w:t>)</w:t>
      </w:r>
      <w:r w:rsidRPr="00616A09">
        <w:rPr>
          <w:iCs/>
        </w:rPr>
        <w:t xml:space="preserve"> – </w:t>
      </w:r>
      <w:r>
        <w:rPr>
          <w:iCs/>
        </w:rPr>
        <w:t>сравнительно медленно меняющееся среднее значение скорости ветра, м/с;</w:t>
      </w:r>
      <w:r w:rsidRPr="00C71938">
        <w:rPr>
          <w:iCs/>
        </w:rPr>
        <w:t>ν</w:t>
      </w:r>
      <w:r w:rsidRPr="00FF6218">
        <w:rPr>
          <w:iCs/>
          <w:vertAlign w:val="subscript"/>
        </w:rPr>
        <w:t>пор</w:t>
      </w:r>
      <w:r w:rsidRPr="00302A5E">
        <w:rPr>
          <w:i/>
          <w:iCs/>
          <w:vertAlign w:val="subscript"/>
          <w:lang w:val="en-US"/>
        </w:rPr>
        <w:t>i</w:t>
      </w:r>
      <w:r>
        <w:rPr>
          <w:iCs/>
        </w:rPr>
        <w:t xml:space="preserve"> – амплитуда </w:t>
      </w:r>
      <w:r w:rsidRPr="00302A5E">
        <w:rPr>
          <w:i/>
          <w:iCs/>
          <w:lang w:val="en-US"/>
        </w:rPr>
        <w:t>i</w:t>
      </w:r>
      <w:r>
        <w:rPr>
          <w:iCs/>
        </w:rPr>
        <w:t>-й составляющей скорости порыва ветра, м/с;</w:t>
      </w:r>
      <w:r>
        <w:rPr>
          <w:iCs/>
          <w:lang w:val="en-US"/>
        </w:rPr>
        <w:t>ω</w:t>
      </w:r>
      <w:r w:rsidRPr="00302A5E">
        <w:rPr>
          <w:i/>
          <w:iCs/>
          <w:vertAlign w:val="subscript"/>
          <w:lang w:val="en-US"/>
        </w:rPr>
        <w:t>ki</w:t>
      </w:r>
      <w:r w:rsidRPr="00FF6218">
        <w:rPr>
          <w:iCs/>
        </w:rPr>
        <w:t xml:space="preserve"> – </w:t>
      </w:r>
      <w:r>
        <w:rPr>
          <w:iCs/>
        </w:rPr>
        <w:t xml:space="preserve">частота </w:t>
      </w:r>
      <w:r w:rsidRPr="00302A5E">
        <w:rPr>
          <w:i/>
          <w:iCs/>
          <w:lang w:val="en-US"/>
        </w:rPr>
        <w:t>i</w:t>
      </w:r>
      <w:r w:rsidRPr="00FF6218">
        <w:rPr>
          <w:iCs/>
        </w:rPr>
        <w:t>-</w:t>
      </w:r>
      <w:r>
        <w:rPr>
          <w:iCs/>
        </w:rPr>
        <w:t xml:space="preserve">й </w:t>
      </w:r>
      <w:r>
        <w:rPr>
          <w:iCs/>
        </w:rPr>
        <w:lastRenderedPageBreak/>
        <w:t>гармонической составляющей скорости порыва ветра. Амплитуда колебания скор</w:t>
      </w:r>
      <w:r>
        <w:rPr>
          <w:iCs/>
        </w:rPr>
        <w:t>о</w:t>
      </w:r>
      <w:r>
        <w:rPr>
          <w:iCs/>
        </w:rPr>
        <w:t xml:space="preserve">сти ветра определяется из соотношения: </w:t>
      </w:r>
    </w:p>
    <w:p w:rsidR="00130263" w:rsidRDefault="00130263" w:rsidP="00130263">
      <w:pPr>
        <w:rPr>
          <w:iCs/>
        </w:rPr>
      </w:pPr>
    </w:p>
    <w:tbl>
      <w:tblPr>
        <w:tblW w:w="0" w:type="auto"/>
        <w:tblLook w:val="04A0"/>
      </w:tblPr>
      <w:tblGrid>
        <w:gridCol w:w="3652"/>
        <w:gridCol w:w="2831"/>
        <w:gridCol w:w="2833"/>
        <w:gridCol w:w="1099"/>
      </w:tblGrid>
      <w:tr w:rsidR="00130263" w:rsidTr="000F2598">
        <w:tc>
          <w:tcPr>
            <w:tcW w:w="3652" w:type="dxa"/>
          </w:tcPr>
          <w:p w:rsidR="00130263" w:rsidRDefault="00130263" w:rsidP="000F2598">
            <w:pPr>
              <w:rPr>
                <w:szCs w:val="28"/>
              </w:rPr>
            </w:pPr>
          </w:p>
        </w:tc>
        <w:tc>
          <w:tcPr>
            <w:tcW w:w="2831" w:type="dxa"/>
          </w:tcPr>
          <w:p w:rsidR="00130263" w:rsidRPr="00AB493B" w:rsidRDefault="00130263" w:rsidP="000F2598">
            <w:pPr>
              <w:jc w:val="right"/>
              <w:rPr>
                <w:position w:val="-30"/>
              </w:rPr>
            </w:pPr>
            <w:r w:rsidRPr="00C71938">
              <w:rPr>
                <w:iCs/>
              </w:rPr>
              <w:t>ν</w:t>
            </w:r>
            <w:r w:rsidRPr="00FF6218">
              <w:rPr>
                <w:iCs/>
                <w:vertAlign w:val="subscript"/>
              </w:rPr>
              <w:t>пор</w:t>
            </w:r>
            <w:r w:rsidRPr="00CA78AC">
              <w:rPr>
                <w:iCs/>
              </w:rPr>
              <w:t>=</w:t>
            </w:r>
            <w:r w:rsidRPr="00C71938">
              <w:rPr>
                <w:iCs/>
              </w:rPr>
              <w:t>ν</w:t>
            </w:r>
            <w:r>
              <w:rPr>
                <w:iCs/>
                <w:vertAlign w:val="subscript"/>
                <w:lang w:val="en-US"/>
              </w:rPr>
              <w:t>max</w:t>
            </w:r>
            <w:r>
              <w:rPr>
                <w:iCs/>
              </w:rPr>
              <w:t xml:space="preserve"> – </w:t>
            </w:r>
            <w:r w:rsidRPr="00C71938">
              <w:rPr>
                <w:iCs/>
              </w:rPr>
              <w:t>ν</w:t>
            </w:r>
            <w:r>
              <w:rPr>
                <w:iCs/>
                <w:vertAlign w:val="subscript"/>
              </w:rPr>
              <w:t>ср</w:t>
            </w:r>
            <w:r>
              <w:rPr>
                <w:iCs/>
              </w:rPr>
              <w:t>,</w:t>
            </w:r>
          </w:p>
        </w:tc>
        <w:tc>
          <w:tcPr>
            <w:tcW w:w="2833" w:type="dxa"/>
          </w:tcPr>
          <w:p w:rsidR="00130263" w:rsidRDefault="00130263" w:rsidP="000F2598">
            <w:pPr>
              <w:rPr>
                <w:szCs w:val="28"/>
              </w:rPr>
            </w:pPr>
          </w:p>
        </w:tc>
        <w:tc>
          <w:tcPr>
            <w:tcW w:w="1099" w:type="dxa"/>
          </w:tcPr>
          <w:p w:rsidR="00130263" w:rsidRPr="006B71EC" w:rsidRDefault="00130263" w:rsidP="000F2598">
            <w:pPr>
              <w:jc w:val="right"/>
              <w:rPr>
                <w:iCs/>
              </w:rPr>
            </w:pPr>
            <w:r>
              <w:rPr>
                <w:iCs/>
              </w:rPr>
              <w:t>(1.9)</w:t>
            </w:r>
          </w:p>
        </w:tc>
      </w:tr>
    </w:tbl>
    <w:p w:rsidR="00130263" w:rsidRDefault="00130263" w:rsidP="00130263">
      <w:pPr>
        <w:rPr>
          <w:iCs/>
        </w:rPr>
      </w:pPr>
    </w:p>
    <w:p w:rsidR="00130263" w:rsidRDefault="00130263" w:rsidP="00130263">
      <w:pPr>
        <w:rPr>
          <w:iCs/>
        </w:rPr>
      </w:pPr>
      <w:r>
        <w:rPr>
          <w:iCs/>
        </w:rPr>
        <w:t xml:space="preserve">где максимальная скорость ветра </w:t>
      </w:r>
      <w:r w:rsidRPr="00C71938">
        <w:rPr>
          <w:iCs/>
        </w:rPr>
        <w:t>ν</w:t>
      </w:r>
      <w:r>
        <w:rPr>
          <w:iCs/>
          <w:vertAlign w:val="subscript"/>
          <w:lang w:val="en-US"/>
        </w:rPr>
        <w:t>max</w:t>
      </w:r>
      <w:r>
        <w:rPr>
          <w:iCs/>
        </w:rPr>
        <w:t>, находится из эмпирического выражения:</w:t>
      </w:r>
    </w:p>
    <w:p w:rsidR="00130263" w:rsidRDefault="00130263" w:rsidP="00130263">
      <w:pPr>
        <w:jc w:val="right"/>
        <w:rPr>
          <w:iCs/>
        </w:rPr>
      </w:pPr>
    </w:p>
    <w:p w:rsidR="00130263" w:rsidRPr="002E7E60" w:rsidRDefault="00130263" w:rsidP="00130263">
      <w:pPr>
        <w:jc w:val="right"/>
        <w:rPr>
          <w:iCs/>
        </w:rPr>
      </w:pPr>
      <w:r w:rsidRPr="00C71938">
        <w:rPr>
          <w:iCs/>
        </w:rPr>
        <w:t>ν</w:t>
      </w:r>
      <w:r>
        <w:rPr>
          <w:iCs/>
          <w:vertAlign w:val="subscript"/>
          <w:lang w:val="en-US"/>
        </w:rPr>
        <w:t>max</w:t>
      </w:r>
      <w:r>
        <w:rPr>
          <w:iCs/>
        </w:rPr>
        <w:t>= А + В</w:t>
      </w:r>
      <w:r w:rsidRPr="00CA78AC">
        <w:rPr>
          <w:b/>
          <w:iCs/>
          <w:vertAlign w:val="superscript"/>
        </w:rPr>
        <w:t>.</w:t>
      </w:r>
      <w:r w:rsidRPr="00C71938">
        <w:rPr>
          <w:iCs/>
        </w:rPr>
        <w:t>ν</w:t>
      </w:r>
      <w:r w:rsidRPr="002E7E60">
        <w:rPr>
          <w:iCs/>
          <w:vertAlign w:val="subscript"/>
        </w:rPr>
        <w:t>р</w:t>
      </w:r>
      <w:r>
        <w:rPr>
          <w:iCs/>
        </w:rPr>
        <w:t>, м/с (обычно А = 7,2; В = 1,2).                          (1.10)</w:t>
      </w:r>
    </w:p>
    <w:p w:rsidR="00130263" w:rsidRDefault="00130263" w:rsidP="00130263">
      <w:pPr>
        <w:rPr>
          <w:iCs/>
        </w:rPr>
      </w:pPr>
      <w:r>
        <w:rPr>
          <w:iCs/>
        </w:rPr>
        <w:tab/>
      </w:r>
    </w:p>
    <w:p w:rsidR="00130263" w:rsidRDefault="00130263" w:rsidP="00130263">
      <w:pPr>
        <w:rPr>
          <w:iCs/>
        </w:rPr>
      </w:pPr>
      <w:r>
        <w:rPr>
          <w:iCs/>
        </w:rPr>
        <w:tab/>
        <w:t>Частота колебаний отдельных гармонических составляющих скорости в пор</w:t>
      </w:r>
      <w:r>
        <w:rPr>
          <w:iCs/>
        </w:rPr>
        <w:t>ы</w:t>
      </w:r>
      <w:r>
        <w:rPr>
          <w:iCs/>
        </w:rPr>
        <w:t>ве ветра:</w:t>
      </w:r>
    </w:p>
    <w:p w:rsidR="00130263" w:rsidRDefault="00130263" w:rsidP="00130263">
      <w:pPr>
        <w:jc w:val="right"/>
        <w:rPr>
          <w:iCs/>
        </w:rPr>
      </w:pPr>
      <w:r>
        <w:rPr>
          <w:iCs/>
          <w:lang w:val="en-US"/>
        </w:rPr>
        <w:t>ω</w:t>
      </w:r>
      <w:r w:rsidRPr="006B78BD">
        <w:rPr>
          <w:i/>
          <w:iCs/>
          <w:vertAlign w:val="subscript"/>
          <w:lang w:val="en-US"/>
        </w:rPr>
        <w:t>k</w:t>
      </w:r>
      <w:r>
        <w:rPr>
          <w:iCs/>
        </w:rPr>
        <w:t xml:space="preserve"> = π</w:t>
      </w:r>
      <w:r w:rsidRPr="002E7E60">
        <w:rPr>
          <w:b/>
          <w:iCs/>
          <w:vertAlign w:val="superscript"/>
        </w:rPr>
        <w:t>.</w:t>
      </w:r>
      <w:r w:rsidRPr="006B78BD">
        <w:rPr>
          <w:i/>
          <w:iCs/>
        </w:rPr>
        <w:t>К</w:t>
      </w:r>
      <w:r>
        <w:rPr>
          <w:iCs/>
        </w:rPr>
        <w:t xml:space="preserve">, </w:t>
      </w:r>
      <w:r>
        <w:rPr>
          <w:iCs/>
        </w:rPr>
        <w:tab/>
      </w:r>
      <w:r>
        <w:rPr>
          <w:iCs/>
        </w:rPr>
        <w:tab/>
      </w:r>
      <w:r>
        <w:rPr>
          <w:iCs/>
        </w:rPr>
        <w:tab/>
      </w:r>
      <w:r>
        <w:rPr>
          <w:iCs/>
        </w:rPr>
        <w:tab/>
      </w:r>
      <w:r>
        <w:rPr>
          <w:iCs/>
        </w:rPr>
        <w:tab/>
      </w:r>
      <w:r>
        <w:rPr>
          <w:iCs/>
        </w:rPr>
        <w:tab/>
        <w:t xml:space="preserve"> (1.11)</w:t>
      </w:r>
    </w:p>
    <w:p w:rsidR="00130263" w:rsidRPr="002E7E60" w:rsidRDefault="00130263" w:rsidP="00130263">
      <w:pPr>
        <w:jc w:val="right"/>
        <w:rPr>
          <w:iCs/>
        </w:rPr>
      </w:pPr>
    </w:p>
    <w:p w:rsidR="00130263" w:rsidRDefault="00130263" w:rsidP="00130263">
      <w:pPr>
        <w:rPr>
          <w:iCs/>
        </w:rPr>
      </w:pPr>
      <w:r>
        <w:rPr>
          <w:iCs/>
        </w:rPr>
        <w:t xml:space="preserve">где </w:t>
      </w:r>
      <w:r w:rsidRPr="006B78BD">
        <w:rPr>
          <w:i/>
          <w:iCs/>
        </w:rPr>
        <w:t>К</w:t>
      </w:r>
      <w:r>
        <w:rPr>
          <w:iCs/>
        </w:rPr>
        <w:t xml:space="preserve"> – число порывов в 1 с находится из эмпирического выражения</w:t>
      </w:r>
    </w:p>
    <w:p w:rsidR="00130263" w:rsidRDefault="00130263" w:rsidP="00130263">
      <w:pPr>
        <w:rPr>
          <w:iCs/>
        </w:rPr>
      </w:pPr>
    </w:p>
    <w:p w:rsidR="00130263" w:rsidRDefault="00130263" w:rsidP="00130263">
      <w:pPr>
        <w:jc w:val="right"/>
        <w:rPr>
          <w:iCs/>
        </w:rPr>
      </w:pPr>
      <w:r w:rsidRPr="006B78BD">
        <w:rPr>
          <w:i/>
          <w:iCs/>
        </w:rPr>
        <w:t>К</w:t>
      </w:r>
      <w:r>
        <w:rPr>
          <w:iCs/>
        </w:rPr>
        <w:t xml:space="preserve"> = 0,0038 </w:t>
      </w:r>
      <w:r w:rsidRPr="00C71938">
        <w:rPr>
          <w:iCs/>
        </w:rPr>
        <w:t>ν</w:t>
      </w:r>
      <w:r w:rsidRPr="00616A09">
        <w:rPr>
          <w:iCs/>
          <w:vertAlign w:val="subscript"/>
        </w:rPr>
        <w:t>с</w:t>
      </w:r>
      <w:r>
        <w:rPr>
          <w:iCs/>
          <w:vertAlign w:val="subscript"/>
        </w:rPr>
        <w:t>р</w:t>
      </w:r>
      <w:r>
        <w:rPr>
          <w:iCs/>
          <w:vertAlign w:val="superscript"/>
        </w:rPr>
        <w:t>2,28</w:t>
      </w:r>
      <w:r>
        <w:rPr>
          <w:iCs/>
        </w:rPr>
        <w:t xml:space="preserve">  порывов/с.</w:t>
      </w:r>
      <w:r>
        <w:rPr>
          <w:iCs/>
        </w:rPr>
        <w:tab/>
      </w:r>
      <w:r>
        <w:rPr>
          <w:iCs/>
        </w:rPr>
        <w:tab/>
      </w:r>
      <w:r>
        <w:rPr>
          <w:iCs/>
        </w:rPr>
        <w:tab/>
        <w:t>(1.12)</w:t>
      </w:r>
      <w:r>
        <w:rPr>
          <w:iCs/>
        </w:rPr>
        <w:tab/>
      </w:r>
    </w:p>
    <w:p w:rsidR="00130263" w:rsidRDefault="00130263" w:rsidP="00130263">
      <w:pPr>
        <w:ind w:firstLine="708"/>
        <w:rPr>
          <w:iCs/>
          <w:spacing w:val="-4"/>
        </w:rPr>
      </w:pPr>
    </w:p>
    <w:p w:rsidR="00130263" w:rsidRPr="00AB493B" w:rsidRDefault="00130263" w:rsidP="00130263">
      <w:pPr>
        <w:ind w:firstLine="708"/>
        <w:rPr>
          <w:iCs/>
        </w:rPr>
      </w:pPr>
      <w:r w:rsidRPr="00B829F6">
        <w:rPr>
          <w:iCs/>
          <w:spacing w:val="-4"/>
        </w:rPr>
        <w:t>При исследовании влияния отдельных составляющих скорости порывов ветра на работу ВЭУ в (1.8) принимается ν</w:t>
      </w:r>
      <w:r w:rsidRPr="00B829F6">
        <w:rPr>
          <w:iCs/>
          <w:spacing w:val="-4"/>
          <w:vertAlign w:val="subscript"/>
        </w:rPr>
        <w:t>ср</w:t>
      </w:r>
      <w:r w:rsidRPr="00B829F6">
        <w:rPr>
          <w:iCs/>
          <w:spacing w:val="-4"/>
        </w:rPr>
        <w:t xml:space="preserve"> = </w:t>
      </w:r>
      <w:r w:rsidRPr="00B829F6">
        <w:rPr>
          <w:iCs/>
          <w:spacing w:val="-4"/>
          <w:lang w:val="en-US"/>
        </w:rPr>
        <w:t>const</w:t>
      </w:r>
      <w:r w:rsidRPr="00B829F6">
        <w:rPr>
          <w:iCs/>
          <w:spacing w:val="-4"/>
        </w:rPr>
        <w:t xml:space="preserve"> и расчеты проводятся для нескольких х</w:t>
      </w:r>
      <w:r w:rsidRPr="00B829F6">
        <w:rPr>
          <w:iCs/>
          <w:spacing w:val="-4"/>
        </w:rPr>
        <w:t>а</w:t>
      </w:r>
      <w:r w:rsidRPr="00B829F6">
        <w:rPr>
          <w:iCs/>
          <w:spacing w:val="-4"/>
        </w:rPr>
        <w:t>рактерных значений ν</w:t>
      </w:r>
      <w:r w:rsidRPr="00B829F6">
        <w:rPr>
          <w:iCs/>
          <w:spacing w:val="-4"/>
          <w:vertAlign w:val="subscript"/>
        </w:rPr>
        <w:t>ср</w:t>
      </w:r>
      <w:r w:rsidRPr="00B829F6">
        <w:rPr>
          <w:iCs/>
          <w:spacing w:val="-4"/>
        </w:rPr>
        <w:t>, например, для ν</w:t>
      </w:r>
      <w:r w:rsidRPr="00B829F6">
        <w:rPr>
          <w:iCs/>
          <w:spacing w:val="-4"/>
          <w:vertAlign w:val="subscript"/>
        </w:rPr>
        <w:t>ср</w:t>
      </w:r>
      <w:r w:rsidRPr="00B829F6">
        <w:rPr>
          <w:iCs/>
          <w:spacing w:val="-4"/>
        </w:rPr>
        <w:t xml:space="preserve"> = ν</w:t>
      </w:r>
      <w:r w:rsidRPr="00B829F6">
        <w:rPr>
          <w:iCs/>
          <w:spacing w:val="-4"/>
          <w:vertAlign w:val="subscript"/>
        </w:rPr>
        <w:t>н</w:t>
      </w:r>
      <w:r w:rsidRPr="00B829F6">
        <w:rPr>
          <w:iCs/>
          <w:spacing w:val="-4"/>
        </w:rPr>
        <w:t>, ν</w:t>
      </w:r>
      <w:r w:rsidRPr="00B829F6">
        <w:rPr>
          <w:iCs/>
          <w:spacing w:val="-4"/>
          <w:vertAlign w:val="subscript"/>
        </w:rPr>
        <w:t>н</w:t>
      </w:r>
      <w:r w:rsidRPr="00B829F6">
        <w:rPr>
          <w:iCs/>
          <w:spacing w:val="-4"/>
        </w:rPr>
        <w:t>&lt; ν</w:t>
      </w:r>
      <w:r w:rsidRPr="00B829F6">
        <w:rPr>
          <w:iCs/>
          <w:spacing w:val="-4"/>
          <w:vertAlign w:val="subscript"/>
        </w:rPr>
        <w:t>ср</w:t>
      </w:r>
      <w:r w:rsidRPr="00B829F6">
        <w:rPr>
          <w:iCs/>
          <w:spacing w:val="-4"/>
        </w:rPr>
        <w:t>&lt; ν</w:t>
      </w:r>
      <w:r w:rsidRPr="00B829F6">
        <w:rPr>
          <w:iCs/>
          <w:spacing w:val="-4"/>
          <w:vertAlign w:val="subscript"/>
        </w:rPr>
        <w:t>р</w:t>
      </w:r>
      <w:r w:rsidRPr="00B829F6">
        <w:rPr>
          <w:iCs/>
          <w:spacing w:val="-4"/>
        </w:rPr>
        <w:t xml:space="preserve"> и ν</w:t>
      </w:r>
      <w:r w:rsidRPr="00B829F6">
        <w:rPr>
          <w:iCs/>
          <w:spacing w:val="-4"/>
          <w:vertAlign w:val="subscript"/>
        </w:rPr>
        <w:t>ср</w:t>
      </w:r>
      <w:r w:rsidRPr="00B829F6">
        <w:rPr>
          <w:iCs/>
          <w:spacing w:val="-4"/>
        </w:rPr>
        <w:t xml:space="preserve"> = ν</w:t>
      </w:r>
      <w:r w:rsidRPr="00B829F6">
        <w:rPr>
          <w:iCs/>
          <w:spacing w:val="-4"/>
          <w:vertAlign w:val="subscript"/>
        </w:rPr>
        <w:t xml:space="preserve">р. </w:t>
      </w:r>
      <w:r>
        <w:rPr>
          <w:iCs/>
        </w:rPr>
        <w:t>Значения амплитуд и частот гармонических составляющих скорости порывов ветра, вычисленные в с</w:t>
      </w:r>
      <w:r>
        <w:rPr>
          <w:iCs/>
        </w:rPr>
        <w:t>о</w:t>
      </w:r>
      <w:r>
        <w:rPr>
          <w:iCs/>
        </w:rPr>
        <w:t>ответствии с (1.9 – 1.12), отражены в табл. 1.2.</w:t>
      </w:r>
    </w:p>
    <w:p w:rsidR="00130263" w:rsidRDefault="00130263" w:rsidP="00130263">
      <w:pPr>
        <w:rPr>
          <w:iCs/>
        </w:rPr>
      </w:pPr>
    </w:p>
    <w:p w:rsidR="00130263" w:rsidRPr="006B71EC" w:rsidRDefault="00130263" w:rsidP="00771D4F">
      <w:pPr>
        <w:ind w:firstLine="284"/>
        <w:rPr>
          <w:iCs/>
          <w:sz w:val="24"/>
          <w:szCs w:val="24"/>
        </w:rPr>
      </w:pPr>
      <w:r w:rsidRPr="006B71EC">
        <w:rPr>
          <w:iCs/>
          <w:sz w:val="24"/>
          <w:szCs w:val="24"/>
        </w:rPr>
        <w:t>Таблица 1.2 – Амплитуды и частоты гармонических составляющих скорости порывов ветра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41"/>
        <w:gridCol w:w="1641"/>
        <w:gridCol w:w="1641"/>
        <w:gridCol w:w="1641"/>
        <w:gridCol w:w="1642"/>
        <w:gridCol w:w="1642"/>
      </w:tblGrid>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ν</w:t>
            </w:r>
            <w:r w:rsidRPr="006B71EC">
              <w:rPr>
                <w:iCs/>
                <w:sz w:val="24"/>
                <w:szCs w:val="24"/>
                <w:vertAlign w:val="subscript"/>
              </w:rPr>
              <w:t>ср</w:t>
            </w:r>
            <w:r w:rsidRPr="006B71EC">
              <w:rPr>
                <w:iCs/>
                <w:sz w:val="24"/>
                <w:szCs w:val="24"/>
              </w:rPr>
              <w:t>, м/с</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ν</w:t>
            </w:r>
            <w:r w:rsidRPr="006B71EC">
              <w:rPr>
                <w:iCs/>
                <w:sz w:val="24"/>
                <w:szCs w:val="24"/>
                <w:vertAlign w:val="subscript"/>
              </w:rPr>
              <w:t>пор</w:t>
            </w:r>
            <w:r w:rsidRPr="006B71EC">
              <w:rPr>
                <w:iCs/>
                <w:sz w:val="24"/>
                <w:szCs w:val="24"/>
              </w:rPr>
              <w:t>, м/с</w:t>
            </w:r>
          </w:p>
        </w:tc>
        <w:tc>
          <w:tcPr>
            <w:tcW w:w="1641" w:type="dxa"/>
            <w:shd w:val="clear" w:color="auto" w:fill="auto"/>
          </w:tcPr>
          <w:p w:rsidR="00130263" w:rsidRPr="006B71EC" w:rsidRDefault="00130263" w:rsidP="000F2598">
            <w:pPr>
              <w:jc w:val="center"/>
              <w:rPr>
                <w:iCs/>
                <w:sz w:val="24"/>
                <w:szCs w:val="24"/>
              </w:rPr>
            </w:pPr>
            <w:r w:rsidRPr="006B71EC">
              <w:rPr>
                <w:iCs/>
                <w:sz w:val="24"/>
                <w:szCs w:val="24"/>
                <w:lang w:val="en-US"/>
              </w:rPr>
              <w:t>ω</w:t>
            </w:r>
            <w:r w:rsidRPr="006B71EC">
              <w:rPr>
                <w:iCs/>
                <w:sz w:val="24"/>
                <w:szCs w:val="24"/>
              </w:rPr>
              <w:t>, рад/с</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ν</w:t>
            </w:r>
            <w:r w:rsidRPr="006B71EC">
              <w:rPr>
                <w:iCs/>
                <w:sz w:val="24"/>
                <w:szCs w:val="24"/>
                <w:vertAlign w:val="subscript"/>
              </w:rPr>
              <w:t>ср</w:t>
            </w:r>
            <w:r w:rsidRPr="006B71EC">
              <w:rPr>
                <w:iCs/>
                <w:sz w:val="24"/>
                <w:szCs w:val="24"/>
              </w:rPr>
              <w:t>, м/с</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ν</w:t>
            </w:r>
            <w:r w:rsidRPr="006B71EC">
              <w:rPr>
                <w:iCs/>
                <w:sz w:val="24"/>
                <w:szCs w:val="24"/>
                <w:vertAlign w:val="subscript"/>
              </w:rPr>
              <w:t>пор</w:t>
            </w:r>
            <w:r w:rsidRPr="006B71EC">
              <w:rPr>
                <w:iCs/>
                <w:sz w:val="24"/>
                <w:szCs w:val="24"/>
              </w:rPr>
              <w:t>, м/с</w:t>
            </w:r>
          </w:p>
        </w:tc>
        <w:tc>
          <w:tcPr>
            <w:tcW w:w="1642" w:type="dxa"/>
            <w:shd w:val="clear" w:color="auto" w:fill="auto"/>
          </w:tcPr>
          <w:p w:rsidR="00130263" w:rsidRPr="006B71EC" w:rsidRDefault="00130263" w:rsidP="000F2598">
            <w:pPr>
              <w:jc w:val="center"/>
              <w:rPr>
                <w:iCs/>
                <w:sz w:val="24"/>
                <w:szCs w:val="24"/>
              </w:rPr>
            </w:pPr>
            <w:r w:rsidRPr="006B71EC">
              <w:rPr>
                <w:iCs/>
                <w:sz w:val="24"/>
                <w:szCs w:val="24"/>
                <w:lang w:val="en-US"/>
              </w:rPr>
              <w:t>ω</w:t>
            </w:r>
            <w:r w:rsidRPr="006B71EC">
              <w:rPr>
                <w:iCs/>
                <w:sz w:val="24"/>
                <w:szCs w:val="24"/>
              </w:rPr>
              <w:t>, рад/с</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1</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7,4</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0,019</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16</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10,4</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6,021</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2</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7,6</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0,058</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17</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10,6</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7,600</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3</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7,8</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0,146</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18</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10,8</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8,660</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4</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8,0</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0,281</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19</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11,0</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9,797</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5</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8,2</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0,466</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20</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11,2</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11,012</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6</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8,4</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0,707</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21</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11,4</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12,300</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7</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8,6</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1,000</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22</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11,6</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13,700</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8</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8,8</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1,362</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23</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11,8</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16,690</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9</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9,0</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1,789</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24</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12,0</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18,310</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10</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9,2</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2,267</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25</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12,2</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20,030</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11</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9,4</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2,817</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26</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12,4</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21,830</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12</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9,6</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3,436</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27</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12,6</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23,717</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13</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9,8</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4,124</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28</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12,8</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25,699</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14</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10,0</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4,883</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29</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13,0</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27,757</w:t>
            </w:r>
          </w:p>
        </w:tc>
      </w:tr>
      <w:tr w:rsidR="00130263" w:rsidRPr="006B71EC" w:rsidTr="000F2598">
        <w:trPr>
          <w:jc w:val="center"/>
        </w:trPr>
        <w:tc>
          <w:tcPr>
            <w:tcW w:w="1641" w:type="dxa"/>
            <w:shd w:val="clear" w:color="auto" w:fill="auto"/>
          </w:tcPr>
          <w:p w:rsidR="00130263" w:rsidRPr="006B71EC" w:rsidRDefault="00130263" w:rsidP="000F2598">
            <w:pPr>
              <w:jc w:val="center"/>
              <w:rPr>
                <w:iCs/>
                <w:sz w:val="24"/>
                <w:szCs w:val="24"/>
              </w:rPr>
            </w:pPr>
            <w:r w:rsidRPr="006B71EC">
              <w:rPr>
                <w:iCs/>
                <w:sz w:val="24"/>
                <w:szCs w:val="24"/>
              </w:rPr>
              <w:t>15</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10,2</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5,715</w:t>
            </w:r>
          </w:p>
        </w:tc>
        <w:tc>
          <w:tcPr>
            <w:tcW w:w="1641" w:type="dxa"/>
            <w:shd w:val="clear" w:color="auto" w:fill="auto"/>
          </w:tcPr>
          <w:p w:rsidR="00130263" w:rsidRPr="006B71EC" w:rsidRDefault="00130263" w:rsidP="000F2598">
            <w:pPr>
              <w:jc w:val="center"/>
              <w:rPr>
                <w:iCs/>
                <w:sz w:val="24"/>
                <w:szCs w:val="24"/>
              </w:rPr>
            </w:pPr>
            <w:r w:rsidRPr="006B71EC">
              <w:rPr>
                <w:iCs/>
                <w:sz w:val="24"/>
                <w:szCs w:val="24"/>
              </w:rPr>
              <w:t>30</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13,2</w:t>
            </w:r>
          </w:p>
        </w:tc>
        <w:tc>
          <w:tcPr>
            <w:tcW w:w="1642" w:type="dxa"/>
            <w:shd w:val="clear" w:color="auto" w:fill="auto"/>
          </w:tcPr>
          <w:p w:rsidR="00130263" w:rsidRPr="006B71EC" w:rsidRDefault="00130263" w:rsidP="000F2598">
            <w:pPr>
              <w:jc w:val="center"/>
              <w:rPr>
                <w:iCs/>
                <w:sz w:val="24"/>
                <w:szCs w:val="24"/>
              </w:rPr>
            </w:pPr>
            <w:r w:rsidRPr="006B71EC">
              <w:rPr>
                <w:iCs/>
                <w:sz w:val="24"/>
                <w:szCs w:val="24"/>
              </w:rPr>
              <w:t>29,912</w:t>
            </w:r>
          </w:p>
        </w:tc>
      </w:tr>
    </w:tbl>
    <w:p w:rsidR="00130263" w:rsidRDefault="00130263" w:rsidP="00130263">
      <w:pPr>
        <w:rPr>
          <w:iCs/>
        </w:rPr>
      </w:pPr>
    </w:p>
    <w:p w:rsidR="00130263" w:rsidRDefault="00130263" w:rsidP="00130263">
      <w:pPr>
        <w:rPr>
          <w:iCs/>
        </w:rPr>
      </w:pPr>
      <w:r>
        <w:rPr>
          <w:iCs/>
        </w:rPr>
        <w:tab/>
        <w:t>Данный параметр позволяет оценить диапазон колебаний различный скор</w:t>
      </w:r>
      <w:r>
        <w:rPr>
          <w:iCs/>
        </w:rPr>
        <w:t>о</w:t>
      </w:r>
      <w:r>
        <w:rPr>
          <w:iCs/>
        </w:rPr>
        <w:t xml:space="preserve">стей ветра (порывов), что позволяет получить диапазон вырабатываемой мощности ВЭУ при исследовании разных промежутков времени. </w:t>
      </w:r>
    </w:p>
    <w:p w:rsidR="00130263" w:rsidRDefault="00130263">
      <w:pPr>
        <w:spacing w:after="200" w:line="276" w:lineRule="auto"/>
        <w:jc w:val="left"/>
        <w:rPr>
          <w:iCs/>
        </w:rPr>
      </w:pPr>
      <w:r>
        <w:rPr>
          <w:iCs/>
        </w:rPr>
        <w:br w:type="page"/>
      </w:r>
    </w:p>
    <w:p w:rsidR="00130263" w:rsidRPr="00257EDA" w:rsidRDefault="00130263" w:rsidP="00257EDA">
      <w:pPr>
        <w:pStyle w:val="20"/>
      </w:pPr>
      <w:bookmarkStart w:id="18" w:name="_Toc355421945"/>
      <w:r w:rsidRPr="00257EDA">
        <w:lastRenderedPageBreak/>
        <w:t>1.2 Ветроэнергетический потенциал Красноярского края в разрезе мун</w:t>
      </w:r>
      <w:r w:rsidRPr="00257EDA">
        <w:t>и</w:t>
      </w:r>
      <w:r w:rsidRPr="00257EDA">
        <w:t>ципальных образований</w:t>
      </w:r>
      <w:bookmarkEnd w:id="18"/>
    </w:p>
    <w:p w:rsidR="00130263" w:rsidRPr="00B829F6" w:rsidRDefault="00130263" w:rsidP="00130263">
      <w:pPr>
        <w:rPr>
          <w:iCs/>
        </w:rPr>
      </w:pPr>
    </w:p>
    <w:p w:rsidR="00130263" w:rsidRPr="00257EDA" w:rsidRDefault="00130263" w:rsidP="00257EDA">
      <w:pPr>
        <w:pStyle w:val="20"/>
      </w:pPr>
      <w:bookmarkStart w:id="19" w:name="_Toc355421946"/>
      <w:r w:rsidRPr="00257EDA">
        <w:t>1.2.1 Валовой потенциал</w:t>
      </w:r>
      <w:bookmarkEnd w:id="19"/>
    </w:p>
    <w:p w:rsidR="00130263" w:rsidRPr="00B829F6" w:rsidRDefault="00130263" w:rsidP="00130263">
      <w:pPr>
        <w:rPr>
          <w:iCs/>
          <w:sz w:val="16"/>
          <w:szCs w:val="16"/>
        </w:rPr>
      </w:pPr>
    </w:p>
    <w:p w:rsidR="00130263" w:rsidRPr="009C082C" w:rsidRDefault="00130263" w:rsidP="00130263">
      <w:pPr>
        <w:ind w:firstLine="708"/>
        <w:rPr>
          <w:iCs/>
        </w:rPr>
      </w:pPr>
      <w:r>
        <w:rPr>
          <w:iCs/>
        </w:rPr>
        <w:t>Ветровой потенциал – это п</w:t>
      </w:r>
      <w:r w:rsidRPr="009C082C">
        <w:rPr>
          <w:iCs/>
        </w:rPr>
        <w:t>олная энергия ветрового потока какой-либо мес</w:t>
      </w:r>
      <w:r w:rsidRPr="009C082C">
        <w:rPr>
          <w:iCs/>
        </w:rPr>
        <w:t>т</w:t>
      </w:r>
      <w:r w:rsidRPr="009C082C">
        <w:rPr>
          <w:iCs/>
        </w:rPr>
        <w:t>ности на определенной высоте над поверхностью земли</w:t>
      </w:r>
      <w:r>
        <w:rPr>
          <w:iCs/>
        </w:rPr>
        <w:t>.</w:t>
      </w:r>
    </w:p>
    <w:p w:rsidR="00130263" w:rsidRPr="009C082C" w:rsidRDefault="00130263" w:rsidP="00130263">
      <w:pPr>
        <w:ind w:firstLine="708"/>
        <w:rPr>
          <w:iCs/>
        </w:rPr>
      </w:pPr>
      <w:r>
        <w:rPr>
          <w:iCs/>
        </w:rPr>
        <w:t xml:space="preserve">Валовой потенциал, </w:t>
      </w:r>
      <w:r w:rsidRPr="009C082C">
        <w:rPr>
          <w:iCs/>
        </w:rPr>
        <w:t>согласно ГОСТ Р 51237-98,</w:t>
      </w:r>
      <w:r>
        <w:rPr>
          <w:iCs/>
        </w:rPr>
        <w:t xml:space="preserve"> это э</w:t>
      </w:r>
      <w:r w:rsidRPr="009C082C">
        <w:rPr>
          <w:iCs/>
        </w:rPr>
        <w:t>нергетический эквив</w:t>
      </w:r>
      <w:r w:rsidRPr="009C082C">
        <w:rPr>
          <w:iCs/>
        </w:rPr>
        <w:t>а</w:t>
      </w:r>
      <w:r w:rsidRPr="009C082C">
        <w:rPr>
          <w:iCs/>
        </w:rPr>
        <w:t>лент ветрового потока какой-либо местности на определенной высоте над поверхн</w:t>
      </w:r>
      <w:r w:rsidRPr="009C082C">
        <w:rPr>
          <w:iCs/>
        </w:rPr>
        <w:t>о</w:t>
      </w:r>
      <w:r w:rsidRPr="009C082C">
        <w:rPr>
          <w:iCs/>
        </w:rPr>
        <w:t>стью земли</w:t>
      </w:r>
      <w:r>
        <w:rPr>
          <w:iCs/>
        </w:rPr>
        <w:t>.</w:t>
      </w:r>
    </w:p>
    <w:p w:rsidR="00130263" w:rsidRPr="006D480F" w:rsidRDefault="00130263" w:rsidP="00130263">
      <w:pPr>
        <w:ind w:firstLine="708"/>
        <w:rPr>
          <w:szCs w:val="28"/>
        </w:rPr>
      </w:pPr>
      <w:r w:rsidRPr="000739A5">
        <w:rPr>
          <w:szCs w:val="28"/>
        </w:rPr>
        <w:t xml:space="preserve">Валовый потенциал энергии ветра определяется как суммарная энергия ветра, которая может быть использована системой ветроэлектрических установок высотой </w:t>
      </w:r>
      <w:r w:rsidRPr="006B78BD">
        <w:rPr>
          <w:i/>
          <w:szCs w:val="28"/>
          <w:lang w:val="en-US"/>
        </w:rPr>
        <w:t>H</w:t>
      </w:r>
      <w:r w:rsidRPr="000739A5">
        <w:rPr>
          <w:szCs w:val="28"/>
        </w:rPr>
        <w:t>. На основании имеющихся исследований обтекания препятствий воздушными п</w:t>
      </w:r>
      <w:r w:rsidRPr="000739A5">
        <w:rPr>
          <w:szCs w:val="28"/>
        </w:rPr>
        <w:t>о</w:t>
      </w:r>
      <w:r w:rsidRPr="000739A5">
        <w:rPr>
          <w:szCs w:val="28"/>
        </w:rPr>
        <w:t>токами принимается условие, что возмущенный поток полностью восстанавливается на расстоянии, равном 20</w:t>
      </w:r>
      <w:r w:rsidRPr="006B78BD">
        <w:rPr>
          <w:i/>
          <w:szCs w:val="28"/>
          <w:lang w:val="en-US"/>
        </w:rPr>
        <w:t>H</w:t>
      </w:r>
      <w:r w:rsidRPr="000739A5">
        <w:rPr>
          <w:szCs w:val="28"/>
        </w:rPr>
        <w:t xml:space="preserve"> от каждой установки. Таким образом, полное использ</w:t>
      </w:r>
      <w:r w:rsidRPr="000739A5">
        <w:rPr>
          <w:szCs w:val="28"/>
        </w:rPr>
        <w:t>о</w:t>
      </w:r>
      <w:r w:rsidRPr="000739A5">
        <w:rPr>
          <w:szCs w:val="28"/>
        </w:rPr>
        <w:t xml:space="preserve">вание энергии ветра на высоте </w:t>
      </w:r>
      <w:r w:rsidRPr="000739A5">
        <w:rPr>
          <w:szCs w:val="28"/>
          <w:lang w:val="en-US"/>
        </w:rPr>
        <w:t>H</w:t>
      </w:r>
      <w:r w:rsidRPr="000739A5">
        <w:rPr>
          <w:szCs w:val="28"/>
        </w:rPr>
        <w:t xml:space="preserve"> осуществляется ветроэнергетической системой, в которой ряды ветроэнергетических установок, ориентированных перпендикулярно направлению ветра, отстоят друг от друга на </w:t>
      </w:r>
      <w:r w:rsidRPr="00DC43BF">
        <w:rPr>
          <w:szCs w:val="28"/>
        </w:rPr>
        <w:t>расстоянии 20</w:t>
      </w:r>
      <w:r w:rsidRPr="006B78BD">
        <w:rPr>
          <w:i/>
          <w:szCs w:val="28"/>
          <w:lang w:val="en-US"/>
        </w:rPr>
        <w:t>H</w:t>
      </w:r>
      <w:r w:rsidRPr="00DC43BF">
        <w:rPr>
          <w:szCs w:val="28"/>
        </w:rPr>
        <w:t>. Полная энергия, з</w:t>
      </w:r>
      <w:r w:rsidRPr="00DC43BF">
        <w:rPr>
          <w:szCs w:val="28"/>
        </w:rPr>
        <w:t>а</w:t>
      </w:r>
      <w:r w:rsidRPr="00DC43BF">
        <w:rPr>
          <w:szCs w:val="28"/>
        </w:rPr>
        <w:t xml:space="preserve">хватываемая установками на площади территории </w:t>
      </w:r>
      <w:r w:rsidRPr="00DC43BF">
        <w:rPr>
          <w:i/>
          <w:szCs w:val="28"/>
        </w:rPr>
        <w:t>S</w:t>
      </w:r>
      <w:r w:rsidRPr="00DC43BF">
        <w:rPr>
          <w:szCs w:val="28"/>
        </w:rPr>
        <w:t>, км</w:t>
      </w:r>
      <w:r w:rsidRPr="00DC43BF">
        <w:rPr>
          <w:szCs w:val="28"/>
          <w:vertAlign w:val="superscript"/>
        </w:rPr>
        <w:t>2</w:t>
      </w:r>
      <w:r w:rsidRPr="00DC43BF">
        <w:rPr>
          <w:szCs w:val="28"/>
        </w:rPr>
        <w:t>, в представляет валовый потенциал и определяется по формуле [</w:t>
      </w:r>
      <w:r>
        <w:rPr>
          <w:szCs w:val="28"/>
        </w:rPr>
        <w:t>9</w:t>
      </w:r>
      <w:r w:rsidRPr="00DC43BF">
        <w:rPr>
          <w:szCs w:val="28"/>
        </w:rPr>
        <w:t>]:</w:t>
      </w:r>
    </w:p>
    <w:tbl>
      <w:tblPr>
        <w:tblW w:w="0" w:type="auto"/>
        <w:tblLook w:val="04A0"/>
      </w:tblPr>
      <w:tblGrid>
        <w:gridCol w:w="3085"/>
        <w:gridCol w:w="3969"/>
        <w:gridCol w:w="2286"/>
        <w:gridCol w:w="1075"/>
      </w:tblGrid>
      <w:tr w:rsidR="00130263" w:rsidTr="000F2598">
        <w:tc>
          <w:tcPr>
            <w:tcW w:w="3085" w:type="dxa"/>
          </w:tcPr>
          <w:p w:rsidR="00130263" w:rsidRDefault="00130263" w:rsidP="000F2598">
            <w:pPr>
              <w:rPr>
                <w:szCs w:val="28"/>
              </w:rPr>
            </w:pPr>
          </w:p>
        </w:tc>
        <w:tc>
          <w:tcPr>
            <w:tcW w:w="3969" w:type="dxa"/>
          </w:tcPr>
          <w:p w:rsidR="00130263" w:rsidRPr="00AB493B" w:rsidRDefault="00130263" w:rsidP="000F2598">
            <w:pPr>
              <w:jc w:val="right"/>
              <w:rPr>
                <w:position w:val="-30"/>
              </w:rPr>
            </w:pPr>
            <w:r>
              <w:rPr>
                <w:i/>
                <w:noProof/>
                <w:position w:val="-32"/>
                <w:szCs w:val="28"/>
                <w:lang w:eastAsia="ru-RU"/>
              </w:rPr>
              <w:drawing>
                <wp:inline distT="0" distB="0" distL="0" distR="0">
                  <wp:extent cx="2122170" cy="547370"/>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46" cstate="print"/>
                          <a:srcRect/>
                          <a:stretch>
                            <a:fillRect/>
                          </a:stretch>
                        </pic:blipFill>
                        <pic:spPr bwMode="auto">
                          <a:xfrm>
                            <a:off x="0" y="0"/>
                            <a:ext cx="2122170" cy="547370"/>
                          </a:xfrm>
                          <a:prstGeom prst="rect">
                            <a:avLst/>
                          </a:prstGeom>
                          <a:noFill/>
                          <a:ln w="9525">
                            <a:noFill/>
                            <a:miter lim="800000"/>
                            <a:headEnd/>
                            <a:tailEnd/>
                          </a:ln>
                        </pic:spPr>
                      </pic:pic>
                    </a:graphicData>
                  </a:graphic>
                </wp:inline>
              </w:drawing>
            </w:r>
          </w:p>
        </w:tc>
        <w:tc>
          <w:tcPr>
            <w:tcW w:w="2286" w:type="dxa"/>
          </w:tcPr>
          <w:p w:rsidR="00130263" w:rsidRDefault="00130263" w:rsidP="000F2598">
            <w:pPr>
              <w:rPr>
                <w:szCs w:val="28"/>
              </w:rPr>
            </w:pPr>
          </w:p>
          <w:p w:rsidR="00130263" w:rsidRDefault="00130263" w:rsidP="000F2598">
            <w:pPr>
              <w:rPr>
                <w:szCs w:val="28"/>
              </w:rPr>
            </w:pPr>
            <w:r>
              <w:rPr>
                <w:szCs w:val="28"/>
              </w:rPr>
              <w:t>,</w:t>
            </w:r>
          </w:p>
        </w:tc>
        <w:tc>
          <w:tcPr>
            <w:tcW w:w="1075" w:type="dxa"/>
          </w:tcPr>
          <w:p w:rsidR="00130263" w:rsidRDefault="00130263" w:rsidP="000F2598">
            <w:pPr>
              <w:jc w:val="right"/>
            </w:pPr>
          </w:p>
          <w:p w:rsidR="00130263" w:rsidRPr="00EF4402" w:rsidRDefault="00130263" w:rsidP="000F2598">
            <w:pPr>
              <w:jc w:val="right"/>
              <w:rPr>
                <w:szCs w:val="28"/>
              </w:rPr>
            </w:pPr>
            <w:r>
              <w:t>(1.</w:t>
            </w:r>
            <w:r>
              <w:rPr>
                <w:lang w:val="en-US"/>
              </w:rPr>
              <w:t>13</w:t>
            </w:r>
            <w:r>
              <w:t>)</w:t>
            </w:r>
          </w:p>
        </w:tc>
      </w:tr>
      <w:tr w:rsidR="00130263" w:rsidTr="000F2598">
        <w:tc>
          <w:tcPr>
            <w:tcW w:w="3085" w:type="dxa"/>
          </w:tcPr>
          <w:p w:rsidR="00130263" w:rsidRDefault="00130263" w:rsidP="000F2598">
            <w:pPr>
              <w:rPr>
                <w:szCs w:val="28"/>
              </w:rPr>
            </w:pPr>
          </w:p>
        </w:tc>
        <w:tc>
          <w:tcPr>
            <w:tcW w:w="3969" w:type="dxa"/>
          </w:tcPr>
          <w:p w:rsidR="00130263" w:rsidRPr="00AB493B" w:rsidRDefault="00130263" w:rsidP="000F2598">
            <w:pPr>
              <w:jc w:val="right"/>
              <w:rPr>
                <w:position w:val="-30"/>
              </w:rPr>
            </w:pPr>
            <w:r>
              <w:rPr>
                <w:noProof/>
                <w:position w:val="-28"/>
                <w:szCs w:val="28"/>
                <w:lang w:eastAsia="ru-RU"/>
              </w:rPr>
              <w:drawing>
                <wp:inline distT="0" distB="0" distL="0" distR="0">
                  <wp:extent cx="1898650" cy="472440"/>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7" cstate="print"/>
                          <a:srcRect/>
                          <a:stretch>
                            <a:fillRect/>
                          </a:stretch>
                        </pic:blipFill>
                        <pic:spPr bwMode="auto">
                          <a:xfrm>
                            <a:off x="0" y="0"/>
                            <a:ext cx="1898650" cy="472440"/>
                          </a:xfrm>
                          <a:prstGeom prst="rect">
                            <a:avLst/>
                          </a:prstGeom>
                          <a:noFill/>
                          <a:ln w="9525">
                            <a:noFill/>
                            <a:miter lim="800000"/>
                            <a:headEnd/>
                            <a:tailEnd/>
                          </a:ln>
                        </pic:spPr>
                      </pic:pic>
                    </a:graphicData>
                  </a:graphic>
                </wp:inline>
              </w:drawing>
            </w:r>
          </w:p>
        </w:tc>
        <w:tc>
          <w:tcPr>
            <w:tcW w:w="2286" w:type="dxa"/>
          </w:tcPr>
          <w:p w:rsidR="00130263" w:rsidRDefault="00130263" w:rsidP="000F2598">
            <w:pPr>
              <w:rPr>
                <w:szCs w:val="28"/>
              </w:rPr>
            </w:pPr>
          </w:p>
          <w:p w:rsidR="00130263" w:rsidRDefault="00130263" w:rsidP="000F2598">
            <w:pPr>
              <w:rPr>
                <w:szCs w:val="28"/>
              </w:rPr>
            </w:pPr>
            <w:r>
              <w:rPr>
                <w:szCs w:val="28"/>
              </w:rPr>
              <w:t>,</w:t>
            </w:r>
          </w:p>
        </w:tc>
        <w:tc>
          <w:tcPr>
            <w:tcW w:w="1075" w:type="dxa"/>
          </w:tcPr>
          <w:p w:rsidR="00130263" w:rsidRDefault="00130263" w:rsidP="000F2598">
            <w:pPr>
              <w:jc w:val="right"/>
            </w:pPr>
          </w:p>
          <w:p w:rsidR="00130263" w:rsidRPr="00EF4402" w:rsidRDefault="00130263" w:rsidP="000F2598">
            <w:pPr>
              <w:jc w:val="right"/>
              <w:rPr>
                <w:szCs w:val="28"/>
              </w:rPr>
            </w:pPr>
            <w:r>
              <w:t>(1.</w:t>
            </w:r>
            <w:r>
              <w:rPr>
                <w:lang w:val="en-US"/>
              </w:rPr>
              <w:t>1</w:t>
            </w:r>
            <w:r>
              <w:t>4)</w:t>
            </w:r>
          </w:p>
        </w:tc>
      </w:tr>
    </w:tbl>
    <w:p w:rsidR="00130263" w:rsidRDefault="00130263" w:rsidP="00130263">
      <w:pPr>
        <w:ind w:firstLine="708"/>
        <w:rPr>
          <w:szCs w:val="28"/>
          <w:lang w:val="en-US"/>
        </w:rPr>
      </w:pPr>
    </w:p>
    <w:p w:rsidR="00130263" w:rsidRDefault="00130263" w:rsidP="00130263">
      <w:pPr>
        <w:ind w:firstLine="708"/>
        <w:rPr>
          <w:szCs w:val="28"/>
        </w:rPr>
      </w:pPr>
      <w:r w:rsidRPr="000739A5">
        <w:rPr>
          <w:szCs w:val="28"/>
        </w:rPr>
        <w:t>Для расп</w:t>
      </w:r>
      <w:r>
        <w:rPr>
          <w:szCs w:val="28"/>
        </w:rPr>
        <w:t>р</w:t>
      </w:r>
      <w:r w:rsidRPr="000739A5">
        <w:rPr>
          <w:szCs w:val="28"/>
        </w:rPr>
        <w:t xml:space="preserve">еделения Вейбулла формула определения валового потенциала энергии ветра имеет вид: </w:t>
      </w:r>
    </w:p>
    <w:p w:rsidR="00130263" w:rsidRPr="006D480F" w:rsidRDefault="00130263" w:rsidP="00130263">
      <w:pPr>
        <w:rPr>
          <w:szCs w:val="28"/>
        </w:rPr>
      </w:pPr>
    </w:p>
    <w:tbl>
      <w:tblPr>
        <w:tblW w:w="0" w:type="auto"/>
        <w:tblLook w:val="04A0"/>
      </w:tblPr>
      <w:tblGrid>
        <w:gridCol w:w="3085"/>
        <w:gridCol w:w="3969"/>
        <w:gridCol w:w="2286"/>
        <w:gridCol w:w="1075"/>
      </w:tblGrid>
      <w:tr w:rsidR="00130263" w:rsidTr="000F2598">
        <w:tc>
          <w:tcPr>
            <w:tcW w:w="3085" w:type="dxa"/>
          </w:tcPr>
          <w:p w:rsidR="00130263" w:rsidRDefault="00130263" w:rsidP="000F2598">
            <w:pPr>
              <w:rPr>
                <w:szCs w:val="28"/>
              </w:rPr>
            </w:pPr>
          </w:p>
        </w:tc>
        <w:tc>
          <w:tcPr>
            <w:tcW w:w="3969" w:type="dxa"/>
          </w:tcPr>
          <w:p w:rsidR="00130263" w:rsidRPr="00AB493B" w:rsidRDefault="00130263" w:rsidP="000F2598">
            <w:pPr>
              <w:jc w:val="right"/>
              <w:rPr>
                <w:position w:val="-30"/>
              </w:rPr>
            </w:pPr>
            <w:r>
              <w:rPr>
                <w:noProof/>
                <w:position w:val="-28"/>
                <w:szCs w:val="28"/>
                <w:lang w:eastAsia="ru-RU"/>
              </w:rPr>
              <w:drawing>
                <wp:inline distT="0" distB="0" distL="0" distR="0">
                  <wp:extent cx="2077085" cy="480695"/>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8" cstate="print"/>
                          <a:srcRect/>
                          <a:stretch>
                            <a:fillRect/>
                          </a:stretch>
                        </pic:blipFill>
                        <pic:spPr bwMode="auto">
                          <a:xfrm>
                            <a:off x="0" y="0"/>
                            <a:ext cx="2077085" cy="480695"/>
                          </a:xfrm>
                          <a:prstGeom prst="rect">
                            <a:avLst/>
                          </a:prstGeom>
                          <a:noFill/>
                          <a:ln w="9525">
                            <a:noFill/>
                            <a:miter lim="800000"/>
                            <a:headEnd/>
                            <a:tailEnd/>
                          </a:ln>
                        </pic:spPr>
                      </pic:pic>
                    </a:graphicData>
                  </a:graphic>
                </wp:inline>
              </w:drawing>
            </w:r>
          </w:p>
        </w:tc>
        <w:tc>
          <w:tcPr>
            <w:tcW w:w="2286" w:type="dxa"/>
          </w:tcPr>
          <w:p w:rsidR="00130263" w:rsidRDefault="00130263" w:rsidP="000F2598">
            <w:pPr>
              <w:rPr>
                <w:szCs w:val="28"/>
              </w:rPr>
            </w:pPr>
          </w:p>
          <w:p w:rsidR="00130263" w:rsidRDefault="00130263" w:rsidP="000F2598">
            <w:pPr>
              <w:rPr>
                <w:szCs w:val="28"/>
              </w:rPr>
            </w:pPr>
            <w:r>
              <w:rPr>
                <w:szCs w:val="28"/>
              </w:rPr>
              <w:t>,</w:t>
            </w:r>
          </w:p>
        </w:tc>
        <w:tc>
          <w:tcPr>
            <w:tcW w:w="1075" w:type="dxa"/>
          </w:tcPr>
          <w:p w:rsidR="00130263" w:rsidRDefault="00130263" w:rsidP="000F2598">
            <w:pPr>
              <w:jc w:val="right"/>
            </w:pPr>
          </w:p>
          <w:p w:rsidR="00130263" w:rsidRPr="00EF4402" w:rsidRDefault="00130263" w:rsidP="000F2598">
            <w:pPr>
              <w:jc w:val="right"/>
              <w:rPr>
                <w:szCs w:val="28"/>
              </w:rPr>
            </w:pPr>
            <w:r>
              <w:t>(1.</w:t>
            </w:r>
            <w:r>
              <w:rPr>
                <w:lang w:val="en-US"/>
              </w:rPr>
              <w:t>15</w:t>
            </w:r>
            <w:r>
              <w:t>)</w:t>
            </w:r>
          </w:p>
        </w:tc>
      </w:tr>
    </w:tbl>
    <w:p w:rsidR="00130263" w:rsidRPr="000739A5" w:rsidRDefault="00130263" w:rsidP="00130263">
      <w:pPr>
        <w:rPr>
          <w:szCs w:val="28"/>
        </w:rPr>
      </w:pPr>
      <w:r w:rsidRPr="000739A5">
        <w:rPr>
          <w:szCs w:val="28"/>
        </w:rPr>
        <w:t xml:space="preserve">где </w:t>
      </w:r>
      <w:r>
        <w:rPr>
          <w:noProof/>
          <w:position w:val="-28"/>
          <w:sz w:val="24"/>
          <w:szCs w:val="24"/>
          <w:lang w:eastAsia="ru-RU"/>
        </w:rPr>
        <w:drawing>
          <wp:inline distT="0" distB="0" distL="0" distR="0">
            <wp:extent cx="706120" cy="53213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5" cstate="print"/>
                    <a:srcRect/>
                    <a:stretch>
                      <a:fillRect/>
                    </a:stretch>
                  </pic:blipFill>
                  <pic:spPr bwMode="auto">
                    <a:xfrm>
                      <a:off x="0" y="0"/>
                      <a:ext cx="706120" cy="532130"/>
                    </a:xfrm>
                    <a:prstGeom prst="rect">
                      <a:avLst/>
                    </a:prstGeom>
                    <a:noFill/>
                    <a:ln w="9525">
                      <a:noFill/>
                      <a:miter lim="800000"/>
                      <a:headEnd/>
                      <a:tailEnd/>
                    </a:ln>
                  </pic:spPr>
                </pic:pic>
              </a:graphicData>
            </a:graphic>
          </wp:inline>
        </w:drawing>
      </w:r>
      <w:r w:rsidR="00611074">
        <w:rPr>
          <w:sz w:val="24"/>
          <w:szCs w:val="24"/>
        </w:rPr>
        <w:t xml:space="preserve"> – </w:t>
      </w:r>
      <w:r w:rsidRPr="000739A5">
        <w:rPr>
          <w:szCs w:val="28"/>
        </w:rPr>
        <w:t xml:space="preserve">гамма функция;с и k – параметры функции Вейбулла. </w:t>
      </w:r>
    </w:p>
    <w:p w:rsidR="00130263" w:rsidRPr="000739A5" w:rsidRDefault="00130263" w:rsidP="00130263">
      <w:pPr>
        <w:ind w:firstLine="708"/>
        <w:rPr>
          <w:szCs w:val="28"/>
        </w:rPr>
      </w:pPr>
      <w:r w:rsidRPr="000739A5">
        <w:rPr>
          <w:szCs w:val="28"/>
        </w:rPr>
        <w:t xml:space="preserve">При определении валового потенциала энергии ветра площадь территорий Таймыра условно делилась на 4 части по местам расположения метеостанций пос. Диксон, Волочанка и Хатанга, а также метеостанции на острове Правды.  </w:t>
      </w:r>
    </w:p>
    <w:p w:rsidR="00130263" w:rsidRDefault="00130263" w:rsidP="00130263">
      <w:pPr>
        <w:ind w:firstLine="708"/>
        <w:rPr>
          <w:szCs w:val="28"/>
        </w:rPr>
      </w:pPr>
      <w:r w:rsidRPr="000739A5">
        <w:rPr>
          <w:szCs w:val="28"/>
        </w:rPr>
        <w:t>Различие между числе</w:t>
      </w:r>
      <w:r>
        <w:rPr>
          <w:szCs w:val="28"/>
        </w:rPr>
        <w:t>нными значениям по формулам (1.14) и (1.15</w:t>
      </w:r>
      <w:r w:rsidRPr="000739A5">
        <w:rPr>
          <w:szCs w:val="28"/>
        </w:rPr>
        <w:t>) служит оценкой погрешности измерений и методики расчета валового потенциала ветровой энергии. Ветроэнергетические характеристики в диапазоне рабочих скоростей ветра (4-25 м/с) в населенных пунктах Таймыра,</w:t>
      </w:r>
      <w:r>
        <w:rPr>
          <w:szCs w:val="28"/>
        </w:rPr>
        <w:t xml:space="preserve"> где установлены метеостанции [9], пр</w:t>
      </w:r>
      <w:r>
        <w:rPr>
          <w:szCs w:val="28"/>
        </w:rPr>
        <w:t>и</w:t>
      </w:r>
      <w:r>
        <w:rPr>
          <w:szCs w:val="28"/>
        </w:rPr>
        <w:t>ведены в табл. 1.3</w:t>
      </w:r>
      <w:r w:rsidRPr="000739A5">
        <w:rPr>
          <w:szCs w:val="28"/>
        </w:rPr>
        <w:t xml:space="preserve">. </w:t>
      </w:r>
    </w:p>
    <w:p w:rsidR="00130263" w:rsidRDefault="00130263" w:rsidP="00130263">
      <w:pPr>
        <w:ind w:firstLine="708"/>
        <w:rPr>
          <w:szCs w:val="28"/>
        </w:rPr>
      </w:pPr>
    </w:p>
    <w:p w:rsidR="00130263" w:rsidRPr="000739A5" w:rsidRDefault="00130263" w:rsidP="00130263">
      <w:pPr>
        <w:ind w:firstLine="708"/>
        <w:rPr>
          <w:szCs w:val="28"/>
        </w:rPr>
      </w:pPr>
    </w:p>
    <w:p w:rsidR="00130263" w:rsidRDefault="00130263" w:rsidP="00130263">
      <w:pPr>
        <w:ind w:firstLine="708"/>
        <w:rPr>
          <w:sz w:val="24"/>
          <w:szCs w:val="24"/>
        </w:rPr>
      </w:pPr>
    </w:p>
    <w:p w:rsidR="00130263" w:rsidRPr="006B71EC" w:rsidRDefault="00130263" w:rsidP="00771D4F">
      <w:pPr>
        <w:ind w:firstLine="284"/>
        <w:rPr>
          <w:sz w:val="24"/>
          <w:szCs w:val="24"/>
        </w:rPr>
      </w:pPr>
      <w:r>
        <w:rPr>
          <w:sz w:val="24"/>
          <w:szCs w:val="24"/>
        </w:rPr>
        <w:lastRenderedPageBreak/>
        <w:t>Т</w:t>
      </w:r>
      <w:r w:rsidRPr="006B71EC">
        <w:rPr>
          <w:sz w:val="24"/>
          <w:szCs w:val="24"/>
        </w:rPr>
        <w:t>аблица 1.3</w:t>
      </w:r>
      <w:r w:rsidR="00611074">
        <w:rPr>
          <w:sz w:val="24"/>
          <w:szCs w:val="24"/>
        </w:rPr>
        <w:t xml:space="preserve"> – </w:t>
      </w:r>
      <w:r w:rsidRPr="006B71EC">
        <w:rPr>
          <w:sz w:val="24"/>
          <w:szCs w:val="24"/>
        </w:rPr>
        <w:t>Ветроэнергетические характеристики местности в местах установки метеоста</w:t>
      </w:r>
      <w:r w:rsidRPr="006B71EC">
        <w:rPr>
          <w:sz w:val="24"/>
          <w:szCs w:val="24"/>
        </w:rPr>
        <w:t>н</w:t>
      </w:r>
      <w:r w:rsidRPr="006B71EC">
        <w:rPr>
          <w:sz w:val="24"/>
          <w:szCs w:val="24"/>
        </w:rPr>
        <w:t xml:space="preserve">ций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97"/>
        <w:gridCol w:w="2007"/>
        <w:gridCol w:w="1007"/>
        <w:gridCol w:w="1336"/>
        <w:gridCol w:w="1537"/>
      </w:tblGrid>
      <w:tr w:rsidR="00130263" w:rsidRPr="006B71EC" w:rsidTr="000F2598">
        <w:trPr>
          <w:jc w:val="center"/>
        </w:trPr>
        <w:tc>
          <w:tcPr>
            <w:tcW w:w="2797" w:type="dxa"/>
            <w:vAlign w:val="center"/>
          </w:tcPr>
          <w:p w:rsidR="00130263" w:rsidRPr="006B71EC" w:rsidRDefault="00130263" w:rsidP="000F2598">
            <w:pPr>
              <w:jc w:val="center"/>
              <w:rPr>
                <w:sz w:val="24"/>
                <w:szCs w:val="24"/>
              </w:rPr>
            </w:pPr>
            <w:r w:rsidRPr="006B71EC">
              <w:rPr>
                <w:sz w:val="24"/>
                <w:szCs w:val="24"/>
              </w:rPr>
              <w:t>Населенный пункт</w:t>
            </w:r>
          </w:p>
        </w:tc>
        <w:tc>
          <w:tcPr>
            <w:tcW w:w="2007" w:type="dxa"/>
            <w:vAlign w:val="center"/>
          </w:tcPr>
          <w:p w:rsidR="00130263" w:rsidRPr="006B71EC" w:rsidRDefault="00130263" w:rsidP="000F2598">
            <w:pPr>
              <w:jc w:val="center"/>
              <w:rPr>
                <w:sz w:val="24"/>
                <w:szCs w:val="24"/>
              </w:rPr>
            </w:pPr>
            <w:r w:rsidRPr="006B71EC">
              <w:rPr>
                <w:sz w:val="24"/>
                <w:szCs w:val="24"/>
              </w:rPr>
              <w:t>Среднегодовая скорость ветра, м/с</w:t>
            </w:r>
          </w:p>
        </w:tc>
        <w:tc>
          <w:tcPr>
            <w:tcW w:w="1007" w:type="dxa"/>
            <w:vAlign w:val="center"/>
          </w:tcPr>
          <w:p w:rsidR="00130263" w:rsidRPr="006B71EC" w:rsidRDefault="00130263" w:rsidP="000F2598">
            <w:pPr>
              <w:jc w:val="center"/>
              <w:rPr>
                <w:sz w:val="24"/>
                <w:szCs w:val="24"/>
              </w:rPr>
            </w:pPr>
            <w:r w:rsidRPr="006B71EC">
              <w:rPr>
                <w:sz w:val="24"/>
                <w:szCs w:val="24"/>
              </w:rPr>
              <w:t>Р</w:t>
            </w:r>
            <w:r w:rsidRPr="006B71EC">
              <w:rPr>
                <w:sz w:val="24"/>
                <w:szCs w:val="24"/>
                <w:vertAlign w:val="subscript"/>
              </w:rPr>
              <w:t>уд</w:t>
            </w:r>
            <w:r w:rsidRPr="006B71EC">
              <w:rPr>
                <w:sz w:val="24"/>
                <w:szCs w:val="24"/>
              </w:rPr>
              <w:t>, Вт/м</w:t>
            </w:r>
            <w:r w:rsidRPr="006B71EC">
              <w:rPr>
                <w:sz w:val="24"/>
                <w:szCs w:val="24"/>
                <w:vertAlign w:val="superscript"/>
              </w:rPr>
              <w:t>2</w:t>
            </w:r>
          </w:p>
        </w:tc>
        <w:tc>
          <w:tcPr>
            <w:tcW w:w="1336" w:type="dxa"/>
            <w:vAlign w:val="center"/>
          </w:tcPr>
          <w:p w:rsidR="00130263" w:rsidRPr="006B71EC" w:rsidRDefault="00130263" w:rsidP="000F2598">
            <w:pPr>
              <w:jc w:val="center"/>
              <w:rPr>
                <w:sz w:val="24"/>
                <w:szCs w:val="24"/>
              </w:rPr>
            </w:pPr>
            <w:r w:rsidRPr="006B71EC">
              <w:rPr>
                <w:sz w:val="24"/>
                <w:szCs w:val="24"/>
              </w:rPr>
              <w:t>Е</w:t>
            </w:r>
            <w:r w:rsidRPr="006B71EC">
              <w:rPr>
                <w:sz w:val="24"/>
                <w:szCs w:val="24"/>
                <w:vertAlign w:val="subscript"/>
              </w:rPr>
              <w:t>уд</w:t>
            </w:r>
            <w:r w:rsidRPr="006B71EC">
              <w:rPr>
                <w:sz w:val="24"/>
                <w:szCs w:val="24"/>
              </w:rPr>
              <w:t>,</w:t>
            </w:r>
          </w:p>
          <w:p w:rsidR="00130263" w:rsidRPr="006B71EC" w:rsidRDefault="00130263" w:rsidP="000F2598">
            <w:pPr>
              <w:jc w:val="center"/>
              <w:rPr>
                <w:sz w:val="24"/>
                <w:szCs w:val="24"/>
              </w:rPr>
            </w:pPr>
            <w:r w:rsidRPr="006B71EC">
              <w:rPr>
                <w:sz w:val="24"/>
                <w:szCs w:val="24"/>
              </w:rPr>
              <w:t>Дж /м</w:t>
            </w:r>
            <w:r w:rsidRPr="006B71EC">
              <w:rPr>
                <w:sz w:val="24"/>
                <w:szCs w:val="24"/>
                <w:vertAlign w:val="superscript"/>
              </w:rPr>
              <w:t>2</w:t>
            </w:r>
          </w:p>
          <w:p w:rsidR="00130263" w:rsidRPr="006B71EC" w:rsidRDefault="00130263" w:rsidP="000F2598">
            <w:pPr>
              <w:jc w:val="center"/>
              <w:rPr>
                <w:sz w:val="24"/>
                <w:szCs w:val="24"/>
              </w:rPr>
            </w:pPr>
            <w:r w:rsidRPr="006B71EC">
              <w:rPr>
                <w:sz w:val="24"/>
                <w:szCs w:val="24"/>
              </w:rPr>
              <w:t>в год</w:t>
            </w:r>
          </w:p>
        </w:tc>
        <w:tc>
          <w:tcPr>
            <w:tcW w:w="1537" w:type="dxa"/>
            <w:vAlign w:val="center"/>
          </w:tcPr>
          <w:p w:rsidR="00130263" w:rsidRPr="006B71EC" w:rsidRDefault="00130263" w:rsidP="000F2598">
            <w:pPr>
              <w:jc w:val="center"/>
              <w:rPr>
                <w:i/>
                <w:sz w:val="24"/>
                <w:szCs w:val="24"/>
              </w:rPr>
            </w:pPr>
            <w:r w:rsidRPr="006B71EC">
              <w:rPr>
                <w:sz w:val="24"/>
                <w:szCs w:val="24"/>
              </w:rPr>
              <w:t>Валовый потенциал</w:t>
            </w:r>
            <w:r w:rsidRPr="006B71EC">
              <w:rPr>
                <w:i/>
                <w:sz w:val="24"/>
                <w:szCs w:val="24"/>
              </w:rPr>
              <w:t>,</w:t>
            </w:r>
          </w:p>
          <w:p w:rsidR="00130263" w:rsidRPr="006B71EC" w:rsidRDefault="00130263" w:rsidP="000F2598">
            <w:pPr>
              <w:jc w:val="center"/>
              <w:rPr>
                <w:sz w:val="24"/>
                <w:szCs w:val="24"/>
              </w:rPr>
            </w:pPr>
            <w:r w:rsidRPr="006B78BD">
              <w:rPr>
                <w:i/>
                <w:sz w:val="24"/>
                <w:szCs w:val="24"/>
                <w:lang w:val="en-US"/>
              </w:rPr>
              <w:t>W</w:t>
            </w:r>
            <w:r w:rsidRPr="006B71EC">
              <w:rPr>
                <w:sz w:val="24"/>
                <w:szCs w:val="24"/>
                <w:vertAlign w:val="subscript"/>
              </w:rPr>
              <w:t>в</w:t>
            </w:r>
            <w:r w:rsidRPr="006B71EC">
              <w:rPr>
                <w:sz w:val="24"/>
                <w:szCs w:val="24"/>
              </w:rPr>
              <w:t>,</w:t>
            </w:r>
          </w:p>
          <w:p w:rsidR="00130263" w:rsidRPr="006B71EC" w:rsidRDefault="00130263" w:rsidP="000F2598">
            <w:pPr>
              <w:jc w:val="center"/>
              <w:rPr>
                <w:i/>
                <w:sz w:val="24"/>
                <w:szCs w:val="24"/>
              </w:rPr>
            </w:pPr>
            <w:r w:rsidRPr="006B71EC">
              <w:rPr>
                <w:sz w:val="24"/>
                <w:szCs w:val="24"/>
              </w:rPr>
              <w:t>МВт∙ч/ год</w:t>
            </w:r>
          </w:p>
        </w:tc>
      </w:tr>
      <w:tr w:rsidR="00130263" w:rsidRPr="006B71EC" w:rsidTr="000F2598">
        <w:trPr>
          <w:jc w:val="center"/>
        </w:trPr>
        <w:tc>
          <w:tcPr>
            <w:tcW w:w="2797" w:type="dxa"/>
          </w:tcPr>
          <w:p w:rsidR="00130263" w:rsidRPr="006B71EC" w:rsidRDefault="00130263" w:rsidP="000F2598">
            <w:pPr>
              <w:rPr>
                <w:sz w:val="24"/>
                <w:szCs w:val="24"/>
              </w:rPr>
            </w:pPr>
            <w:r w:rsidRPr="006B71EC">
              <w:rPr>
                <w:sz w:val="24"/>
                <w:szCs w:val="24"/>
              </w:rPr>
              <w:t>Волочанка</w:t>
            </w:r>
          </w:p>
        </w:tc>
        <w:tc>
          <w:tcPr>
            <w:tcW w:w="2007" w:type="dxa"/>
            <w:vAlign w:val="center"/>
          </w:tcPr>
          <w:p w:rsidR="00130263" w:rsidRPr="006B71EC" w:rsidRDefault="00130263" w:rsidP="000F2598">
            <w:pPr>
              <w:jc w:val="center"/>
              <w:rPr>
                <w:sz w:val="24"/>
                <w:szCs w:val="24"/>
                <w:lang w:val="en-US"/>
              </w:rPr>
            </w:pPr>
            <w:r w:rsidRPr="006B71EC">
              <w:rPr>
                <w:sz w:val="24"/>
                <w:szCs w:val="24"/>
                <w:lang w:val="en-US"/>
              </w:rPr>
              <w:t>3,9</w:t>
            </w:r>
          </w:p>
        </w:tc>
        <w:tc>
          <w:tcPr>
            <w:tcW w:w="1007" w:type="dxa"/>
            <w:vAlign w:val="center"/>
          </w:tcPr>
          <w:p w:rsidR="00130263" w:rsidRPr="006B71EC" w:rsidRDefault="00130263" w:rsidP="000F2598">
            <w:pPr>
              <w:jc w:val="center"/>
              <w:rPr>
                <w:sz w:val="24"/>
                <w:szCs w:val="24"/>
              </w:rPr>
            </w:pPr>
            <w:r w:rsidRPr="006B71EC">
              <w:rPr>
                <w:sz w:val="24"/>
                <w:szCs w:val="24"/>
              </w:rPr>
              <w:t>124</w:t>
            </w:r>
          </w:p>
        </w:tc>
        <w:tc>
          <w:tcPr>
            <w:tcW w:w="1336" w:type="dxa"/>
            <w:vAlign w:val="center"/>
          </w:tcPr>
          <w:p w:rsidR="00130263" w:rsidRPr="006B71EC" w:rsidRDefault="00130263" w:rsidP="000F2598">
            <w:pPr>
              <w:jc w:val="center"/>
              <w:rPr>
                <w:sz w:val="24"/>
                <w:szCs w:val="24"/>
              </w:rPr>
            </w:pPr>
            <w:r w:rsidRPr="006B71EC">
              <w:rPr>
                <w:sz w:val="24"/>
                <w:szCs w:val="24"/>
              </w:rPr>
              <w:t>1086,1</w:t>
            </w:r>
          </w:p>
        </w:tc>
        <w:tc>
          <w:tcPr>
            <w:tcW w:w="1537" w:type="dxa"/>
            <w:vAlign w:val="center"/>
          </w:tcPr>
          <w:p w:rsidR="00130263" w:rsidRPr="006B71EC" w:rsidRDefault="00130263" w:rsidP="000F2598">
            <w:pPr>
              <w:jc w:val="center"/>
              <w:rPr>
                <w:sz w:val="24"/>
                <w:szCs w:val="24"/>
              </w:rPr>
            </w:pPr>
            <w:r w:rsidRPr="006B71EC">
              <w:rPr>
                <w:sz w:val="24"/>
                <w:szCs w:val="24"/>
              </w:rPr>
              <w:t>1363,8</w:t>
            </w:r>
          </w:p>
        </w:tc>
      </w:tr>
      <w:tr w:rsidR="00130263" w:rsidRPr="006B71EC" w:rsidTr="000F2598">
        <w:trPr>
          <w:jc w:val="center"/>
        </w:trPr>
        <w:tc>
          <w:tcPr>
            <w:tcW w:w="2797" w:type="dxa"/>
          </w:tcPr>
          <w:p w:rsidR="00130263" w:rsidRPr="006B71EC" w:rsidRDefault="00130263" w:rsidP="000F2598">
            <w:pPr>
              <w:rPr>
                <w:sz w:val="24"/>
                <w:szCs w:val="24"/>
              </w:rPr>
            </w:pPr>
            <w:r w:rsidRPr="006B71EC">
              <w:rPr>
                <w:sz w:val="24"/>
                <w:szCs w:val="24"/>
              </w:rPr>
              <w:t>Диксон</w:t>
            </w:r>
          </w:p>
        </w:tc>
        <w:tc>
          <w:tcPr>
            <w:tcW w:w="2007" w:type="dxa"/>
            <w:vAlign w:val="center"/>
          </w:tcPr>
          <w:p w:rsidR="00130263" w:rsidRPr="006B71EC" w:rsidRDefault="00130263" w:rsidP="000F2598">
            <w:pPr>
              <w:jc w:val="center"/>
              <w:rPr>
                <w:sz w:val="24"/>
                <w:szCs w:val="24"/>
                <w:lang w:val="en-US"/>
              </w:rPr>
            </w:pPr>
            <w:r>
              <w:rPr>
                <w:sz w:val="24"/>
                <w:szCs w:val="24"/>
              </w:rPr>
              <w:t>7</w:t>
            </w:r>
            <w:r w:rsidRPr="006B71EC">
              <w:rPr>
                <w:sz w:val="24"/>
                <w:szCs w:val="24"/>
                <w:lang w:val="en-US"/>
              </w:rPr>
              <w:t>,5</w:t>
            </w:r>
          </w:p>
        </w:tc>
        <w:tc>
          <w:tcPr>
            <w:tcW w:w="1007" w:type="dxa"/>
            <w:vAlign w:val="center"/>
          </w:tcPr>
          <w:p w:rsidR="00130263" w:rsidRPr="006B71EC" w:rsidRDefault="00130263" w:rsidP="000F2598">
            <w:pPr>
              <w:jc w:val="center"/>
              <w:rPr>
                <w:sz w:val="24"/>
                <w:szCs w:val="24"/>
              </w:rPr>
            </w:pPr>
            <w:r w:rsidRPr="006B71EC">
              <w:rPr>
                <w:sz w:val="24"/>
                <w:szCs w:val="24"/>
              </w:rPr>
              <w:t>486</w:t>
            </w:r>
          </w:p>
        </w:tc>
        <w:tc>
          <w:tcPr>
            <w:tcW w:w="1336" w:type="dxa"/>
            <w:vAlign w:val="center"/>
          </w:tcPr>
          <w:p w:rsidR="00130263" w:rsidRPr="006B71EC" w:rsidRDefault="00130263" w:rsidP="000F2598">
            <w:pPr>
              <w:jc w:val="center"/>
              <w:rPr>
                <w:sz w:val="24"/>
                <w:szCs w:val="24"/>
              </w:rPr>
            </w:pPr>
            <w:r w:rsidRPr="006B71EC">
              <w:rPr>
                <w:sz w:val="24"/>
                <w:szCs w:val="24"/>
              </w:rPr>
              <w:t>4257,9</w:t>
            </w:r>
          </w:p>
        </w:tc>
        <w:tc>
          <w:tcPr>
            <w:tcW w:w="1537" w:type="dxa"/>
            <w:vAlign w:val="center"/>
          </w:tcPr>
          <w:p w:rsidR="00130263" w:rsidRPr="006B71EC" w:rsidRDefault="00130263" w:rsidP="000F2598">
            <w:pPr>
              <w:jc w:val="center"/>
              <w:rPr>
                <w:sz w:val="24"/>
                <w:szCs w:val="24"/>
              </w:rPr>
            </w:pPr>
            <w:r w:rsidRPr="006B71EC">
              <w:rPr>
                <w:sz w:val="24"/>
                <w:szCs w:val="24"/>
              </w:rPr>
              <w:t>5346,7</w:t>
            </w:r>
          </w:p>
        </w:tc>
      </w:tr>
      <w:tr w:rsidR="00130263" w:rsidRPr="006B71EC" w:rsidTr="000F2598">
        <w:trPr>
          <w:jc w:val="center"/>
        </w:trPr>
        <w:tc>
          <w:tcPr>
            <w:tcW w:w="2797" w:type="dxa"/>
          </w:tcPr>
          <w:p w:rsidR="00130263" w:rsidRPr="006B71EC" w:rsidRDefault="00130263" w:rsidP="000F2598">
            <w:pPr>
              <w:rPr>
                <w:sz w:val="24"/>
                <w:szCs w:val="24"/>
              </w:rPr>
            </w:pPr>
            <w:r w:rsidRPr="006B71EC">
              <w:rPr>
                <w:sz w:val="24"/>
                <w:szCs w:val="24"/>
              </w:rPr>
              <w:t>Хатанга</w:t>
            </w:r>
          </w:p>
        </w:tc>
        <w:tc>
          <w:tcPr>
            <w:tcW w:w="2007" w:type="dxa"/>
            <w:vAlign w:val="center"/>
          </w:tcPr>
          <w:p w:rsidR="00130263" w:rsidRPr="006B71EC" w:rsidRDefault="00130263" w:rsidP="000F2598">
            <w:pPr>
              <w:jc w:val="center"/>
              <w:rPr>
                <w:sz w:val="24"/>
                <w:szCs w:val="24"/>
                <w:lang w:val="en-US"/>
              </w:rPr>
            </w:pPr>
            <w:r w:rsidRPr="006B71EC">
              <w:rPr>
                <w:sz w:val="24"/>
                <w:szCs w:val="24"/>
                <w:lang w:val="en-US"/>
              </w:rPr>
              <w:t>4,8</w:t>
            </w:r>
          </w:p>
        </w:tc>
        <w:tc>
          <w:tcPr>
            <w:tcW w:w="1007" w:type="dxa"/>
            <w:vAlign w:val="center"/>
          </w:tcPr>
          <w:p w:rsidR="00130263" w:rsidRPr="006B71EC" w:rsidRDefault="00130263" w:rsidP="000F2598">
            <w:pPr>
              <w:jc w:val="center"/>
              <w:rPr>
                <w:sz w:val="24"/>
                <w:szCs w:val="24"/>
              </w:rPr>
            </w:pPr>
            <w:r w:rsidRPr="006B71EC">
              <w:rPr>
                <w:sz w:val="24"/>
                <w:szCs w:val="24"/>
              </w:rPr>
              <w:t>143</w:t>
            </w:r>
          </w:p>
        </w:tc>
        <w:tc>
          <w:tcPr>
            <w:tcW w:w="1336" w:type="dxa"/>
            <w:vAlign w:val="center"/>
          </w:tcPr>
          <w:p w:rsidR="00130263" w:rsidRPr="006B71EC" w:rsidRDefault="00130263" w:rsidP="000F2598">
            <w:pPr>
              <w:jc w:val="center"/>
              <w:rPr>
                <w:sz w:val="24"/>
                <w:szCs w:val="24"/>
              </w:rPr>
            </w:pPr>
            <w:r w:rsidRPr="006B71EC">
              <w:rPr>
                <w:sz w:val="24"/>
                <w:szCs w:val="24"/>
              </w:rPr>
              <w:t>1252,9</w:t>
            </w:r>
          </w:p>
        </w:tc>
        <w:tc>
          <w:tcPr>
            <w:tcW w:w="1537" w:type="dxa"/>
            <w:vAlign w:val="center"/>
          </w:tcPr>
          <w:p w:rsidR="00130263" w:rsidRPr="006B71EC" w:rsidRDefault="00130263" w:rsidP="000F2598">
            <w:pPr>
              <w:jc w:val="center"/>
              <w:rPr>
                <w:sz w:val="24"/>
                <w:szCs w:val="24"/>
              </w:rPr>
            </w:pPr>
            <w:r w:rsidRPr="006B71EC">
              <w:rPr>
                <w:sz w:val="24"/>
                <w:szCs w:val="24"/>
              </w:rPr>
              <w:t>3552,6</w:t>
            </w:r>
          </w:p>
        </w:tc>
      </w:tr>
      <w:tr w:rsidR="00130263" w:rsidRPr="006B71EC" w:rsidTr="000F2598">
        <w:trPr>
          <w:jc w:val="center"/>
        </w:trPr>
        <w:tc>
          <w:tcPr>
            <w:tcW w:w="2797" w:type="dxa"/>
          </w:tcPr>
          <w:p w:rsidR="00130263" w:rsidRPr="006B71EC" w:rsidRDefault="00130263" w:rsidP="000F2598">
            <w:pPr>
              <w:rPr>
                <w:sz w:val="24"/>
                <w:szCs w:val="24"/>
              </w:rPr>
            </w:pPr>
            <w:r w:rsidRPr="006B71EC">
              <w:rPr>
                <w:sz w:val="24"/>
                <w:szCs w:val="24"/>
              </w:rPr>
              <w:t>Остров Правды</w:t>
            </w:r>
          </w:p>
        </w:tc>
        <w:tc>
          <w:tcPr>
            <w:tcW w:w="2007" w:type="dxa"/>
            <w:vAlign w:val="center"/>
          </w:tcPr>
          <w:p w:rsidR="00130263" w:rsidRPr="006B71EC" w:rsidRDefault="00130263" w:rsidP="000F2598">
            <w:pPr>
              <w:jc w:val="center"/>
              <w:rPr>
                <w:sz w:val="24"/>
                <w:szCs w:val="24"/>
                <w:lang w:val="en-US"/>
              </w:rPr>
            </w:pPr>
            <w:r w:rsidRPr="006B71EC">
              <w:rPr>
                <w:sz w:val="24"/>
                <w:szCs w:val="24"/>
                <w:lang w:val="en-US"/>
              </w:rPr>
              <w:t>5,1</w:t>
            </w:r>
          </w:p>
        </w:tc>
        <w:tc>
          <w:tcPr>
            <w:tcW w:w="1007" w:type="dxa"/>
            <w:vAlign w:val="center"/>
          </w:tcPr>
          <w:p w:rsidR="00130263" w:rsidRPr="006B71EC" w:rsidRDefault="00130263" w:rsidP="000F2598">
            <w:pPr>
              <w:jc w:val="center"/>
              <w:rPr>
                <w:sz w:val="24"/>
                <w:szCs w:val="24"/>
              </w:rPr>
            </w:pPr>
            <w:r w:rsidRPr="006B71EC">
              <w:rPr>
                <w:sz w:val="24"/>
                <w:szCs w:val="24"/>
              </w:rPr>
              <w:t>323</w:t>
            </w:r>
          </w:p>
        </w:tc>
        <w:tc>
          <w:tcPr>
            <w:tcW w:w="1336" w:type="dxa"/>
            <w:vAlign w:val="center"/>
          </w:tcPr>
          <w:p w:rsidR="00130263" w:rsidRPr="006B71EC" w:rsidRDefault="00130263" w:rsidP="000F2598">
            <w:pPr>
              <w:jc w:val="center"/>
              <w:rPr>
                <w:sz w:val="24"/>
                <w:szCs w:val="24"/>
              </w:rPr>
            </w:pPr>
            <w:r w:rsidRPr="006B71EC">
              <w:rPr>
                <w:sz w:val="24"/>
                <w:szCs w:val="24"/>
              </w:rPr>
              <w:t>2829,1</w:t>
            </w:r>
          </w:p>
        </w:tc>
        <w:tc>
          <w:tcPr>
            <w:tcW w:w="1537" w:type="dxa"/>
            <w:vAlign w:val="center"/>
          </w:tcPr>
          <w:p w:rsidR="00130263" w:rsidRPr="006B71EC" w:rsidRDefault="00130263" w:rsidP="000F2598">
            <w:pPr>
              <w:jc w:val="center"/>
              <w:rPr>
                <w:sz w:val="24"/>
                <w:szCs w:val="24"/>
              </w:rPr>
            </w:pPr>
            <w:r w:rsidRPr="006B71EC">
              <w:rPr>
                <w:sz w:val="24"/>
                <w:szCs w:val="24"/>
              </w:rPr>
              <w:t>1573,4</w:t>
            </w:r>
          </w:p>
        </w:tc>
      </w:tr>
      <w:tr w:rsidR="00130263" w:rsidRPr="006B71EC" w:rsidTr="000F2598">
        <w:trPr>
          <w:jc w:val="center"/>
        </w:trPr>
        <w:tc>
          <w:tcPr>
            <w:tcW w:w="2797" w:type="dxa"/>
          </w:tcPr>
          <w:p w:rsidR="00130263" w:rsidRPr="006B71EC" w:rsidRDefault="00130263" w:rsidP="000F2598">
            <w:pPr>
              <w:rPr>
                <w:sz w:val="24"/>
                <w:szCs w:val="24"/>
              </w:rPr>
            </w:pPr>
            <w:r w:rsidRPr="006B71EC">
              <w:rPr>
                <w:sz w:val="24"/>
                <w:szCs w:val="24"/>
              </w:rPr>
              <w:t>Караул</w:t>
            </w:r>
          </w:p>
        </w:tc>
        <w:tc>
          <w:tcPr>
            <w:tcW w:w="2007" w:type="dxa"/>
            <w:vAlign w:val="center"/>
          </w:tcPr>
          <w:p w:rsidR="00130263" w:rsidRPr="006B71EC" w:rsidRDefault="00130263" w:rsidP="000F2598">
            <w:pPr>
              <w:jc w:val="center"/>
              <w:rPr>
                <w:sz w:val="24"/>
                <w:szCs w:val="24"/>
                <w:lang w:val="en-US"/>
              </w:rPr>
            </w:pPr>
            <w:r w:rsidRPr="006B71EC">
              <w:rPr>
                <w:sz w:val="24"/>
                <w:szCs w:val="24"/>
                <w:lang w:val="en-US"/>
              </w:rPr>
              <w:t>5,6</w:t>
            </w:r>
          </w:p>
        </w:tc>
        <w:tc>
          <w:tcPr>
            <w:tcW w:w="1007" w:type="dxa"/>
            <w:vAlign w:val="center"/>
          </w:tcPr>
          <w:p w:rsidR="00130263" w:rsidRPr="006B71EC" w:rsidRDefault="00130263" w:rsidP="000F2598">
            <w:pPr>
              <w:jc w:val="center"/>
              <w:rPr>
                <w:sz w:val="24"/>
                <w:szCs w:val="24"/>
              </w:rPr>
            </w:pPr>
            <w:r w:rsidRPr="006B71EC">
              <w:rPr>
                <w:sz w:val="24"/>
                <w:szCs w:val="24"/>
              </w:rPr>
              <w:t>108</w:t>
            </w:r>
          </w:p>
        </w:tc>
        <w:tc>
          <w:tcPr>
            <w:tcW w:w="1336" w:type="dxa"/>
            <w:vAlign w:val="center"/>
          </w:tcPr>
          <w:p w:rsidR="00130263" w:rsidRPr="006B71EC" w:rsidRDefault="00130263" w:rsidP="000F2598">
            <w:pPr>
              <w:jc w:val="center"/>
              <w:rPr>
                <w:sz w:val="24"/>
                <w:szCs w:val="24"/>
              </w:rPr>
            </w:pPr>
            <w:r w:rsidRPr="006B71EC">
              <w:rPr>
                <w:sz w:val="24"/>
                <w:szCs w:val="24"/>
              </w:rPr>
              <w:t>3384</w:t>
            </w:r>
          </w:p>
        </w:tc>
        <w:tc>
          <w:tcPr>
            <w:tcW w:w="1537" w:type="dxa"/>
            <w:vAlign w:val="center"/>
          </w:tcPr>
          <w:p w:rsidR="00130263" w:rsidRPr="006B71EC" w:rsidRDefault="00130263" w:rsidP="000F2598">
            <w:pPr>
              <w:jc w:val="center"/>
              <w:rPr>
                <w:sz w:val="24"/>
                <w:szCs w:val="24"/>
              </w:rPr>
            </w:pPr>
            <w:r w:rsidRPr="006B71EC">
              <w:rPr>
                <w:sz w:val="24"/>
                <w:szCs w:val="24"/>
              </w:rPr>
              <w:t>4581,2</w:t>
            </w:r>
          </w:p>
        </w:tc>
      </w:tr>
      <w:tr w:rsidR="00130263" w:rsidRPr="006B71EC" w:rsidTr="000F2598">
        <w:trPr>
          <w:jc w:val="center"/>
        </w:trPr>
        <w:tc>
          <w:tcPr>
            <w:tcW w:w="2797" w:type="dxa"/>
          </w:tcPr>
          <w:p w:rsidR="00130263" w:rsidRPr="006B71EC" w:rsidRDefault="00130263" w:rsidP="000F2598">
            <w:pPr>
              <w:rPr>
                <w:sz w:val="24"/>
                <w:szCs w:val="24"/>
              </w:rPr>
            </w:pPr>
            <w:r w:rsidRPr="006B71EC">
              <w:rPr>
                <w:sz w:val="24"/>
                <w:szCs w:val="24"/>
              </w:rPr>
              <w:t>Дудинка</w:t>
            </w:r>
          </w:p>
        </w:tc>
        <w:tc>
          <w:tcPr>
            <w:tcW w:w="2007" w:type="dxa"/>
            <w:vAlign w:val="center"/>
          </w:tcPr>
          <w:p w:rsidR="00130263" w:rsidRPr="006B71EC" w:rsidRDefault="00130263" w:rsidP="000F2598">
            <w:pPr>
              <w:jc w:val="center"/>
              <w:rPr>
                <w:sz w:val="24"/>
                <w:szCs w:val="24"/>
                <w:lang w:val="en-US"/>
              </w:rPr>
            </w:pPr>
            <w:r w:rsidRPr="006B71EC">
              <w:rPr>
                <w:sz w:val="24"/>
                <w:szCs w:val="24"/>
              </w:rPr>
              <w:t>5</w:t>
            </w:r>
            <w:r w:rsidRPr="006B71EC">
              <w:rPr>
                <w:sz w:val="24"/>
                <w:szCs w:val="24"/>
                <w:lang w:val="en-US"/>
              </w:rPr>
              <w:t>,4</w:t>
            </w:r>
          </w:p>
        </w:tc>
        <w:tc>
          <w:tcPr>
            <w:tcW w:w="1007" w:type="dxa"/>
            <w:vAlign w:val="center"/>
          </w:tcPr>
          <w:p w:rsidR="00130263" w:rsidRPr="006B71EC" w:rsidRDefault="00130263" w:rsidP="000F2598">
            <w:pPr>
              <w:jc w:val="center"/>
              <w:rPr>
                <w:sz w:val="24"/>
                <w:szCs w:val="24"/>
              </w:rPr>
            </w:pPr>
            <w:r w:rsidRPr="006B71EC">
              <w:rPr>
                <w:sz w:val="24"/>
                <w:szCs w:val="24"/>
              </w:rPr>
              <w:t>96,8</w:t>
            </w:r>
          </w:p>
        </w:tc>
        <w:tc>
          <w:tcPr>
            <w:tcW w:w="1336" w:type="dxa"/>
            <w:vAlign w:val="center"/>
          </w:tcPr>
          <w:p w:rsidR="00130263" w:rsidRPr="006B71EC" w:rsidRDefault="00130263" w:rsidP="000F2598">
            <w:pPr>
              <w:jc w:val="center"/>
              <w:rPr>
                <w:sz w:val="24"/>
                <w:szCs w:val="24"/>
              </w:rPr>
            </w:pPr>
            <w:r w:rsidRPr="006B71EC">
              <w:rPr>
                <w:sz w:val="24"/>
                <w:szCs w:val="24"/>
              </w:rPr>
              <w:t>3096</w:t>
            </w:r>
          </w:p>
        </w:tc>
        <w:tc>
          <w:tcPr>
            <w:tcW w:w="1537" w:type="dxa"/>
            <w:vAlign w:val="center"/>
          </w:tcPr>
          <w:p w:rsidR="00130263" w:rsidRPr="006B71EC" w:rsidRDefault="00130263" w:rsidP="000F2598">
            <w:pPr>
              <w:jc w:val="center"/>
              <w:rPr>
                <w:sz w:val="24"/>
                <w:szCs w:val="24"/>
              </w:rPr>
            </w:pPr>
            <w:r w:rsidRPr="006B71EC">
              <w:rPr>
                <w:sz w:val="24"/>
                <w:szCs w:val="24"/>
              </w:rPr>
              <w:t>4329,8</w:t>
            </w:r>
          </w:p>
        </w:tc>
      </w:tr>
    </w:tbl>
    <w:p w:rsidR="00130263" w:rsidRPr="000739A5" w:rsidRDefault="00130263" w:rsidP="00130263">
      <w:pPr>
        <w:rPr>
          <w:szCs w:val="28"/>
        </w:rPr>
      </w:pPr>
    </w:p>
    <w:p w:rsidR="00130263" w:rsidRDefault="00130263" w:rsidP="00130263">
      <w:pPr>
        <w:ind w:firstLine="708"/>
        <w:rPr>
          <w:iCs/>
        </w:rPr>
      </w:pPr>
      <w:r>
        <w:rPr>
          <w:iCs/>
        </w:rPr>
        <w:t>Валовый потенциал учитывает ВЭП региона, но не учитывает техническое и</w:t>
      </w:r>
      <w:r>
        <w:rPr>
          <w:iCs/>
        </w:rPr>
        <w:t>с</w:t>
      </w:r>
      <w:r>
        <w:rPr>
          <w:iCs/>
        </w:rPr>
        <w:t xml:space="preserve">полнение ВЭУ. Технический потенциал, </w:t>
      </w:r>
      <w:r w:rsidRPr="009C082C">
        <w:rPr>
          <w:bCs/>
          <w:color w:val="000000"/>
          <w:szCs w:val="28"/>
        </w:rPr>
        <w:t xml:space="preserve">согласно </w:t>
      </w:r>
      <w:r w:rsidRPr="009C082C">
        <w:t>ГОСТ Р 51237-98</w:t>
      </w:r>
      <w:r>
        <w:t>,</w:t>
      </w:r>
      <w:r>
        <w:rPr>
          <w:iCs/>
        </w:rPr>
        <w:t xml:space="preserve"> это ч</w:t>
      </w:r>
      <w:r w:rsidRPr="009C082C">
        <w:rPr>
          <w:iCs/>
        </w:rPr>
        <w:t>асть вал</w:t>
      </w:r>
      <w:r w:rsidRPr="009C082C">
        <w:rPr>
          <w:iCs/>
        </w:rPr>
        <w:t>о</w:t>
      </w:r>
      <w:r w:rsidRPr="009C082C">
        <w:rPr>
          <w:iCs/>
        </w:rPr>
        <w:t>вого потенциала, которая может быть полезно использована с помощью совреме</w:t>
      </w:r>
      <w:r w:rsidRPr="009C082C">
        <w:rPr>
          <w:iCs/>
        </w:rPr>
        <w:t>н</w:t>
      </w:r>
      <w:r w:rsidRPr="009C082C">
        <w:rPr>
          <w:iCs/>
        </w:rPr>
        <w:t>ного ветроэнергетического оборудования с учетом требований социально-экологического характера</w:t>
      </w:r>
      <w:r>
        <w:rPr>
          <w:iCs/>
        </w:rPr>
        <w:t>.</w:t>
      </w:r>
    </w:p>
    <w:p w:rsidR="00130263" w:rsidRDefault="00130263" w:rsidP="00130263">
      <w:pPr>
        <w:ind w:firstLine="708"/>
        <w:rPr>
          <w:iCs/>
        </w:rPr>
      </w:pPr>
    </w:p>
    <w:p w:rsidR="00130263" w:rsidRPr="00257EDA" w:rsidRDefault="00130263" w:rsidP="00257EDA">
      <w:pPr>
        <w:pStyle w:val="20"/>
      </w:pPr>
      <w:bookmarkStart w:id="20" w:name="_Toc355421947"/>
      <w:r w:rsidRPr="00257EDA">
        <w:t>1.2.2 Карта ветроресурсов Красноярского края</w:t>
      </w:r>
      <w:bookmarkEnd w:id="20"/>
    </w:p>
    <w:p w:rsidR="00130263" w:rsidRDefault="00130263" w:rsidP="00130263"/>
    <w:p w:rsidR="00130263" w:rsidRPr="00257EDA" w:rsidRDefault="00130263" w:rsidP="00257EDA">
      <w:pPr>
        <w:pStyle w:val="20"/>
      </w:pPr>
      <w:bookmarkStart w:id="21" w:name="_Toc355421948"/>
      <w:r w:rsidRPr="00257EDA">
        <w:t>1.2.2.1 Методика районирования территории Красноярского края по ве</w:t>
      </w:r>
      <w:r w:rsidRPr="00257EDA">
        <w:t>т</w:t>
      </w:r>
      <w:r w:rsidRPr="00257EDA">
        <w:t>роэнергетическим ресурсам</w:t>
      </w:r>
      <w:bookmarkEnd w:id="21"/>
    </w:p>
    <w:p w:rsidR="00130263" w:rsidRDefault="00130263" w:rsidP="00130263"/>
    <w:p w:rsidR="00130263" w:rsidRDefault="00130263" w:rsidP="00130263">
      <w:pPr>
        <w:ind w:firstLine="708"/>
      </w:pPr>
      <w:r>
        <w:t>Задача по определению режима повторяемости скоростей ветра является д</w:t>
      </w:r>
      <w:r>
        <w:t>о</w:t>
      </w:r>
      <w:r>
        <w:t>вольно трудоемкой, так как связана с необходимостью обработки многолетних р</w:t>
      </w:r>
      <w:r>
        <w:t>я</w:t>
      </w:r>
      <w:r>
        <w:t>дов наблюдений. Трудоемкость расчетов снижается при использовании материалов метеорологических ежемесячников, выпускаемых гидрометеорологической слу</w:t>
      </w:r>
      <w:r>
        <w:t>ж</w:t>
      </w:r>
      <w:r>
        <w:t>бой. В них исходная информация о скоростях ветра уже подвергнута первичной о</w:t>
      </w:r>
      <w:r>
        <w:t>б</w:t>
      </w:r>
      <w:r>
        <w:t>работке, и данные о повторяемости скоростей приведены в виде таблиц, в которых указано число случаев наблюдения скорости по интервалам: 0-1, 2-3, ..., 16-17, 18-20, 21-24, 25-28, 29-34, 35-40 и 40 м/с.</w:t>
      </w:r>
    </w:p>
    <w:p w:rsidR="00130263" w:rsidRPr="006D480F" w:rsidRDefault="00130263" w:rsidP="00130263">
      <w:pPr>
        <w:ind w:firstLine="708"/>
      </w:pPr>
      <w:r>
        <w:t xml:space="preserve">Для статистической обработки материалов метеорологических наблюдений и получения эмпирической повторяемости скоростей ветра используется известное выражение </w:t>
      </w:r>
      <w:r w:rsidRPr="00A74D36">
        <w:t>[</w:t>
      </w:r>
      <w:r>
        <w:t>11</w:t>
      </w:r>
      <w:r w:rsidRPr="00A74D36">
        <w:t>]</w:t>
      </w:r>
      <w:r>
        <w:t>:</w:t>
      </w:r>
    </w:p>
    <w:tbl>
      <w:tblPr>
        <w:tblW w:w="0" w:type="auto"/>
        <w:tblLook w:val="04A0"/>
      </w:tblPr>
      <w:tblGrid>
        <w:gridCol w:w="3085"/>
        <w:gridCol w:w="3119"/>
        <w:gridCol w:w="3118"/>
        <w:gridCol w:w="1075"/>
      </w:tblGrid>
      <w:tr w:rsidR="00130263" w:rsidTr="000F2598">
        <w:tc>
          <w:tcPr>
            <w:tcW w:w="3085" w:type="dxa"/>
          </w:tcPr>
          <w:p w:rsidR="00130263" w:rsidRDefault="00130263" w:rsidP="000F2598">
            <w:pPr>
              <w:rPr>
                <w:szCs w:val="28"/>
              </w:rPr>
            </w:pPr>
          </w:p>
        </w:tc>
        <w:tc>
          <w:tcPr>
            <w:tcW w:w="3119" w:type="dxa"/>
          </w:tcPr>
          <w:p w:rsidR="00130263" w:rsidRPr="00AB493B" w:rsidRDefault="00130263" w:rsidP="000F2598">
            <w:pPr>
              <w:jc w:val="right"/>
              <w:rPr>
                <w:position w:val="-30"/>
              </w:rPr>
            </w:pPr>
            <w:r w:rsidRPr="00E242EC">
              <w:rPr>
                <w:position w:val="-24"/>
              </w:rPr>
              <w:object w:dxaOrig="740" w:dyaOrig="620">
                <v:shape id="_x0000_i1041" type="#_x0000_t75" style="width:47.55pt;height:41.95pt" o:ole="" fillcolor="window">
                  <v:imagedata r:id="rId49" o:title=""/>
                </v:shape>
                <o:OLEObject Type="Embed" ProgID="Equation.3" ShapeID="_x0000_i1041" DrawAspect="Content" ObjectID="_1430727678" r:id="rId50"/>
              </w:object>
            </w:r>
          </w:p>
        </w:tc>
        <w:tc>
          <w:tcPr>
            <w:tcW w:w="3118" w:type="dxa"/>
          </w:tcPr>
          <w:p w:rsidR="00130263" w:rsidRDefault="00130263" w:rsidP="000F2598">
            <w:pPr>
              <w:rPr>
                <w:szCs w:val="28"/>
              </w:rPr>
            </w:pPr>
          </w:p>
          <w:p w:rsidR="00130263" w:rsidRDefault="00130263" w:rsidP="000F2598">
            <w:pPr>
              <w:rPr>
                <w:szCs w:val="28"/>
              </w:rPr>
            </w:pPr>
            <w:r>
              <w:rPr>
                <w:szCs w:val="28"/>
              </w:rPr>
              <w:t>,</w:t>
            </w:r>
          </w:p>
        </w:tc>
        <w:tc>
          <w:tcPr>
            <w:tcW w:w="1075" w:type="dxa"/>
          </w:tcPr>
          <w:p w:rsidR="00130263" w:rsidRDefault="00130263" w:rsidP="000F2598">
            <w:pPr>
              <w:jc w:val="right"/>
            </w:pPr>
          </w:p>
          <w:p w:rsidR="00130263" w:rsidRPr="00EF4402" w:rsidRDefault="00130263" w:rsidP="000F2598">
            <w:pPr>
              <w:jc w:val="right"/>
              <w:rPr>
                <w:szCs w:val="28"/>
              </w:rPr>
            </w:pPr>
            <w:r>
              <w:t>(1.</w:t>
            </w:r>
            <w:r>
              <w:rPr>
                <w:lang w:val="en-US"/>
              </w:rPr>
              <w:t>16</w:t>
            </w:r>
            <w:r>
              <w:t>)</w:t>
            </w:r>
          </w:p>
        </w:tc>
      </w:tr>
    </w:tbl>
    <w:p w:rsidR="00130263" w:rsidRDefault="00130263" w:rsidP="00130263"/>
    <w:p w:rsidR="00130263" w:rsidRDefault="00130263" w:rsidP="00130263">
      <w:r>
        <w:t xml:space="preserve">где </w:t>
      </w:r>
      <w:r>
        <w:rPr>
          <w:i/>
          <w:iCs/>
        </w:rPr>
        <w:t>р</w:t>
      </w:r>
      <w:r>
        <w:rPr>
          <w:vertAlign w:val="subscript"/>
          <w:lang w:val="en-US"/>
        </w:rPr>
        <w:t>i</w:t>
      </w:r>
      <w:r>
        <w:t xml:space="preserve"> – повторяемость скоростей в </w:t>
      </w:r>
      <w:r>
        <w:rPr>
          <w:lang w:val="en-US"/>
        </w:rPr>
        <w:t>i</w:t>
      </w:r>
      <w:r>
        <w:rPr>
          <w:smallCaps/>
        </w:rPr>
        <w:t>-</w:t>
      </w:r>
      <w:r>
        <w:t xml:space="preserve">м интервале скорости </w:t>
      </w:r>
      <w:r>
        <w:rPr>
          <w:lang w:val="en-US"/>
        </w:rPr>
        <w:t>Δν</w:t>
      </w:r>
      <w:r>
        <w:t xml:space="preserve">; </w:t>
      </w:r>
      <w:r>
        <w:rPr>
          <w:i/>
          <w:iCs/>
          <w:lang w:val="en-US"/>
        </w:rPr>
        <w:t>r</w:t>
      </w:r>
      <w:r>
        <w:rPr>
          <w:vertAlign w:val="subscript"/>
          <w:lang w:val="en-US"/>
        </w:rPr>
        <w:t>i</w:t>
      </w:r>
      <w:r>
        <w:t xml:space="preserve"> – число замеров скорости, приходящихся на </w:t>
      </w:r>
      <w:r>
        <w:rPr>
          <w:lang w:val="en-US"/>
        </w:rPr>
        <w:t>i</w:t>
      </w:r>
      <w:r>
        <w:t xml:space="preserve"> -й интервал; </w:t>
      </w:r>
      <w:r>
        <w:rPr>
          <w:i/>
          <w:iCs/>
          <w:lang w:val="en-US"/>
        </w:rPr>
        <w:t>R</w:t>
      </w:r>
      <w:r>
        <w:t xml:space="preserve"> – общее число замеров скорости за ра</w:t>
      </w:r>
      <w:r>
        <w:t>с</w:t>
      </w:r>
      <w:r>
        <w:t>сматриваемый период времени.</w:t>
      </w:r>
    </w:p>
    <w:p w:rsidR="00130263" w:rsidRDefault="00130263" w:rsidP="00130263">
      <w:r>
        <w:tab/>
        <w:t>Численные значения фактической повторяемости скоростей ветра, получе</w:t>
      </w:r>
      <w:r>
        <w:t>н</w:t>
      </w:r>
      <w:r>
        <w:t xml:space="preserve">ные по данным метеорологических ежемесячников, представлены по градациям, принятым гидрометеорологической службой, т. е. в диапазоне скоростей до 18 м/с </w:t>
      </w:r>
      <w:r>
        <w:lastRenderedPageBreak/>
        <w:t>по 2-метровым интервалам, а в области более высоких и реже наблюдаемых скор</w:t>
      </w:r>
      <w:r>
        <w:t>о</w:t>
      </w:r>
      <w:r>
        <w:t>стей – по 3 -, 4</w:t>
      </w:r>
      <w:r w:rsidR="00611074">
        <w:t xml:space="preserve"> – </w:t>
      </w:r>
      <w:r>
        <w:t>и 6 -метровым интервалам.</w:t>
      </w:r>
    </w:p>
    <w:p w:rsidR="00130263" w:rsidRPr="006D480F" w:rsidRDefault="00130263" w:rsidP="00130263">
      <w:pPr>
        <w:ind w:firstLine="708"/>
      </w:pPr>
      <w:r>
        <w:t>В то же время для выполнения целого ряда ветроэнергетических расчетов н</w:t>
      </w:r>
      <w:r>
        <w:t>е</w:t>
      </w:r>
      <w:r>
        <w:t>обходимо, чтобы данные о повторяемости скоростей ветра были представлены по более мелким, по крайней мере 1-метровым интервалам скорости. Получение таких данных возможно после выравнивания эмпирических распределений скоростей ве</w:t>
      </w:r>
      <w:r>
        <w:t>т</w:t>
      </w:r>
      <w:r>
        <w:t>ра с помощью аналитических зависимостей. Для выравнивания повторяемости были предложены различные типы уравнений – Поморцева, Гулена, Гудрича, Гриневича, Вейбулла [2,9-13]. В нашей стране при выполнении кадастровых исследований на</w:t>
      </w:r>
      <w:r>
        <w:t>и</w:t>
      </w:r>
      <w:r>
        <w:t>большее признание нашло 4-параметрическое уравнение Гриневича [11], имеющее вид</w:t>
      </w:r>
      <w:r w:rsidRPr="005F13C3">
        <w:t>:</w:t>
      </w:r>
    </w:p>
    <w:tbl>
      <w:tblPr>
        <w:tblW w:w="0" w:type="auto"/>
        <w:tblLook w:val="04A0"/>
      </w:tblPr>
      <w:tblGrid>
        <w:gridCol w:w="3085"/>
        <w:gridCol w:w="3969"/>
        <w:gridCol w:w="2286"/>
        <w:gridCol w:w="1075"/>
      </w:tblGrid>
      <w:tr w:rsidR="00130263" w:rsidTr="000F2598">
        <w:tc>
          <w:tcPr>
            <w:tcW w:w="3085" w:type="dxa"/>
          </w:tcPr>
          <w:p w:rsidR="00130263" w:rsidRDefault="00130263" w:rsidP="000F2598">
            <w:pPr>
              <w:rPr>
                <w:szCs w:val="28"/>
              </w:rPr>
            </w:pPr>
          </w:p>
        </w:tc>
        <w:tc>
          <w:tcPr>
            <w:tcW w:w="3969" w:type="dxa"/>
          </w:tcPr>
          <w:p w:rsidR="00130263" w:rsidRPr="00AB493B" w:rsidRDefault="00130263" w:rsidP="000F2598">
            <w:pPr>
              <w:jc w:val="right"/>
              <w:rPr>
                <w:position w:val="-30"/>
              </w:rPr>
            </w:pPr>
            <w:r w:rsidRPr="00E242EC">
              <w:rPr>
                <w:position w:val="-44"/>
              </w:rPr>
              <w:object w:dxaOrig="3220" w:dyaOrig="999">
                <v:shape id="_x0000_i1042" type="#_x0000_t75" style="width:185.95pt;height:58pt" o:ole="" fillcolor="window">
                  <v:imagedata r:id="rId51" o:title=""/>
                </v:shape>
                <o:OLEObject Type="Embed" ProgID="Equation.3" ShapeID="_x0000_i1042" DrawAspect="Content" ObjectID="_1430727679" r:id="rId52"/>
              </w:object>
            </w:r>
          </w:p>
        </w:tc>
        <w:tc>
          <w:tcPr>
            <w:tcW w:w="2286" w:type="dxa"/>
          </w:tcPr>
          <w:p w:rsidR="00130263" w:rsidRDefault="00130263" w:rsidP="000F2598">
            <w:pPr>
              <w:rPr>
                <w:szCs w:val="28"/>
              </w:rPr>
            </w:pPr>
          </w:p>
          <w:p w:rsidR="00130263" w:rsidRDefault="00130263" w:rsidP="000F2598">
            <w:pPr>
              <w:rPr>
                <w:szCs w:val="28"/>
              </w:rPr>
            </w:pPr>
            <w:r>
              <w:rPr>
                <w:szCs w:val="28"/>
              </w:rPr>
              <w:t>,</w:t>
            </w:r>
          </w:p>
        </w:tc>
        <w:tc>
          <w:tcPr>
            <w:tcW w:w="1075" w:type="dxa"/>
          </w:tcPr>
          <w:p w:rsidR="00130263" w:rsidRDefault="00130263" w:rsidP="000F2598">
            <w:pPr>
              <w:jc w:val="right"/>
            </w:pPr>
          </w:p>
          <w:p w:rsidR="00130263" w:rsidRPr="00EF4402" w:rsidRDefault="00130263" w:rsidP="000F2598">
            <w:pPr>
              <w:jc w:val="right"/>
              <w:rPr>
                <w:szCs w:val="28"/>
              </w:rPr>
            </w:pPr>
            <w:r>
              <w:t>(1.</w:t>
            </w:r>
            <w:r>
              <w:rPr>
                <w:lang w:val="en-US"/>
              </w:rPr>
              <w:t>17</w:t>
            </w:r>
            <w:r>
              <w:t>)</w:t>
            </w:r>
          </w:p>
        </w:tc>
      </w:tr>
    </w:tbl>
    <w:p w:rsidR="00130263" w:rsidRDefault="00130263" w:rsidP="00130263">
      <w:r>
        <w:t xml:space="preserve">где </w:t>
      </w:r>
      <w:r w:rsidRPr="00E242EC">
        <w:rPr>
          <w:position w:val="-6"/>
          <w:lang w:val="en-US"/>
        </w:rPr>
        <w:object w:dxaOrig="180" w:dyaOrig="440">
          <v:shape id="_x0000_i1043" type="#_x0000_t75" style="width:14pt;height:30.05pt" o:ole="" fillcolor="window">
            <v:imagedata r:id="rId26" o:title=""/>
          </v:shape>
          <o:OLEObject Type="Embed" ProgID="Equation.3" ShapeID="_x0000_i1043" DrawAspect="Content" ObjectID="_1430727680" r:id="rId53"/>
        </w:object>
      </w:r>
      <w:r>
        <w:t xml:space="preserve"> – средняя скорость ветра за рассматриваемый период времени;</w:t>
      </w:r>
      <w:r>
        <w:rPr>
          <w:lang w:val="en-US"/>
        </w:rPr>
        <w:t>Δν</w:t>
      </w:r>
      <w:r>
        <w:t xml:space="preserve"> – интервал градации скорости;ν – скорость ветра, повторяемость которой </w:t>
      </w:r>
      <w:r>
        <w:rPr>
          <w:i/>
          <w:iCs/>
        </w:rPr>
        <w:t>t</w:t>
      </w:r>
      <w:r>
        <w:t xml:space="preserve"> ищется в интервале от ν-</w:t>
      </w:r>
      <w:r>
        <w:rPr>
          <w:lang w:val="en-US"/>
        </w:rPr>
        <w:t>Δ</w:t>
      </w:r>
      <w:r>
        <w:t xml:space="preserve">ν/2 до ν+ </w:t>
      </w:r>
      <w:r>
        <w:rPr>
          <w:lang w:val="en-US"/>
        </w:rPr>
        <w:t>Δ</w:t>
      </w:r>
      <w:r>
        <w:t xml:space="preserve">ν/2;α, </w:t>
      </w:r>
      <w:r w:rsidRPr="004C2998">
        <w:rPr>
          <w:i/>
          <w:lang w:val="en-US"/>
        </w:rPr>
        <w:t>p</w:t>
      </w:r>
      <w:r>
        <w:t xml:space="preserve">, </w:t>
      </w:r>
      <w:r w:rsidRPr="004C2998">
        <w:rPr>
          <w:i/>
          <w:lang w:val="en-US"/>
        </w:rPr>
        <w:t>k</w:t>
      </w:r>
      <w:r>
        <w:t xml:space="preserve">, </w:t>
      </w:r>
      <w:r w:rsidRPr="004C2998">
        <w:rPr>
          <w:i/>
          <w:lang w:val="en-US"/>
        </w:rPr>
        <w:t>n</w:t>
      </w:r>
      <w:r>
        <w:t xml:space="preserve"> – параметры уравнения.</w:t>
      </w:r>
    </w:p>
    <w:p w:rsidR="00130263" w:rsidRDefault="00130263" w:rsidP="00130263">
      <w:pPr>
        <w:ind w:firstLine="708"/>
      </w:pPr>
      <w:r>
        <w:t xml:space="preserve">В основе определения параметровα, </w:t>
      </w:r>
      <w:r w:rsidRPr="004C2998">
        <w:rPr>
          <w:i/>
          <w:lang w:val="en-US"/>
        </w:rPr>
        <w:t>p</w:t>
      </w:r>
      <w:r w:rsidRPr="004C2998">
        <w:rPr>
          <w:i/>
        </w:rPr>
        <w:t xml:space="preserve">, </w:t>
      </w:r>
      <w:r w:rsidRPr="004C2998">
        <w:rPr>
          <w:i/>
          <w:lang w:val="en-US"/>
        </w:rPr>
        <w:t>k</w:t>
      </w:r>
      <w:r w:rsidRPr="004C2998">
        <w:rPr>
          <w:i/>
        </w:rPr>
        <w:t xml:space="preserve">, </w:t>
      </w:r>
      <w:r w:rsidRPr="004C2998">
        <w:rPr>
          <w:i/>
          <w:lang w:val="en-US"/>
        </w:rPr>
        <w:t>n</w:t>
      </w:r>
      <w:r>
        <w:t>, лежит наложение на эмпирическое и аналитическое распределения скоростей ветра четырех условий: суммы повторя</w:t>
      </w:r>
      <w:r>
        <w:t>е</w:t>
      </w:r>
      <w:r>
        <w:t>мостей скоростей ветра в обоих распределениях составляют единицу, математич</w:t>
      </w:r>
      <w:r>
        <w:t>е</w:t>
      </w:r>
      <w:r>
        <w:t>ские ожидания (средние скорости ветра) равны между собой, коэффициенты вари</w:t>
      </w:r>
      <w:r>
        <w:t>а</w:t>
      </w:r>
      <w:r>
        <w:t>ции и асимметрии распределений скоростей также равны между собой. Наложение этих четырех условий дает следующие уравнения:</w:t>
      </w:r>
    </w:p>
    <w:tbl>
      <w:tblPr>
        <w:tblW w:w="0" w:type="auto"/>
        <w:tblLook w:val="04A0"/>
      </w:tblPr>
      <w:tblGrid>
        <w:gridCol w:w="3085"/>
        <w:gridCol w:w="3544"/>
        <w:gridCol w:w="2693"/>
        <w:gridCol w:w="1075"/>
      </w:tblGrid>
      <w:tr w:rsidR="00130263" w:rsidTr="000F2598">
        <w:tc>
          <w:tcPr>
            <w:tcW w:w="3085" w:type="dxa"/>
          </w:tcPr>
          <w:p w:rsidR="00130263" w:rsidRDefault="00130263" w:rsidP="000F2598">
            <w:pPr>
              <w:rPr>
                <w:szCs w:val="28"/>
              </w:rPr>
            </w:pPr>
          </w:p>
        </w:tc>
        <w:tc>
          <w:tcPr>
            <w:tcW w:w="3544" w:type="dxa"/>
          </w:tcPr>
          <w:p w:rsidR="00130263" w:rsidRPr="00AB493B" w:rsidRDefault="00130263" w:rsidP="000F2598">
            <w:pPr>
              <w:jc w:val="center"/>
              <w:rPr>
                <w:position w:val="-30"/>
              </w:rPr>
            </w:pPr>
          </w:p>
        </w:tc>
        <w:tc>
          <w:tcPr>
            <w:tcW w:w="2693" w:type="dxa"/>
          </w:tcPr>
          <w:p w:rsidR="00130263" w:rsidRDefault="00130263" w:rsidP="000F2598">
            <w:pPr>
              <w:rPr>
                <w:szCs w:val="28"/>
              </w:rPr>
            </w:pPr>
          </w:p>
        </w:tc>
        <w:tc>
          <w:tcPr>
            <w:tcW w:w="1075" w:type="dxa"/>
          </w:tcPr>
          <w:p w:rsidR="00130263" w:rsidRPr="00EF4402" w:rsidRDefault="00130263" w:rsidP="000F2598">
            <w:pPr>
              <w:jc w:val="right"/>
              <w:rPr>
                <w:szCs w:val="28"/>
              </w:rPr>
            </w:pPr>
          </w:p>
        </w:tc>
      </w:tr>
      <w:tr w:rsidR="00130263" w:rsidTr="000F2598">
        <w:tc>
          <w:tcPr>
            <w:tcW w:w="3085" w:type="dxa"/>
            <w:tcBorders>
              <w:top w:val="nil"/>
              <w:left w:val="nil"/>
              <w:bottom w:val="nil"/>
              <w:right w:val="nil"/>
            </w:tcBorders>
          </w:tcPr>
          <w:p w:rsidR="00130263" w:rsidRDefault="00130263" w:rsidP="000F2598">
            <w:pPr>
              <w:rPr>
                <w:szCs w:val="28"/>
              </w:rPr>
            </w:pPr>
          </w:p>
        </w:tc>
        <w:tc>
          <w:tcPr>
            <w:tcW w:w="3544" w:type="dxa"/>
            <w:tcBorders>
              <w:top w:val="nil"/>
              <w:left w:val="nil"/>
              <w:bottom w:val="nil"/>
              <w:right w:val="nil"/>
            </w:tcBorders>
          </w:tcPr>
          <w:p w:rsidR="00130263" w:rsidRPr="00AB493B" w:rsidRDefault="00130263" w:rsidP="000F2598">
            <w:pPr>
              <w:jc w:val="right"/>
              <w:rPr>
                <w:position w:val="-30"/>
              </w:rPr>
            </w:pPr>
            <w:r w:rsidRPr="004C2998">
              <w:rPr>
                <w:position w:val="-62"/>
              </w:rPr>
              <w:object w:dxaOrig="1740" w:dyaOrig="1460">
                <v:shape id="_x0000_i1044" type="#_x0000_t75" style="width:90.15pt;height:74.1pt" o:ole="" fillcolor="window">
                  <v:imagedata r:id="rId54" o:title=""/>
                </v:shape>
                <o:OLEObject Type="Embed" ProgID="Equation.3" ShapeID="_x0000_i1044" DrawAspect="Content" ObjectID="_1430727681" r:id="rId55"/>
              </w:object>
            </w:r>
          </w:p>
        </w:tc>
        <w:tc>
          <w:tcPr>
            <w:tcW w:w="2693" w:type="dxa"/>
            <w:tcBorders>
              <w:top w:val="nil"/>
              <w:left w:val="nil"/>
              <w:bottom w:val="nil"/>
              <w:right w:val="nil"/>
            </w:tcBorders>
          </w:tcPr>
          <w:p w:rsidR="00130263" w:rsidRDefault="00130263" w:rsidP="000F2598">
            <w:pPr>
              <w:rPr>
                <w:szCs w:val="28"/>
              </w:rPr>
            </w:pPr>
          </w:p>
          <w:p w:rsidR="00130263" w:rsidRDefault="00130263" w:rsidP="000F2598">
            <w:pPr>
              <w:rPr>
                <w:szCs w:val="28"/>
              </w:rPr>
            </w:pPr>
          </w:p>
          <w:p w:rsidR="00130263" w:rsidRDefault="00130263" w:rsidP="000F2598">
            <w:pPr>
              <w:rPr>
                <w:szCs w:val="28"/>
              </w:rPr>
            </w:pPr>
            <w:r>
              <w:rPr>
                <w:szCs w:val="28"/>
              </w:rPr>
              <w:t>;</w:t>
            </w:r>
          </w:p>
        </w:tc>
        <w:tc>
          <w:tcPr>
            <w:tcW w:w="1075" w:type="dxa"/>
            <w:tcBorders>
              <w:top w:val="nil"/>
              <w:left w:val="nil"/>
              <w:bottom w:val="nil"/>
              <w:right w:val="nil"/>
            </w:tcBorders>
          </w:tcPr>
          <w:p w:rsidR="00130263" w:rsidRPr="00EF4402" w:rsidRDefault="00130263" w:rsidP="000F2598">
            <w:pPr>
              <w:jc w:val="right"/>
              <w:rPr>
                <w:szCs w:val="28"/>
              </w:rPr>
            </w:pPr>
            <w:r>
              <w:t>(1.18)</w:t>
            </w:r>
          </w:p>
        </w:tc>
      </w:tr>
      <w:tr w:rsidR="00130263" w:rsidTr="000F2598">
        <w:tc>
          <w:tcPr>
            <w:tcW w:w="3085" w:type="dxa"/>
            <w:tcBorders>
              <w:top w:val="nil"/>
              <w:left w:val="nil"/>
              <w:bottom w:val="nil"/>
              <w:right w:val="nil"/>
            </w:tcBorders>
          </w:tcPr>
          <w:p w:rsidR="00130263" w:rsidRDefault="00130263" w:rsidP="000F2598">
            <w:pPr>
              <w:rPr>
                <w:szCs w:val="28"/>
              </w:rPr>
            </w:pPr>
          </w:p>
        </w:tc>
        <w:tc>
          <w:tcPr>
            <w:tcW w:w="3544" w:type="dxa"/>
            <w:tcBorders>
              <w:top w:val="nil"/>
              <w:left w:val="nil"/>
              <w:bottom w:val="nil"/>
              <w:right w:val="nil"/>
            </w:tcBorders>
          </w:tcPr>
          <w:p w:rsidR="00130263" w:rsidRPr="00AB493B" w:rsidRDefault="00130263" w:rsidP="000F2598">
            <w:pPr>
              <w:jc w:val="right"/>
              <w:rPr>
                <w:position w:val="-30"/>
              </w:rPr>
            </w:pPr>
            <w:r w:rsidRPr="004C2998">
              <w:rPr>
                <w:position w:val="-74"/>
              </w:rPr>
              <w:object w:dxaOrig="2380" w:dyaOrig="1600">
                <v:shape id="_x0000_i1045" type="#_x0000_t75" style="width:121.65pt;height:77.6pt" o:ole="" fillcolor="window">
                  <v:imagedata r:id="rId56" o:title=""/>
                </v:shape>
                <o:OLEObject Type="Embed" ProgID="Equation.3" ShapeID="_x0000_i1045" DrawAspect="Content" ObjectID="_1430727682" r:id="rId57"/>
              </w:object>
            </w:r>
          </w:p>
        </w:tc>
        <w:tc>
          <w:tcPr>
            <w:tcW w:w="2693" w:type="dxa"/>
            <w:tcBorders>
              <w:top w:val="nil"/>
              <w:left w:val="nil"/>
              <w:bottom w:val="nil"/>
              <w:right w:val="nil"/>
            </w:tcBorders>
          </w:tcPr>
          <w:p w:rsidR="00130263" w:rsidRDefault="00130263" w:rsidP="000F2598">
            <w:pPr>
              <w:rPr>
                <w:szCs w:val="28"/>
              </w:rPr>
            </w:pPr>
          </w:p>
          <w:p w:rsidR="00130263" w:rsidRDefault="00130263" w:rsidP="000F2598">
            <w:pPr>
              <w:rPr>
                <w:szCs w:val="28"/>
              </w:rPr>
            </w:pPr>
            <w:r>
              <w:rPr>
                <w:szCs w:val="28"/>
              </w:rPr>
              <w:t>;</w:t>
            </w:r>
          </w:p>
        </w:tc>
        <w:tc>
          <w:tcPr>
            <w:tcW w:w="1075" w:type="dxa"/>
            <w:tcBorders>
              <w:top w:val="nil"/>
              <w:left w:val="nil"/>
              <w:bottom w:val="nil"/>
              <w:right w:val="nil"/>
            </w:tcBorders>
          </w:tcPr>
          <w:p w:rsidR="00130263" w:rsidRPr="00EF4402" w:rsidRDefault="00130263" w:rsidP="000F2598">
            <w:pPr>
              <w:jc w:val="right"/>
              <w:rPr>
                <w:szCs w:val="28"/>
              </w:rPr>
            </w:pPr>
            <w:r>
              <w:t>(1.19)</w:t>
            </w:r>
          </w:p>
        </w:tc>
      </w:tr>
      <w:tr w:rsidR="00130263" w:rsidTr="000F2598">
        <w:tc>
          <w:tcPr>
            <w:tcW w:w="3085" w:type="dxa"/>
            <w:tcBorders>
              <w:top w:val="nil"/>
              <w:left w:val="nil"/>
              <w:bottom w:val="nil"/>
              <w:right w:val="nil"/>
            </w:tcBorders>
          </w:tcPr>
          <w:p w:rsidR="00130263" w:rsidRDefault="00130263" w:rsidP="000F2598">
            <w:pPr>
              <w:rPr>
                <w:szCs w:val="28"/>
              </w:rPr>
            </w:pPr>
          </w:p>
        </w:tc>
        <w:tc>
          <w:tcPr>
            <w:tcW w:w="3544" w:type="dxa"/>
            <w:tcBorders>
              <w:top w:val="nil"/>
              <w:left w:val="nil"/>
              <w:bottom w:val="nil"/>
              <w:right w:val="nil"/>
            </w:tcBorders>
          </w:tcPr>
          <w:p w:rsidR="00130263" w:rsidRPr="00AB493B" w:rsidRDefault="00130263" w:rsidP="000F2598">
            <w:pPr>
              <w:jc w:val="right"/>
              <w:rPr>
                <w:position w:val="-30"/>
              </w:rPr>
            </w:pPr>
            <w:r w:rsidRPr="004C2998">
              <w:rPr>
                <w:position w:val="-68"/>
              </w:rPr>
              <w:object w:dxaOrig="2600" w:dyaOrig="1400">
                <v:shape id="_x0000_i1046" type="#_x0000_t75" style="width:127.9pt;height:69.9pt" o:ole="" fillcolor="window">
                  <v:imagedata r:id="rId58" o:title=""/>
                </v:shape>
                <o:OLEObject Type="Embed" ProgID="Equation.3" ShapeID="_x0000_i1046" DrawAspect="Content" ObjectID="_1430727683" r:id="rId59"/>
              </w:object>
            </w:r>
          </w:p>
        </w:tc>
        <w:tc>
          <w:tcPr>
            <w:tcW w:w="2693" w:type="dxa"/>
            <w:tcBorders>
              <w:top w:val="nil"/>
              <w:left w:val="nil"/>
              <w:bottom w:val="nil"/>
              <w:right w:val="nil"/>
            </w:tcBorders>
          </w:tcPr>
          <w:p w:rsidR="00130263" w:rsidRDefault="00130263" w:rsidP="000F2598">
            <w:pPr>
              <w:rPr>
                <w:szCs w:val="28"/>
              </w:rPr>
            </w:pPr>
          </w:p>
          <w:p w:rsidR="00130263" w:rsidRDefault="00130263" w:rsidP="000F2598">
            <w:pPr>
              <w:rPr>
                <w:szCs w:val="28"/>
              </w:rPr>
            </w:pPr>
            <w:r>
              <w:rPr>
                <w:szCs w:val="28"/>
              </w:rPr>
              <w:t>;</w:t>
            </w:r>
          </w:p>
        </w:tc>
        <w:tc>
          <w:tcPr>
            <w:tcW w:w="1075" w:type="dxa"/>
            <w:tcBorders>
              <w:top w:val="nil"/>
              <w:left w:val="nil"/>
              <w:bottom w:val="nil"/>
              <w:right w:val="nil"/>
            </w:tcBorders>
          </w:tcPr>
          <w:p w:rsidR="00130263" w:rsidRPr="00EF4402" w:rsidRDefault="00130263" w:rsidP="000F2598">
            <w:pPr>
              <w:jc w:val="right"/>
              <w:rPr>
                <w:szCs w:val="28"/>
              </w:rPr>
            </w:pPr>
            <w:r>
              <w:t>(1.20)</w:t>
            </w:r>
          </w:p>
        </w:tc>
      </w:tr>
      <w:tr w:rsidR="00130263" w:rsidTr="000F2598">
        <w:tc>
          <w:tcPr>
            <w:tcW w:w="3085" w:type="dxa"/>
            <w:tcBorders>
              <w:top w:val="nil"/>
              <w:left w:val="nil"/>
              <w:bottom w:val="nil"/>
              <w:right w:val="nil"/>
            </w:tcBorders>
          </w:tcPr>
          <w:p w:rsidR="00130263" w:rsidRDefault="00130263" w:rsidP="000F2598">
            <w:pPr>
              <w:rPr>
                <w:szCs w:val="28"/>
              </w:rPr>
            </w:pPr>
          </w:p>
        </w:tc>
        <w:tc>
          <w:tcPr>
            <w:tcW w:w="3544" w:type="dxa"/>
            <w:tcBorders>
              <w:top w:val="nil"/>
              <w:left w:val="nil"/>
              <w:bottom w:val="nil"/>
              <w:right w:val="nil"/>
            </w:tcBorders>
          </w:tcPr>
          <w:p w:rsidR="00130263" w:rsidRPr="00AB493B" w:rsidRDefault="00130263" w:rsidP="000F2598">
            <w:pPr>
              <w:jc w:val="right"/>
              <w:rPr>
                <w:position w:val="-30"/>
              </w:rPr>
            </w:pPr>
            <w:r w:rsidRPr="004C2998">
              <w:rPr>
                <w:position w:val="-68"/>
              </w:rPr>
              <w:object w:dxaOrig="2880" w:dyaOrig="1480">
                <v:shape id="_x0000_i1047" type="#_x0000_t75" style="width:2in;height:74.1pt" o:ole="" fillcolor="window">
                  <v:imagedata r:id="rId60" o:title=""/>
                </v:shape>
                <o:OLEObject Type="Embed" ProgID="Equation.3" ShapeID="_x0000_i1047" DrawAspect="Content" ObjectID="_1430727684" r:id="rId61"/>
              </w:object>
            </w:r>
          </w:p>
        </w:tc>
        <w:tc>
          <w:tcPr>
            <w:tcW w:w="2693" w:type="dxa"/>
            <w:tcBorders>
              <w:top w:val="nil"/>
              <w:left w:val="nil"/>
              <w:bottom w:val="nil"/>
              <w:right w:val="nil"/>
            </w:tcBorders>
          </w:tcPr>
          <w:p w:rsidR="00130263" w:rsidRDefault="00130263" w:rsidP="000F2598">
            <w:pPr>
              <w:rPr>
                <w:szCs w:val="28"/>
              </w:rPr>
            </w:pPr>
          </w:p>
          <w:p w:rsidR="00130263" w:rsidRDefault="00130263" w:rsidP="000F2598">
            <w:pPr>
              <w:rPr>
                <w:szCs w:val="28"/>
              </w:rPr>
            </w:pPr>
            <w:r>
              <w:rPr>
                <w:szCs w:val="28"/>
              </w:rPr>
              <w:t>,</w:t>
            </w:r>
          </w:p>
        </w:tc>
        <w:tc>
          <w:tcPr>
            <w:tcW w:w="1075" w:type="dxa"/>
            <w:tcBorders>
              <w:top w:val="nil"/>
              <w:left w:val="nil"/>
              <w:bottom w:val="nil"/>
              <w:right w:val="nil"/>
            </w:tcBorders>
          </w:tcPr>
          <w:p w:rsidR="00130263" w:rsidRPr="00EF4402" w:rsidRDefault="00130263" w:rsidP="000F2598">
            <w:pPr>
              <w:jc w:val="right"/>
              <w:rPr>
                <w:szCs w:val="28"/>
              </w:rPr>
            </w:pPr>
            <w:r>
              <w:t>(1.21)</w:t>
            </w:r>
          </w:p>
        </w:tc>
      </w:tr>
    </w:tbl>
    <w:p w:rsidR="00130263" w:rsidRPr="005F13C3" w:rsidRDefault="00130263" w:rsidP="00130263">
      <w:r>
        <w:lastRenderedPageBreak/>
        <w:t>где Г – гамма-функция;</w:t>
      </w:r>
      <w:r w:rsidRPr="004C2998">
        <w:rPr>
          <w:i/>
        </w:rPr>
        <w:t>М</w:t>
      </w:r>
      <w:r>
        <w:rPr>
          <w:vertAlign w:val="subscript"/>
        </w:rPr>
        <w:t>2</w:t>
      </w:r>
      <w:r>
        <w:t xml:space="preserve"> и </w:t>
      </w:r>
      <w:r w:rsidRPr="004C2998">
        <w:rPr>
          <w:i/>
        </w:rPr>
        <w:t>М</w:t>
      </w:r>
      <w:r>
        <w:rPr>
          <w:vertAlign w:val="subscript"/>
        </w:rPr>
        <w:t>3</w:t>
      </w:r>
      <w:r>
        <w:t xml:space="preserve"> – соответственно относительные начальные моме</w:t>
      </w:r>
      <w:r>
        <w:t>н</w:t>
      </w:r>
      <w:r>
        <w:t>ты второй и третьей степеней, связанные с коэффициентами вариации С</w:t>
      </w:r>
      <w:r>
        <w:rPr>
          <w:vertAlign w:val="subscript"/>
          <w:lang w:val="en-US"/>
        </w:rPr>
        <w:t>v</w:t>
      </w:r>
      <w:r>
        <w:t xml:space="preserve"> и аси</w:t>
      </w:r>
      <w:r>
        <w:t>м</w:t>
      </w:r>
      <w:r>
        <w:t>метрии С</w:t>
      </w:r>
      <w:r>
        <w:rPr>
          <w:vertAlign w:val="subscript"/>
          <w:lang w:val="en-US"/>
        </w:rPr>
        <w:t>s</w:t>
      </w:r>
      <w:r>
        <w:t xml:space="preserve"> выражениями</w:t>
      </w:r>
      <w:r w:rsidRPr="005F13C3">
        <w:t xml:space="preserve">: </w:t>
      </w:r>
    </w:p>
    <w:tbl>
      <w:tblPr>
        <w:tblW w:w="10397" w:type="dxa"/>
        <w:tblLook w:val="04A0"/>
      </w:tblPr>
      <w:tblGrid>
        <w:gridCol w:w="3085"/>
        <w:gridCol w:w="3402"/>
        <w:gridCol w:w="2835"/>
        <w:gridCol w:w="1075"/>
      </w:tblGrid>
      <w:tr w:rsidR="00130263" w:rsidTr="000F2598">
        <w:tc>
          <w:tcPr>
            <w:tcW w:w="3085" w:type="dxa"/>
          </w:tcPr>
          <w:p w:rsidR="00130263" w:rsidRDefault="00130263" w:rsidP="000F2598">
            <w:pPr>
              <w:rPr>
                <w:szCs w:val="28"/>
              </w:rPr>
            </w:pPr>
          </w:p>
        </w:tc>
        <w:tc>
          <w:tcPr>
            <w:tcW w:w="3402" w:type="dxa"/>
          </w:tcPr>
          <w:p w:rsidR="00130263" w:rsidRPr="00AB493B" w:rsidRDefault="00130263" w:rsidP="000F2598">
            <w:pPr>
              <w:jc w:val="right"/>
              <w:rPr>
                <w:position w:val="-30"/>
              </w:rPr>
            </w:pPr>
            <w:r w:rsidRPr="00E242EC">
              <w:rPr>
                <w:position w:val="-12"/>
              </w:rPr>
              <w:object w:dxaOrig="1420" w:dyaOrig="400">
                <v:shape id="_x0000_i1048" type="#_x0000_t75" style="width:1in;height:20.95pt" o:ole="" fillcolor="window">
                  <v:imagedata r:id="rId62" o:title=""/>
                </v:shape>
                <o:OLEObject Type="Embed" ProgID="Equation.3" ShapeID="_x0000_i1048" DrawAspect="Content" ObjectID="_1430727685" r:id="rId63"/>
              </w:object>
            </w:r>
          </w:p>
        </w:tc>
        <w:tc>
          <w:tcPr>
            <w:tcW w:w="2835" w:type="dxa"/>
          </w:tcPr>
          <w:p w:rsidR="00130263" w:rsidRDefault="00130263" w:rsidP="000F2598">
            <w:pPr>
              <w:ind w:left="-250" w:firstLine="250"/>
              <w:rPr>
                <w:szCs w:val="28"/>
              </w:rPr>
            </w:pPr>
            <w:r>
              <w:rPr>
                <w:szCs w:val="28"/>
              </w:rPr>
              <w:t>,</w:t>
            </w:r>
          </w:p>
          <w:p w:rsidR="00130263" w:rsidRDefault="00130263" w:rsidP="000F2598">
            <w:pPr>
              <w:ind w:left="-250" w:firstLine="250"/>
              <w:rPr>
                <w:szCs w:val="28"/>
              </w:rPr>
            </w:pPr>
          </w:p>
        </w:tc>
        <w:tc>
          <w:tcPr>
            <w:tcW w:w="1075" w:type="dxa"/>
          </w:tcPr>
          <w:p w:rsidR="00130263" w:rsidRPr="00EF4402" w:rsidRDefault="00130263" w:rsidP="000F2598">
            <w:pPr>
              <w:jc w:val="right"/>
              <w:rPr>
                <w:szCs w:val="28"/>
              </w:rPr>
            </w:pPr>
            <w:r>
              <w:t>(1.</w:t>
            </w:r>
            <w:r>
              <w:rPr>
                <w:lang w:val="en-US"/>
              </w:rPr>
              <w:t>22</w:t>
            </w:r>
            <w:r>
              <w:t>)</w:t>
            </w:r>
          </w:p>
        </w:tc>
      </w:tr>
      <w:tr w:rsidR="00130263" w:rsidTr="000F2598">
        <w:tc>
          <w:tcPr>
            <w:tcW w:w="3085" w:type="dxa"/>
          </w:tcPr>
          <w:p w:rsidR="00130263" w:rsidRDefault="00130263" w:rsidP="000F2598">
            <w:pPr>
              <w:rPr>
                <w:szCs w:val="28"/>
              </w:rPr>
            </w:pPr>
          </w:p>
        </w:tc>
        <w:tc>
          <w:tcPr>
            <w:tcW w:w="3402" w:type="dxa"/>
          </w:tcPr>
          <w:p w:rsidR="00130263" w:rsidRPr="00AB493B" w:rsidRDefault="00130263" w:rsidP="000F2598">
            <w:pPr>
              <w:jc w:val="right"/>
              <w:rPr>
                <w:position w:val="-30"/>
              </w:rPr>
            </w:pPr>
            <w:r w:rsidRPr="00E242EC">
              <w:rPr>
                <w:position w:val="-38"/>
              </w:rPr>
              <w:object w:dxaOrig="2000" w:dyaOrig="780">
                <v:shape id="_x0000_i1049" type="#_x0000_t75" style="width:96.45pt;height:41.95pt" o:ole="" fillcolor="window">
                  <v:imagedata r:id="rId64" o:title=""/>
                </v:shape>
                <o:OLEObject Type="Embed" ProgID="Equation.3" ShapeID="_x0000_i1049" DrawAspect="Content" ObjectID="_1430727686" r:id="rId65"/>
              </w:object>
            </w:r>
          </w:p>
        </w:tc>
        <w:tc>
          <w:tcPr>
            <w:tcW w:w="2835" w:type="dxa"/>
          </w:tcPr>
          <w:p w:rsidR="00130263" w:rsidRDefault="00130263" w:rsidP="000F2598">
            <w:pPr>
              <w:rPr>
                <w:szCs w:val="28"/>
              </w:rPr>
            </w:pPr>
          </w:p>
          <w:p w:rsidR="00130263" w:rsidRDefault="00130263" w:rsidP="000F2598">
            <w:pPr>
              <w:rPr>
                <w:szCs w:val="28"/>
              </w:rPr>
            </w:pPr>
            <w:r>
              <w:rPr>
                <w:szCs w:val="28"/>
              </w:rPr>
              <w:t>,</w:t>
            </w:r>
          </w:p>
        </w:tc>
        <w:tc>
          <w:tcPr>
            <w:tcW w:w="1075" w:type="dxa"/>
          </w:tcPr>
          <w:p w:rsidR="00130263" w:rsidRPr="00EF4402" w:rsidRDefault="00130263" w:rsidP="000F2598">
            <w:pPr>
              <w:jc w:val="right"/>
              <w:rPr>
                <w:szCs w:val="28"/>
              </w:rPr>
            </w:pPr>
            <w:r>
              <w:t>(1.</w:t>
            </w:r>
            <w:r>
              <w:rPr>
                <w:lang w:val="en-US"/>
              </w:rPr>
              <w:t>23</w:t>
            </w:r>
            <w:r>
              <w:t>)</w:t>
            </w:r>
          </w:p>
        </w:tc>
      </w:tr>
    </w:tbl>
    <w:p w:rsidR="00130263" w:rsidRDefault="00130263" w:rsidP="00130263">
      <w:pPr>
        <w:ind w:firstLine="708"/>
      </w:pPr>
      <w:r>
        <w:t>В свою очередь, эмпирические относительные начальные моменты второй и третьей степеней определяются выражениями</w:t>
      </w:r>
      <w:r w:rsidRPr="005F13C3">
        <w:t>:</w:t>
      </w:r>
    </w:p>
    <w:p w:rsidR="00130263" w:rsidRDefault="00130263" w:rsidP="00130263">
      <w:pPr>
        <w:ind w:firstLine="708"/>
      </w:pPr>
    </w:p>
    <w:tbl>
      <w:tblPr>
        <w:tblW w:w="0" w:type="auto"/>
        <w:tblLook w:val="04A0"/>
      </w:tblPr>
      <w:tblGrid>
        <w:gridCol w:w="3085"/>
        <w:gridCol w:w="3260"/>
        <w:gridCol w:w="2977"/>
        <w:gridCol w:w="1075"/>
      </w:tblGrid>
      <w:tr w:rsidR="00130263" w:rsidTr="000F2598">
        <w:tc>
          <w:tcPr>
            <w:tcW w:w="3085" w:type="dxa"/>
          </w:tcPr>
          <w:p w:rsidR="00130263" w:rsidRDefault="00130263" w:rsidP="000F2598">
            <w:pPr>
              <w:rPr>
                <w:szCs w:val="28"/>
              </w:rPr>
            </w:pPr>
          </w:p>
        </w:tc>
        <w:tc>
          <w:tcPr>
            <w:tcW w:w="3260" w:type="dxa"/>
          </w:tcPr>
          <w:p w:rsidR="00130263" w:rsidRPr="00AB493B" w:rsidRDefault="00130263" w:rsidP="000F2598">
            <w:pPr>
              <w:jc w:val="right"/>
              <w:rPr>
                <w:position w:val="-30"/>
              </w:rPr>
            </w:pPr>
            <w:r w:rsidRPr="00E242EC">
              <w:rPr>
                <w:position w:val="-70"/>
              </w:rPr>
              <w:object w:dxaOrig="1939" w:dyaOrig="1420">
                <v:shape id="_x0000_i1050" type="#_x0000_t75" style="width:96.45pt;height:1in" o:ole="" fillcolor="window">
                  <v:imagedata r:id="rId66" o:title=""/>
                </v:shape>
                <o:OLEObject Type="Embed" ProgID="Equation.3" ShapeID="_x0000_i1050" DrawAspect="Content" ObjectID="_1430727687" r:id="rId67"/>
              </w:object>
            </w:r>
          </w:p>
        </w:tc>
        <w:tc>
          <w:tcPr>
            <w:tcW w:w="2977" w:type="dxa"/>
          </w:tcPr>
          <w:p w:rsidR="00130263" w:rsidRDefault="00130263" w:rsidP="000F2598">
            <w:pPr>
              <w:rPr>
                <w:szCs w:val="28"/>
              </w:rPr>
            </w:pPr>
          </w:p>
          <w:p w:rsidR="00130263" w:rsidRDefault="00130263" w:rsidP="000F2598">
            <w:pPr>
              <w:rPr>
                <w:szCs w:val="28"/>
              </w:rPr>
            </w:pPr>
            <w:r>
              <w:rPr>
                <w:szCs w:val="28"/>
              </w:rPr>
              <w:t>,</w:t>
            </w:r>
          </w:p>
        </w:tc>
        <w:tc>
          <w:tcPr>
            <w:tcW w:w="1075" w:type="dxa"/>
          </w:tcPr>
          <w:p w:rsidR="00130263" w:rsidRDefault="00130263" w:rsidP="000F2598">
            <w:pPr>
              <w:jc w:val="right"/>
            </w:pPr>
          </w:p>
          <w:p w:rsidR="00130263" w:rsidRPr="00EF4402" w:rsidRDefault="00130263" w:rsidP="000F2598">
            <w:pPr>
              <w:jc w:val="right"/>
              <w:rPr>
                <w:szCs w:val="28"/>
              </w:rPr>
            </w:pPr>
            <w:r>
              <w:t>(1.24)</w:t>
            </w:r>
          </w:p>
        </w:tc>
      </w:tr>
      <w:tr w:rsidR="00130263" w:rsidTr="000F2598">
        <w:tc>
          <w:tcPr>
            <w:tcW w:w="3085" w:type="dxa"/>
          </w:tcPr>
          <w:p w:rsidR="00130263" w:rsidRDefault="00130263" w:rsidP="000F2598">
            <w:pPr>
              <w:rPr>
                <w:szCs w:val="28"/>
              </w:rPr>
            </w:pPr>
          </w:p>
        </w:tc>
        <w:tc>
          <w:tcPr>
            <w:tcW w:w="3260" w:type="dxa"/>
          </w:tcPr>
          <w:p w:rsidR="00130263" w:rsidRPr="00AB493B" w:rsidRDefault="00130263" w:rsidP="000F2598">
            <w:pPr>
              <w:jc w:val="right"/>
              <w:rPr>
                <w:position w:val="-30"/>
              </w:rPr>
            </w:pPr>
            <w:r w:rsidRPr="00E242EC">
              <w:rPr>
                <w:position w:val="-70"/>
              </w:rPr>
              <w:object w:dxaOrig="1939" w:dyaOrig="1420">
                <v:shape id="_x0000_i1051" type="#_x0000_t75" style="width:96.45pt;height:1in" o:ole="" fillcolor="window">
                  <v:imagedata r:id="rId68" o:title=""/>
                </v:shape>
                <o:OLEObject Type="Embed" ProgID="Equation.3" ShapeID="_x0000_i1051" DrawAspect="Content" ObjectID="_1430727688" r:id="rId69"/>
              </w:object>
            </w:r>
          </w:p>
        </w:tc>
        <w:tc>
          <w:tcPr>
            <w:tcW w:w="2977" w:type="dxa"/>
          </w:tcPr>
          <w:p w:rsidR="00130263" w:rsidRDefault="00130263" w:rsidP="000F2598">
            <w:pPr>
              <w:rPr>
                <w:szCs w:val="28"/>
              </w:rPr>
            </w:pPr>
          </w:p>
          <w:p w:rsidR="00130263" w:rsidRDefault="00130263" w:rsidP="000F2598">
            <w:pPr>
              <w:rPr>
                <w:szCs w:val="28"/>
              </w:rPr>
            </w:pPr>
          </w:p>
          <w:p w:rsidR="00130263" w:rsidRDefault="00130263" w:rsidP="000F2598">
            <w:pPr>
              <w:rPr>
                <w:szCs w:val="28"/>
              </w:rPr>
            </w:pPr>
            <w:r>
              <w:rPr>
                <w:szCs w:val="28"/>
              </w:rPr>
              <w:t>,</w:t>
            </w:r>
          </w:p>
        </w:tc>
        <w:tc>
          <w:tcPr>
            <w:tcW w:w="1075" w:type="dxa"/>
          </w:tcPr>
          <w:p w:rsidR="00130263" w:rsidRDefault="00130263" w:rsidP="000F2598">
            <w:pPr>
              <w:jc w:val="right"/>
            </w:pPr>
          </w:p>
          <w:p w:rsidR="00130263" w:rsidRPr="00EF4402" w:rsidRDefault="00130263" w:rsidP="000F2598">
            <w:pPr>
              <w:jc w:val="right"/>
              <w:rPr>
                <w:szCs w:val="28"/>
              </w:rPr>
            </w:pPr>
            <w:r>
              <w:t>(1.25)</w:t>
            </w:r>
          </w:p>
        </w:tc>
      </w:tr>
    </w:tbl>
    <w:p w:rsidR="00130263" w:rsidRDefault="00130263" w:rsidP="00130263"/>
    <w:p w:rsidR="00130263" w:rsidRDefault="00130263" w:rsidP="00130263">
      <w:r>
        <w:t xml:space="preserve">где </w:t>
      </w:r>
      <w:r w:rsidRPr="004C2998">
        <w:rPr>
          <w:i/>
          <w:lang w:val="en-US"/>
        </w:rPr>
        <w:t>Z</w:t>
      </w:r>
      <w:r w:rsidR="00611074">
        <w:t xml:space="preserve"> – </w:t>
      </w:r>
      <w:r>
        <w:t>число градаций скорости ветра.</w:t>
      </w:r>
    </w:p>
    <w:p w:rsidR="00130263" w:rsidRDefault="00130263" w:rsidP="00130263">
      <w:pPr>
        <w:ind w:firstLine="708"/>
      </w:pPr>
      <w:r>
        <w:t xml:space="preserve">Уравнения (1.18) и (1.19) не могут быть решены в явном виде относительно </w:t>
      </w:r>
      <w:r w:rsidRPr="004C2998">
        <w:rPr>
          <w:i/>
        </w:rPr>
        <w:t>р</w:t>
      </w:r>
      <w:r>
        <w:t xml:space="preserve"> и </w:t>
      </w:r>
      <w:r w:rsidRPr="004C2998">
        <w:rPr>
          <w:i/>
          <w:lang w:val="en-US"/>
        </w:rPr>
        <w:t>n</w:t>
      </w:r>
      <w:r>
        <w:t>, поскольку в них входит гамма-функция. В данном случае решение производ</w:t>
      </w:r>
      <w:r>
        <w:t>и</w:t>
      </w:r>
      <w:r>
        <w:t xml:space="preserve">лось методом последовательных приближений с применением ЭВМ (в электронных таблицах </w:t>
      </w:r>
      <w:r>
        <w:rPr>
          <w:lang w:val="en-US"/>
        </w:rPr>
        <w:t>Microsoft</w:t>
      </w:r>
      <w:r>
        <w:t xml:space="preserve"> </w:t>
      </w:r>
      <w:r>
        <w:rPr>
          <w:lang w:val="en-US"/>
        </w:rPr>
        <w:t>Excel</w:t>
      </w:r>
      <w:r>
        <w:t>) [11,12].</w:t>
      </w:r>
    </w:p>
    <w:p w:rsidR="00130263" w:rsidRDefault="003C3588" w:rsidP="00130263">
      <w:pPr>
        <w:ind w:firstLine="708"/>
      </w:pPr>
      <w:r w:rsidRPr="003C3588">
        <w:rPr>
          <w:noProof/>
          <w:sz w:val="20"/>
        </w:rPr>
        <w:pict>
          <v:group id="_x0000_s1360" style="position:absolute;left:0;text-align:left;margin-left:690.1pt;margin-top:85.65pt;width:700.5pt;height:519pt;z-index:251789312" coordorigin="963,25" coordsize="934,692">
            <v:shape id="_x0000_s1361" type="#_x0000_t75" style="position:absolute;left:963;top:25;width:934;height:692" fillcolor="black" strokecolor="white" strokeweight="3e-5mm">
              <v:imagedata r:id="rId70" o:title=""/>
              <o:lock v:ext="edit" rotation="t" text="t"/>
            </v:shape>
            <v:group id="_x0000_s1362" style="position:absolute;left:1060;top:220;width:777;height:325" coordorigin="2539,228" coordsize="777,309">
              <o:lock v:ext="edit" text="t"/>
              <v:oval id="_x0000_s1363" style="position:absolute;left:2645;top:482;width:23;height:25" filled="f" strokeweight="1pt"/>
              <v:oval id="_x0000_s1364" style="position:absolute;left:2654;top:450;width:41;height:87;rotation:41" filled="f" strokeweight="1pt"/>
              <v:oval id="_x0000_s1365" style="position:absolute;left:2768;top:337;width:479;height:136;rotation:344" filled="f" strokeweight="1pt"/>
              <v:oval id="_x0000_s1366" style="position:absolute;left:2539;top:434;width:271;height:99;rotation:346" filled="f" strokeweight="1pt"/>
              <v:oval id="_x0000_s1367" style="position:absolute;left:2915;top:228;width:401;height:80;rotation:324" filled="f" strokeweight="1pt"/>
              <v:oval id="_x0000_s1368" style="position:absolute;left:2707;top:365;width:400;height:102;rotation:-814756fd" filled="f" strokeweight="1pt"/>
              <v:oval id="_x0000_s1369" style="position:absolute;left:2567;top:397;width:340;height:123;rotation:-1496869fd" filled="f" strokeweight="1pt"/>
            </v:group>
          </v:group>
          <o:OLEObject Type="Embed" ProgID="Excel.Sheet.8" ShapeID="_x0000_s1361" DrawAspect="Content" ObjectID="_1430727749" r:id="rId71">
            <o:FieldCodes>\s</o:FieldCodes>
          </o:OLEObject>
        </w:pict>
      </w:r>
      <w:r w:rsidRPr="003C3588">
        <w:rPr>
          <w:noProof/>
          <w:sz w:val="20"/>
        </w:rPr>
        <w:pict>
          <v:group id="_x0000_s1370" style="position:absolute;left:0;text-align:left;margin-left:750.1pt;margin-top:85.65pt;width:700.5pt;height:519pt;z-index:251790336" coordorigin="963,25" coordsize="934,692">
            <v:shape id="_x0000_s1371" type="#_x0000_t75" style="position:absolute;left:963;top:25;width:934;height:692" fillcolor="black" strokecolor="white" strokeweight="3e-5mm">
              <v:imagedata r:id="rId72" o:title=""/>
              <o:lock v:ext="edit" rotation="t" text="t"/>
            </v:shape>
            <v:group id="_x0000_s1372" style="position:absolute;left:1060;top:220;width:777;height:325" coordorigin="2539,228" coordsize="777,309">
              <o:lock v:ext="edit" text="t"/>
              <v:oval id="_x0000_s1373" style="position:absolute;left:2645;top:482;width:23;height:25" filled="f" strokeweight="1pt"/>
              <v:oval id="_x0000_s1374" style="position:absolute;left:2654;top:450;width:41;height:87;rotation:41" filled="f" strokeweight="1pt"/>
              <v:oval id="_x0000_s1375" style="position:absolute;left:2768;top:337;width:479;height:136;rotation:344" filled="f" strokeweight="1pt"/>
              <v:oval id="_x0000_s1376" style="position:absolute;left:2539;top:434;width:271;height:99;rotation:346" filled="f" strokeweight="1pt"/>
              <v:oval id="_x0000_s1377" style="position:absolute;left:2915;top:228;width:401;height:80;rotation:324" filled="f" strokeweight="1pt"/>
              <v:oval id="_x0000_s1378" style="position:absolute;left:2707;top:365;width:400;height:102;rotation:-814756fd" filled="f" strokeweight="1pt"/>
              <v:oval id="_x0000_s1379" style="position:absolute;left:2567;top:397;width:340;height:123;rotation:-1496869fd" filled="f" strokeweight="1pt"/>
            </v:group>
          </v:group>
          <o:OLEObject Type="Embed" ProgID="Excel.Sheet.8" ShapeID="_x0000_s1371" DrawAspect="Content" ObjectID="_1430727750" r:id="rId73">
            <o:FieldCodes>\s</o:FieldCodes>
          </o:OLEObject>
        </w:pict>
      </w:r>
      <w:r w:rsidRPr="003C3588">
        <w:rPr>
          <w:noProof/>
          <w:sz w:val="20"/>
        </w:rPr>
        <w:pict>
          <v:group id="_x0000_s1380" style="position:absolute;left:0;text-align:left;margin-left:750.1pt;margin-top:85.65pt;width:700.5pt;height:519pt;z-index:251791360" coordorigin="963,25" coordsize="934,692">
            <v:shape id="_x0000_s1381" type="#_x0000_t75" style="position:absolute;left:963;top:25;width:934;height:692" fillcolor="black" strokecolor="white" strokeweight="3e-5mm">
              <v:imagedata r:id="rId74" o:title=""/>
              <o:lock v:ext="edit" rotation="t" text="t"/>
            </v:shape>
            <v:group id="_x0000_s1382" style="position:absolute;left:1060;top:220;width:777;height:325" coordorigin="2539,228" coordsize="777,309">
              <o:lock v:ext="edit" text="t"/>
              <v:oval id="_x0000_s1383" style="position:absolute;left:2645;top:482;width:23;height:25" filled="f" strokeweight="1pt"/>
              <v:oval id="_x0000_s1384" style="position:absolute;left:2654;top:450;width:41;height:87;rotation:41" filled="f" strokeweight="1pt"/>
              <v:oval id="_x0000_s1385" style="position:absolute;left:2768;top:337;width:479;height:136;rotation:344" filled="f" strokeweight="1pt"/>
              <v:oval id="_x0000_s1386" style="position:absolute;left:2539;top:434;width:271;height:99;rotation:346" filled="f" strokeweight="1pt"/>
              <v:oval id="_x0000_s1387" style="position:absolute;left:2915;top:228;width:401;height:80;rotation:324" filled="f" strokeweight="1pt"/>
              <v:oval id="_x0000_s1388" style="position:absolute;left:2707;top:365;width:400;height:102;rotation:-814756fd" filled="f" strokeweight="1pt"/>
              <v:oval id="_x0000_s1389" style="position:absolute;left:2567;top:397;width:340;height:123;rotation:-1496869fd" filled="f" strokeweight="1pt"/>
            </v:group>
          </v:group>
          <o:OLEObject Type="Embed" ProgID="Excel.Sheet.8" ShapeID="_x0000_s1381" DrawAspect="Content" ObjectID="_1430727751" r:id="rId75">
            <o:FieldCodes>\s</o:FieldCodes>
          </o:OLEObject>
        </w:pict>
      </w:r>
      <w:r w:rsidRPr="003C3588">
        <w:rPr>
          <w:noProof/>
          <w:sz w:val="20"/>
        </w:rPr>
        <w:pict>
          <v:group id="_x0000_s1390" style="position:absolute;left:0;text-align:left;margin-left:750.1pt;margin-top:85.65pt;width:700.5pt;height:519pt;z-index:251792384" coordorigin="963,25" coordsize="934,692">
            <v:shape id="_x0000_s1391" type="#_x0000_t75" style="position:absolute;left:963;top:25;width:934;height:692" fillcolor="black" strokecolor="white" strokeweight="3e-5mm">
              <v:imagedata r:id="rId76" o:title=""/>
              <o:lock v:ext="edit" rotation="t" text="t"/>
            </v:shape>
            <v:group id="_x0000_s1392" style="position:absolute;left:1060;top:220;width:777;height:325" coordorigin="2539,228" coordsize="777,309">
              <o:lock v:ext="edit" text="t"/>
              <v:oval id="_x0000_s1393" style="position:absolute;left:2645;top:482;width:23;height:25" filled="f" strokeweight="1pt"/>
              <v:oval id="_x0000_s1394" style="position:absolute;left:2654;top:450;width:41;height:87;rotation:41" filled="f" strokeweight="1pt"/>
              <v:oval id="_x0000_s1395" style="position:absolute;left:2768;top:337;width:479;height:136;rotation:344" filled="f" strokeweight="1pt"/>
              <v:oval id="_x0000_s1396" style="position:absolute;left:2539;top:434;width:271;height:99;rotation:346" filled="f" strokeweight="1pt"/>
              <v:oval id="_x0000_s1397" style="position:absolute;left:2915;top:228;width:401;height:80;rotation:324" filled="f" strokeweight="1pt"/>
              <v:oval id="_x0000_s1398" style="position:absolute;left:2707;top:365;width:400;height:102;rotation:-814756fd" filled="f" strokeweight="1pt"/>
              <v:oval id="_x0000_s1399" style="position:absolute;left:2567;top:397;width:340;height:123;rotation:-1496869fd" filled="f" strokeweight="1pt"/>
            </v:group>
          </v:group>
          <o:OLEObject Type="Embed" ProgID="Excel.Sheet.8" ShapeID="_x0000_s1391" DrawAspect="Content" ObjectID="_1430727752" r:id="rId77">
            <o:FieldCodes>\s</o:FieldCodes>
          </o:OLEObject>
        </w:pict>
      </w:r>
      <w:r w:rsidR="00130263">
        <w:t>С использованием выражений (1.18)</w:t>
      </w:r>
      <w:r w:rsidR="00611074">
        <w:t xml:space="preserve"> – </w:t>
      </w:r>
      <w:r w:rsidR="00130263">
        <w:t>(1.25) можно получить параметры ура</w:t>
      </w:r>
      <w:r w:rsidR="00130263">
        <w:t>в</w:t>
      </w:r>
      <w:r w:rsidR="00130263">
        <w:t>нения Гриневича и соответствующие кривые повторяемости для любого пункта. Однако при разработке ветроэнергетического кадастра применительно к такой о</w:t>
      </w:r>
      <w:r w:rsidR="00130263">
        <w:t>б</w:t>
      </w:r>
      <w:r w:rsidR="00130263">
        <w:t>ширной территории, как Красноярский край, представляется целесообразным пр</w:t>
      </w:r>
      <w:r w:rsidR="00130263">
        <w:t>о</w:t>
      </w:r>
      <w:r w:rsidR="00130263">
        <w:t>ведение районирования режимов повторяемости скоростей ветра, с тем, чтобы в</w:t>
      </w:r>
      <w:r w:rsidR="00130263">
        <w:t>ы</w:t>
      </w:r>
      <w:r w:rsidR="00130263">
        <w:t>явить группы метеостанций со схожими типами распределения скоростей и пол</w:t>
      </w:r>
      <w:r w:rsidR="00130263">
        <w:t>у</w:t>
      </w:r>
      <w:r w:rsidR="00130263">
        <w:t>чить для них типовые аналитические зависимости.</w:t>
      </w:r>
    </w:p>
    <w:p w:rsidR="00130263" w:rsidRDefault="00130263" w:rsidP="00130263">
      <w:pPr>
        <w:ind w:firstLine="708"/>
      </w:pPr>
      <w:r>
        <w:rPr>
          <w:bCs/>
        </w:rPr>
        <w:t xml:space="preserve">Районирование режимов повторяемости скоростей ветра сводится к </w:t>
      </w:r>
      <w:r>
        <w:t>выявл</w:t>
      </w:r>
      <w:r>
        <w:t>е</w:t>
      </w:r>
      <w:r>
        <w:t xml:space="preserve">нию метеостанций с близкими значениями коэффициентов вариации </w:t>
      </w:r>
      <w:r w:rsidRPr="00E242EC">
        <w:rPr>
          <w:position w:val="-12"/>
        </w:rPr>
        <w:object w:dxaOrig="300" w:dyaOrig="360">
          <v:shape id="_x0000_i1052" type="#_x0000_t75" style="width:14pt;height:20.95pt" o:ole="" fillcolor="window">
            <v:imagedata r:id="rId78" o:title=""/>
          </v:shape>
          <o:OLEObject Type="Embed" ProgID="Equation.3" ShapeID="_x0000_i1052" DrawAspect="Content" ObjectID="_1430727689" r:id="rId79"/>
        </w:object>
      </w:r>
      <w:r>
        <w:t xml:space="preserve"> и асимме</w:t>
      </w:r>
      <w:r>
        <w:t>т</w:t>
      </w:r>
      <w:r>
        <w:t xml:space="preserve">рии </w:t>
      </w:r>
      <w:r w:rsidRPr="00E242EC">
        <w:rPr>
          <w:position w:val="-12"/>
        </w:rPr>
        <w:object w:dxaOrig="300" w:dyaOrig="360">
          <v:shape id="_x0000_i1053" type="#_x0000_t75" style="width:14pt;height:20.95pt" o:ole="" fillcolor="window">
            <v:imagedata r:id="rId80" o:title=""/>
          </v:shape>
          <o:OLEObject Type="Embed" ProgID="Equation.3" ShapeID="_x0000_i1053" DrawAspect="Content" ObjectID="_1430727690" r:id="rId81"/>
        </w:object>
      </w:r>
      <w:r>
        <w:t xml:space="preserve">, которые отображают графически зависимость </w:t>
      </w:r>
      <w:r w:rsidRPr="00E242EC">
        <w:rPr>
          <w:position w:val="-12"/>
        </w:rPr>
        <w:object w:dxaOrig="300" w:dyaOrig="360">
          <v:shape id="_x0000_i1054" type="#_x0000_t75" style="width:14pt;height:20.95pt" o:ole="" fillcolor="window">
            <v:imagedata r:id="rId78" o:title=""/>
          </v:shape>
          <o:OLEObject Type="Embed" ProgID="Equation.3" ShapeID="_x0000_i1054" DrawAspect="Content" ObjectID="_1430727691" r:id="rId82"/>
        </w:object>
      </w:r>
      <w:r>
        <w:t>=</w:t>
      </w:r>
      <w:r>
        <w:rPr>
          <w:lang w:val="en-US"/>
        </w:rPr>
        <w:t>f</w:t>
      </w:r>
      <w:r>
        <w:t>(</w:t>
      </w:r>
      <w:r w:rsidRPr="00E242EC">
        <w:rPr>
          <w:position w:val="-12"/>
        </w:rPr>
        <w:object w:dxaOrig="300" w:dyaOrig="360">
          <v:shape id="_x0000_i1055" type="#_x0000_t75" style="width:14pt;height:20.95pt" o:ole="" fillcolor="window">
            <v:imagedata r:id="rId80" o:title=""/>
          </v:shape>
          <o:OLEObject Type="Embed" ProgID="Equation.3" ShapeID="_x0000_i1055" DrawAspect="Content" ObjectID="_1430727692" r:id="rId83"/>
        </w:object>
      </w:r>
      <w:r>
        <w:t>). Точки, соответс</w:t>
      </w:r>
      <w:r>
        <w:t>т</w:t>
      </w:r>
      <w:r>
        <w:t>вующие метеостанциям, расположенным в близких физико-географических услов</w:t>
      </w:r>
      <w:r>
        <w:t>и</w:t>
      </w:r>
      <w:r>
        <w:t>ях, достаточно тесно группируются относительно некоторого центра, образуя сво</w:t>
      </w:r>
      <w:r>
        <w:t>е</w:t>
      </w:r>
      <w:r>
        <w:t>образный эллипс рассеивания.</w:t>
      </w:r>
    </w:p>
    <w:p w:rsidR="00130263" w:rsidRDefault="00130263" w:rsidP="00130263">
      <w:pPr>
        <w:ind w:firstLine="708"/>
      </w:pPr>
      <w:r>
        <w:t>Рассеивание точек внутри эллипсов может быть отнесено за счет различия в рельефе и степени открытости станций, погрешностей при производстве наблюд</w:t>
      </w:r>
      <w:r>
        <w:t>е</w:t>
      </w:r>
      <w:r>
        <w:t>ний и других факторов.</w:t>
      </w:r>
    </w:p>
    <w:p w:rsidR="00130263" w:rsidRPr="006D480F" w:rsidRDefault="00130263" w:rsidP="00130263">
      <w:pPr>
        <w:ind w:firstLine="708"/>
      </w:pPr>
      <w:r>
        <w:t>Согласно (1.20) и (1.23), ошибки в определении эмпирических коэффициентов С</w:t>
      </w:r>
      <w:r>
        <w:rPr>
          <w:vertAlign w:val="subscript"/>
          <w:lang w:val="en-US"/>
        </w:rPr>
        <w:t>ν</w:t>
      </w:r>
      <w:r>
        <w:t xml:space="preserve"> и С</w:t>
      </w:r>
      <w:r>
        <w:rPr>
          <w:vertAlign w:val="subscript"/>
          <w:lang w:val="en-US"/>
        </w:rPr>
        <w:t>s</w:t>
      </w:r>
      <w:r>
        <w:t xml:space="preserve"> обуславливаются главным образом неточностями в вычислении повторяем</w:t>
      </w:r>
      <w:r>
        <w:t>о</w:t>
      </w:r>
      <w:r>
        <w:lastRenderedPageBreak/>
        <w:t>сти высоких скоростей ветра. Неточности усиливаются при умножении на квадрат или куб скорости ветра. В связи с этим целесообразно при районировании режимов повторяемости воспользоваться такой статистической характеристикой, как относ</w:t>
      </w:r>
      <w:r>
        <w:t>и</w:t>
      </w:r>
      <w:r>
        <w:t>тельная высота центра тяжести площади под кривой распределения</w:t>
      </w:r>
      <w:r w:rsidRPr="00391C0A">
        <w:t>:</w:t>
      </w:r>
    </w:p>
    <w:tbl>
      <w:tblPr>
        <w:tblW w:w="10397" w:type="dxa"/>
        <w:tblLook w:val="04A0"/>
      </w:tblPr>
      <w:tblGrid>
        <w:gridCol w:w="3085"/>
        <w:gridCol w:w="3544"/>
        <w:gridCol w:w="2693"/>
        <w:gridCol w:w="1075"/>
      </w:tblGrid>
      <w:tr w:rsidR="00130263" w:rsidTr="000F2598">
        <w:tc>
          <w:tcPr>
            <w:tcW w:w="3085" w:type="dxa"/>
          </w:tcPr>
          <w:p w:rsidR="00130263" w:rsidRDefault="00130263" w:rsidP="000F2598">
            <w:pPr>
              <w:rPr>
                <w:szCs w:val="28"/>
              </w:rPr>
            </w:pPr>
          </w:p>
        </w:tc>
        <w:tc>
          <w:tcPr>
            <w:tcW w:w="3544" w:type="dxa"/>
          </w:tcPr>
          <w:p w:rsidR="00130263" w:rsidRPr="00AB493B" w:rsidRDefault="00130263" w:rsidP="000F2598">
            <w:pPr>
              <w:jc w:val="right"/>
              <w:rPr>
                <w:position w:val="-30"/>
              </w:rPr>
            </w:pPr>
            <w:r w:rsidRPr="00E242EC">
              <w:rPr>
                <w:position w:val="-28"/>
              </w:rPr>
              <w:object w:dxaOrig="1800" w:dyaOrig="820">
                <v:shape id="_x0000_i1056" type="#_x0000_t75" style="width:97.15pt;height:47.55pt" o:ole="" fillcolor="window">
                  <v:imagedata r:id="rId84" o:title=""/>
                </v:shape>
                <o:OLEObject Type="Embed" ProgID="Equation.3" ShapeID="_x0000_i1056" DrawAspect="Content" ObjectID="_1430727693" r:id="rId85"/>
              </w:object>
            </w:r>
          </w:p>
        </w:tc>
        <w:tc>
          <w:tcPr>
            <w:tcW w:w="2693" w:type="dxa"/>
          </w:tcPr>
          <w:p w:rsidR="00130263" w:rsidRDefault="00130263" w:rsidP="000F2598">
            <w:pPr>
              <w:rPr>
                <w:szCs w:val="28"/>
              </w:rPr>
            </w:pPr>
          </w:p>
          <w:p w:rsidR="00130263" w:rsidRDefault="00130263" w:rsidP="000F2598">
            <w:pPr>
              <w:rPr>
                <w:szCs w:val="28"/>
              </w:rPr>
            </w:pPr>
            <w:r>
              <w:rPr>
                <w:szCs w:val="28"/>
              </w:rPr>
              <w:t>,</w:t>
            </w:r>
          </w:p>
        </w:tc>
        <w:tc>
          <w:tcPr>
            <w:tcW w:w="1075" w:type="dxa"/>
          </w:tcPr>
          <w:p w:rsidR="00130263" w:rsidRDefault="00130263" w:rsidP="000F2598">
            <w:pPr>
              <w:jc w:val="right"/>
              <w:rPr>
                <w:lang w:val="en-US"/>
              </w:rPr>
            </w:pPr>
          </w:p>
          <w:p w:rsidR="00130263" w:rsidRPr="00EF4402" w:rsidRDefault="00130263" w:rsidP="000F2598">
            <w:pPr>
              <w:jc w:val="right"/>
              <w:rPr>
                <w:szCs w:val="28"/>
              </w:rPr>
            </w:pPr>
            <w:r>
              <w:t>(1.2</w:t>
            </w:r>
            <w:r>
              <w:rPr>
                <w:lang w:val="en-US"/>
              </w:rPr>
              <w:t>6</w:t>
            </w:r>
            <w:r>
              <w:t>)</w:t>
            </w:r>
          </w:p>
        </w:tc>
      </w:tr>
    </w:tbl>
    <w:p w:rsidR="00130263" w:rsidRPr="00391C0A" w:rsidRDefault="00130263" w:rsidP="00130263">
      <w:pPr>
        <w:ind w:firstLine="708"/>
        <w:rPr>
          <w:sz w:val="16"/>
          <w:szCs w:val="16"/>
          <w:lang w:val="en-US"/>
        </w:rPr>
      </w:pPr>
    </w:p>
    <w:p w:rsidR="00130263" w:rsidRDefault="00130263" w:rsidP="00130263">
      <w:pPr>
        <w:ind w:firstLine="708"/>
      </w:pPr>
      <w:r>
        <w:rPr>
          <w:color w:val="000000"/>
        </w:rPr>
        <w:t>Ценность этой характеристики заключается в том, что при ее вычислении во</w:t>
      </w:r>
      <w:r>
        <w:rPr>
          <w:color w:val="000000"/>
        </w:rPr>
        <w:t>з</w:t>
      </w:r>
      <w:r>
        <w:rPr>
          <w:color w:val="000000"/>
        </w:rPr>
        <w:t>можные ошибки, допущенные при определении повторяемости крайних значений скоростей ветра, скрадываются, а роль средней части распределения, являющейся наиболее достоверной, увеличивается. Зависимость связи коэффициентов С</w:t>
      </w:r>
      <w:r>
        <w:rPr>
          <w:color w:val="000000"/>
          <w:vertAlign w:val="subscript"/>
          <w:lang w:val="en-US"/>
        </w:rPr>
        <w:t>ν</w:t>
      </w:r>
      <w:r>
        <w:rPr>
          <w:color w:val="000000"/>
        </w:rPr>
        <w:t xml:space="preserve"> = </w:t>
      </w:r>
      <w:r>
        <w:rPr>
          <w:color w:val="000000"/>
          <w:lang w:val="en-US"/>
        </w:rPr>
        <w:t>f</w:t>
      </w:r>
      <w:r>
        <w:rPr>
          <w:color w:val="000000"/>
        </w:rPr>
        <w:t>(С</w:t>
      </w:r>
      <w:r>
        <w:rPr>
          <w:color w:val="000000"/>
          <w:vertAlign w:val="subscript"/>
          <w:lang w:val="en-US"/>
        </w:rPr>
        <w:t>o</w:t>
      </w:r>
      <w:r>
        <w:rPr>
          <w:color w:val="000000"/>
        </w:rPr>
        <w:t xml:space="preserve">) существенно дополняет </w:t>
      </w:r>
      <w:r>
        <w:t xml:space="preserve">зависимость </w:t>
      </w:r>
      <w:r w:rsidRPr="00E242EC">
        <w:rPr>
          <w:position w:val="-12"/>
        </w:rPr>
        <w:object w:dxaOrig="300" w:dyaOrig="360">
          <v:shape id="_x0000_i1057" type="#_x0000_t75" style="width:14pt;height:20.95pt" o:ole="" fillcolor="window">
            <v:imagedata r:id="rId78" o:title=""/>
          </v:shape>
          <o:OLEObject Type="Embed" ProgID="Equation.3" ShapeID="_x0000_i1057" DrawAspect="Content" ObjectID="_1430727694" r:id="rId86"/>
        </w:object>
      </w:r>
      <w:r>
        <w:t xml:space="preserve"> = </w:t>
      </w:r>
      <w:r>
        <w:rPr>
          <w:lang w:val="en-US"/>
        </w:rPr>
        <w:t>f</w:t>
      </w:r>
      <w:r>
        <w:t>(</w:t>
      </w:r>
      <w:r w:rsidRPr="00E242EC">
        <w:rPr>
          <w:position w:val="-12"/>
        </w:rPr>
        <w:object w:dxaOrig="300" w:dyaOrig="360">
          <v:shape id="_x0000_i1058" type="#_x0000_t75" style="width:14pt;height:20.95pt" o:ole="" fillcolor="window">
            <v:imagedata r:id="rId80" o:title=""/>
          </v:shape>
          <o:OLEObject Type="Embed" ProgID="Equation.3" ShapeID="_x0000_i1058" DrawAspect="Content" ObjectID="_1430727695" r:id="rId87"/>
        </w:object>
      </w:r>
      <w:r>
        <w:t>)</w:t>
      </w:r>
      <w:r>
        <w:rPr>
          <w:color w:val="000000"/>
        </w:rPr>
        <w:t xml:space="preserve"> и позволяет </w:t>
      </w:r>
      <w:r>
        <w:t>более четко и строго в</w:t>
      </w:r>
      <w:r>
        <w:t>ы</w:t>
      </w:r>
      <w:r>
        <w:t>полнить районирование режимов повторяемости скоростей ветра.</w:t>
      </w:r>
    </w:p>
    <w:p w:rsidR="00130263" w:rsidRDefault="00130263" w:rsidP="00130263">
      <w:pPr>
        <w:pStyle w:val="20"/>
      </w:pPr>
    </w:p>
    <w:p w:rsidR="00130263" w:rsidRPr="00257EDA" w:rsidRDefault="00130263" w:rsidP="00257EDA">
      <w:pPr>
        <w:pStyle w:val="20"/>
      </w:pPr>
      <w:bookmarkStart w:id="22" w:name="_Toc355421949"/>
      <w:r w:rsidRPr="00257EDA">
        <w:t>1.2.2.2  Результаты исследования показателей ветроэнергетического кад</w:t>
      </w:r>
      <w:r w:rsidRPr="00257EDA">
        <w:t>а</w:t>
      </w:r>
      <w:r w:rsidRPr="00257EDA">
        <w:t>стра Красноярского края</w:t>
      </w:r>
      <w:bookmarkEnd w:id="22"/>
    </w:p>
    <w:p w:rsidR="00130263" w:rsidRDefault="00130263" w:rsidP="00130263">
      <w:pPr>
        <w:rPr>
          <w:b/>
        </w:rPr>
      </w:pPr>
    </w:p>
    <w:p w:rsidR="00130263" w:rsidRDefault="00130263" w:rsidP="00130263">
      <w:pPr>
        <w:ind w:firstLine="708"/>
      </w:pPr>
      <w:r>
        <w:t>Для составления ветроэнергетического кадастра Красноярского края испол</w:t>
      </w:r>
      <w:r>
        <w:t>ь</w:t>
      </w:r>
      <w:r>
        <w:t>зованы также данные метеорологических станций республик Хакасия и Тыва. Нео</w:t>
      </w:r>
      <w:r>
        <w:t>б</w:t>
      </w:r>
      <w:r>
        <w:t>ходимость их использования обусловлена непосредственной близостью Красноя</w:t>
      </w:r>
      <w:r>
        <w:t>р</w:t>
      </w:r>
      <w:r>
        <w:t>ского края с этими двумя республиками. Целесообразность использования перви</w:t>
      </w:r>
      <w:r>
        <w:t>ч</w:t>
      </w:r>
      <w:r>
        <w:t>ных материалов метеостанций, расположенных на территории республик Хакасия и Тыва в дальнейших расчетах обусловлено необходимостью снижения погрешности при построении карты ветроэнергетических ресурсов юга Красноярского края. Были собраны и проанализированы первичные материалы по 61 метеорологической ста</w:t>
      </w:r>
      <w:r>
        <w:t>н</w:t>
      </w:r>
      <w:r>
        <w:t>ции рассматриваемого региона, в виде первично обработанных статистических х</w:t>
      </w:r>
      <w:r>
        <w:t>а</w:t>
      </w:r>
      <w:r>
        <w:t>рактеристик по измерению скоростей ветра на 10-летний период.</w:t>
      </w:r>
    </w:p>
    <w:p w:rsidR="00130263" w:rsidRPr="00B80EC5" w:rsidRDefault="00130263" w:rsidP="00130263">
      <w:pPr>
        <w:ind w:firstLine="708"/>
      </w:pPr>
      <w:r>
        <w:t>Статистические характеристики скорости ветра зависят от особенностей мес</w:t>
      </w:r>
      <w:r>
        <w:t>т</w:t>
      </w:r>
      <w:r>
        <w:t>ных условий: рельефа, высоты поверхности земли над уровнем моря, близости в</w:t>
      </w:r>
      <w:r>
        <w:t>о</w:t>
      </w:r>
      <w:r>
        <w:t xml:space="preserve">доема, жилых и промышленных объектов, характера растительности и др. </w:t>
      </w:r>
      <w:r w:rsidRPr="00B80EC5">
        <w:t>[</w:t>
      </w:r>
      <w:r>
        <w:t>2,9,13</w:t>
      </w:r>
      <w:r w:rsidRPr="00B80EC5">
        <w:t>].</w:t>
      </w:r>
    </w:p>
    <w:p w:rsidR="00130263" w:rsidRDefault="00130263" w:rsidP="00130263">
      <w:r>
        <w:tab/>
        <w:t>В технико-экономических задачах при сопоставлении различных регионов ц</w:t>
      </w:r>
      <w:r>
        <w:t>е</w:t>
      </w:r>
      <w:r>
        <w:t>лесообразно выявлять территории, имеющие близкие по ветровым нагрузкам пр</w:t>
      </w:r>
      <w:r>
        <w:t>и</w:t>
      </w:r>
      <w:r>
        <w:t xml:space="preserve">знаки. Это позволит разделить территорию </w:t>
      </w:r>
      <w:r>
        <w:rPr>
          <w:bCs/>
        </w:rPr>
        <w:t>Красноярского края</w:t>
      </w:r>
      <w:r>
        <w:t xml:space="preserve"> на ряд ветровых районов, которые, не имея значительных отличий в ветровых нагрузках внутри себя, будут значимо разниться между собой.</w:t>
      </w:r>
    </w:p>
    <w:p w:rsidR="00130263" w:rsidRDefault="00130263" w:rsidP="00130263">
      <w:r>
        <w:tab/>
        <w:t>Исходными параметрами для выполнения районирования служили значения средней годовой многолетней скорости ветра, приведенные к условиям открытой местности на плоских или выпуклых формах рельефа на высоте 10 м от поверхности земли.</w:t>
      </w:r>
    </w:p>
    <w:p w:rsidR="00130263" w:rsidRDefault="00130263" w:rsidP="00130263">
      <w:pPr>
        <w:ind w:firstLine="708"/>
      </w:pPr>
      <w:r>
        <w:t xml:space="preserve">Первоначально территория </w:t>
      </w:r>
      <w:r>
        <w:rPr>
          <w:bCs/>
        </w:rPr>
        <w:t xml:space="preserve">Красноярского края </w:t>
      </w:r>
      <w:r>
        <w:t>была разделена на семь ветр</w:t>
      </w:r>
      <w:r>
        <w:t>о</w:t>
      </w:r>
      <w:r>
        <w:t>вых зон, внутри которых размах колебаний составил 1 м/с, с использованием да</w:t>
      </w:r>
      <w:r>
        <w:t>н</w:t>
      </w:r>
      <w:r>
        <w:t xml:space="preserve">ных среднегодовой скорости ветра по 179 метеорологическим станциям. Карта сети </w:t>
      </w:r>
      <w:r>
        <w:lastRenderedPageBreak/>
        <w:t xml:space="preserve">метеорологических станций на территории Красноярского края приведена на рис. 1.1 и табл. 1.4. </w:t>
      </w:r>
    </w:p>
    <w:p w:rsidR="00130263" w:rsidRPr="00A918F1" w:rsidRDefault="00130263" w:rsidP="00130263"/>
    <w:tbl>
      <w:tblPr>
        <w:tblpPr w:leftFromText="180" w:rightFromText="180" w:vertAnchor="text" w:tblpXSpec="right" w:tblpY="1"/>
        <w:tblOverlap w:val="never"/>
        <w:tblW w:w="0" w:type="auto"/>
        <w:jc w:val="right"/>
        <w:tblLook w:val="0480"/>
      </w:tblPr>
      <w:tblGrid>
        <w:gridCol w:w="10296"/>
      </w:tblGrid>
      <w:tr w:rsidR="00130263" w:rsidTr="000F2598">
        <w:trPr>
          <w:jc w:val="right"/>
        </w:trPr>
        <w:tc>
          <w:tcPr>
            <w:tcW w:w="4578" w:type="dxa"/>
          </w:tcPr>
          <w:p w:rsidR="00130263" w:rsidRPr="00A918F1" w:rsidRDefault="00130263" w:rsidP="000F2598">
            <w:pPr>
              <w:jc w:val="right"/>
              <w:rPr>
                <w:szCs w:val="28"/>
                <w:lang w:val="en-US"/>
              </w:rPr>
            </w:pPr>
            <w:r>
              <w:rPr>
                <w:noProof/>
                <w:lang w:eastAsia="ru-RU"/>
              </w:rPr>
              <w:drawing>
                <wp:inline distT="0" distB="0" distL="0" distR="0">
                  <wp:extent cx="6379845" cy="7381240"/>
                  <wp:effectExtent l="19050" t="0" r="190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8" cstate="print"/>
                          <a:srcRect t="3833" b="-1206"/>
                          <a:stretch>
                            <a:fillRect/>
                          </a:stretch>
                        </pic:blipFill>
                        <pic:spPr bwMode="auto">
                          <a:xfrm>
                            <a:off x="0" y="0"/>
                            <a:ext cx="6379845" cy="7381240"/>
                          </a:xfrm>
                          <a:prstGeom prst="rect">
                            <a:avLst/>
                          </a:prstGeom>
                          <a:noFill/>
                          <a:ln w="9525">
                            <a:noFill/>
                            <a:miter lim="800000"/>
                            <a:headEnd/>
                            <a:tailEnd/>
                          </a:ln>
                        </pic:spPr>
                      </pic:pic>
                    </a:graphicData>
                  </a:graphic>
                </wp:inline>
              </w:drawing>
            </w:r>
          </w:p>
        </w:tc>
      </w:tr>
      <w:tr w:rsidR="00130263" w:rsidRPr="006A6A98" w:rsidTr="000F2598">
        <w:trPr>
          <w:jc w:val="right"/>
        </w:trPr>
        <w:tc>
          <w:tcPr>
            <w:tcW w:w="4578" w:type="dxa"/>
          </w:tcPr>
          <w:p w:rsidR="00130263" w:rsidRDefault="00130263" w:rsidP="000F2598">
            <w:pPr>
              <w:jc w:val="center"/>
              <w:rPr>
                <w:sz w:val="24"/>
                <w:szCs w:val="24"/>
              </w:rPr>
            </w:pPr>
          </w:p>
          <w:p w:rsidR="00130263" w:rsidRPr="006D480F" w:rsidRDefault="00130263" w:rsidP="000F2598">
            <w:pPr>
              <w:jc w:val="center"/>
              <w:rPr>
                <w:sz w:val="24"/>
                <w:szCs w:val="24"/>
              </w:rPr>
            </w:pPr>
            <w:r w:rsidRPr="00A918F1">
              <w:rPr>
                <w:sz w:val="24"/>
                <w:szCs w:val="24"/>
              </w:rPr>
              <w:t>Рисунок 1.1 – Карта сети метеорологиче</w:t>
            </w:r>
            <w:r>
              <w:rPr>
                <w:sz w:val="24"/>
                <w:szCs w:val="24"/>
              </w:rPr>
              <w:t xml:space="preserve">ских станций Красноярского края и прилегающих </w:t>
            </w:r>
          </w:p>
          <w:p w:rsidR="00130263" w:rsidRPr="001264A7" w:rsidRDefault="00130263" w:rsidP="000F2598">
            <w:pPr>
              <w:jc w:val="center"/>
              <w:rPr>
                <w:sz w:val="24"/>
                <w:szCs w:val="24"/>
              </w:rPr>
            </w:pPr>
            <w:r w:rsidRPr="00A918F1">
              <w:rPr>
                <w:sz w:val="24"/>
                <w:szCs w:val="24"/>
              </w:rPr>
              <w:t>республик Хакасия и Тыва</w:t>
            </w:r>
          </w:p>
        </w:tc>
      </w:tr>
    </w:tbl>
    <w:p w:rsidR="00130263" w:rsidRDefault="00130263" w:rsidP="00130263"/>
    <w:p w:rsidR="00724D69" w:rsidRPr="00724D69" w:rsidRDefault="00724D69" w:rsidP="00130263">
      <w:pPr>
        <w:rPr>
          <w:lang w:val="en-US"/>
        </w:rPr>
        <w:sectPr w:rsidR="00724D69" w:rsidRPr="00724D69" w:rsidSect="00266056">
          <w:pgSz w:w="11900" w:h="16820" w:code="9"/>
          <w:pgMar w:top="1134" w:right="567" w:bottom="1134" w:left="1134" w:header="720" w:footer="720" w:gutter="0"/>
          <w:cols w:space="60"/>
          <w:noEndnote/>
          <w:docGrid w:linePitch="381"/>
        </w:sectPr>
      </w:pPr>
    </w:p>
    <w:p w:rsidR="00130263" w:rsidRPr="007B0F4C" w:rsidRDefault="00130263" w:rsidP="00771D4F">
      <w:pPr>
        <w:ind w:firstLine="284"/>
        <w:rPr>
          <w:rFonts w:cs="Times New Roman"/>
          <w:sz w:val="24"/>
          <w:szCs w:val="24"/>
        </w:rPr>
      </w:pPr>
      <w:r>
        <w:rPr>
          <w:rFonts w:cs="Times New Roman"/>
          <w:sz w:val="24"/>
          <w:szCs w:val="24"/>
        </w:rPr>
        <w:lastRenderedPageBreak/>
        <w:t xml:space="preserve">Таблица 1.4 – Список метеостанций с привязкой к муниципальным образованиям </w:t>
      </w:r>
    </w:p>
    <w:tbl>
      <w:tblPr>
        <w:tblW w:w="0" w:type="auto"/>
        <w:tblInd w:w="392" w:type="dxa"/>
        <w:tblLayout w:type="fixed"/>
        <w:tblLook w:val="04A0"/>
      </w:tblPr>
      <w:tblGrid>
        <w:gridCol w:w="1101"/>
        <w:gridCol w:w="4427"/>
        <w:gridCol w:w="1985"/>
        <w:gridCol w:w="2268"/>
      </w:tblGrid>
      <w:tr w:rsidR="00130263" w:rsidRPr="00970664" w:rsidTr="00A453AC">
        <w:tc>
          <w:tcPr>
            <w:tcW w:w="1101" w:type="dxa"/>
            <w:tcBorders>
              <w:top w:val="single" w:sz="4" w:space="0" w:color="auto"/>
              <w:left w:val="single" w:sz="4" w:space="0" w:color="auto"/>
              <w:bottom w:val="single" w:sz="4" w:space="0" w:color="auto"/>
              <w:right w:val="single" w:sz="4" w:space="0" w:color="auto"/>
            </w:tcBorders>
            <w:vAlign w:val="center"/>
          </w:tcPr>
          <w:p w:rsidR="00130263" w:rsidRPr="00970664" w:rsidRDefault="00130263" w:rsidP="000F2598">
            <w:pPr>
              <w:tabs>
                <w:tab w:val="left" w:pos="737"/>
              </w:tabs>
              <w:jc w:val="center"/>
              <w:rPr>
                <w:rFonts w:cs="Times New Roman"/>
                <w:sz w:val="24"/>
                <w:szCs w:val="24"/>
                <w:lang w:val="en-US"/>
              </w:rPr>
            </w:pPr>
            <w:r w:rsidRPr="00970664">
              <w:rPr>
                <w:rFonts w:cs="Times New Roman"/>
                <w:sz w:val="24"/>
                <w:szCs w:val="24"/>
              </w:rPr>
              <w:t>№ м</w:t>
            </w:r>
            <w:r w:rsidRPr="00970664">
              <w:rPr>
                <w:rFonts w:cs="Times New Roman"/>
                <w:sz w:val="24"/>
                <w:szCs w:val="24"/>
              </w:rPr>
              <w:t>е</w:t>
            </w:r>
            <w:r w:rsidRPr="00970664">
              <w:rPr>
                <w:rFonts w:cs="Times New Roman"/>
                <w:sz w:val="24"/>
                <w:szCs w:val="24"/>
              </w:rPr>
              <w:t>те</w:t>
            </w:r>
            <w:r w:rsidRPr="00970664">
              <w:rPr>
                <w:rFonts w:cs="Times New Roman"/>
                <w:sz w:val="24"/>
                <w:szCs w:val="24"/>
              </w:rPr>
              <w:t>о</w:t>
            </w:r>
            <w:r w:rsidRPr="00970664">
              <w:rPr>
                <w:rFonts w:cs="Times New Roman"/>
                <w:sz w:val="24"/>
                <w:szCs w:val="24"/>
              </w:rPr>
              <w:t>станции</w:t>
            </w:r>
          </w:p>
        </w:tc>
        <w:tc>
          <w:tcPr>
            <w:tcW w:w="4427" w:type="dxa"/>
            <w:tcBorders>
              <w:top w:val="single" w:sz="4" w:space="0" w:color="auto"/>
              <w:left w:val="single" w:sz="4" w:space="0" w:color="auto"/>
              <w:bottom w:val="single" w:sz="4" w:space="0" w:color="auto"/>
              <w:right w:val="single" w:sz="4" w:space="0" w:color="auto"/>
            </w:tcBorders>
            <w:vAlign w:val="center"/>
          </w:tcPr>
          <w:p w:rsidR="00130263" w:rsidRPr="00970664" w:rsidRDefault="00130263" w:rsidP="000F2598">
            <w:pPr>
              <w:jc w:val="center"/>
              <w:rPr>
                <w:rFonts w:cs="Times New Roman"/>
                <w:sz w:val="24"/>
                <w:szCs w:val="24"/>
                <w:lang w:val="en-US"/>
              </w:rPr>
            </w:pPr>
            <w:r w:rsidRPr="00970664">
              <w:rPr>
                <w:rFonts w:cs="Times New Roman"/>
                <w:sz w:val="24"/>
                <w:szCs w:val="24"/>
              </w:rPr>
              <w:t>Наименование метеостанции</w:t>
            </w:r>
          </w:p>
        </w:tc>
        <w:tc>
          <w:tcPr>
            <w:tcW w:w="1985" w:type="dxa"/>
            <w:tcBorders>
              <w:top w:val="single" w:sz="4" w:space="0" w:color="auto"/>
              <w:left w:val="single" w:sz="4" w:space="0" w:color="auto"/>
              <w:bottom w:val="single" w:sz="4" w:space="0" w:color="auto"/>
              <w:right w:val="single" w:sz="4" w:space="0" w:color="auto"/>
            </w:tcBorders>
            <w:vAlign w:val="center"/>
          </w:tcPr>
          <w:p w:rsidR="00130263" w:rsidRPr="00970664" w:rsidRDefault="00130263" w:rsidP="000F2598">
            <w:pPr>
              <w:jc w:val="center"/>
              <w:rPr>
                <w:rFonts w:cs="Times New Roman"/>
                <w:sz w:val="24"/>
                <w:szCs w:val="24"/>
              </w:rPr>
            </w:pPr>
            <w:r w:rsidRPr="00970664">
              <w:rPr>
                <w:rFonts w:cs="Times New Roman"/>
                <w:sz w:val="24"/>
                <w:szCs w:val="24"/>
              </w:rPr>
              <w:t xml:space="preserve">Среднегодовая скорость ветра, </w:t>
            </w:r>
            <w:r w:rsidRPr="00970664">
              <w:rPr>
                <w:rFonts w:cs="Times New Roman"/>
                <w:i/>
                <w:sz w:val="24"/>
                <w:szCs w:val="24"/>
              </w:rPr>
              <w:t>v</w:t>
            </w:r>
            <w:r w:rsidRPr="00970664">
              <w:rPr>
                <w:rFonts w:cs="Times New Roman"/>
                <w:sz w:val="24"/>
                <w:szCs w:val="24"/>
                <w:vertAlign w:val="subscript"/>
              </w:rPr>
              <w:t>ср</w:t>
            </w:r>
          </w:p>
        </w:tc>
        <w:tc>
          <w:tcPr>
            <w:tcW w:w="2268" w:type="dxa"/>
            <w:tcBorders>
              <w:top w:val="single" w:sz="4" w:space="0" w:color="auto"/>
              <w:left w:val="single" w:sz="4" w:space="0" w:color="auto"/>
              <w:bottom w:val="single" w:sz="4" w:space="0" w:color="auto"/>
              <w:right w:val="single" w:sz="4" w:space="0" w:color="auto"/>
            </w:tcBorders>
            <w:vAlign w:val="center"/>
          </w:tcPr>
          <w:p w:rsidR="00130263" w:rsidRPr="00970664" w:rsidRDefault="00130263" w:rsidP="000F2598">
            <w:pPr>
              <w:jc w:val="center"/>
              <w:rPr>
                <w:rFonts w:cs="Times New Roman"/>
                <w:sz w:val="24"/>
                <w:szCs w:val="24"/>
              </w:rPr>
            </w:pPr>
            <w:r w:rsidRPr="00970664">
              <w:rPr>
                <w:rFonts w:cs="Times New Roman"/>
                <w:sz w:val="24"/>
                <w:szCs w:val="24"/>
                <w:lang w:val="en-US"/>
              </w:rPr>
              <w:t>Муниципальный район</w:t>
            </w:r>
          </w:p>
        </w:tc>
      </w:tr>
      <w:tr w:rsidR="00130263" w:rsidRPr="00970664" w:rsidTr="00A453AC">
        <w:tc>
          <w:tcPr>
            <w:tcW w:w="9781" w:type="dxa"/>
            <w:gridSpan w:val="4"/>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Северная земля</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Голомянный, остров.</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Pr>
                <w:rFonts w:cs="Times New Roman"/>
                <w:sz w:val="24"/>
                <w:szCs w:val="24"/>
              </w:rPr>
              <w:t>-</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2</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Домашний, остров.</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5,9</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Pr>
                <w:rFonts w:cs="Times New Roman"/>
                <w:sz w:val="24"/>
                <w:szCs w:val="24"/>
              </w:rPr>
              <w:t>-</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3</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Визе, остров.</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Pr>
                <w:rFonts w:cs="Times New Roman"/>
                <w:sz w:val="24"/>
                <w:szCs w:val="24"/>
              </w:rPr>
              <w:t>-</w:t>
            </w:r>
          </w:p>
        </w:tc>
      </w:tr>
      <w:tr w:rsidR="00130263" w:rsidRPr="00970664" w:rsidTr="00B35E52">
        <w:tc>
          <w:tcPr>
            <w:tcW w:w="9781" w:type="dxa"/>
            <w:gridSpan w:val="4"/>
            <w:tcBorders>
              <w:top w:val="single" w:sz="4" w:space="0" w:color="auto"/>
              <w:left w:val="single" w:sz="4" w:space="0" w:color="auto"/>
              <w:bottom w:val="single" w:sz="4" w:space="0" w:color="auto"/>
              <w:right w:val="single" w:sz="4" w:space="0" w:color="auto"/>
            </w:tcBorders>
          </w:tcPr>
          <w:p w:rsidR="00130263" w:rsidRPr="00C650A6" w:rsidRDefault="00130263" w:rsidP="000F2598">
            <w:pPr>
              <w:jc w:val="center"/>
              <w:rPr>
                <w:rFonts w:cs="Times New Roman"/>
                <w:sz w:val="24"/>
                <w:szCs w:val="24"/>
              </w:rPr>
            </w:pPr>
            <w:r>
              <w:rPr>
                <w:rFonts w:cs="Times New Roman"/>
                <w:sz w:val="24"/>
                <w:szCs w:val="24"/>
                <w:lang w:val="en-US"/>
              </w:rPr>
              <w:t>Краснояр</w:t>
            </w:r>
            <w:r>
              <w:rPr>
                <w:rFonts w:cs="Times New Roman"/>
                <w:sz w:val="24"/>
                <w:szCs w:val="24"/>
              </w:rPr>
              <w:t>с</w:t>
            </w:r>
            <w:r>
              <w:rPr>
                <w:rFonts w:cs="Times New Roman"/>
                <w:sz w:val="24"/>
                <w:szCs w:val="24"/>
                <w:lang w:val="en-US"/>
              </w:rPr>
              <w:t>кий край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4</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Краснофлотские, острова.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5,7</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5</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Солнечная, бухта.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6,4</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6</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Малый Таймыр, остров.</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5,9</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7</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Челюскин, мыс.</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6,7</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8</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Уединения, остров.</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6,7</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9</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Русский, остров.</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11</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Андрея, остров.</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5,9</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12</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Тыртова, остров.</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13</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Правды, остров.</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14</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Таймыры, реки, устье (Устье Таймыры).</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15</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Эклипса, бухта (бухта Ломоносова).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16</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Известий ЦИК, острова.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6,1</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17</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Прончищепой, бухта.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4,9</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18</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Стерлегова, мыс.</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6,7</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19</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Таймырское озеро.</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6,1</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20</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Косистый, мыс.</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21</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Диксон, остров.</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7,5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22</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Усть-Тарея.</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5,7</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23</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Лескина, мыс.</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6,8</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24</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 xml:space="preserve"> Хатанга.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4,8</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25</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Сопочная Корга и Гольчиха.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6,4</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26</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Волочанка.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3,9</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27</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 xml:space="preserve"> Кресты Таймырские.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6,9</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28</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Караул и Толстый Нос.</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7,1</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29</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Усть-Енисейский порт.</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5,8</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30</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Валек.</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4,9</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31</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Лама, озеро.</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1,2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32</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Дудинка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5,6</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33</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Норильск и Тиксель, озеро.</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5,7</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34</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Надежда.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7,3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35</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Медвежий Ручей.</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6,6</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36</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Имангда, Гремяка.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2,6</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37</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Имангда, Рудная.</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4,2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38</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Потапопо.</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4,5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Таймырский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39</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Ессей.</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3,1</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40</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Агата.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41</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Большой Порог.</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2,1</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42</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Тембенчи.</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1,3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43</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Ногинский Рудник.</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2,6</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Эвенкийский</w:t>
            </w:r>
          </w:p>
        </w:tc>
      </w:tr>
    </w:tbl>
    <w:p w:rsidR="00130263" w:rsidRDefault="00130263" w:rsidP="00130263"/>
    <w:p w:rsidR="00771D4F" w:rsidRDefault="00771D4F" w:rsidP="00771D4F">
      <w:pPr>
        <w:ind w:firstLine="142"/>
        <w:rPr>
          <w:rFonts w:cs="Times New Roman"/>
          <w:sz w:val="24"/>
          <w:szCs w:val="24"/>
          <w:lang w:val="en-US"/>
        </w:rPr>
      </w:pPr>
    </w:p>
    <w:p w:rsidR="00771D4F" w:rsidRDefault="00771D4F" w:rsidP="00771D4F">
      <w:pPr>
        <w:ind w:firstLine="142"/>
        <w:rPr>
          <w:rFonts w:cs="Times New Roman"/>
          <w:sz w:val="24"/>
          <w:szCs w:val="24"/>
          <w:lang w:val="en-US"/>
        </w:rPr>
      </w:pPr>
    </w:p>
    <w:p w:rsidR="00130263" w:rsidRPr="007B0F4C" w:rsidRDefault="00130263" w:rsidP="00771D4F">
      <w:pPr>
        <w:ind w:firstLine="284"/>
        <w:rPr>
          <w:rFonts w:cs="Times New Roman"/>
          <w:sz w:val="24"/>
          <w:szCs w:val="24"/>
        </w:rPr>
      </w:pPr>
      <w:r>
        <w:rPr>
          <w:rFonts w:cs="Times New Roman"/>
          <w:sz w:val="24"/>
          <w:szCs w:val="24"/>
        </w:rPr>
        <w:t xml:space="preserve">Продолжение таблицы 1.4 – Список метеостанций с привязкой к муниципальным образованиям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4427"/>
        <w:gridCol w:w="1985"/>
        <w:gridCol w:w="2268"/>
      </w:tblGrid>
      <w:tr w:rsidR="00130263" w:rsidRPr="00970664" w:rsidTr="00B35E52">
        <w:tc>
          <w:tcPr>
            <w:tcW w:w="1101" w:type="dxa"/>
            <w:vAlign w:val="center"/>
          </w:tcPr>
          <w:p w:rsidR="00130263" w:rsidRPr="00970664" w:rsidRDefault="00130263" w:rsidP="000F2598">
            <w:pPr>
              <w:tabs>
                <w:tab w:val="left" w:pos="737"/>
              </w:tabs>
              <w:jc w:val="center"/>
              <w:rPr>
                <w:rFonts w:cs="Times New Roman"/>
                <w:sz w:val="24"/>
                <w:szCs w:val="24"/>
                <w:lang w:val="en-US"/>
              </w:rPr>
            </w:pPr>
            <w:r w:rsidRPr="00970664">
              <w:rPr>
                <w:rFonts w:cs="Times New Roman"/>
                <w:sz w:val="24"/>
                <w:szCs w:val="24"/>
              </w:rPr>
              <w:t>№ м</w:t>
            </w:r>
            <w:r w:rsidRPr="00970664">
              <w:rPr>
                <w:rFonts w:cs="Times New Roman"/>
                <w:sz w:val="24"/>
                <w:szCs w:val="24"/>
              </w:rPr>
              <w:t>е</w:t>
            </w:r>
            <w:r w:rsidRPr="00970664">
              <w:rPr>
                <w:rFonts w:cs="Times New Roman"/>
                <w:sz w:val="24"/>
                <w:szCs w:val="24"/>
              </w:rPr>
              <w:t>те</w:t>
            </w:r>
            <w:r w:rsidRPr="00970664">
              <w:rPr>
                <w:rFonts w:cs="Times New Roman"/>
                <w:sz w:val="24"/>
                <w:szCs w:val="24"/>
              </w:rPr>
              <w:t>о</w:t>
            </w:r>
            <w:r w:rsidRPr="00970664">
              <w:rPr>
                <w:rFonts w:cs="Times New Roman"/>
                <w:sz w:val="24"/>
                <w:szCs w:val="24"/>
              </w:rPr>
              <w:t>станции</w:t>
            </w:r>
          </w:p>
        </w:tc>
        <w:tc>
          <w:tcPr>
            <w:tcW w:w="4427" w:type="dxa"/>
            <w:vAlign w:val="center"/>
          </w:tcPr>
          <w:p w:rsidR="00130263" w:rsidRPr="00970664" w:rsidRDefault="00130263" w:rsidP="000F2598">
            <w:pPr>
              <w:jc w:val="center"/>
              <w:rPr>
                <w:rFonts w:cs="Times New Roman"/>
                <w:sz w:val="24"/>
                <w:szCs w:val="24"/>
                <w:lang w:val="en-US"/>
              </w:rPr>
            </w:pPr>
            <w:r w:rsidRPr="00970664">
              <w:rPr>
                <w:rFonts w:cs="Times New Roman"/>
                <w:sz w:val="24"/>
                <w:szCs w:val="24"/>
              </w:rPr>
              <w:t>Наименование метеостанции</w:t>
            </w:r>
          </w:p>
        </w:tc>
        <w:tc>
          <w:tcPr>
            <w:tcW w:w="1985" w:type="dxa"/>
            <w:vAlign w:val="center"/>
          </w:tcPr>
          <w:p w:rsidR="00130263" w:rsidRPr="00970664" w:rsidRDefault="00130263" w:rsidP="000F2598">
            <w:pPr>
              <w:jc w:val="center"/>
              <w:rPr>
                <w:rFonts w:cs="Times New Roman"/>
                <w:sz w:val="24"/>
                <w:szCs w:val="24"/>
              </w:rPr>
            </w:pPr>
            <w:r w:rsidRPr="00970664">
              <w:rPr>
                <w:rFonts w:cs="Times New Roman"/>
                <w:sz w:val="24"/>
                <w:szCs w:val="24"/>
              </w:rPr>
              <w:t xml:space="preserve">Среднегодовая скорость ветра, </w:t>
            </w:r>
            <w:r w:rsidRPr="00970664">
              <w:rPr>
                <w:rFonts w:cs="Times New Roman"/>
                <w:i/>
                <w:sz w:val="24"/>
                <w:szCs w:val="24"/>
              </w:rPr>
              <w:t>v</w:t>
            </w:r>
            <w:r w:rsidRPr="00970664">
              <w:rPr>
                <w:rFonts w:cs="Times New Roman"/>
                <w:sz w:val="24"/>
                <w:szCs w:val="24"/>
                <w:vertAlign w:val="subscript"/>
              </w:rPr>
              <w:t>ср</w:t>
            </w:r>
          </w:p>
        </w:tc>
        <w:tc>
          <w:tcPr>
            <w:tcW w:w="2268" w:type="dxa"/>
            <w:vAlign w:val="center"/>
          </w:tcPr>
          <w:p w:rsidR="00130263" w:rsidRPr="00970664" w:rsidRDefault="00130263" w:rsidP="000F2598">
            <w:pPr>
              <w:jc w:val="center"/>
              <w:rPr>
                <w:rFonts w:cs="Times New Roman"/>
                <w:sz w:val="24"/>
                <w:szCs w:val="24"/>
              </w:rPr>
            </w:pPr>
            <w:r w:rsidRPr="00970664">
              <w:rPr>
                <w:rFonts w:cs="Times New Roman"/>
                <w:sz w:val="24"/>
                <w:szCs w:val="24"/>
                <w:lang w:val="en-US"/>
              </w:rPr>
              <w:t>Муниципальный район</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44</w:t>
            </w:r>
          </w:p>
        </w:tc>
        <w:tc>
          <w:tcPr>
            <w:tcW w:w="4427" w:type="dxa"/>
          </w:tcPr>
          <w:p w:rsidR="00130263" w:rsidRPr="00970664" w:rsidRDefault="00130263" w:rsidP="000F2598">
            <w:pPr>
              <w:rPr>
                <w:rFonts w:cs="Times New Roman"/>
                <w:sz w:val="24"/>
                <w:szCs w:val="24"/>
              </w:rPr>
            </w:pPr>
            <w:r w:rsidRPr="00970664">
              <w:rPr>
                <w:rFonts w:cs="Times New Roman"/>
                <w:sz w:val="24"/>
                <w:szCs w:val="24"/>
              </w:rPr>
              <w:t>Кочумдек.</w:t>
            </w:r>
          </w:p>
        </w:tc>
        <w:tc>
          <w:tcPr>
            <w:tcW w:w="1985" w:type="dxa"/>
          </w:tcPr>
          <w:p w:rsidR="00130263" w:rsidRPr="00970664" w:rsidRDefault="00130263" w:rsidP="000F2598">
            <w:pPr>
              <w:rPr>
                <w:rFonts w:cs="Times New Roman"/>
                <w:sz w:val="24"/>
                <w:szCs w:val="24"/>
              </w:rPr>
            </w:pPr>
            <w:r w:rsidRPr="00970664">
              <w:rPr>
                <w:rFonts w:cs="Times New Roman"/>
                <w:sz w:val="24"/>
                <w:szCs w:val="24"/>
              </w:rPr>
              <w:t>2,1</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45</w:t>
            </w:r>
          </w:p>
        </w:tc>
        <w:tc>
          <w:tcPr>
            <w:tcW w:w="4427" w:type="dxa"/>
          </w:tcPr>
          <w:p w:rsidR="00130263" w:rsidRPr="00970664" w:rsidRDefault="00130263" w:rsidP="000F2598">
            <w:pPr>
              <w:rPr>
                <w:rFonts w:cs="Times New Roman"/>
                <w:sz w:val="24"/>
                <w:szCs w:val="24"/>
              </w:rPr>
            </w:pPr>
            <w:r w:rsidRPr="00970664">
              <w:rPr>
                <w:rFonts w:cs="Times New Roman"/>
                <w:sz w:val="24"/>
                <w:szCs w:val="24"/>
              </w:rPr>
              <w:t>Тура.</w:t>
            </w:r>
          </w:p>
        </w:tc>
        <w:tc>
          <w:tcPr>
            <w:tcW w:w="1985" w:type="dxa"/>
          </w:tcPr>
          <w:p w:rsidR="00130263" w:rsidRPr="00970664" w:rsidRDefault="00130263" w:rsidP="000F2598">
            <w:pPr>
              <w:rPr>
                <w:rFonts w:cs="Times New Roman"/>
                <w:sz w:val="24"/>
                <w:szCs w:val="24"/>
              </w:rPr>
            </w:pPr>
            <w:r w:rsidRPr="00970664">
              <w:rPr>
                <w:rFonts w:cs="Times New Roman"/>
                <w:sz w:val="24"/>
                <w:szCs w:val="24"/>
              </w:rPr>
              <w:t>2</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46</w:t>
            </w:r>
          </w:p>
        </w:tc>
        <w:tc>
          <w:tcPr>
            <w:tcW w:w="4427" w:type="dxa"/>
          </w:tcPr>
          <w:p w:rsidR="00130263" w:rsidRPr="00970664" w:rsidRDefault="00130263" w:rsidP="000F2598">
            <w:pPr>
              <w:rPr>
                <w:rFonts w:cs="Times New Roman"/>
                <w:sz w:val="24"/>
                <w:szCs w:val="24"/>
              </w:rPr>
            </w:pPr>
            <w:r w:rsidRPr="00970664">
              <w:rPr>
                <w:rFonts w:cs="Times New Roman"/>
                <w:sz w:val="24"/>
                <w:szCs w:val="24"/>
              </w:rPr>
              <w:t>Тутончаны.</w:t>
            </w:r>
          </w:p>
        </w:tc>
        <w:tc>
          <w:tcPr>
            <w:tcW w:w="1985" w:type="dxa"/>
          </w:tcPr>
          <w:p w:rsidR="00130263" w:rsidRPr="00970664" w:rsidRDefault="00130263" w:rsidP="000F2598">
            <w:pPr>
              <w:rPr>
                <w:rFonts w:cs="Times New Roman"/>
                <w:sz w:val="24"/>
                <w:szCs w:val="24"/>
              </w:rPr>
            </w:pPr>
            <w:r w:rsidRPr="00970664">
              <w:rPr>
                <w:rFonts w:cs="Times New Roman"/>
                <w:sz w:val="24"/>
                <w:szCs w:val="24"/>
              </w:rPr>
              <w:t>2,1</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47</w:t>
            </w:r>
          </w:p>
        </w:tc>
        <w:tc>
          <w:tcPr>
            <w:tcW w:w="4427" w:type="dxa"/>
          </w:tcPr>
          <w:p w:rsidR="00130263" w:rsidRPr="00970664" w:rsidRDefault="00130263" w:rsidP="000F2598">
            <w:pPr>
              <w:rPr>
                <w:rFonts w:cs="Times New Roman"/>
                <w:sz w:val="24"/>
                <w:szCs w:val="24"/>
              </w:rPr>
            </w:pPr>
            <w:r w:rsidRPr="00970664">
              <w:rPr>
                <w:rFonts w:cs="Times New Roman"/>
                <w:sz w:val="24"/>
                <w:szCs w:val="24"/>
              </w:rPr>
              <w:t>Виви.</w:t>
            </w:r>
          </w:p>
        </w:tc>
        <w:tc>
          <w:tcPr>
            <w:tcW w:w="1985" w:type="dxa"/>
          </w:tcPr>
          <w:p w:rsidR="00130263" w:rsidRPr="00970664" w:rsidRDefault="00130263" w:rsidP="000F2598">
            <w:pPr>
              <w:rPr>
                <w:rFonts w:cs="Times New Roman"/>
                <w:sz w:val="24"/>
                <w:szCs w:val="24"/>
              </w:rPr>
            </w:pPr>
            <w:r w:rsidRPr="00970664">
              <w:rPr>
                <w:rFonts w:cs="Times New Roman"/>
                <w:sz w:val="24"/>
                <w:szCs w:val="24"/>
              </w:rPr>
              <w:t>1,7</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48</w:t>
            </w:r>
          </w:p>
        </w:tc>
        <w:tc>
          <w:tcPr>
            <w:tcW w:w="4427" w:type="dxa"/>
          </w:tcPr>
          <w:p w:rsidR="00130263" w:rsidRPr="00970664" w:rsidRDefault="00130263" w:rsidP="000F2598">
            <w:pPr>
              <w:rPr>
                <w:rFonts w:cs="Times New Roman"/>
                <w:sz w:val="24"/>
                <w:szCs w:val="24"/>
              </w:rPr>
            </w:pPr>
            <w:r w:rsidRPr="00970664">
              <w:rPr>
                <w:rFonts w:cs="Times New Roman"/>
                <w:sz w:val="24"/>
                <w:szCs w:val="24"/>
              </w:rPr>
              <w:t>Учами.</w:t>
            </w:r>
          </w:p>
        </w:tc>
        <w:tc>
          <w:tcPr>
            <w:tcW w:w="1985" w:type="dxa"/>
          </w:tcPr>
          <w:p w:rsidR="00130263" w:rsidRPr="00970664" w:rsidRDefault="00130263" w:rsidP="000F2598">
            <w:pPr>
              <w:rPr>
                <w:rFonts w:cs="Times New Roman"/>
                <w:sz w:val="24"/>
                <w:szCs w:val="24"/>
              </w:rPr>
            </w:pPr>
            <w:r w:rsidRPr="00970664">
              <w:rPr>
                <w:rFonts w:cs="Times New Roman"/>
                <w:sz w:val="24"/>
                <w:szCs w:val="24"/>
              </w:rPr>
              <w:t>2,1</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49</w:t>
            </w:r>
          </w:p>
        </w:tc>
        <w:tc>
          <w:tcPr>
            <w:tcW w:w="4427" w:type="dxa"/>
          </w:tcPr>
          <w:p w:rsidR="00130263" w:rsidRPr="00970664" w:rsidRDefault="00130263" w:rsidP="000F2598">
            <w:pPr>
              <w:rPr>
                <w:rFonts w:cs="Times New Roman"/>
                <w:sz w:val="24"/>
                <w:szCs w:val="24"/>
              </w:rPr>
            </w:pPr>
            <w:r w:rsidRPr="00970664">
              <w:rPr>
                <w:rFonts w:cs="Times New Roman"/>
                <w:sz w:val="24"/>
                <w:szCs w:val="24"/>
              </w:rPr>
              <w:t>Кислокан.</w:t>
            </w:r>
          </w:p>
        </w:tc>
        <w:tc>
          <w:tcPr>
            <w:tcW w:w="1985" w:type="dxa"/>
          </w:tcPr>
          <w:p w:rsidR="00130263" w:rsidRPr="00970664" w:rsidRDefault="00130263" w:rsidP="000F2598">
            <w:pPr>
              <w:rPr>
                <w:rFonts w:cs="Times New Roman"/>
                <w:sz w:val="24"/>
                <w:szCs w:val="24"/>
              </w:rPr>
            </w:pPr>
            <w:r w:rsidRPr="00970664">
              <w:rPr>
                <w:rFonts w:cs="Times New Roman"/>
                <w:sz w:val="24"/>
                <w:szCs w:val="24"/>
              </w:rPr>
              <w:t>1,5</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50</w:t>
            </w:r>
          </w:p>
        </w:tc>
        <w:tc>
          <w:tcPr>
            <w:tcW w:w="4427" w:type="dxa"/>
          </w:tcPr>
          <w:p w:rsidR="00130263" w:rsidRPr="00970664" w:rsidRDefault="00130263" w:rsidP="000F2598">
            <w:pPr>
              <w:rPr>
                <w:rFonts w:cs="Times New Roman"/>
                <w:sz w:val="24"/>
                <w:szCs w:val="24"/>
              </w:rPr>
            </w:pPr>
            <w:r w:rsidRPr="00970664">
              <w:rPr>
                <w:rFonts w:cs="Times New Roman"/>
                <w:sz w:val="24"/>
                <w:szCs w:val="24"/>
              </w:rPr>
              <w:t>Кербо.</w:t>
            </w:r>
          </w:p>
        </w:tc>
        <w:tc>
          <w:tcPr>
            <w:tcW w:w="1985" w:type="dxa"/>
          </w:tcPr>
          <w:p w:rsidR="00130263" w:rsidRPr="00970664" w:rsidRDefault="00130263" w:rsidP="000F2598">
            <w:pPr>
              <w:rPr>
                <w:rFonts w:cs="Times New Roman"/>
                <w:sz w:val="24"/>
                <w:szCs w:val="24"/>
              </w:rPr>
            </w:pPr>
            <w:r w:rsidRPr="00970664">
              <w:rPr>
                <w:rFonts w:cs="Times New Roman"/>
                <w:sz w:val="24"/>
                <w:szCs w:val="24"/>
              </w:rPr>
              <w:t>1,1</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51</w:t>
            </w:r>
          </w:p>
        </w:tc>
        <w:tc>
          <w:tcPr>
            <w:tcW w:w="4427" w:type="dxa"/>
          </w:tcPr>
          <w:p w:rsidR="00130263" w:rsidRPr="00970664" w:rsidRDefault="00130263" w:rsidP="000F2598">
            <w:pPr>
              <w:rPr>
                <w:rFonts w:cs="Times New Roman"/>
                <w:sz w:val="24"/>
                <w:szCs w:val="24"/>
              </w:rPr>
            </w:pPr>
            <w:r w:rsidRPr="00970664">
              <w:rPr>
                <w:rFonts w:cs="Times New Roman"/>
                <w:sz w:val="24"/>
                <w:szCs w:val="24"/>
              </w:rPr>
              <w:t>Кузьмовка.</w:t>
            </w:r>
          </w:p>
        </w:tc>
        <w:tc>
          <w:tcPr>
            <w:tcW w:w="1985" w:type="dxa"/>
          </w:tcPr>
          <w:p w:rsidR="00130263" w:rsidRPr="00970664" w:rsidRDefault="00130263" w:rsidP="000F2598">
            <w:pPr>
              <w:rPr>
                <w:rFonts w:cs="Times New Roman"/>
                <w:sz w:val="24"/>
                <w:szCs w:val="24"/>
              </w:rPr>
            </w:pPr>
            <w:r w:rsidRPr="00970664">
              <w:rPr>
                <w:rFonts w:cs="Times New Roman"/>
                <w:sz w:val="24"/>
                <w:szCs w:val="24"/>
              </w:rPr>
              <w:t>1,7</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52</w:t>
            </w:r>
          </w:p>
        </w:tc>
        <w:tc>
          <w:tcPr>
            <w:tcW w:w="4427" w:type="dxa"/>
          </w:tcPr>
          <w:p w:rsidR="00130263" w:rsidRPr="00970664" w:rsidRDefault="00130263" w:rsidP="000F2598">
            <w:pPr>
              <w:rPr>
                <w:rFonts w:cs="Times New Roman"/>
                <w:sz w:val="24"/>
                <w:szCs w:val="24"/>
              </w:rPr>
            </w:pPr>
            <w:r w:rsidRPr="00970664">
              <w:rPr>
                <w:rFonts w:cs="Times New Roman"/>
                <w:sz w:val="24"/>
                <w:szCs w:val="24"/>
              </w:rPr>
              <w:t>Полигус.</w:t>
            </w:r>
          </w:p>
        </w:tc>
        <w:tc>
          <w:tcPr>
            <w:tcW w:w="1985" w:type="dxa"/>
          </w:tcPr>
          <w:p w:rsidR="00130263" w:rsidRPr="00970664" w:rsidRDefault="00130263" w:rsidP="000F2598">
            <w:pPr>
              <w:rPr>
                <w:rFonts w:cs="Times New Roman"/>
                <w:sz w:val="24"/>
                <w:szCs w:val="24"/>
              </w:rPr>
            </w:pPr>
            <w:r w:rsidRPr="00970664">
              <w:rPr>
                <w:rFonts w:cs="Times New Roman"/>
                <w:sz w:val="24"/>
                <w:szCs w:val="24"/>
              </w:rPr>
              <w:t>0,8</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53</w:t>
            </w:r>
          </w:p>
        </w:tc>
        <w:tc>
          <w:tcPr>
            <w:tcW w:w="4427" w:type="dxa"/>
          </w:tcPr>
          <w:p w:rsidR="00130263" w:rsidRPr="00970664" w:rsidRDefault="00130263" w:rsidP="000F2598">
            <w:pPr>
              <w:rPr>
                <w:rFonts w:cs="Times New Roman"/>
                <w:sz w:val="24"/>
                <w:szCs w:val="24"/>
              </w:rPr>
            </w:pPr>
            <w:r w:rsidRPr="00970664">
              <w:rPr>
                <w:rFonts w:cs="Times New Roman"/>
                <w:sz w:val="24"/>
                <w:szCs w:val="24"/>
              </w:rPr>
              <w:t>Перевалочная База.</w:t>
            </w:r>
          </w:p>
        </w:tc>
        <w:tc>
          <w:tcPr>
            <w:tcW w:w="1985" w:type="dxa"/>
          </w:tcPr>
          <w:p w:rsidR="00130263" w:rsidRPr="00970664" w:rsidRDefault="00130263" w:rsidP="000F2598">
            <w:pPr>
              <w:rPr>
                <w:rFonts w:cs="Times New Roman"/>
                <w:sz w:val="24"/>
                <w:szCs w:val="24"/>
              </w:rPr>
            </w:pPr>
            <w:r w:rsidRPr="00970664">
              <w:rPr>
                <w:rFonts w:cs="Times New Roman"/>
                <w:sz w:val="24"/>
                <w:szCs w:val="24"/>
              </w:rPr>
              <w:t>1,3</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54</w:t>
            </w:r>
          </w:p>
        </w:tc>
        <w:tc>
          <w:tcPr>
            <w:tcW w:w="4427" w:type="dxa"/>
          </w:tcPr>
          <w:p w:rsidR="00130263" w:rsidRPr="00970664" w:rsidRDefault="00130263" w:rsidP="000F2598">
            <w:pPr>
              <w:rPr>
                <w:rFonts w:cs="Times New Roman"/>
                <w:sz w:val="24"/>
                <w:szCs w:val="24"/>
              </w:rPr>
            </w:pPr>
            <w:r w:rsidRPr="00970664">
              <w:rPr>
                <w:rFonts w:cs="Times New Roman"/>
                <w:sz w:val="24"/>
                <w:szCs w:val="24"/>
              </w:rPr>
              <w:t>Чупская Стрелка.</w:t>
            </w:r>
          </w:p>
        </w:tc>
        <w:tc>
          <w:tcPr>
            <w:tcW w:w="1985" w:type="dxa"/>
          </w:tcPr>
          <w:p w:rsidR="00130263" w:rsidRPr="00970664" w:rsidRDefault="00130263" w:rsidP="000F2598">
            <w:pPr>
              <w:rPr>
                <w:rFonts w:cs="Times New Roman"/>
                <w:sz w:val="24"/>
                <w:szCs w:val="24"/>
              </w:rPr>
            </w:pPr>
            <w:r w:rsidRPr="00970664">
              <w:rPr>
                <w:rFonts w:cs="Times New Roman"/>
                <w:sz w:val="24"/>
                <w:szCs w:val="24"/>
              </w:rPr>
              <w:t>2,4</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55</w:t>
            </w:r>
          </w:p>
        </w:tc>
        <w:tc>
          <w:tcPr>
            <w:tcW w:w="4427" w:type="dxa"/>
          </w:tcPr>
          <w:p w:rsidR="00130263" w:rsidRPr="00970664" w:rsidRDefault="00130263" w:rsidP="000F2598">
            <w:pPr>
              <w:rPr>
                <w:rFonts w:cs="Times New Roman"/>
                <w:sz w:val="24"/>
                <w:szCs w:val="24"/>
              </w:rPr>
            </w:pPr>
            <w:r w:rsidRPr="00970664">
              <w:rPr>
                <w:rFonts w:cs="Times New Roman"/>
                <w:sz w:val="24"/>
                <w:szCs w:val="24"/>
              </w:rPr>
              <w:t>Байкит.</w:t>
            </w:r>
          </w:p>
        </w:tc>
        <w:tc>
          <w:tcPr>
            <w:tcW w:w="1985" w:type="dxa"/>
          </w:tcPr>
          <w:p w:rsidR="00130263" w:rsidRPr="00970664" w:rsidRDefault="00130263" w:rsidP="000F2598">
            <w:pPr>
              <w:rPr>
                <w:rFonts w:cs="Times New Roman"/>
                <w:sz w:val="24"/>
                <w:szCs w:val="24"/>
              </w:rPr>
            </w:pPr>
            <w:r w:rsidRPr="00970664">
              <w:rPr>
                <w:rFonts w:cs="Times New Roman"/>
                <w:sz w:val="24"/>
                <w:szCs w:val="24"/>
              </w:rPr>
              <w:t>1,2</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56</w:t>
            </w:r>
          </w:p>
        </w:tc>
        <w:tc>
          <w:tcPr>
            <w:tcW w:w="4427" w:type="dxa"/>
          </w:tcPr>
          <w:p w:rsidR="00130263" w:rsidRPr="00970664" w:rsidRDefault="00130263" w:rsidP="000F2598">
            <w:pPr>
              <w:rPr>
                <w:rFonts w:cs="Times New Roman"/>
                <w:sz w:val="24"/>
                <w:szCs w:val="24"/>
              </w:rPr>
            </w:pPr>
            <w:r w:rsidRPr="00970664">
              <w:rPr>
                <w:rFonts w:cs="Times New Roman"/>
                <w:sz w:val="24"/>
                <w:szCs w:val="24"/>
              </w:rPr>
              <w:t>Муторай.</w:t>
            </w:r>
          </w:p>
        </w:tc>
        <w:tc>
          <w:tcPr>
            <w:tcW w:w="1985" w:type="dxa"/>
          </w:tcPr>
          <w:p w:rsidR="00130263" w:rsidRPr="00970664" w:rsidRDefault="00130263" w:rsidP="000F2598">
            <w:pPr>
              <w:rPr>
                <w:rFonts w:cs="Times New Roman"/>
                <w:sz w:val="24"/>
                <w:szCs w:val="24"/>
              </w:rPr>
            </w:pPr>
            <w:r w:rsidRPr="00970664">
              <w:rPr>
                <w:rFonts w:cs="Times New Roman"/>
                <w:sz w:val="24"/>
                <w:szCs w:val="24"/>
              </w:rPr>
              <w:t>2,3</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57</w:t>
            </w:r>
          </w:p>
        </w:tc>
        <w:tc>
          <w:tcPr>
            <w:tcW w:w="4427" w:type="dxa"/>
          </w:tcPr>
          <w:p w:rsidR="00130263" w:rsidRPr="00970664" w:rsidRDefault="00130263" w:rsidP="000F2598">
            <w:pPr>
              <w:rPr>
                <w:rFonts w:cs="Times New Roman"/>
                <w:sz w:val="24"/>
                <w:szCs w:val="24"/>
              </w:rPr>
            </w:pPr>
            <w:r w:rsidRPr="00970664">
              <w:rPr>
                <w:rFonts w:cs="Times New Roman"/>
                <w:sz w:val="24"/>
                <w:szCs w:val="24"/>
              </w:rPr>
              <w:t>Усть-Камо.</w:t>
            </w:r>
          </w:p>
        </w:tc>
        <w:tc>
          <w:tcPr>
            <w:tcW w:w="1985" w:type="dxa"/>
          </w:tcPr>
          <w:p w:rsidR="00130263" w:rsidRPr="00970664" w:rsidRDefault="00130263" w:rsidP="000F2598">
            <w:pPr>
              <w:rPr>
                <w:rFonts w:cs="Times New Roman"/>
                <w:sz w:val="24"/>
                <w:szCs w:val="24"/>
              </w:rPr>
            </w:pPr>
            <w:r w:rsidRPr="00970664">
              <w:rPr>
                <w:rFonts w:cs="Times New Roman"/>
                <w:sz w:val="24"/>
                <w:szCs w:val="24"/>
              </w:rPr>
              <w:t>1,4</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58</w:t>
            </w:r>
          </w:p>
        </w:tc>
        <w:tc>
          <w:tcPr>
            <w:tcW w:w="4427" w:type="dxa"/>
          </w:tcPr>
          <w:p w:rsidR="00130263" w:rsidRPr="00970664" w:rsidRDefault="00130263" w:rsidP="000F2598">
            <w:pPr>
              <w:rPr>
                <w:rFonts w:cs="Times New Roman"/>
                <w:sz w:val="24"/>
                <w:szCs w:val="24"/>
              </w:rPr>
            </w:pPr>
            <w:r w:rsidRPr="00970664">
              <w:rPr>
                <w:rFonts w:cs="Times New Roman"/>
                <w:sz w:val="24"/>
                <w:szCs w:val="24"/>
              </w:rPr>
              <w:t>Вананара.</w:t>
            </w:r>
          </w:p>
        </w:tc>
        <w:tc>
          <w:tcPr>
            <w:tcW w:w="1985" w:type="dxa"/>
          </w:tcPr>
          <w:p w:rsidR="00130263" w:rsidRPr="00970664" w:rsidRDefault="00130263" w:rsidP="000F2598">
            <w:pPr>
              <w:rPr>
                <w:rFonts w:cs="Times New Roman"/>
                <w:sz w:val="24"/>
                <w:szCs w:val="24"/>
              </w:rPr>
            </w:pPr>
            <w:r w:rsidRPr="00970664">
              <w:rPr>
                <w:rFonts w:cs="Times New Roman"/>
                <w:sz w:val="24"/>
                <w:szCs w:val="24"/>
              </w:rPr>
              <w:t>1,9</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59</w:t>
            </w:r>
          </w:p>
        </w:tc>
        <w:tc>
          <w:tcPr>
            <w:tcW w:w="4427" w:type="dxa"/>
          </w:tcPr>
          <w:p w:rsidR="00130263" w:rsidRPr="00970664" w:rsidRDefault="00130263" w:rsidP="000F2598">
            <w:pPr>
              <w:rPr>
                <w:rFonts w:cs="Times New Roman"/>
                <w:sz w:val="24"/>
                <w:szCs w:val="24"/>
              </w:rPr>
            </w:pPr>
            <w:r w:rsidRPr="00970664">
              <w:rPr>
                <w:rFonts w:cs="Times New Roman"/>
                <w:sz w:val="24"/>
                <w:szCs w:val="24"/>
              </w:rPr>
              <w:t>Таимба.</w:t>
            </w:r>
          </w:p>
        </w:tc>
        <w:tc>
          <w:tcPr>
            <w:tcW w:w="1985" w:type="dxa"/>
          </w:tcPr>
          <w:p w:rsidR="00130263" w:rsidRPr="00970664" w:rsidRDefault="00130263" w:rsidP="000F2598">
            <w:pPr>
              <w:rPr>
                <w:rFonts w:cs="Times New Roman"/>
                <w:sz w:val="24"/>
                <w:szCs w:val="24"/>
              </w:rPr>
            </w:pPr>
            <w:r w:rsidRPr="00970664">
              <w:rPr>
                <w:rFonts w:cs="Times New Roman"/>
                <w:sz w:val="24"/>
                <w:szCs w:val="24"/>
              </w:rPr>
              <w:t>1,3</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60</w:t>
            </w:r>
          </w:p>
        </w:tc>
        <w:tc>
          <w:tcPr>
            <w:tcW w:w="4427" w:type="dxa"/>
          </w:tcPr>
          <w:p w:rsidR="00130263" w:rsidRPr="00970664" w:rsidRDefault="00130263" w:rsidP="000F2598">
            <w:pPr>
              <w:rPr>
                <w:rFonts w:cs="Times New Roman"/>
                <w:sz w:val="24"/>
                <w:szCs w:val="24"/>
              </w:rPr>
            </w:pPr>
            <w:r w:rsidRPr="00970664">
              <w:rPr>
                <w:rFonts w:cs="Times New Roman"/>
                <w:sz w:val="24"/>
                <w:szCs w:val="24"/>
              </w:rPr>
              <w:t>Чемдальск.</w:t>
            </w:r>
          </w:p>
        </w:tc>
        <w:tc>
          <w:tcPr>
            <w:tcW w:w="1985" w:type="dxa"/>
          </w:tcPr>
          <w:p w:rsidR="00130263" w:rsidRPr="00970664" w:rsidRDefault="00130263" w:rsidP="000F2598">
            <w:pPr>
              <w:rPr>
                <w:rFonts w:cs="Times New Roman"/>
                <w:sz w:val="24"/>
                <w:szCs w:val="24"/>
              </w:rPr>
            </w:pPr>
            <w:r w:rsidRPr="00970664">
              <w:rPr>
                <w:rFonts w:cs="Times New Roman"/>
                <w:sz w:val="24"/>
                <w:szCs w:val="24"/>
              </w:rPr>
              <w:t>1,3</w:t>
            </w:r>
          </w:p>
        </w:tc>
        <w:tc>
          <w:tcPr>
            <w:tcW w:w="2268" w:type="dxa"/>
          </w:tcPr>
          <w:p w:rsidR="00130263" w:rsidRPr="00970664" w:rsidRDefault="00130263" w:rsidP="000F2598">
            <w:pPr>
              <w:rPr>
                <w:rFonts w:cs="Times New Roman"/>
                <w:sz w:val="24"/>
                <w:szCs w:val="24"/>
              </w:rPr>
            </w:pPr>
            <w:r>
              <w:rPr>
                <w:rFonts w:cs="Times New Roman"/>
                <w:sz w:val="24"/>
                <w:szCs w:val="24"/>
              </w:rPr>
              <w:t>Эвенкийский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61</w:t>
            </w:r>
          </w:p>
        </w:tc>
        <w:tc>
          <w:tcPr>
            <w:tcW w:w="4427" w:type="dxa"/>
          </w:tcPr>
          <w:p w:rsidR="00130263" w:rsidRPr="00970664" w:rsidRDefault="00130263" w:rsidP="000F2598">
            <w:pPr>
              <w:rPr>
                <w:rFonts w:cs="Times New Roman"/>
                <w:sz w:val="24"/>
                <w:szCs w:val="24"/>
              </w:rPr>
            </w:pPr>
            <w:r w:rsidRPr="00970664">
              <w:rPr>
                <w:rFonts w:cs="Times New Roman"/>
                <w:sz w:val="24"/>
                <w:szCs w:val="24"/>
              </w:rPr>
              <w:t>Игарка, город.</w:t>
            </w:r>
          </w:p>
        </w:tc>
        <w:tc>
          <w:tcPr>
            <w:tcW w:w="1985" w:type="dxa"/>
          </w:tcPr>
          <w:p w:rsidR="00130263" w:rsidRPr="00970664" w:rsidRDefault="00130263" w:rsidP="000F2598">
            <w:pPr>
              <w:rPr>
                <w:rFonts w:cs="Times New Roman"/>
                <w:sz w:val="24"/>
                <w:szCs w:val="24"/>
              </w:rPr>
            </w:pPr>
            <w:r w:rsidRPr="00970664">
              <w:rPr>
                <w:rFonts w:cs="Times New Roman"/>
                <w:sz w:val="24"/>
                <w:szCs w:val="24"/>
              </w:rPr>
              <w:t>4,8</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62</w:t>
            </w:r>
          </w:p>
        </w:tc>
        <w:tc>
          <w:tcPr>
            <w:tcW w:w="4427" w:type="dxa"/>
          </w:tcPr>
          <w:p w:rsidR="00130263" w:rsidRPr="00970664" w:rsidRDefault="00130263" w:rsidP="000F2598">
            <w:pPr>
              <w:rPr>
                <w:rFonts w:cs="Times New Roman"/>
                <w:sz w:val="24"/>
                <w:szCs w:val="24"/>
              </w:rPr>
            </w:pPr>
            <w:r w:rsidRPr="00970664">
              <w:rPr>
                <w:rFonts w:cs="Times New Roman"/>
                <w:sz w:val="24"/>
                <w:szCs w:val="24"/>
              </w:rPr>
              <w:t>Игарка, остров.</w:t>
            </w:r>
          </w:p>
        </w:tc>
        <w:tc>
          <w:tcPr>
            <w:tcW w:w="1985" w:type="dxa"/>
          </w:tcPr>
          <w:p w:rsidR="00130263" w:rsidRPr="00970664" w:rsidRDefault="00130263" w:rsidP="000F2598">
            <w:pPr>
              <w:rPr>
                <w:rFonts w:cs="Times New Roman"/>
                <w:sz w:val="24"/>
                <w:szCs w:val="24"/>
              </w:rPr>
            </w:pPr>
            <w:r w:rsidRPr="00970664">
              <w:rPr>
                <w:rFonts w:cs="Times New Roman"/>
                <w:sz w:val="24"/>
                <w:szCs w:val="24"/>
              </w:rPr>
              <w:t>4,8</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63</w:t>
            </w:r>
          </w:p>
        </w:tc>
        <w:tc>
          <w:tcPr>
            <w:tcW w:w="4427" w:type="dxa"/>
          </w:tcPr>
          <w:p w:rsidR="00130263" w:rsidRPr="00970664" w:rsidRDefault="00130263" w:rsidP="000F2598">
            <w:pPr>
              <w:rPr>
                <w:rFonts w:cs="Times New Roman"/>
                <w:sz w:val="24"/>
                <w:szCs w:val="24"/>
              </w:rPr>
            </w:pPr>
            <w:r w:rsidRPr="00970664">
              <w:rPr>
                <w:rFonts w:cs="Times New Roman"/>
                <w:sz w:val="24"/>
                <w:szCs w:val="24"/>
              </w:rPr>
              <w:t>Советская Речка.</w:t>
            </w:r>
          </w:p>
        </w:tc>
        <w:tc>
          <w:tcPr>
            <w:tcW w:w="1985" w:type="dxa"/>
          </w:tcPr>
          <w:p w:rsidR="00130263" w:rsidRPr="00970664" w:rsidRDefault="00130263" w:rsidP="000F2598">
            <w:pPr>
              <w:rPr>
                <w:rFonts w:cs="Times New Roman"/>
                <w:sz w:val="24"/>
                <w:szCs w:val="24"/>
              </w:rPr>
            </w:pPr>
            <w:r w:rsidRPr="00970664">
              <w:rPr>
                <w:rFonts w:cs="Times New Roman"/>
                <w:sz w:val="24"/>
                <w:szCs w:val="24"/>
              </w:rPr>
              <w:t>3,2</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64</w:t>
            </w:r>
          </w:p>
        </w:tc>
        <w:tc>
          <w:tcPr>
            <w:tcW w:w="4427" w:type="dxa"/>
          </w:tcPr>
          <w:p w:rsidR="00130263" w:rsidRPr="00970664" w:rsidRDefault="00130263" w:rsidP="000F2598">
            <w:pPr>
              <w:rPr>
                <w:rFonts w:cs="Times New Roman"/>
                <w:sz w:val="24"/>
                <w:szCs w:val="24"/>
              </w:rPr>
            </w:pPr>
            <w:r w:rsidRPr="00970664">
              <w:rPr>
                <w:rFonts w:cs="Times New Roman"/>
                <w:sz w:val="24"/>
                <w:szCs w:val="24"/>
              </w:rPr>
              <w:t>Куренка.</w:t>
            </w:r>
          </w:p>
        </w:tc>
        <w:tc>
          <w:tcPr>
            <w:tcW w:w="1985" w:type="dxa"/>
          </w:tcPr>
          <w:p w:rsidR="00130263" w:rsidRPr="00970664" w:rsidRDefault="00130263" w:rsidP="000F2598">
            <w:pPr>
              <w:rPr>
                <w:rFonts w:cs="Times New Roman"/>
                <w:sz w:val="24"/>
                <w:szCs w:val="24"/>
              </w:rPr>
            </w:pPr>
            <w:r w:rsidRPr="00970664">
              <w:rPr>
                <w:rFonts w:cs="Times New Roman"/>
                <w:sz w:val="24"/>
                <w:szCs w:val="24"/>
              </w:rPr>
              <w:t>4,1</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65</w:t>
            </w:r>
          </w:p>
        </w:tc>
        <w:tc>
          <w:tcPr>
            <w:tcW w:w="4427" w:type="dxa"/>
          </w:tcPr>
          <w:p w:rsidR="00130263" w:rsidRPr="00970664" w:rsidRDefault="00130263" w:rsidP="000F2598">
            <w:pPr>
              <w:rPr>
                <w:rFonts w:cs="Times New Roman"/>
                <w:sz w:val="24"/>
                <w:szCs w:val="24"/>
              </w:rPr>
            </w:pPr>
            <w:r w:rsidRPr="00970664">
              <w:rPr>
                <w:rFonts w:cs="Times New Roman"/>
                <w:sz w:val="24"/>
                <w:szCs w:val="24"/>
              </w:rPr>
              <w:t>Янов Стан.</w:t>
            </w:r>
          </w:p>
        </w:tc>
        <w:tc>
          <w:tcPr>
            <w:tcW w:w="1985" w:type="dxa"/>
          </w:tcPr>
          <w:p w:rsidR="00130263" w:rsidRPr="00970664" w:rsidRDefault="00130263" w:rsidP="000F2598">
            <w:pPr>
              <w:rPr>
                <w:rFonts w:cs="Times New Roman"/>
                <w:sz w:val="24"/>
                <w:szCs w:val="24"/>
              </w:rPr>
            </w:pPr>
            <w:r w:rsidRPr="00970664">
              <w:rPr>
                <w:rFonts w:cs="Times New Roman"/>
                <w:sz w:val="24"/>
                <w:szCs w:val="24"/>
              </w:rPr>
              <w:t>2,8</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66</w:t>
            </w:r>
          </w:p>
        </w:tc>
        <w:tc>
          <w:tcPr>
            <w:tcW w:w="4427" w:type="dxa"/>
          </w:tcPr>
          <w:p w:rsidR="00130263" w:rsidRPr="00970664" w:rsidRDefault="00130263" w:rsidP="000F2598">
            <w:pPr>
              <w:rPr>
                <w:rFonts w:cs="Times New Roman"/>
                <w:sz w:val="24"/>
                <w:szCs w:val="24"/>
              </w:rPr>
            </w:pPr>
            <w:r w:rsidRPr="00970664">
              <w:rPr>
                <w:rFonts w:cs="Times New Roman"/>
                <w:sz w:val="24"/>
                <w:szCs w:val="24"/>
              </w:rPr>
              <w:t>Туруханск.</w:t>
            </w:r>
          </w:p>
        </w:tc>
        <w:tc>
          <w:tcPr>
            <w:tcW w:w="1985" w:type="dxa"/>
          </w:tcPr>
          <w:p w:rsidR="00130263" w:rsidRPr="00970664" w:rsidRDefault="00130263" w:rsidP="000F2598">
            <w:pPr>
              <w:rPr>
                <w:rFonts w:cs="Times New Roman"/>
                <w:sz w:val="24"/>
                <w:szCs w:val="24"/>
              </w:rPr>
            </w:pPr>
            <w:r w:rsidRPr="00970664">
              <w:rPr>
                <w:rFonts w:cs="Times New Roman"/>
                <w:sz w:val="24"/>
                <w:szCs w:val="24"/>
              </w:rPr>
              <w:t>4</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67</w:t>
            </w:r>
          </w:p>
        </w:tc>
        <w:tc>
          <w:tcPr>
            <w:tcW w:w="4427" w:type="dxa"/>
          </w:tcPr>
          <w:p w:rsidR="00130263" w:rsidRPr="00970664" w:rsidRDefault="00130263" w:rsidP="000F2598">
            <w:pPr>
              <w:rPr>
                <w:rFonts w:cs="Times New Roman"/>
                <w:sz w:val="24"/>
                <w:szCs w:val="24"/>
              </w:rPr>
            </w:pPr>
            <w:r w:rsidRPr="00970664">
              <w:rPr>
                <w:rFonts w:cs="Times New Roman"/>
                <w:sz w:val="24"/>
                <w:szCs w:val="24"/>
              </w:rPr>
              <w:t>Сухая Тунгуска.</w:t>
            </w:r>
          </w:p>
        </w:tc>
        <w:tc>
          <w:tcPr>
            <w:tcW w:w="1985" w:type="dxa"/>
          </w:tcPr>
          <w:p w:rsidR="00130263" w:rsidRPr="00970664" w:rsidRDefault="00130263" w:rsidP="000F2598">
            <w:pPr>
              <w:rPr>
                <w:rFonts w:cs="Times New Roman"/>
                <w:sz w:val="24"/>
                <w:szCs w:val="24"/>
              </w:rPr>
            </w:pPr>
            <w:r w:rsidRPr="00970664">
              <w:rPr>
                <w:rFonts w:cs="Times New Roman"/>
                <w:sz w:val="24"/>
                <w:szCs w:val="24"/>
              </w:rPr>
              <w:t>3,6</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68</w:t>
            </w:r>
          </w:p>
        </w:tc>
        <w:tc>
          <w:tcPr>
            <w:tcW w:w="4427" w:type="dxa"/>
          </w:tcPr>
          <w:p w:rsidR="00130263" w:rsidRPr="00970664" w:rsidRDefault="00130263" w:rsidP="000F2598">
            <w:pPr>
              <w:rPr>
                <w:rFonts w:cs="Times New Roman"/>
                <w:sz w:val="24"/>
                <w:szCs w:val="24"/>
              </w:rPr>
            </w:pPr>
            <w:r w:rsidRPr="00970664">
              <w:rPr>
                <w:rFonts w:cs="Times New Roman"/>
                <w:sz w:val="24"/>
                <w:szCs w:val="24"/>
              </w:rPr>
              <w:t>Верещагино.</w:t>
            </w:r>
          </w:p>
        </w:tc>
        <w:tc>
          <w:tcPr>
            <w:tcW w:w="1985" w:type="dxa"/>
          </w:tcPr>
          <w:p w:rsidR="00130263" w:rsidRPr="00970664" w:rsidRDefault="00130263" w:rsidP="000F2598">
            <w:pPr>
              <w:rPr>
                <w:rFonts w:cs="Times New Roman"/>
                <w:sz w:val="24"/>
                <w:szCs w:val="24"/>
              </w:rPr>
            </w:pPr>
            <w:r w:rsidRPr="00970664">
              <w:rPr>
                <w:rFonts w:cs="Times New Roman"/>
                <w:sz w:val="24"/>
                <w:szCs w:val="24"/>
              </w:rPr>
              <w:t>3,4</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69</w:t>
            </w:r>
          </w:p>
        </w:tc>
        <w:tc>
          <w:tcPr>
            <w:tcW w:w="4427" w:type="dxa"/>
          </w:tcPr>
          <w:p w:rsidR="00130263" w:rsidRPr="00970664" w:rsidRDefault="00130263" w:rsidP="000F2598">
            <w:pPr>
              <w:rPr>
                <w:rFonts w:cs="Times New Roman"/>
                <w:sz w:val="24"/>
                <w:szCs w:val="24"/>
              </w:rPr>
            </w:pPr>
            <w:r w:rsidRPr="00970664">
              <w:rPr>
                <w:rFonts w:cs="Times New Roman"/>
                <w:sz w:val="24"/>
                <w:szCs w:val="24"/>
              </w:rPr>
              <w:t>Верхне-Имбатское.</w:t>
            </w:r>
          </w:p>
        </w:tc>
        <w:tc>
          <w:tcPr>
            <w:tcW w:w="1985" w:type="dxa"/>
          </w:tcPr>
          <w:p w:rsidR="00130263" w:rsidRPr="00970664" w:rsidRDefault="00130263" w:rsidP="000F2598">
            <w:pPr>
              <w:rPr>
                <w:rFonts w:cs="Times New Roman"/>
                <w:sz w:val="24"/>
                <w:szCs w:val="24"/>
              </w:rPr>
            </w:pPr>
            <w:r w:rsidRPr="00970664">
              <w:rPr>
                <w:rFonts w:cs="Times New Roman"/>
                <w:sz w:val="24"/>
                <w:szCs w:val="24"/>
              </w:rPr>
              <w:t>3,8</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70</w:t>
            </w:r>
          </w:p>
        </w:tc>
        <w:tc>
          <w:tcPr>
            <w:tcW w:w="4427" w:type="dxa"/>
          </w:tcPr>
          <w:p w:rsidR="00130263" w:rsidRPr="00970664" w:rsidRDefault="00130263" w:rsidP="000F2598">
            <w:pPr>
              <w:rPr>
                <w:rFonts w:cs="Times New Roman"/>
                <w:sz w:val="24"/>
                <w:szCs w:val="24"/>
              </w:rPr>
            </w:pPr>
            <w:r w:rsidRPr="00970664">
              <w:rPr>
                <w:rFonts w:cs="Times New Roman"/>
                <w:sz w:val="24"/>
                <w:szCs w:val="24"/>
              </w:rPr>
              <w:t>Тынеп.</w:t>
            </w:r>
          </w:p>
        </w:tc>
        <w:tc>
          <w:tcPr>
            <w:tcW w:w="1985" w:type="dxa"/>
          </w:tcPr>
          <w:p w:rsidR="00130263" w:rsidRPr="00970664" w:rsidRDefault="00130263" w:rsidP="000F2598">
            <w:pPr>
              <w:rPr>
                <w:rFonts w:cs="Times New Roman"/>
                <w:sz w:val="24"/>
                <w:szCs w:val="24"/>
              </w:rPr>
            </w:pPr>
            <w:r w:rsidRPr="00970664">
              <w:rPr>
                <w:rFonts w:cs="Times New Roman"/>
                <w:sz w:val="24"/>
                <w:szCs w:val="24"/>
              </w:rPr>
              <w:t>1,4</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71</w:t>
            </w:r>
          </w:p>
        </w:tc>
        <w:tc>
          <w:tcPr>
            <w:tcW w:w="4427" w:type="dxa"/>
          </w:tcPr>
          <w:p w:rsidR="00130263" w:rsidRPr="00970664" w:rsidRDefault="00130263" w:rsidP="000F2598">
            <w:pPr>
              <w:rPr>
                <w:rFonts w:cs="Times New Roman"/>
                <w:sz w:val="24"/>
                <w:szCs w:val="24"/>
              </w:rPr>
            </w:pPr>
            <w:r w:rsidRPr="00970664">
              <w:rPr>
                <w:rFonts w:cs="Times New Roman"/>
                <w:sz w:val="24"/>
                <w:szCs w:val="24"/>
              </w:rPr>
              <w:t>Келлог.</w:t>
            </w:r>
          </w:p>
        </w:tc>
        <w:tc>
          <w:tcPr>
            <w:tcW w:w="1985" w:type="dxa"/>
          </w:tcPr>
          <w:p w:rsidR="00130263" w:rsidRPr="00970664" w:rsidRDefault="00130263" w:rsidP="000F2598">
            <w:pPr>
              <w:rPr>
                <w:rFonts w:cs="Times New Roman"/>
                <w:sz w:val="24"/>
                <w:szCs w:val="24"/>
              </w:rPr>
            </w:pPr>
            <w:r w:rsidRPr="00970664">
              <w:rPr>
                <w:rFonts w:cs="Times New Roman"/>
                <w:sz w:val="24"/>
                <w:szCs w:val="24"/>
              </w:rPr>
              <w:t>2,6</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72</w:t>
            </w:r>
          </w:p>
        </w:tc>
        <w:tc>
          <w:tcPr>
            <w:tcW w:w="4427" w:type="dxa"/>
          </w:tcPr>
          <w:p w:rsidR="00130263" w:rsidRPr="00970664" w:rsidRDefault="00130263" w:rsidP="000F2598">
            <w:pPr>
              <w:rPr>
                <w:rFonts w:cs="Times New Roman"/>
                <w:sz w:val="24"/>
                <w:szCs w:val="24"/>
              </w:rPr>
            </w:pPr>
            <w:r w:rsidRPr="00970664">
              <w:rPr>
                <w:rFonts w:cs="Times New Roman"/>
                <w:sz w:val="24"/>
                <w:szCs w:val="24"/>
              </w:rPr>
              <w:t>Бахта.</w:t>
            </w:r>
          </w:p>
        </w:tc>
        <w:tc>
          <w:tcPr>
            <w:tcW w:w="1985" w:type="dxa"/>
          </w:tcPr>
          <w:p w:rsidR="00130263" w:rsidRPr="00970664" w:rsidRDefault="00130263" w:rsidP="000F2598">
            <w:pPr>
              <w:rPr>
                <w:rFonts w:cs="Times New Roman"/>
                <w:sz w:val="24"/>
                <w:szCs w:val="24"/>
              </w:rPr>
            </w:pPr>
            <w:r w:rsidRPr="00970664">
              <w:rPr>
                <w:rFonts w:cs="Times New Roman"/>
                <w:sz w:val="24"/>
                <w:szCs w:val="24"/>
              </w:rPr>
              <w:t>3</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73</w:t>
            </w:r>
          </w:p>
        </w:tc>
        <w:tc>
          <w:tcPr>
            <w:tcW w:w="4427" w:type="dxa"/>
          </w:tcPr>
          <w:p w:rsidR="00130263" w:rsidRPr="00970664" w:rsidRDefault="00130263" w:rsidP="000F2598">
            <w:pPr>
              <w:rPr>
                <w:rFonts w:cs="Times New Roman"/>
                <w:sz w:val="24"/>
                <w:szCs w:val="24"/>
              </w:rPr>
            </w:pPr>
            <w:r w:rsidRPr="00970664">
              <w:rPr>
                <w:rFonts w:cs="Times New Roman"/>
                <w:sz w:val="24"/>
                <w:szCs w:val="24"/>
              </w:rPr>
              <w:t>Подкаменная Тунгуска.</w:t>
            </w:r>
          </w:p>
        </w:tc>
        <w:tc>
          <w:tcPr>
            <w:tcW w:w="1985" w:type="dxa"/>
          </w:tcPr>
          <w:p w:rsidR="00130263" w:rsidRPr="00970664" w:rsidRDefault="00130263" w:rsidP="000F2598">
            <w:pPr>
              <w:rPr>
                <w:rFonts w:cs="Times New Roman"/>
                <w:sz w:val="24"/>
                <w:szCs w:val="24"/>
              </w:rPr>
            </w:pPr>
            <w:r w:rsidRPr="00970664">
              <w:rPr>
                <w:rFonts w:cs="Times New Roman"/>
                <w:sz w:val="24"/>
                <w:szCs w:val="24"/>
              </w:rPr>
              <w:t>3</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74</w:t>
            </w:r>
          </w:p>
        </w:tc>
        <w:tc>
          <w:tcPr>
            <w:tcW w:w="4427" w:type="dxa"/>
          </w:tcPr>
          <w:p w:rsidR="00130263" w:rsidRPr="00970664" w:rsidRDefault="00130263" w:rsidP="000F2598">
            <w:pPr>
              <w:rPr>
                <w:rFonts w:cs="Times New Roman"/>
                <w:sz w:val="24"/>
                <w:szCs w:val="24"/>
              </w:rPr>
            </w:pPr>
            <w:r w:rsidRPr="00970664">
              <w:rPr>
                <w:rFonts w:cs="Times New Roman"/>
                <w:sz w:val="24"/>
                <w:szCs w:val="24"/>
              </w:rPr>
              <w:t>Ворогово.</w:t>
            </w:r>
          </w:p>
        </w:tc>
        <w:tc>
          <w:tcPr>
            <w:tcW w:w="1985" w:type="dxa"/>
          </w:tcPr>
          <w:p w:rsidR="00130263" w:rsidRPr="00970664" w:rsidRDefault="00130263" w:rsidP="000F2598">
            <w:pPr>
              <w:rPr>
                <w:rFonts w:cs="Times New Roman"/>
                <w:sz w:val="24"/>
                <w:szCs w:val="24"/>
              </w:rPr>
            </w:pPr>
            <w:r w:rsidRPr="00970664">
              <w:rPr>
                <w:rFonts w:cs="Times New Roman"/>
                <w:sz w:val="24"/>
                <w:szCs w:val="24"/>
              </w:rPr>
              <w:t>3,6</w:t>
            </w:r>
          </w:p>
        </w:tc>
        <w:tc>
          <w:tcPr>
            <w:tcW w:w="2268" w:type="dxa"/>
          </w:tcPr>
          <w:p w:rsidR="00130263" w:rsidRPr="00970664" w:rsidRDefault="00130263" w:rsidP="000F2598">
            <w:pPr>
              <w:rPr>
                <w:rFonts w:cs="Times New Roman"/>
                <w:sz w:val="24"/>
                <w:szCs w:val="24"/>
              </w:rPr>
            </w:pPr>
            <w:r>
              <w:rPr>
                <w:rFonts w:cs="Times New Roman"/>
                <w:sz w:val="24"/>
                <w:szCs w:val="24"/>
              </w:rPr>
              <w:t>Туруханский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75</w:t>
            </w:r>
          </w:p>
        </w:tc>
        <w:tc>
          <w:tcPr>
            <w:tcW w:w="4427" w:type="dxa"/>
          </w:tcPr>
          <w:p w:rsidR="00130263" w:rsidRPr="00970664" w:rsidRDefault="00130263" w:rsidP="000F2598">
            <w:pPr>
              <w:rPr>
                <w:rFonts w:cs="Times New Roman"/>
                <w:sz w:val="24"/>
                <w:szCs w:val="24"/>
              </w:rPr>
            </w:pPr>
            <w:r w:rsidRPr="00970664">
              <w:rPr>
                <w:rFonts w:cs="Times New Roman"/>
                <w:sz w:val="24"/>
                <w:szCs w:val="24"/>
              </w:rPr>
              <w:t>Вельмо.</w:t>
            </w:r>
          </w:p>
        </w:tc>
        <w:tc>
          <w:tcPr>
            <w:tcW w:w="1985" w:type="dxa"/>
          </w:tcPr>
          <w:p w:rsidR="00130263" w:rsidRPr="00970664" w:rsidRDefault="00130263" w:rsidP="000F2598">
            <w:pPr>
              <w:rPr>
                <w:rFonts w:cs="Times New Roman"/>
                <w:sz w:val="24"/>
                <w:szCs w:val="24"/>
              </w:rPr>
            </w:pPr>
            <w:r w:rsidRPr="00970664">
              <w:rPr>
                <w:rFonts w:cs="Times New Roman"/>
                <w:sz w:val="24"/>
                <w:szCs w:val="24"/>
              </w:rPr>
              <w:t>1,6</w:t>
            </w:r>
          </w:p>
        </w:tc>
        <w:tc>
          <w:tcPr>
            <w:tcW w:w="2268" w:type="dxa"/>
          </w:tcPr>
          <w:p w:rsidR="00130263" w:rsidRPr="00970664" w:rsidRDefault="00130263" w:rsidP="000F2598">
            <w:pPr>
              <w:rPr>
                <w:rFonts w:cs="Times New Roman"/>
                <w:sz w:val="24"/>
                <w:szCs w:val="24"/>
              </w:rPr>
            </w:pPr>
            <w:r>
              <w:rPr>
                <w:rFonts w:cs="Times New Roman"/>
                <w:sz w:val="24"/>
                <w:szCs w:val="24"/>
              </w:rPr>
              <w:t>Северо-Енисейский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76</w:t>
            </w:r>
          </w:p>
        </w:tc>
        <w:tc>
          <w:tcPr>
            <w:tcW w:w="4427" w:type="dxa"/>
          </w:tcPr>
          <w:p w:rsidR="00130263" w:rsidRPr="00970664" w:rsidRDefault="00130263" w:rsidP="000F2598">
            <w:pPr>
              <w:rPr>
                <w:rFonts w:cs="Times New Roman"/>
                <w:sz w:val="24"/>
                <w:szCs w:val="24"/>
              </w:rPr>
            </w:pPr>
            <w:r w:rsidRPr="00970664">
              <w:rPr>
                <w:rFonts w:cs="Times New Roman"/>
                <w:sz w:val="24"/>
                <w:szCs w:val="24"/>
              </w:rPr>
              <w:t>Северо-Енисейск.</w:t>
            </w:r>
          </w:p>
        </w:tc>
        <w:tc>
          <w:tcPr>
            <w:tcW w:w="1985" w:type="dxa"/>
          </w:tcPr>
          <w:p w:rsidR="00130263" w:rsidRPr="00970664" w:rsidRDefault="00130263" w:rsidP="000F2598">
            <w:pPr>
              <w:rPr>
                <w:rFonts w:cs="Times New Roman"/>
                <w:sz w:val="24"/>
                <w:szCs w:val="24"/>
              </w:rPr>
            </w:pPr>
            <w:r w:rsidRPr="00970664">
              <w:rPr>
                <w:rFonts w:cs="Times New Roman"/>
                <w:sz w:val="24"/>
                <w:szCs w:val="24"/>
              </w:rPr>
              <w:t>3,5</w:t>
            </w:r>
          </w:p>
        </w:tc>
        <w:tc>
          <w:tcPr>
            <w:tcW w:w="2268" w:type="dxa"/>
          </w:tcPr>
          <w:p w:rsidR="00130263" w:rsidRPr="00970664" w:rsidRDefault="00130263" w:rsidP="000F2598">
            <w:pPr>
              <w:rPr>
                <w:rFonts w:cs="Times New Roman"/>
                <w:sz w:val="24"/>
                <w:szCs w:val="24"/>
              </w:rPr>
            </w:pPr>
            <w:r>
              <w:rPr>
                <w:rFonts w:cs="Times New Roman"/>
                <w:sz w:val="24"/>
                <w:szCs w:val="24"/>
              </w:rPr>
              <w:t>Северо-Енисейский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77</w:t>
            </w:r>
          </w:p>
        </w:tc>
        <w:tc>
          <w:tcPr>
            <w:tcW w:w="4427" w:type="dxa"/>
          </w:tcPr>
          <w:p w:rsidR="00130263" w:rsidRPr="00970664" w:rsidRDefault="00130263" w:rsidP="000F2598">
            <w:pPr>
              <w:rPr>
                <w:rFonts w:cs="Times New Roman"/>
                <w:sz w:val="24"/>
                <w:szCs w:val="24"/>
              </w:rPr>
            </w:pPr>
            <w:r w:rsidRPr="00970664">
              <w:rPr>
                <w:rFonts w:cs="Times New Roman"/>
                <w:sz w:val="24"/>
                <w:szCs w:val="24"/>
              </w:rPr>
              <w:t>Сым, фактория (Сым).</w:t>
            </w:r>
          </w:p>
        </w:tc>
        <w:tc>
          <w:tcPr>
            <w:tcW w:w="1985" w:type="dxa"/>
          </w:tcPr>
          <w:p w:rsidR="00130263" w:rsidRPr="00970664" w:rsidRDefault="00130263" w:rsidP="000F2598">
            <w:pPr>
              <w:rPr>
                <w:rFonts w:cs="Times New Roman"/>
                <w:sz w:val="24"/>
                <w:szCs w:val="24"/>
              </w:rPr>
            </w:pPr>
            <w:r w:rsidRPr="00970664">
              <w:rPr>
                <w:rFonts w:cs="Times New Roman"/>
                <w:sz w:val="24"/>
                <w:szCs w:val="24"/>
              </w:rPr>
              <w:t>2,5</w:t>
            </w:r>
          </w:p>
        </w:tc>
        <w:tc>
          <w:tcPr>
            <w:tcW w:w="2268" w:type="dxa"/>
          </w:tcPr>
          <w:p w:rsidR="00130263" w:rsidRPr="00970664" w:rsidRDefault="00130263" w:rsidP="000F2598">
            <w:pPr>
              <w:rPr>
                <w:rFonts w:cs="Times New Roman"/>
                <w:sz w:val="24"/>
                <w:szCs w:val="24"/>
              </w:rPr>
            </w:pPr>
            <w:r>
              <w:rPr>
                <w:rFonts w:cs="Times New Roman"/>
                <w:sz w:val="24"/>
                <w:szCs w:val="24"/>
              </w:rPr>
              <w:t>Енисейский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78</w:t>
            </w:r>
          </w:p>
        </w:tc>
        <w:tc>
          <w:tcPr>
            <w:tcW w:w="4427" w:type="dxa"/>
          </w:tcPr>
          <w:p w:rsidR="00130263" w:rsidRPr="00970664" w:rsidRDefault="00130263" w:rsidP="000F2598">
            <w:pPr>
              <w:rPr>
                <w:rFonts w:cs="Times New Roman"/>
                <w:sz w:val="24"/>
                <w:szCs w:val="24"/>
              </w:rPr>
            </w:pPr>
            <w:r w:rsidRPr="00970664">
              <w:rPr>
                <w:rFonts w:cs="Times New Roman"/>
                <w:sz w:val="24"/>
                <w:szCs w:val="24"/>
              </w:rPr>
              <w:t>Ярцево.</w:t>
            </w:r>
          </w:p>
        </w:tc>
        <w:tc>
          <w:tcPr>
            <w:tcW w:w="1985" w:type="dxa"/>
          </w:tcPr>
          <w:p w:rsidR="00130263" w:rsidRPr="00970664" w:rsidRDefault="00130263" w:rsidP="000F2598">
            <w:pPr>
              <w:rPr>
                <w:rFonts w:cs="Times New Roman"/>
                <w:sz w:val="24"/>
                <w:szCs w:val="24"/>
              </w:rPr>
            </w:pPr>
            <w:r w:rsidRPr="00970664">
              <w:rPr>
                <w:rFonts w:cs="Times New Roman"/>
                <w:sz w:val="24"/>
                <w:szCs w:val="24"/>
              </w:rPr>
              <w:t>3,6</w:t>
            </w:r>
          </w:p>
        </w:tc>
        <w:tc>
          <w:tcPr>
            <w:tcW w:w="2268" w:type="dxa"/>
          </w:tcPr>
          <w:p w:rsidR="00130263" w:rsidRPr="00970664" w:rsidRDefault="00130263" w:rsidP="000F2598">
            <w:pPr>
              <w:rPr>
                <w:rFonts w:cs="Times New Roman"/>
                <w:sz w:val="24"/>
                <w:szCs w:val="24"/>
              </w:rPr>
            </w:pPr>
            <w:r>
              <w:rPr>
                <w:rFonts w:cs="Times New Roman"/>
                <w:sz w:val="24"/>
                <w:szCs w:val="24"/>
              </w:rPr>
              <w:t>Енисейский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79</w:t>
            </w:r>
          </w:p>
        </w:tc>
        <w:tc>
          <w:tcPr>
            <w:tcW w:w="4427" w:type="dxa"/>
          </w:tcPr>
          <w:p w:rsidR="00130263" w:rsidRPr="00970664" w:rsidRDefault="00130263" w:rsidP="000F2598">
            <w:pPr>
              <w:rPr>
                <w:rFonts w:cs="Times New Roman"/>
                <w:sz w:val="24"/>
                <w:szCs w:val="24"/>
              </w:rPr>
            </w:pPr>
            <w:r w:rsidRPr="00970664">
              <w:rPr>
                <w:rFonts w:cs="Times New Roman"/>
                <w:sz w:val="24"/>
                <w:szCs w:val="24"/>
              </w:rPr>
              <w:t>Ново-Ерудинское.</w:t>
            </w:r>
          </w:p>
        </w:tc>
        <w:tc>
          <w:tcPr>
            <w:tcW w:w="1985" w:type="dxa"/>
          </w:tcPr>
          <w:p w:rsidR="00130263" w:rsidRPr="00970664" w:rsidRDefault="00130263" w:rsidP="000F2598">
            <w:pPr>
              <w:rPr>
                <w:rFonts w:cs="Times New Roman"/>
                <w:sz w:val="24"/>
                <w:szCs w:val="24"/>
              </w:rPr>
            </w:pPr>
            <w:r w:rsidRPr="00970664">
              <w:rPr>
                <w:rFonts w:cs="Times New Roman"/>
                <w:sz w:val="24"/>
                <w:szCs w:val="24"/>
              </w:rPr>
              <w:t>2</w:t>
            </w:r>
          </w:p>
        </w:tc>
        <w:tc>
          <w:tcPr>
            <w:tcW w:w="2268" w:type="dxa"/>
          </w:tcPr>
          <w:p w:rsidR="00130263" w:rsidRPr="00970664" w:rsidRDefault="00130263" w:rsidP="000F2598">
            <w:pPr>
              <w:rPr>
                <w:rFonts w:cs="Times New Roman"/>
                <w:sz w:val="24"/>
                <w:szCs w:val="24"/>
              </w:rPr>
            </w:pPr>
            <w:r>
              <w:rPr>
                <w:rFonts w:cs="Times New Roman"/>
                <w:sz w:val="24"/>
                <w:szCs w:val="24"/>
              </w:rPr>
              <w:t>Северо-Енисейский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80</w:t>
            </w:r>
          </w:p>
        </w:tc>
        <w:tc>
          <w:tcPr>
            <w:tcW w:w="4427" w:type="dxa"/>
          </w:tcPr>
          <w:p w:rsidR="00130263" w:rsidRPr="00970664" w:rsidRDefault="00130263" w:rsidP="000F2598">
            <w:pPr>
              <w:rPr>
                <w:rFonts w:cs="Times New Roman"/>
                <w:sz w:val="24"/>
                <w:szCs w:val="24"/>
              </w:rPr>
            </w:pPr>
            <w:r w:rsidRPr="00970664">
              <w:rPr>
                <w:rFonts w:cs="Times New Roman"/>
                <w:sz w:val="24"/>
                <w:szCs w:val="24"/>
              </w:rPr>
              <w:t>Назимово.</w:t>
            </w:r>
          </w:p>
        </w:tc>
        <w:tc>
          <w:tcPr>
            <w:tcW w:w="1985" w:type="dxa"/>
          </w:tcPr>
          <w:p w:rsidR="00130263" w:rsidRPr="00970664" w:rsidRDefault="00130263" w:rsidP="000F2598">
            <w:pPr>
              <w:rPr>
                <w:rFonts w:cs="Times New Roman"/>
                <w:sz w:val="24"/>
                <w:szCs w:val="24"/>
              </w:rPr>
            </w:pPr>
            <w:r w:rsidRPr="00970664">
              <w:rPr>
                <w:rFonts w:cs="Times New Roman"/>
                <w:sz w:val="24"/>
                <w:szCs w:val="24"/>
              </w:rPr>
              <w:t>3</w:t>
            </w:r>
          </w:p>
        </w:tc>
        <w:tc>
          <w:tcPr>
            <w:tcW w:w="2268" w:type="dxa"/>
          </w:tcPr>
          <w:p w:rsidR="00130263" w:rsidRPr="00970664" w:rsidRDefault="00130263" w:rsidP="000F2598">
            <w:pPr>
              <w:rPr>
                <w:rFonts w:cs="Times New Roman"/>
                <w:sz w:val="24"/>
                <w:szCs w:val="24"/>
              </w:rPr>
            </w:pPr>
            <w:r>
              <w:rPr>
                <w:rFonts w:cs="Times New Roman"/>
                <w:sz w:val="24"/>
                <w:szCs w:val="24"/>
              </w:rPr>
              <w:t>Енисейский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81</w:t>
            </w:r>
          </w:p>
        </w:tc>
        <w:tc>
          <w:tcPr>
            <w:tcW w:w="4427" w:type="dxa"/>
          </w:tcPr>
          <w:p w:rsidR="00130263" w:rsidRPr="00970664" w:rsidRDefault="00130263" w:rsidP="000F2598">
            <w:pPr>
              <w:rPr>
                <w:rFonts w:cs="Times New Roman"/>
                <w:sz w:val="24"/>
                <w:szCs w:val="24"/>
              </w:rPr>
            </w:pPr>
            <w:r w:rsidRPr="00970664">
              <w:rPr>
                <w:rFonts w:cs="Times New Roman"/>
                <w:sz w:val="24"/>
                <w:szCs w:val="24"/>
              </w:rPr>
              <w:t>Александровский Шлюз.</w:t>
            </w:r>
          </w:p>
        </w:tc>
        <w:tc>
          <w:tcPr>
            <w:tcW w:w="1985" w:type="dxa"/>
          </w:tcPr>
          <w:p w:rsidR="00130263" w:rsidRPr="00970664" w:rsidRDefault="00130263" w:rsidP="000F2598">
            <w:pPr>
              <w:rPr>
                <w:rFonts w:cs="Times New Roman"/>
                <w:sz w:val="24"/>
                <w:szCs w:val="24"/>
              </w:rPr>
            </w:pPr>
            <w:r w:rsidRPr="00970664">
              <w:rPr>
                <w:rFonts w:cs="Times New Roman"/>
                <w:sz w:val="24"/>
                <w:szCs w:val="24"/>
              </w:rPr>
              <w:t>2</w:t>
            </w:r>
          </w:p>
        </w:tc>
        <w:tc>
          <w:tcPr>
            <w:tcW w:w="2268" w:type="dxa"/>
          </w:tcPr>
          <w:p w:rsidR="00130263" w:rsidRPr="00970664" w:rsidRDefault="00130263" w:rsidP="000F2598">
            <w:pPr>
              <w:rPr>
                <w:rFonts w:cs="Times New Roman"/>
                <w:sz w:val="24"/>
                <w:szCs w:val="24"/>
              </w:rPr>
            </w:pPr>
            <w:r>
              <w:rPr>
                <w:rFonts w:cs="Times New Roman"/>
                <w:sz w:val="24"/>
                <w:szCs w:val="24"/>
              </w:rPr>
              <w:t>Енисейский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82</w:t>
            </w:r>
          </w:p>
        </w:tc>
        <w:tc>
          <w:tcPr>
            <w:tcW w:w="4427" w:type="dxa"/>
          </w:tcPr>
          <w:p w:rsidR="00130263" w:rsidRPr="00970664" w:rsidRDefault="00130263" w:rsidP="000F2598">
            <w:pPr>
              <w:rPr>
                <w:rFonts w:cs="Times New Roman"/>
                <w:sz w:val="24"/>
                <w:szCs w:val="24"/>
              </w:rPr>
            </w:pPr>
            <w:r w:rsidRPr="00970664">
              <w:rPr>
                <w:rFonts w:cs="Times New Roman"/>
                <w:sz w:val="24"/>
                <w:szCs w:val="24"/>
              </w:rPr>
              <w:t>Кежма.</w:t>
            </w:r>
          </w:p>
        </w:tc>
        <w:tc>
          <w:tcPr>
            <w:tcW w:w="1985" w:type="dxa"/>
          </w:tcPr>
          <w:p w:rsidR="00130263" w:rsidRPr="00970664" w:rsidRDefault="00130263" w:rsidP="000F2598">
            <w:pPr>
              <w:rPr>
                <w:rFonts w:cs="Times New Roman"/>
                <w:sz w:val="24"/>
                <w:szCs w:val="24"/>
              </w:rPr>
            </w:pPr>
            <w:r w:rsidRPr="00970664">
              <w:rPr>
                <w:rFonts w:cs="Times New Roman"/>
                <w:sz w:val="24"/>
                <w:szCs w:val="24"/>
              </w:rPr>
              <w:t>2,7</w:t>
            </w:r>
          </w:p>
        </w:tc>
        <w:tc>
          <w:tcPr>
            <w:tcW w:w="2268" w:type="dxa"/>
          </w:tcPr>
          <w:p w:rsidR="00130263" w:rsidRPr="00970664" w:rsidRDefault="00130263" w:rsidP="000F2598">
            <w:pPr>
              <w:rPr>
                <w:rFonts w:cs="Times New Roman"/>
                <w:sz w:val="24"/>
                <w:szCs w:val="24"/>
              </w:rPr>
            </w:pPr>
            <w:r>
              <w:rPr>
                <w:rFonts w:cs="Times New Roman"/>
                <w:sz w:val="24"/>
                <w:szCs w:val="24"/>
              </w:rPr>
              <w:t>Кежемский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83</w:t>
            </w:r>
          </w:p>
        </w:tc>
        <w:tc>
          <w:tcPr>
            <w:tcW w:w="4427" w:type="dxa"/>
          </w:tcPr>
          <w:p w:rsidR="00130263" w:rsidRPr="00970664" w:rsidRDefault="00130263" w:rsidP="000F2598">
            <w:pPr>
              <w:rPr>
                <w:rFonts w:cs="Times New Roman"/>
                <w:sz w:val="24"/>
                <w:szCs w:val="24"/>
              </w:rPr>
            </w:pPr>
            <w:r w:rsidRPr="00970664">
              <w:rPr>
                <w:rFonts w:cs="Times New Roman"/>
                <w:sz w:val="24"/>
                <w:szCs w:val="24"/>
              </w:rPr>
              <w:t>Чадобец.</w:t>
            </w:r>
          </w:p>
        </w:tc>
        <w:tc>
          <w:tcPr>
            <w:tcW w:w="1985" w:type="dxa"/>
          </w:tcPr>
          <w:p w:rsidR="00130263" w:rsidRPr="00970664" w:rsidRDefault="00130263" w:rsidP="000F2598">
            <w:pPr>
              <w:rPr>
                <w:rFonts w:cs="Times New Roman"/>
                <w:sz w:val="24"/>
                <w:szCs w:val="24"/>
              </w:rPr>
            </w:pPr>
            <w:r w:rsidRPr="00970664">
              <w:rPr>
                <w:rFonts w:cs="Times New Roman"/>
                <w:sz w:val="24"/>
                <w:szCs w:val="24"/>
              </w:rPr>
              <w:t>2,4</w:t>
            </w:r>
          </w:p>
        </w:tc>
        <w:tc>
          <w:tcPr>
            <w:tcW w:w="2268" w:type="dxa"/>
          </w:tcPr>
          <w:p w:rsidR="00130263" w:rsidRPr="00970664" w:rsidRDefault="00130263" w:rsidP="000F2598">
            <w:pPr>
              <w:rPr>
                <w:rFonts w:cs="Times New Roman"/>
                <w:sz w:val="24"/>
                <w:szCs w:val="24"/>
              </w:rPr>
            </w:pPr>
            <w:r>
              <w:rPr>
                <w:rFonts w:cs="Times New Roman"/>
                <w:sz w:val="24"/>
                <w:szCs w:val="24"/>
              </w:rPr>
              <w:t>Кежемский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84</w:t>
            </w:r>
          </w:p>
        </w:tc>
        <w:tc>
          <w:tcPr>
            <w:tcW w:w="4427" w:type="dxa"/>
          </w:tcPr>
          <w:p w:rsidR="00130263" w:rsidRPr="00970664" w:rsidRDefault="00130263" w:rsidP="000F2598">
            <w:pPr>
              <w:rPr>
                <w:rFonts w:cs="Times New Roman"/>
                <w:sz w:val="24"/>
                <w:szCs w:val="24"/>
              </w:rPr>
            </w:pPr>
            <w:r w:rsidRPr="00970664">
              <w:rPr>
                <w:rFonts w:cs="Times New Roman"/>
                <w:sz w:val="24"/>
                <w:szCs w:val="24"/>
              </w:rPr>
              <w:t>Климино.</w:t>
            </w:r>
          </w:p>
        </w:tc>
        <w:tc>
          <w:tcPr>
            <w:tcW w:w="1985" w:type="dxa"/>
          </w:tcPr>
          <w:p w:rsidR="00130263" w:rsidRPr="00970664" w:rsidRDefault="00130263" w:rsidP="000F2598">
            <w:pPr>
              <w:rPr>
                <w:rFonts w:cs="Times New Roman"/>
                <w:sz w:val="24"/>
                <w:szCs w:val="24"/>
              </w:rPr>
            </w:pPr>
            <w:r w:rsidRPr="00970664">
              <w:rPr>
                <w:rFonts w:cs="Times New Roman"/>
                <w:sz w:val="24"/>
                <w:szCs w:val="24"/>
              </w:rPr>
              <w:t>2,4</w:t>
            </w:r>
          </w:p>
        </w:tc>
        <w:tc>
          <w:tcPr>
            <w:tcW w:w="2268" w:type="dxa"/>
          </w:tcPr>
          <w:p w:rsidR="00130263" w:rsidRPr="00970664" w:rsidRDefault="00130263" w:rsidP="000F2598">
            <w:pPr>
              <w:rPr>
                <w:rFonts w:cs="Times New Roman"/>
                <w:sz w:val="24"/>
                <w:szCs w:val="24"/>
              </w:rPr>
            </w:pPr>
            <w:r>
              <w:rPr>
                <w:rFonts w:cs="Times New Roman"/>
                <w:sz w:val="24"/>
                <w:szCs w:val="24"/>
              </w:rPr>
              <w:t>Кежемский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85</w:t>
            </w:r>
          </w:p>
        </w:tc>
        <w:tc>
          <w:tcPr>
            <w:tcW w:w="4427" w:type="dxa"/>
          </w:tcPr>
          <w:p w:rsidR="00130263" w:rsidRPr="00970664" w:rsidRDefault="00130263" w:rsidP="000F2598">
            <w:pPr>
              <w:rPr>
                <w:rFonts w:cs="Times New Roman"/>
                <w:sz w:val="24"/>
                <w:szCs w:val="24"/>
              </w:rPr>
            </w:pPr>
            <w:r w:rsidRPr="00970664">
              <w:rPr>
                <w:rFonts w:cs="Times New Roman"/>
                <w:sz w:val="24"/>
                <w:szCs w:val="24"/>
              </w:rPr>
              <w:t>Каменка.</w:t>
            </w:r>
          </w:p>
        </w:tc>
        <w:tc>
          <w:tcPr>
            <w:tcW w:w="1985" w:type="dxa"/>
          </w:tcPr>
          <w:p w:rsidR="00130263" w:rsidRPr="00970664" w:rsidRDefault="00130263" w:rsidP="000F2598">
            <w:pPr>
              <w:rPr>
                <w:rFonts w:cs="Times New Roman"/>
                <w:sz w:val="24"/>
                <w:szCs w:val="24"/>
              </w:rPr>
            </w:pPr>
            <w:r w:rsidRPr="00970664">
              <w:rPr>
                <w:rFonts w:cs="Times New Roman"/>
                <w:sz w:val="24"/>
                <w:szCs w:val="24"/>
              </w:rPr>
              <w:t>2,2</w:t>
            </w:r>
          </w:p>
        </w:tc>
        <w:tc>
          <w:tcPr>
            <w:tcW w:w="2268" w:type="dxa"/>
          </w:tcPr>
          <w:p w:rsidR="00130263" w:rsidRPr="00970664" w:rsidRDefault="00130263" w:rsidP="000F2598">
            <w:pPr>
              <w:rPr>
                <w:rFonts w:cs="Times New Roman"/>
                <w:sz w:val="24"/>
                <w:szCs w:val="24"/>
              </w:rPr>
            </w:pPr>
            <w:r>
              <w:rPr>
                <w:rFonts w:cs="Times New Roman"/>
                <w:sz w:val="24"/>
                <w:szCs w:val="24"/>
              </w:rPr>
              <w:t>Богучанский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86</w:t>
            </w:r>
          </w:p>
        </w:tc>
        <w:tc>
          <w:tcPr>
            <w:tcW w:w="4427" w:type="dxa"/>
          </w:tcPr>
          <w:p w:rsidR="00130263" w:rsidRPr="00970664" w:rsidRDefault="00130263" w:rsidP="000F2598">
            <w:pPr>
              <w:rPr>
                <w:rFonts w:cs="Times New Roman"/>
                <w:sz w:val="24"/>
                <w:szCs w:val="24"/>
              </w:rPr>
            </w:pPr>
            <w:r w:rsidRPr="00970664">
              <w:rPr>
                <w:rFonts w:cs="Times New Roman"/>
                <w:sz w:val="24"/>
                <w:szCs w:val="24"/>
              </w:rPr>
              <w:t>Енисенск.</w:t>
            </w:r>
          </w:p>
        </w:tc>
        <w:tc>
          <w:tcPr>
            <w:tcW w:w="1985" w:type="dxa"/>
          </w:tcPr>
          <w:p w:rsidR="00130263" w:rsidRPr="00970664" w:rsidRDefault="00130263" w:rsidP="000F2598">
            <w:pPr>
              <w:rPr>
                <w:rFonts w:cs="Times New Roman"/>
                <w:sz w:val="24"/>
                <w:szCs w:val="24"/>
              </w:rPr>
            </w:pPr>
            <w:r w:rsidRPr="00970664">
              <w:rPr>
                <w:rFonts w:cs="Times New Roman"/>
                <w:sz w:val="24"/>
                <w:szCs w:val="24"/>
              </w:rPr>
              <w:t>2,8</w:t>
            </w:r>
          </w:p>
        </w:tc>
        <w:tc>
          <w:tcPr>
            <w:tcW w:w="2268" w:type="dxa"/>
          </w:tcPr>
          <w:p w:rsidR="00130263" w:rsidRPr="00970664" w:rsidRDefault="00130263" w:rsidP="000F2598">
            <w:pPr>
              <w:rPr>
                <w:rFonts w:cs="Times New Roman"/>
                <w:sz w:val="24"/>
                <w:szCs w:val="24"/>
              </w:rPr>
            </w:pPr>
            <w:r>
              <w:rPr>
                <w:rFonts w:cs="Times New Roman"/>
                <w:sz w:val="24"/>
                <w:szCs w:val="24"/>
              </w:rPr>
              <w:t>Енисейский</w:t>
            </w:r>
          </w:p>
        </w:tc>
      </w:tr>
      <w:tr w:rsidR="00130263" w:rsidRPr="00970664" w:rsidTr="00B35E52">
        <w:tc>
          <w:tcPr>
            <w:tcW w:w="1101" w:type="dxa"/>
          </w:tcPr>
          <w:p w:rsidR="00130263" w:rsidRPr="00970664" w:rsidRDefault="00130263" w:rsidP="000F2598">
            <w:pPr>
              <w:jc w:val="center"/>
              <w:rPr>
                <w:rFonts w:cs="Times New Roman"/>
                <w:sz w:val="24"/>
                <w:szCs w:val="24"/>
              </w:rPr>
            </w:pPr>
            <w:r w:rsidRPr="00970664">
              <w:rPr>
                <w:rFonts w:cs="Times New Roman"/>
                <w:sz w:val="24"/>
                <w:szCs w:val="24"/>
              </w:rPr>
              <w:t>87</w:t>
            </w:r>
          </w:p>
        </w:tc>
        <w:tc>
          <w:tcPr>
            <w:tcW w:w="4427" w:type="dxa"/>
          </w:tcPr>
          <w:p w:rsidR="00130263" w:rsidRPr="00970664" w:rsidRDefault="00130263" w:rsidP="000F2598">
            <w:pPr>
              <w:rPr>
                <w:rFonts w:cs="Times New Roman"/>
                <w:sz w:val="24"/>
                <w:szCs w:val="24"/>
              </w:rPr>
            </w:pPr>
            <w:r w:rsidRPr="00970664">
              <w:rPr>
                <w:rFonts w:cs="Times New Roman"/>
                <w:sz w:val="24"/>
                <w:szCs w:val="24"/>
              </w:rPr>
              <w:t>Лосиноборск.</w:t>
            </w:r>
          </w:p>
        </w:tc>
        <w:tc>
          <w:tcPr>
            <w:tcW w:w="1985" w:type="dxa"/>
          </w:tcPr>
          <w:p w:rsidR="00130263" w:rsidRPr="00970664" w:rsidRDefault="00130263" w:rsidP="000F2598">
            <w:pPr>
              <w:rPr>
                <w:rFonts w:cs="Times New Roman"/>
                <w:sz w:val="24"/>
                <w:szCs w:val="24"/>
              </w:rPr>
            </w:pPr>
            <w:r w:rsidRPr="00970664">
              <w:rPr>
                <w:rFonts w:cs="Times New Roman"/>
                <w:sz w:val="24"/>
                <w:szCs w:val="24"/>
              </w:rPr>
              <w:t>2,5</w:t>
            </w:r>
          </w:p>
        </w:tc>
        <w:tc>
          <w:tcPr>
            <w:tcW w:w="2268" w:type="dxa"/>
          </w:tcPr>
          <w:p w:rsidR="00130263" w:rsidRPr="00970664" w:rsidRDefault="00130263" w:rsidP="000F2598">
            <w:pPr>
              <w:rPr>
                <w:rFonts w:cs="Times New Roman"/>
                <w:sz w:val="24"/>
                <w:szCs w:val="24"/>
              </w:rPr>
            </w:pPr>
            <w:r>
              <w:rPr>
                <w:rFonts w:cs="Times New Roman"/>
                <w:sz w:val="24"/>
                <w:szCs w:val="24"/>
              </w:rPr>
              <w:t>Енисейский</w:t>
            </w:r>
          </w:p>
        </w:tc>
      </w:tr>
    </w:tbl>
    <w:p w:rsidR="00771D4F" w:rsidRDefault="00771D4F" w:rsidP="00771D4F">
      <w:pPr>
        <w:rPr>
          <w:rFonts w:cs="Times New Roman"/>
          <w:sz w:val="24"/>
          <w:szCs w:val="24"/>
          <w:lang w:val="en-US"/>
        </w:rPr>
      </w:pPr>
    </w:p>
    <w:p w:rsidR="00130263" w:rsidRPr="007B0F4C" w:rsidRDefault="00130263" w:rsidP="00771D4F">
      <w:pPr>
        <w:ind w:firstLine="284"/>
        <w:rPr>
          <w:rFonts w:cs="Times New Roman"/>
          <w:sz w:val="24"/>
          <w:szCs w:val="24"/>
        </w:rPr>
      </w:pPr>
      <w:r>
        <w:rPr>
          <w:rFonts w:cs="Times New Roman"/>
          <w:sz w:val="24"/>
          <w:szCs w:val="24"/>
        </w:rPr>
        <w:lastRenderedPageBreak/>
        <w:t>Продолжение Таблицы 1.4 – Список метеостанций с привязкой к муниципальным образован</w:t>
      </w:r>
      <w:r>
        <w:rPr>
          <w:rFonts w:cs="Times New Roman"/>
          <w:sz w:val="24"/>
          <w:szCs w:val="24"/>
        </w:rPr>
        <w:t>и</w:t>
      </w:r>
      <w:r>
        <w:rPr>
          <w:rFonts w:cs="Times New Roman"/>
          <w:sz w:val="24"/>
          <w:szCs w:val="24"/>
        </w:rPr>
        <w:t xml:space="preserve">ям </w:t>
      </w:r>
    </w:p>
    <w:tbl>
      <w:tblPr>
        <w:tblW w:w="0" w:type="auto"/>
        <w:tblInd w:w="392" w:type="dxa"/>
        <w:tblLayout w:type="fixed"/>
        <w:tblLook w:val="04A0"/>
      </w:tblPr>
      <w:tblGrid>
        <w:gridCol w:w="1101"/>
        <w:gridCol w:w="4427"/>
        <w:gridCol w:w="1985"/>
        <w:gridCol w:w="2268"/>
      </w:tblGrid>
      <w:tr w:rsidR="00130263" w:rsidRPr="00970664" w:rsidTr="005F7913">
        <w:tc>
          <w:tcPr>
            <w:tcW w:w="1101" w:type="dxa"/>
            <w:tcBorders>
              <w:top w:val="single" w:sz="4" w:space="0" w:color="auto"/>
              <w:left w:val="single" w:sz="4" w:space="0" w:color="auto"/>
              <w:bottom w:val="single" w:sz="4" w:space="0" w:color="auto"/>
              <w:right w:val="single" w:sz="4" w:space="0" w:color="auto"/>
            </w:tcBorders>
            <w:vAlign w:val="center"/>
          </w:tcPr>
          <w:p w:rsidR="00130263" w:rsidRPr="00970664" w:rsidRDefault="00130263" w:rsidP="000F2598">
            <w:pPr>
              <w:tabs>
                <w:tab w:val="left" w:pos="737"/>
              </w:tabs>
              <w:jc w:val="center"/>
              <w:rPr>
                <w:rFonts w:cs="Times New Roman"/>
                <w:sz w:val="24"/>
                <w:szCs w:val="24"/>
                <w:lang w:val="en-US"/>
              </w:rPr>
            </w:pPr>
            <w:r w:rsidRPr="00970664">
              <w:rPr>
                <w:rFonts w:cs="Times New Roman"/>
                <w:sz w:val="24"/>
                <w:szCs w:val="24"/>
              </w:rPr>
              <w:t>№ м</w:t>
            </w:r>
            <w:r w:rsidRPr="00970664">
              <w:rPr>
                <w:rFonts w:cs="Times New Roman"/>
                <w:sz w:val="24"/>
                <w:szCs w:val="24"/>
              </w:rPr>
              <w:t>е</w:t>
            </w:r>
            <w:r w:rsidRPr="00970664">
              <w:rPr>
                <w:rFonts w:cs="Times New Roman"/>
                <w:sz w:val="24"/>
                <w:szCs w:val="24"/>
              </w:rPr>
              <w:t>те</w:t>
            </w:r>
            <w:r w:rsidRPr="00970664">
              <w:rPr>
                <w:rFonts w:cs="Times New Roman"/>
                <w:sz w:val="24"/>
                <w:szCs w:val="24"/>
              </w:rPr>
              <w:t>о</w:t>
            </w:r>
            <w:r w:rsidRPr="00970664">
              <w:rPr>
                <w:rFonts w:cs="Times New Roman"/>
                <w:sz w:val="24"/>
                <w:szCs w:val="24"/>
              </w:rPr>
              <w:t>станции</w:t>
            </w:r>
          </w:p>
        </w:tc>
        <w:tc>
          <w:tcPr>
            <w:tcW w:w="4427" w:type="dxa"/>
            <w:tcBorders>
              <w:top w:val="single" w:sz="4" w:space="0" w:color="auto"/>
              <w:left w:val="single" w:sz="4" w:space="0" w:color="auto"/>
              <w:bottom w:val="single" w:sz="4" w:space="0" w:color="auto"/>
              <w:right w:val="single" w:sz="4" w:space="0" w:color="auto"/>
            </w:tcBorders>
            <w:vAlign w:val="center"/>
          </w:tcPr>
          <w:p w:rsidR="00130263" w:rsidRPr="00970664" w:rsidRDefault="00130263" w:rsidP="000F2598">
            <w:pPr>
              <w:jc w:val="center"/>
              <w:rPr>
                <w:rFonts w:cs="Times New Roman"/>
                <w:sz w:val="24"/>
                <w:szCs w:val="24"/>
                <w:lang w:val="en-US"/>
              </w:rPr>
            </w:pPr>
            <w:r w:rsidRPr="00970664">
              <w:rPr>
                <w:rFonts w:cs="Times New Roman"/>
                <w:sz w:val="24"/>
                <w:szCs w:val="24"/>
              </w:rPr>
              <w:t>Наименование метеостанции</w:t>
            </w:r>
          </w:p>
        </w:tc>
        <w:tc>
          <w:tcPr>
            <w:tcW w:w="1985" w:type="dxa"/>
            <w:tcBorders>
              <w:top w:val="single" w:sz="4" w:space="0" w:color="auto"/>
              <w:left w:val="single" w:sz="4" w:space="0" w:color="auto"/>
              <w:bottom w:val="single" w:sz="4" w:space="0" w:color="auto"/>
              <w:right w:val="single" w:sz="4" w:space="0" w:color="auto"/>
            </w:tcBorders>
            <w:vAlign w:val="center"/>
          </w:tcPr>
          <w:p w:rsidR="00130263" w:rsidRPr="00970664" w:rsidRDefault="00130263" w:rsidP="000F2598">
            <w:pPr>
              <w:jc w:val="center"/>
              <w:rPr>
                <w:rFonts w:cs="Times New Roman"/>
                <w:sz w:val="24"/>
                <w:szCs w:val="24"/>
              </w:rPr>
            </w:pPr>
            <w:r w:rsidRPr="00970664">
              <w:rPr>
                <w:rFonts w:cs="Times New Roman"/>
                <w:sz w:val="24"/>
                <w:szCs w:val="24"/>
              </w:rPr>
              <w:t xml:space="preserve">Среднегодовая скорость ветра, </w:t>
            </w:r>
            <w:r w:rsidRPr="00970664">
              <w:rPr>
                <w:rFonts w:cs="Times New Roman"/>
                <w:i/>
                <w:sz w:val="24"/>
                <w:szCs w:val="24"/>
              </w:rPr>
              <w:t>v</w:t>
            </w:r>
            <w:r w:rsidRPr="00970664">
              <w:rPr>
                <w:rFonts w:cs="Times New Roman"/>
                <w:sz w:val="24"/>
                <w:szCs w:val="24"/>
                <w:vertAlign w:val="subscript"/>
              </w:rPr>
              <w:t>ср</w:t>
            </w:r>
          </w:p>
        </w:tc>
        <w:tc>
          <w:tcPr>
            <w:tcW w:w="2268" w:type="dxa"/>
            <w:tcBorders>
              <w:top w:val="single" w:sz="4" w:space="0" w:color="auto"/>
              <w:left w:val="single" w:sz="4" w:space="0" w:color="auto"/>
              <w:bottom w:val="single" w:sz="4" w:space="0" w:color="auto"/>
              <w:right w:val="single" w:sz="4" w:space="0" w:color="auto"/>
            </w:tcBorders>
            <w:vAlign w:val="center"/>
          </w:tcPr>
          <w:p w:rsidR="00130263" w:rsidRPr="00970664" w:rsidRDefault="00130263" w:rsidP="000F2598">
            <w:pPr>
              <w:jc w:val="center"/>
              <w:rPr>
                <w:rFonts w:cs="Times New Roman"/>
                <w:sz w:val="24"/>
                <w:szCs w:val="24"/>
              </w:rPr>
            </w:pPr>
            <w:r w:rsidRPr="00970664">
              <w:rPr>
                <w:rFonts w:cs="Times New Roman"/>
                <w:sz w:val="24"/>
                <w:szCs w:val="24"/>
                <w:lang w:val="en-US"/>
              </w:rPr>
              <w:t>Муниципальный район</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88</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Богучаны.</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2,9</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Богучанский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89</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Маковское.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2,7</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Енисейский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90</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Мотыгино.</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Мотыгинский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91</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Рыбное на Ангаре.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Мотыгинский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92</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Стрелка (Стрелка на Ангаре).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Енисейский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93</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Гонда.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Богучанский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94</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Казачинское оп. Поле.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Казачинский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95</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Пировское.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2,8</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Пировский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96</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Чойда.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2,4</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Пировский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97</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Троицкое.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1,9</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Пировский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98</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Чиндат (Чульская МТС).</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2,4</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Бирилюсский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99</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Бирилюссы.</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Бирилюсский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100</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Большая Мурта.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Большемуртинский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101</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Дзержинское.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Дзержинский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102</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Долгий Мост.</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2,4</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Абанский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103</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Абан.</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Абанский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104</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Большой Улуй.</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2,7</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Большеулуйский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105</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Михайловка.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Козульский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106</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Тюхтет.</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Тюхтетский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107</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Сухобузимское.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Сухобузимский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108</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Соколовка (Малиновская МТС).</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2,9</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Сухобузимский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109</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 xml:space="preserve">Ачинск, ж.-д. ст. </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4,4</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Ачинский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110</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Ачинск.</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4,4</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Ачинский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111</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Богунай.</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1,7</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Рыбинский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112</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Боготол.</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4,2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Боготольский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113</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Иланская.</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Иланский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114</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Канск.</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Канский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115</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Солянка.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3,7</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Рыбинский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116</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Кача.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Березовский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117</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Ключи.</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Нижнеингашский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118</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Кемчуг.</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2,7</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Козульский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119</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Назарово (Назаровская МТС).</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2,9</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Назаровский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120</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Красноярск, оп. Поле.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Березовский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122</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Красноярск.</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Березовский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123</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Столбы.</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1,8</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Березовский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124</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Сорокино.</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Березовский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125</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Южно-Александровка (Южно-Александровская МТС).</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2,7</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 xml:space="preserve">Иланский </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126</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Уяр (Клюквенная).</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4</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Уярский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128</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Шало.</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Манский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129</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Крутоярский зерно совхоз.</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4,1</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Назаровский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130</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Ирбейское.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Ирбейский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131</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Курбатово.</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Ачинский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132</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Шарыпово.</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Шарыповский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133</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Балахта.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3,1</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Балахтинский</w:t>
            </w:r>
          </w:p>
        </w:tc>
      </w:tr>
    </w:tbl>
    <w:p w:rsidR="00130263" w:rsidRPr="007B0F4C" w:rsidRDefault="00130263" w:rsidP="00771D4F">
      <w:pPr>
        <w:ind w:firstLine="284"/>
        <w:rPr>
          <w:rFonts w:cs="Times New Roman"/>
          <w:sz w:val="24"/>
          <w:szCs w:val="24"/>
        </w:rPr>
      </w:pPr>
      <w:r>
        <w:rPr>
          <w:rFonts w:cs="Times New Roman"/>
          <w:sz w:val="24"/>
          <w:szCs w:val="24"/>
        </w:rPr>
        <w:lastRenderedPageBreak/>
        <w:t>Продолжение Таблицы 1.4 – Список метеостанций с привязкой к муниципальным образован</w:t>
      </w:r>
      <w:r>
        <w:rPr>
          <w:rFonts w:cs="Times New Roman"/>
          <w:sz w:val="24"/>
          <w:szCs w:val="24"/>
        </w:rPr>
        <w:t>и</w:t>
      </w:r>
      <w:r>
        <w:rPr>
          <w:rFonts w:cs="Times New Roman"/>
          <w:sz w:val="24"/>
          <w:szCs w:val="24"/>
        </w:rPr>
        <w:t xml:space="preserve">ям </w:t>
      </w:r>
    </w:p>
    <w:tbl>
      <w:tblPr>
        <w:tblW w:w="0" w:type="auto"/>
        <w:tblInd w:w="392" w:type="dxa"/>
        <w:tblLayout w:type="fixed"/>
        <w:tblLook w:val="04A0"/>
      </w:tblPr>
      <w:tblGrid>
        <w:gridCol w:w="1101"/>
        <w:gridCol w:w="4427"/>
        <w:gridCol w:w="1985"/>
        <w:gridCol w:w="2268"/>
      </w:tblGrid>
      <w:tr w:rsidR="00130263" w:rsidRPr="00970664" w:rsidTr="005F7913">
        <w:tc>
          <w:tcPr>
            <w:tcW w:w="1101" w:type="dxa"/>
            <w:tcBorders>
              <w:top w:val="single" w:sz="4" w:space="0" w:color="auto"/>
              <w:left w:val="single" w:sz="4" w:space="0" w:color="auto"/>
              <w:bottom w:val="single" w:sz="4" w:space="0" w:color="auto"/>
              <w:right w:val="single" w:sz="4" w:space="0" w:color="auto"/>
            </w:tcBorders>
            <w:vAlign w:val="center"/>
          </w:tcPr>
          <w:p w:rsidR="00130263" w:rsidRPr="00970664" w:rsidRDefault="00130263" w:rsidP="000F2598">
            <w:pPr>
              <w:tabs>
                <w:tab w:val="left" w:pos="737"/>
              </w:tabs>
              <w:jc w:val="center"/>
              <w:rPr>
                <w:rFonts w:cs="Times New Roman"/>
                <w:sz w:val="24"/>
                <w:szCs w:val="24"/>
                <w:lang w:val="en-US"/>
              </w:rPr>
            </w:pPr>
            <w:r w:rsidRPr="00970664">
              <w:rPr>
                <w:rFonts w:cs="Times New Roman"/>
                <w:sz w:val="24"/>
                <w:szCs w:val="24"/>
              </w:rPr>
              <w:t>№ м</w:t>
            </w:r>
            <w:r w:rsidRPr="00970664">
              <w:rPr>
                <w:rFonts w:cs="Times New Roman"/>
                <w:sz w:val="24"/>
                <w:szCs w:val="24"/>
              </w:rPr>
              <w:t>е</w:t>
            </w:r>
            <w:r w:rsidRPr="00970664">
              <w:rPr>
                <w:rFonts w:cs="Times New Roman"/>
                <w:sz w:val="24"/>
                <w:szCs w:val="24"/>
              </w:rPr>
              <w:t>те</w:t>
            </w:r>
            <w:r w:rsidRPr="00970664">
              <w:rPr>
                <w:rFonts w:cs="Times New Roman"/>
                <w:sz w:val="24"/>
                <w:szCs w:val="24"/>
              </w:rPr>
              <w:t>о</w:t>
            </w:r>
            <w:r w:rsidRPr="00970664">
              <w:rPr>
                <w:rFonts w:cs="Times New Roman"/>
                <w:sz w:val="24"/>
                <w:szCs w:val="24"/>
              </w:rPr>
              <w:t>станции</w:t>
            </w:r>
          </w:p>
        </w:tc>
        <w:tc>
          <w:tcPr>
            <w:tcW w:w="4427" w:type="dxa"/>
            <w:tcBorders>
              <w:top w:val="single" w:sz="4" w:space="0" w:color="auto"/>
              <w:left w:val="single" w:sz="4" w:space="0" w:color="auto"/>
              <w:bottom w:val="single" w:sz="4" w:space="0" w:color="auto"/>
              <w:right w:val="single" w:sz="4" w:space="0" w:color="auto"/>
            </w:tcBorders>
            <w:vAlign w:val="center"/>
          </w:tcPr>
          <w:p w:rsidR="00130263" w:rsidRPr="00970664" w:rsidRDefault="00130263" w:rsidP="000F2598">
            <w:pPr>
              <w:jc w:val="center"/>
              <w:rPr>
                <w:rFonts w:cs="Times New Roman"/>
                <w:sz w:val="24"/>
                <w:szCs w:val="24"/>
                <w:lang w:val="en-US"/>
              </w:rPr>
            </w:pPr>
            <w:r w:rsidRPr="00970664">
              <w:rPr>
                <w:rFonts w:cs="Times New Roman"/>
                <w:sz w:val="24"/>
                <w:szCs w:val="24"/>
              </w:rPr>
              <w:t>Наименование метеостанции</w:t>
            </w:r>
          </w:p>
        </w:tc>
        <w:tc>
          <w:tcPr>
            <w:tcW w:w="1985" w:type="dxa"/>
            <w:tcBorders>
              <w:top w:val="single" w:sz="4" w:space="0" w:color="auto"/>
              <w:left w:val="single" w:sz="4" w:space="0" w:color="auto"/>
              <w:bottom w:val="single" w:sz="4" w:space="0" w:color="auto"/>
              <w:right w:val="single" w:sz="4" w:space="0" w:color="auto"/>
            </w:tcBorders>
            <w:vAlign w:val="center"/>
          </w:tcPr>
          <w:p w:rsidR="00130263" w:rsidRPr="00970664" w:rsidRDefault="00130263" w:rsidP="000F2598">
            <w:pPr>
              <w:jc w:val="center"/>
              <w:rPr>
                <w:rFonts w:cs="Times New Roman"/>
                <w:sz w:val="24"/>
                <w:szCs w:val="24"/>
              </w:rPr>
            </w:pPr>
            <w:r w:rsidRPr="00970664">
              <w:rPr>
                <w:rFonts w:cs="Times New Roman"/>
                <w:sz w:val="24"/>
                <w:szCs w:val="24"/>
              </w:rPr>
              <w:t xml:space="preserve">Среднегодовая скорость ветра, </w:t>
            </w:r>
            <w:r w:rsidRPr="00970664">
              <w:rPr>
                <w:rFonts w:cs="Times New Roman"/>
                <w:i/>
                <w:sz w:val="24"/>
                <w:szCs w:val="24"/>
              </w:rPr>
              <w:t>v</w:t>
            </w:r>
            <w:r w:rsidRPr="00970664">
              <w:rPr>
                <w:rFonts w:cs="Times New Roman"/>
                <w:sz w:val="24"/>
                <w:szCs w:val="24"/>
                <w:vertAlign w:val="subscript"/>
              </w:rPr>
              <w:t>ср</w:t>
            </w:r>
          </w:p>
        </w:tc>
        <w:tc>
          <w:tcPr>
            <w:tcW w:w="2268" w:type="dxa"/>
            <w:tcBorders>
              <w:top w:val="single" w:sz="4" w:space="0" w:color="auto"/>
              <w:left w:val="single" w:sz="4" w:space="0" w:color="auto"/>
              <w:bottom w:val="single" w:sz="4" w:space="0" w:color="auto"/>
              <w:right w:val="single" w:sz="4" w:space="0" w:color="auto"/>
            </w:tcBorders>
            <w:vAlign w:val="center"/>
          </w:tcPr>
          <w:p w:rsidR="00130263" w:rsidRPr="00970664" w:rsidRDefault="00130263" w:rsidP="000F2598">
            <w:pPr>
              <w:jc w:val="center"/>
              <w:rPr>
                <w:rFonts w:cs="Times New Roman"/>
                <w:sz w:val="24"/>
                <w:szCs w:val="24"/>
              </w:rPr>
            </w:pPr>
            <w:r w:rsidRPr="00970664">
              <w:rPr>
                <w:rFonts w:cs="Times New Roman"/>
                <w:sz w:val="24"/>
                <w:szCs w:val="24"/>
                <w:lang w:val="en-US"/>
              </w:rPr>
              <w:t>Муниципальный район</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134</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Дербино.</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Балахтинский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135</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 xml:space="preserve">Ужур, ж.-д. с.т. </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3,6</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Ужурский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136</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Вершино-Рыбное.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2,6</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Партизанский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137</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Агинское.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Агинский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138</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Легостаево (Новоселово).</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Новоселовский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139</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Светлолобово.</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3,3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Новоселовский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140</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Колба.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1,5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Манский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141</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Артемовск.</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1,3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Курагинский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142</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Идринское.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Идринский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143</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Краснотуранск.</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2,1</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Краснотуранский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144</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Курагино (Березов ское).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1,9</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Кирагинский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145</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Минусинск, оп. Поле.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Минусинский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146</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Пономарево.</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1,2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Манский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147</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Каратуз.</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Каратузский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148</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Верхний Кужебар.</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2,3</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Каратузский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149</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Ермаковское.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Ермаковский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150</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Верхний Амыл.</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1</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Каратузский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151</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Оленья Речка.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2,5</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Ермаковский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152</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Крутой Поворот.</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1,1</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Шушенский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153</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Кара-Кем.</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2</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Ермаковский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154</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Нижне-Усинское.</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1,4</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Ермаковский</w:t>
            </w:r>
          </w:p>
        </w:tc>
      </w:tr>
      <w:tr w:rsidR="00130263" w:rsidRPr="00970664" w:rsidTr="00B35E52">
        <w:tc>
          <w:tcPr>
            <w:tcW w:w="1101"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jc w:val="center"/>
              <w:rPr>
                <w:rFonts w:cs="Times New Roman"/>
                <w:sz w:val="24"/>
                <w:szCs w:val="24"/>
              </w:rPr>
            </w:pPr>
            <w:r w:rsidRPr="00970664">
              <w:rPr>
                <w:rFonts w:cs="Times New Roman"/>
                <w:sz w:val="24"/>
                <w:szCs w:val="24"/>
              </w:rPr>
              <w:t>155</w:t>
            </w:r>
          </w:p>
        </w:tc>
        <w:tc>
          <w:tcPr>
            <w:tcW w:w="4427"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Усть-Уса.</w:t>
            </w:r>
          </w:p>
        </w:tc>
        <w:tc>
          <w:tcPr>
            <w:tcW w:w="1985"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sidRPr="00970664">
              <w:rPr>
                <w:rFonts w:cs="Times New Roman"/>
                <w:sz w:val="24"/>
                <w:szCs w:val="24"/>
              </w:rPr>
              <w:t>1,4</w:t>
            </w:r>
          </w:p>
        </w:tc>
        <w:tc>
          <w:tcPr>
            <w:tcW w:w="2268" w:type="dxa"/>
            <w:tcBorders>
              <w:top w:val="single" w:sz="4" w:space="0" w:color="auto"/>
              <w:left w:val="single" w:sz="4" w:space="0" w:color="auto"/>
              <w:bottom w:val="single" w:sz="4" w:space="0" w:color="auto"/>
              <w:right w:val="single" w:sz="4" w:space="0" w:color="auto"/>
            </w:tcBorders>
          </w:tcPr>
          <w:p w:rsidR="00130263" w:rsidRPr="00970664" w:rsidRDefault="00130263" w:rsidP="000F2598">
            <w:pPr>
              <w:rPr>
                <w:rFonts w:cs="Times New Roman"/>
                <w:sz w:val="24"/>
                <w:szCs w:val="24"/>
              </w:rPr>
            </w:pPr>
            <w:r>
              <w:rPr>
                <w:rFonts w:cs="Times New Roman"/>
                <w:sz w:val="24"/>
                <w:szCs w:val="24"/>
              </w:rPr>
              <w:t>Ермаковский</w:t>
            </w:r>
          </w:p>
        </w:tc>
      </w:tr>
    </w:tbl>
    <w:p w:rsidR="00130263" w:rsidRDefault="00130263" w:rsidP="00130263">
      <w:pPr>
        <w:rPr>
          <w:rFonts w:cs="Times New Roman"/>
          <w:sz w:val="24"/>
          <w:szCs w:val="24"/>
        </w:rPr>
      </w:pPr>
    </w:p>
    <w:p w:rsidR="00130263" w:rsidRPr="006D480F" w:rsidRDefault="00130263" w:rsidP="00130263">
      <w:pPr>
        <w:ind w:firstLine="708"/>
      </w:pPr>
      <w:r>
        <w:t>Как показано выше, основой для определения параметров уравнения Гринев</w:t>
      </w:r>
      <w:r>
        <w:t>и</w:t>
      </w:r>
      <w:r>
        <w:t xml:space="preserve">ча (1.17) служат коэффициенты вариации </w:t>
      </w:r>
      <w:r w:rsidRPr="00E242EC">
        <w:rPr>
          <w:position w:val="-12"/>
        </w:rPr>
        <w:object w:dxaOrig="300" w:dyaOrig="360">
          <v:shape id="_x0000_i1059" type="#_x0000_t75" style="width:14pt;height:20.95pt" o:ole="" fillcolor="window">
            <v:imagedata r:id="rId78" o:title=""/>
          </v:shape>
          <o:OLEObject Type="Embed" ProgID="Equation.3" ShapeID="_x0000_i1059" DrawAspect="Content" ObjectID="_1430727696" r:id="rId89"/>
        </w:object>
      </w:r>
      <w:r>
        <w:t xml:space="preserve"> и асимметрии </w:t>
      </w:r>
      <w:r w:rsidRPr="00E242EC">
        <w:rPr>
          <w:position w:val="-12"/>
        </w:rPr>
        <w:object w:dxaOrig="300" w:dyaOrig="360">
          <v:shape id="_x0000_i1060" type="#_x0000_t75" style="width:14pt;height:20.95pt" o:ole="" fillcolor="window">
            <v:imagedata r:id="rId80" o:title=""/>
          </v:shape>
          <o:OLEObject Type="Embed" ProgID="Equation.3" ShapeID="_x0000_i1060" DrawAspect="Content" ObjectID="_1430727697" r:id="rId90"/>
        </w:object>
      </w:r>
      <w:r>
        <w:t>. Поэтому процесс районирования режимов повторяемости скоростей ветра можно свести к выявлению метеостанций с близкими значениями этих коэффициентов. Из  рис. 1.2, где показ</w:t>
      </w:r>
      <w:r>
        <w:t>а</w:t>
      </w:r>
      <w:r>
        <w:t>на графическая взаимосвязь коэффициентов С</w:t>
      </w:r>
      <w:r>
        <w:rPr>
          <w:vertAlign w:val="subscript"/>
          <w:lang w:val="en-US"/>
        </w:rPr>
        <w:t>v</w:t>
      </w:r>
      <w:r>
        <w:t xml:space="preserve"> и С</w:t>
      </w:r>
      <w:r>
        <w:rPr>
          <w:vertAlign w:val="subscript"/>
          <w:lang w:val="en-US"/>
        </w:rPr>
        <w:t>s</w:t>
      </w:r>
      <w:r>
        <w:t>, вычисленных в результате о</w:t>
      </w:r>
      <w:r>
        <w:t>б</w:t>
      </w:r>
      <w:r>
        <w:t>работки информации по 61 метеостанции Красноярского края, следует, что точки, соответствующие метеостанциям, расположенным в близких физико-географических условиях, достаточно тесно группируются относительно некоторого центра, образуя своеобразный эллипс рассеивания.</w:t>
      </w:r>
    </w:p>
    <w:p w:rsidR="00130263" w:rsidRDefault="00130263" w:rsidP="0013026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5"/>
      </w:tblGrid>
      <w:tr w:rsidR="0042792F" w:rsidTr="0042792F">
        <w:tc>
          <w:tcPr>
            <w:tcW w:w="10415" w:type="dxa"/>
          </w:tcPr>
          <w:p w:rsidR="0042792F" w:rsidRDefault="003C3588" w:rsidP="00130263">
            <w:pPr>
              <w:jc w:val="center"/>
              <w:rPr>
                <w:sz w:val="24"/>
                <w:szCs w:val="24"/>
              </w:rPr>
            </w:pPr>
            <w:r>
              <w:rPr>
                <w:noProof/>
                <w:sz w:val="24"/>
                <w:szCs w:val="24"/>
                <w:lang w:eastAsia="ru-RU"/>
              </w:rPr>
              <w:lastRenderedPageBreak/>
              <w:pict>
                <v:group id="_x0000_s47190" style="position:absolute;left:0;text-align:left;margin-left:92.95pt;margin-top:83.85pt;width:370.2pt;height:109.5pt;z-index:251907072" coordorigin="3069,4420" coordsize="12651,4043">
                  <v:oval id="_x0000_s47191" style="position:absolute;left:4760;top:7760;width:460;height:340" filled="f"/>
                  <v:oval id="_x0000_s47192" style="position:absolute;left:4675;top:7437;width:1330;height:667;rotation:325" filled="f"/>
                  <v:oval id="_x0000_s47193" style="position:absolute;left:3069;top:7093;width:4677;height:1257;rotation:349" filled="f"/>
                  <v:oval id="_x0000_s47194" style="position:absolute;left:3600;top:6660;width:5400;height:1803;rotation:343" filled="f"/>
                  <v:oval id="_x0000_s47195" style="position:absolute;left:5940;top:6300;width:6300;height:1440;rotation:352" filled="f"/>
                  <v:oval id="_x0000_s47196" style="position:absolute;left:6816;top:5580;width:8121;height:1800;rotation:347" filled="f"/>
                  <v:oval id="_x0000_s47197" style="position:absolute;left:9600;top:4420;width:6120;height:900;rotation:330" filled="f"/>
                </v:group>
              </w:pict>
            </w:r>
            <w:r w:rsidR="0042792F" w:rsidRPr="0042792F">
              <w:rPr>
                <w:noProof/>
                <w:sz w:val="24"/>
                <w:szCs w:val="24"/>
                <w:lang w:eastAsia="ru-RU"/>
              </w:rPr>
              <w:drawing>
                <wp:inline distT="0" distB="0" distL="0" distR="0">
                  <wp:extent cx="5367646" cy="3251825"/>
                  <wp:effectExtent l="0" t="0" r="0" b="0"/>
                  <wp:docPr id="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1" cstate="print"/>
                          <a:srcRect/>
                          <a:stretch>
                            <a:fillRect/>
                          </a:stretch>
                        </pic:blipFill>
                        <pic:spPr bwMode="auto">
                          <a:xfrm>
                            <a:off x="0" y="0"/>
                            <a:ext cx="5372203" cy="3254585"/>
                          </a:xfrm>
                          <a:prstGeom prst="rect">
                            <a:avLst/>
                          </a:prstGeom>
                          <a:noFill/>
                          <a:ln w="9525">
                            <a:noFill/>
                            <a:miter lim="800000"/>
                            <a:headEnd/>
                            <a:tailEnd/>
                          </a:ln>
                        </pic:spPr>
                      </pic:pic>
                    </a:graphicData>
                  </a:graphic>
                </wp:inline>
              </w:drawing>
            </w:r>
          </w:p>
        </w:tc>
      </w:tr>
      <w:tr w:rsidR="0042792F" w:rsidTr="0042792F">
        <w:tc>
          <w:tcPr>
            <w:tcW w:w="10415" w:type="dxa"/>
          </w:tcPr>
          <w:p w:rsidR="0042792F" w:rsidRDefault="0042792F" w:rsidP="0042792F">
            <w:pPr>
              <w:jc w:val="center"/>
              <w:rPr>
                <w:sz w:val="24"/>
                <w:szCs w:val="24"/>
              </w:rPr>
            </w:pPr>
            <w:r w:rsidRPr="00A918F1">
              <w:rPr>
                <w:sz w:val="24"/>
                <w:szCs w:val="24"/>
              </w:rPr>
              <w:t>Рисунок 1.2</w:t>
            </w:r>
            <w:r w:rsidR="00611074">
              <w:rPr>
                <w:sz w:val="24"/>
                <w:szCs w:val="24"/>
              </w:rPr>
              <w:t xml:space="preserve"> – </w:t>
            </w:r>
            <w:r w:rsidRPr="00A918F1">
              <w:rPr>
                <w:sz w:val="24"/>
                <w:szCs w:val="24"/>
              </w:rPr>
              <w:t>Связь коэффициентов вариации С</w:t>
            </w:r>
            <w:r w:rsidRPr="00A918F1">
              <w:rPr>
                <w:sz w:val="24"/>
                <w:szCs w:val="24"/>
                <w:vertAlign w:val="subscript"/>
                <w:lang w:val="en-US"/>
              </w:rPr>
              <w:t>v</w:t>
            </w:r>
            <w:r w:rsidRPr="00A918F1">
              <w:rPr>
                <w:sz w:val="24"/>
                <w:szCs w:val="24"/>
              </w:rPr>
              <w:t xml:space="preserve"> и асимметрии </w:t>
            </w:r>
            <w:r w:rsidRPr="00A918F1">
              <w:rPr>
                <w:sz w:val="24"/>
                <w:szCs w:val="24"/>
                <w:lang w:val="en-US"/>
              </w:rPr>
              <w:t>C</w:t>
            </w:r>
            <w:r w:rsidRPr="00A918F1">
              <w:rPr>
                <w:sz w:val="24"/>
                <w:szCs w:val="24"/>
                <w:vertAlign w:val="subscript"/>
                <w:lang w:val="en-US"/>
              </w:rPr>
              <w:t>s</w:t>
            </w:r>
            <w:r w:rsidRPr="00A918F1">
              <w:rPr>
                <w:sz w:val="24"/>
                <w:szCs w:val="24"/>
              </w:rPr>
              <w:t xml:space="preserve"> эмпирических распределений скоростей ветра на метеостанциях Красноярского края, республиках Хакасия и Тыва</w:t>
            </w:r>
          </w:p>
        </w:tc>
      </w:tr>
    </w:tbl>
    <w:p w:rsidR="00130263" w:rsidRPr="00A918F1" w:rsidRDefault="00130263" w:rsidP="00130263">
      <w:pPr>
        <w:jc w:val="center"/>
        <w:rPr>
          <w:sz w:val="24"/>
          <w:szCs w:val="24"/>
        </w:rPr>
      </w:pPr>
    </w:p>
    <w:p w:rsidR="00130263" w:rsidRPr="000754B8" w:rsidRDefault="00130263" w:rsidP="00130263">
      <w:pPr>
        <w:rPr>
          <w:sz w:val="8"/>
          <w:szCs w:val="8"/>
        </w:rPr>
      </w:pPr>
    </w:p>
    <w:p w:rsidR="00130263" w:rsidRDefault="00130263" w:rsidP="00130263">
      <w:pPr>
        <w:ind w:firstLine="708"/>
      </w:pPr>
      <w:r>
        <w:t>Рассеивание точек внутри эллипсов происходит за счет различия в рельефе и степени открытости станций, погрешностей при производстве наблюдений. Нето</w:t>
      </w:r>
      <w:r>
        <w:t>ч</w:t>
      </w:r>
      <w:r>
        <w:t>ности усиливаются при умножении на квадрат или куб скорости ветра. В связи с этим воспользовались такой статистической характеристикой, как относительная высота центра тяжести площади под кривой распределения (1.26).</w:t>
      </w:r>
    </w:p>
    <w:p w:rsidR="00130263" w:rsidRDefault="00130263" w:rsidP="00130263">
      <w:r>
        <w:rPr>
          <w:color w:val="000000"/>
        </w:rPr>
        <w:tab/>
        <w:t>Рисунок 1.3, дающий связь коэффициентов С</w:t>
      </w:r>
      <w:r>
        <w:rPr>
          <w:color w:val="000000"/>
          <w:vertAlign w:val="subscript"/>
          <w:lang w:val="en-US"/>
        </w:rPr>
        <w:t>ν</w:t>
      </w:r>
      <w:r>
        <w:rPr>
          <w:color w:val="000000"/>
        </w:rPr>
        <w:t xml:space="preserve"> и С</w:t>
      </w:r>
      <w:r>
        <w:rPr>
          <w:color w:val="000000"/>
          <w:vertAlign w:val="subscript"/>
          <w:lang w:val="en-US"/>
        </w:rPr>
        <w:t>o</w:t>
      </w:r>
      <w:r>
        <w:rPr>
          <w:color w:val="000000"/>
        </w:rPr>
        <w:t xml:space="preserve">, существенно дополняет предыдущий график (рис. 1.2) и позволяет </w:t>
      </w:r>
      <w:r>
        <w:t>более четко и строго выполнить район</w:t>
      </w:r>
      <w:r>
        <w:t>и</w:t>
      </w:r>
      <w:r>
        <w:t>рование режимов повторяемости скоростей ветра.</w:t>
      </w:r>
    </w:p>
    <w:p w:rsidR="00130263" w:rsidRPr="00611074" w:rsidRDefault="00130263" w:rsidP="00130263">
      <w:r>
        <w:tab/>
        <w:t xml:space="preserve">Последующий анализ режима повторяемости ветра в каждой ветровой зоне позволил определить характерную станцию, у которой коэффициенты вариации и асимметрии были близки к средним значениям по району. </w:t>
      </w:r>
    </w:p>
    <w:p w:rsidR="0042792F" w:rsidRPr="00724D69" w:rsidRDefault="00724D69" w:rsidP="00724D69">
      <w:pPr>
        <w:ind w:firstLine="708"/>
        <w:rPr>
          <w:bCs/>
        </w:rPr>
      </w:pPr>
      <w:r>
        <w:t>По полученным результатам произведено районирование территории Красн</w:t>
      </w:r>
      <w:r>
        <w:t>о</w:t>
      </w:r>
      <w:r>
        <w:t>ярского края по ветровым зонам с учетом метеорологических станций, принадл</w:t>
      </w:r>
      <w:r>
        <w:t>е</w:t>
      </w:r>
      <w:r>
        <w:t>жащих одной группе, и физико-географических особенностей рельефа местности. Результаты районирования приведены на рис. 1.4 и 1.5</w:t>
      </w:r>
      <w:r>
        <w:rPr>
          <w:lang w:val="en-US"/>
        </w:rPr>
        <w:t>.</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72"/>
      </w:tblGrid>
      <w:tr w:rsidR="0042792F" w:rsidTr="00E1099C">
        <w:trPr>
          <w:trHeight w:val="5331"/>
        </w:trPr>
        <w:tc>
          <w:tcPr>
            <w:tcW w:w="9872" w:type="dxa"/>
          </w:tcPr>
          <w:p w:rsidR="0042792F" w:rsidRDefault="003C3588" w:rsidP="0042792F">
            <w:pPr>
              <w:jc w:val="center"/>
            </w:pPr>
            <w:r>
              <w:rPr>
                <w:noProof/>
                <w:lang w:eastAsia="ru-RU"/>
              </w:rPr>
              <w:lastRenderedPageBreak/>
              <w:pict>
                <v:group id="_x0000_s47198" style="position:absolute;left:0;text-align:left;margin-left:68.4pt;margin-top:33.5pt;width:388.45pt;height:171.05pt;z-index:251799040" coordorigin="2313,11896" coordsize="7769,3421">
                  <v:oval id="_x0000_s1409" style="position:absolute;left:6534;top:14458;width:3548;height:859;rotation:6" filled="f"/>
                  <v:oval id="_x0000_s1410" style="position:absolute;left:4886;top:14268;width:4831;height:237" filled="f"/>
                  <v:oval id="_x0000_s1411" style="position:absolute;left:4129;top:13246;width:3898;height:387" filled="f"/>
                  <v:oval id="_x0000_s1412" style="position:absolute;left:2805;top:12295;width:3406;height:225" filled="f"/>
                  <v:oval id="_x0000_s1413" style="position:absolute;left:2313;top:12420;width:3454;height:200" filled="f"/>
                  <v:oval id="_x0000_s1414" style="position:absolute;left:3347;top:11896;width:795;height:162" filled="f"/>
                  <v:oval id="_x0000_s1415" style="position:absolute;left:3562;top:12233;width:227;height:187" filled="f"/>
                </v:group>
              </w:pict>
            </w:r>
            <w:r w:rsidRPr="003C3588">
              <w:rPr>
                <w:noProof/>
                <w:sz w:val="20"/>
                <w:lang w:eastAsia="ru-RU"/>
              </w:rPr>
              <w:pict>
                <v:shapetype id="_x0000_t202" coordsize="21600,21600" o:spt="202" path="m,l,21600r21600,l21600,xe">
                  <v:stroke joinstyle="miter"/>
                  <v:path gradientshapeok="t" o:connecttype="rect"/>
                </v:shapetype>
                <v:shape id="_x0000_s1408" type="#_x0000_t202" style="position:absolute;left:0;text-align:left;margin-left:12.3pt;margin-top:257.7pt;width:483.25pt;height:50.05pt;z-index:251794432" filled="f" stroked="f">
                  <v:textbox>
                    <w:txbxContent>
                      <w:p w:rsidR="00383BA7" w:rsidRDefault="00383BA7" w:rsidP="00130263">
                        <w:pPr>
                          <w:jc w:val="center"/>
                          <w:rPr>
                            <w:sz w:val="24"/>
                            <w:szCs w:val="24"/>
                          </w:rPr>
                        </w:pPr>
                      </w:p>
                      <w:p w:rsidR="00383BA7" w:rsidRDefault="00383BA7" w:rsidP="00130263">
                        <w:pPr>
                          <w:jc w:val="center"/>
                          <w:rPr>
                            <w:sz w:val="24"/>
                            <w:szCs w:val="24"/>
                          </w:rPr>
                        </w:pPr>
                      </w:p>
                      <w:p w:rsidR="00383BA7" w:rsidRDefault="00383BA7" w:rsidP="00130263"/>
                      <w:p w:rsidR="00383BA7" w:rsidRDefault="00383BA7" w:rsidP="00130263"/>
                      <w:p w:rsidR="00383BA7" w:rsidRDefault="00383BA7" w:rsidP="00130263"/>
                      <w:p w:rsidR="00383BA7" w:rsidRDefault="00383BA7" w:rsidP="00130263"/>
                    </w:txbxContent>
                  </v:textbox>
                </v:shape>
              </w:pict>
            </w:r>
            <w:r w:rsidR="0042792F" w:rsidRPr="0042792F">
              <w:rPr>
                <w:noProof/>
                <w:lang w:eastAsia="ru-RU"/>
              </w:rPr>
              <w:drawing>
                <wp:inline distT="0" distB="0" distL="0" distR="0">
                  <wp:extent cx="5932045" cy="3545174"/>
                  <wp:effectExtent l="0" t="0" r="0" b="0"/>
                  <wp:docPr id="2" name="Объект 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tc>
      </w:tr>
      <w:tr w:rsidR="0042792F" w:rsidTr="00E1099C">
        <w:trPr>
          <w:trHeight w:val="756"/>
        </w:trPr>
        <w:tc>
          <w:tcPr>
            <w:tcW w:w="9872" w:type="dxa"/>
          </w:tcPr>
          <w:p w:rsidR="0042792F" w:rsidRPr="00611074" w:rsidRDefault="0042792F" w:rsidP="0042792F">
            <w:pPr>
              <w:jc w:val="center"/>
              <w:rPr>
                <w:sz w:val="24"/>
                <w:szCs w:val="24"/>
              </w:rPr>
            </w:pPr>
            <w:r w:rsidRPr="00A918F1">
              <w:rPr>
                <w:sz w:val="24"/>
                <w:szCs w:val="24"/>
              </w:rPr>
              <w:t>Рисунок 1.3</w:t>
            </w:r>
            <w:r w:rsidR="00611074">
              <w:rPr>
                <w:sz w:val="24"/>
                <w:szCs w:val="24"/>
              </w:rPr>
              <w:t xml:space="preserve"> – </w:t>
            </w:r>
            <w:r w:rsidRPr="00A918F1">
              <w:rPr>
                <w:sz w:val="24"/>
                <w:szCs w:val="24"/>
              </w:rPr>
              <w:t>Связь коэффициентов вариации С</w:t>
            </w:r>
            <w:r w:rsidRPr="00A918F1">
              <w:rPr>
                <w:sz w:val="24"/>
                <w:szCs w:val="24"/>
                <w:vertAlign w:val="subscript"/>
                <w:lang w:val="en-US"/>
              </w:rPr>
              <w:t>v</w:t>
            </w:r>
            <w:r w:rsidRPr="00A918F1">
              <w:rPr>
                <w:sz w:val="24"/>
                <w:szCs w:val="24"/>
              </w:rPr>
              <w:t xml:space="preserve"> и относительной высоты центра тяжести C</w:t>
            </w:r>
            <w:r w:rsidRPr="00A918F1">
              <w:rPr>
                <w:sz w:val="24"/>
                <w:szCs w:val="24"/>
                <w:vertAlign w:val="subscript"/>
              </w:rPr>
              <w:t>o</w:t>
            </w:r>
            <w:r w:rsidRPr="00A918F1">
              <w:rPr>
                <w:sz w:val="24"/>
                <w:szCs w:val="24"/>
              </w:rPr>
              <w:t xml:space="preserve"> эмпирических распределений скоростей ветра на метеостанциях Красноярского края, ре</w:t>
            </w:r>
            <w:r w:rsidRPr="00A918F1">
              <w:rPr>
                <w:sz w:val="24"/>
                <w:szCs w:val="24"/>
              </w:rPr>
              <w:t>с</w:t>
            </w:r>
            <w:r w:rsidRPr="00A918F1">
              <w:rPr>
                <w:sz w:val="24"/>
                <w:szCs w:val="24"/>
              </w:rPr>
              <w:t>публиках Хакасия и Тыва</w:t>
            </w:r>
          </w:p>
        </w:tc>
      </w:tr>
    </w:tbl>
    <w:p w:rsidR="00130263" w:rsidRDefault="00130263" w:rsidP="00130263">
      <w:pPr>
        <w:ind w:firstLine="708"/>
      </w:pPr>
    </w:p>
    <w:p w:rsidR="00130263" w:rsidRDefault="00130263" w:rsidP="00130263">
      <w:pPr>
        <w:rPr>
          <w:color w:val="000000"/>
        </w:rPr>
      </w:pPr>
      <w:r>
        <w:tab/>
        <w:t xml:space="preserve">На основании данных, представленных на рис. 1.4 и 1.5, в рассматриваемых районах можно выделить </w:t>
      </w:r>
      <w:r>
        <w:rPr>
          <w:color w:val="000000"/>
        </w:rPr>
        <w:t>следующие семь характерных ветровых зон.</w:t>
      </w:r>
    </w:p>
    <w:p w:rsidR="00130263" w:rsidRDefault="00130263" w:rsidP="00130263">
      <w:pPr>
        <w:ind w:firstLine="708"/>
        <w:rPr>
          <w:color w:val="000000"/>
        </w:rPr>
      </w:pPr>
      <w:r>
        <w:rPr>
          <w:color w:val="000000"/>
        </w:rPr>
        <w:t xml:space="preserve">Первая ветровая зона объединяет метеорологические станции, расположенные в районе Енисейского залива (Диксон, Байкаловск, Караул). Они характеризуются своей открытостью и влиянием близости Северного Ледовитого океана. На рис. 1.4 она ограничивается изолинией, соответствующей &gt;7 м/с. </w:t>
      </w:r>
    </w:p>
    <w:p w:rsidR="00130263" w:rsidRDefault="00130263" w:rsidP="00130263">
      <w:pPr>
        <w:ind w:firstLine="708"/>
        <w:rPr>
          <w:color w:val="000000"/>
        </w:rPr>
      </w:pPr>
      <w:r>
        <w:rPr>
          <w:color w:val="000000"/>
        </w:rPr>
        <w:t>Вторая ветровая зона охватывает станции, расположенные между изолиниями 7 и 6 м/с. Это значительная часть крайнего севера Красноярского края (архипелаг Норденшельда,  Пясинский залив, Хатангский залив, озеро Таймыр), Северная Зе</w:t>
      </w:r>
      <w:r>
        <w:rPr>
          <w:color w:val="000000"/>
        </w:rPr>
        <w:t>м</w:t>
      </w:r>
      <w:r>
        <w:rPr>
          <w:color w:val="000000"/>
        </w:rPr>
        <w:t>ля (острова Визе, Уединения) и район Северо-Сибирской низменности. Этим ра</w:t>
      </w:r>
      <w:r>
        <w:rPr>
          <w:color w:val="000000"/>
        </w:rPr>
        <w:t>й</w:t>
      </w:r>
      <w:r>
        <w:rPr>
          <w:color w:val="000000"/>
        </w:rPr>
        <w:t>онам присущи ярко выраженный тундровый ландшафт и близость Северного Лед</w:t>
      </w:r>
      <w:r>
        <w:rPr>
          <w:color w:val="000000"/>
        </w:rPr>
        <w:t>о</w:t>
      </w:r>
      <w:r>
        <w:rPr>
          <w:color w:val="000000"/>
        </w:rPr>
        <w:t>витого океана.</w:t>
      </w:r>
    </w:p>
    <w:p w:rsidR="00130263" w:rsidRDefault="00130263" w:rsidP="00130263">
      <w:pPr>
        <w:ind w:firstLine="708"/>
        <w:rPr>
          <w:color w:val="000000"/>
        </w:rPr>
      </w:pPr>
      <w:r>
        <w:rPr>
          <w:color w:val="000000"/>
        </w:rPr>
        <w:t>Третья ветровая зона охватывает станции, расположенные между изолиниями 6 и 5 м/с. Это некоторые острова Северной земли (Краснофлотские, Малый Таймыр и др.), район Дудинки, Норильска, Усть-Тареи.</w:t>
      </w:r>
    </w:p>
    <w:p w:rsidR="00130263" w:rsidRDefault="00130263" w:rsidP="00130263">
      <w:pPr>
        <w:rPr>
          <w:color w:val="000000"/>
        </w:rPr>
      </w:pPr>
      <w:r>
        <w:rPr>
          <w:color w:val="000000"/>
        </w:rPr>
        <w:tab/>
        <w:t>Четвертая ветровая зона охватывает станции, расположенные между изол</w:t>
      </w:r>
      <w:r>
        <w:rPr>
          <w:color w:val="000000"/>
        </w:rPr>
        <w:t>и</w:t>
      </w:r>
      <w:r>
        <w:rPr>
          <w:color w:val="000000"/>
        </w:rPr>
        <w:t>ниями 5 и 4 м/с. Это район Игарки и Потапово в дельте реки Енисей, район Хатанги, метеостанция в бухте Марии Прончищевой, также район городов Ачинск и Уяр. Х</w:t>
      </w:r>
      <w:r>
        <w:rPr>
          <w:color w:val="000000"/>
        </w:rPr>
        <w:t>а</w:t>
      </w:r>
      <w:r>
        <w:rPr>
          <w:color w:val="000000"/>
        </w:rPr>
        <w:t>рактерными ландшафтами для данной ветровой зоны являются лесотундра и лес</w:t>
      </w:r>
      <w:r>
        <w:rPr>
          <w:color w:val="000000"/>
        </w:rPr>
        <w:t>о</w:t>
      </w:r>
      <w:r>
        <w:rPr>
          <w:color w:val="000000"/>
        </w:rPr>
        <w:t>степные возвышенные участки местности.</w:t>
      </w:r>
    </w:p>
    <w:p w:rsidR="00130263" w:rsidRDefault="00130263" w:rsidP="00130263">
      <w:pPr>
        <w:rPr>
          <w:color w:val="000000"/>
        </w:rPr>
      </w:pPr>
      <w:r>
        <w:rPr>
          <w:color w:val="000000"/>
        </w:rPr>
        <w:br w:type="page"/>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5"/>
      </w:tblGrid>
      <w:tr w:rsidR="0042792F" w:rsidTr="0042792F">
        <w:tc>
          <w:tcPr>
            <w:tcW w:w="10415" w:type="dxa"/>
          </w:tcPr>
          <w:p w:rsidR="0042792F" w:rsidRDefault="0042792F" w:rsidP="00130263">
            <w:pPr>
              <w:rPr>
                <w:color w:val="000000"/>
              </w:rPr>
            </w:pPr>
            <w:r w:rsidRPr="0042792F">
              <w:rPr>
                <w:noProof/>
                <w:color w:val="000000"/>
                <w:lang w:eastAsia="ru-RU"/>
              </w:rPr>
              <w:lastRenderedPageBreak/>
              <w:drawing>
                <wp:inline distT="0" distB="0" distL="0" distR="0">
                  <wp:extent cx="6124575" cy="8272145"/>
                  <wp:effectExtent l="19050" t="0" r="9525" b="0"/>
                  <wp:docPr id="3" name="Рисунок 48" descr="Вет зоны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Вет зоны в"/>
                          <pic:cNvPicPr>
                            <a:picLocks noChangeAspect="1" noChangeArrowheads="1"/>
                          </pic:cNvPicPr>
                        </pic:nvPicPr>
                        <pic:blipFill>
                          <a:blip r:embed="rId93" cstate="print"/>
                          <a:srcRect l="822" r="4114"/>
                          <a:stretch>
                            <a:fillRect/>
                          </a:stretch>
                        </pic:blipFill>
                        <pic:spPr bwMode="auto">
                          <a:xfrm>
                            <a:off x="0" y="0"/>
                            <a:ext cx="6124575" cy="8272145"/>
                          </a:xfrm>
                          <a:prstGeom prst="rect">
                            <a:avLst/>
                          </a:prstGeom>
                          <a:noFill/>
                          <a:ln w="9525">
                            <a:noFill/>
                            <a:miter lim="800000"/>
                            <a:headEnd/>
                            <a:tailEnd/>
                          </a:ln>
                        </pic:spPr>
                      </pic:pic>
                    </a:graphicData>
                  </a:graphic>
                </wp:inline>
              </w:drawing>
            </w:r>
          </w:p>
        </w:tc>
      </w:tr>
      <w:tr w:rsidR="0042792F" w:rsidTr="0042792F">
        <w:tc>
          <w:tcPr>
            <w:tcW w:w="10415" w:type="dxa"/>
          </w:tcPr>
          <w:p w:rsidR="0042792F" w:rsidRDefault="0042792F" w:rsidP="0042792F">
            <w:pPr>
              <w:jc w:val="center"/>
              <w:rPr>
                <w:color w:val="000000"/>
              </w:rPr>
            </w:pPr>
            <w:r w:rsidRPr="00734B6B">
              <w:rPr>
                <w:color w:val="000000"/>
                <w:sz w:val="24"/>
                <w:szCs w:val="24"/>
              </w:rPr>
              <w:t>Рисунок 1.4</w:t>
            </w:r>
            <w:r w:rsidR="00611074">
              <w:rPr>
                <w:color w:val="000000"/>
                <w:sz w:val="24"/>
                <w:szCs w:val="24"/>
              </w:rPr>
              <w:t xml:space="preserve"> – </w:t>
            </w:r>
            <w:r w:rsidRPr="00734B6B">
              <w:rPr>
                <w:color w:val="000000"/>
                <w:sz w:val="24"/>
                <w:szCs w:val="24"/>
              </w:rPr>
              <w:t>Районирование Красноярского края, республик Хакасия и Тыва по ветровым зонам. Северные районы Красноярского края</w:t>
            </w:r>
          </w:p>
        </w:tc>
      </w:tr>
    </w:tbl>
    <w:p w:rsidR="00130263" w:rsidRDefault="00130263" w:rsidP="00130263">
      <w:pPr>
        <w:rPr>
          <w:color w:val="000000"/>
        </w:rPr>
      </w:pPr>
      <w:r>
        <w:rPr>
          <w:color w:val="000000"/>
        </w:rPr>
        <w:br w:type="page"/>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5"/>
      </w:tblGrid>
      <w:tr w:rsidR="0042792F" w:rsidTr="0029482A">
        <w:tc>
          <w:tcPr>
            <w:tcW w:w="10415" w:type="dxa"/>
          </w:tcPr>
          <w:p w:rsidR="0042792F" w:rsidRDefault="0029482A" w:rsidP="00130263">
            <w:pPr>
              <w:rPr>
                <w:color w:val="000000"/>
              </w:rPr>
            </w:pPr>
            <w:r w:rsidRPr="0029482A">
              <w:rPr>
                <w:noProof/>
                <w:color w:val="000000"/>
                <w:lang w:eastAsia="ru-RU"/>
              </w:rPr>
              <w:lastRenderedPageBreak/>
              <w:drawing>
                <wp:inline distT="0" distB="0" distL="0" distR="0">
                  <wp:extent cx="5964555" cy="7931785"/>
                  <wp:effectExtent l="19050" t="0" r="0" b="0"/>
                  <wp:docPr id="4" name="Рисунок 49" descr="Вет зоны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Вет зоны  н"/>
                          <pic:cNvPicPr>
                            <a:picLocks noChangeAspect="1" noChangeArrowheads="1"/>
                          </pic:cNvPicPr>
                        </pic:nvPicPr>
                        <pic:blipFill>
                          <a:blip r:embed="rId94" cstate="print"/>
                          <a:srcRect l="13643"/>
                          <a:stretch>
                            <a:fillRect/>
                          </a:stretch>
                        </pic:blipFill>
                        <pic:spPr bwMode="auto">
                          <a:xfrm>
                            <a:off x="0" y="0"/>
                            <a:ext cx="5964555" cy="7931785"/>
                          </a:xfrm>
                          <a:prstGeom prst="rect">
                            <a:avLst/>
                          </a:prstGeom>
                          <a:noFill/>
                          <a:ln w="9525">
                            <a:noFill/>
                            <a:miter lim="800000"/>
                            <a:headEnd/>
                            <a:tailEnd/>
                          </a:ln>
                        </pic:spPr>
                      </pic:pic>
                    </a:graphicData>
                  </a:graphic>
                </wp:inline>
              </w:drawing>
            </w:r>
          </w:p>
        </w:tc>
      </w:tr>
      <w:tr w:rsidR="0042792F" w:rsidTr="0029482A">
        <w:tc>
          <w:tcPr>
            <w:tcW w:w="10415" w:type="dxa"/>
          </w:tcPr>
          <w:p w:rsidR="0042792F" w:rsidRPr="00611074" w:rsidRDefault="0029482A" w:rsidP="0029482A">
            <w:pPr>
              <w:jc w:val="center"/>
              <w:rPr>
                <w:color w:val="000000"/>
                <w:sz w:val="24"/>
                <w:szCs w:val="24"/>
              </w:rPr>
            </w:pPr>
            <w:r w:rsidRPr="00734B6B">
              <w:rPr>
                <w:color w:val="000000"/>
                <w:sz w:val="24"/>
                <w:szCs w:val="24"/>
              </w:rPr>
              <w:t>Рисунок 1.5</w:t>
            </w:r>
            <w:r w:rsidR="00611074">
              <w:rPr>
                <w:color w:val="000000"/>
                <w:sz w:val="24"/>
                <w:szCs w:val="24"/>
              </w:rPr>
              <w:t xml:space="preserve"> – </w:t>
            </w:r>
            <w:r w:rsidRPr="00734B6B">
              <w:rPr>
                <w:color w:val="000000"/>
                <w:sz w:val="24"/>
                <w:szCs w:val="24"/>
              </w:rPr>
              <w:t>Районирование Красноярского края, республик Хакасия и Тыва по ветровым зонам. Центральные и южные районы Красноярского края, республики Хакасия и Тыва</w:t>
            </w:r>
          </w:p>
        </w:tc>
      </w:tr>
    </w:tbl>
    <w:p w:rsidR="00130263" w:rsidRDefault="00130263" w:rsidP="00130263">
      <w:r>
        <w:rPr>
          <w:color w:val="000000"/>
        </w:rPr>
        <w:br w:type="page"/>
      </w:r>
    </w:p>
    <w:p w:rsidR="00130263" w:rsidRDefault="00130263" w:rsidP="00130263">
      <w:pPr>
        <w:ind w:firstLine="708"/>
      </w:pPr>
      <w:r>
        <w:rPr>
          <w:color w:val="000000"/>
        </w:rPr>
        <w:lastRenderedPageBreak/>
        <w:t xml:space="preserve">Пятая ветровая зона охватывает станции, расположенные между изолиниями 4 и 3 м/с. Она включает в себя бóльшую часть дельты р. Большая Хета, значительную часть дельты рек Котуй и Хета, районы с обеих сторон реки Енисей на протяжении от Туруханска до Енисейска, а также районы Канска и Абакана. </w:t>
      </w:r>
      <w:r>
        <w:t>Рельеф данного т</w:t>
      </w:r>
      <w:r>
        <w:t>и</w:t>
      </w:r>
      <w:r>
        <w:t>па в предгорьях и горах очень разнообразный, что обуславливает большую изме</w:t>
      </w:r>
      <w:r>
        <w:t>н</w:t>
      </w:r>
      <w:r>
        <w:t>чивость скорости ветра на близких расстояниях; изменение направления ветра ос</w:t>
      </w:r>
      <w:r>
        <w:t>о</w:t>
      </w:r>
      <w:r>
        <w:t>бенно заметно в долинах, которые из-за большой изрезанности рельефа часто имеют коленчатое, а иногда и широтное направление. Благодаря местной циркуляции здесь возникают горно-долинные ветры, дующие вдоль долин.</w:t>
      </w:r>
    </w:p>
    <w:p w:rsidR="00130263" w:rsidRDefault="00130263" w:rsidP="00130263">
      <w:pPr>
        <w:ind w:firstLine="708"/>
        <w:rPr>
          <w:color w:val="000000"/>
        </w:rPr>
      </w:pPr>
      <w:r>
        <w:rPr>
          <w:color w:val="000000"/>
        </w:rPr>
        <w:t xml:space="preserve">Шестая ветровая зона охватывает станции, расположенные между изолиниями 3 и 2 м/с. Это район дельт рек Курейка, Нижняя Тунгуска, Ангара, значительная часть западной части Красноярского края (водораздел между дельтами рек Енисей и Обь), минусинская котловина. </w:t>
      </w:r>
    </w:p>
    <w:p w:rsidR="00130263" w:rsidRDefault="00130263" w:rsidP="00130263">
      <w:pPr>
        <w:ind w:firstLine="708"/>
        <w:rPr>
          <w:color w:val="000000"/>
        </w:rPr>
      </w:pPr>
      <w:r>
        <w:rPr>
          <w:color w:val="000000"/>
        </w:rPr>
        <w:t>Седьмая ветровая зона охватывает станции, расположенные между изолини</w:t>
      </w:r>
      <w:r>
        <w:rPr>
          <w:color w:val="000000"/>
        </w:rPr>
        <w:t>я</w:t>
      </w:r>
      <w:r>
        <w:rPr>
          <w:color w:val="000000"/>
        </w:rPr>
        <w:t>ми &lt;2 м/с. Это район дельт рек Подкаменная Тунгуска, верхняя часть течения Ни</w:t>
      </w:r>
      <w:r>
        <w:rPr>
          <w:color w:val="000000"/>
        </w:rPr>
        <w:t>ж</w:t>
      </w:r>
      <w:r>
        <w:rPr>
          <w:color w:val="000000"/>
        </w:rPr>
        <w:t>ней Тунгуски, а также практически вся территория республики Тыва и юга Красн</w:t>
      </w:r>
      <w:r>
        <w:rPr>
          <w:color w:val="000000"/>
        </w:rPr>
        <w:t>о</w:t>
      </w:r>
      <w:r>
        <w:rPr>
          <w:color w:val="000000"/>
        </w:rPr>
        <w:t>ярского края. Хотя данная территория зачастую является степью или лесостепью, она перекрыта большими горными массивами, что ограничивает ветроэнергетич</w:t>
      </w:r>
      <w:r>
        <w:rPr>
          <w:color w:val="000000"/>
        </w:rPr>
        <w:t>е</w:t>
      </w:r>
      <w:r>
        <w:rPr>
          <w:color w:val="000000"/>
        </w:rPr>
        <w:t>ский потенциал.</w:t>
      </w:r>
    </w:p>
    <w:p w:rsidR="00130263" w:rsidRDefault="00130263" w:rsidP="00130263">
      <w:pPr>
        <w:ind w:firstLine="708"/>
      </w:pPr>
      <w:r>
        <w:t>Как отмечалось выше, попытка описать плотность распределения скорости ветра с помощью различных законов распределения показала, что наиболее пре</w:t>
      </w:r>
      <w:r>
        <w:t>д</w:t>
      </w:r>
      <w:r>
        <w:t>почтительным для зоны Красноярского края, республик Хакасия и Тыва является 4-параметрическое распределение Гриневича [</w:t>
      </w:r>
      <w:r w:rsidRPr="008B6B82">
        <w:t>11</w:t>
      </w:r>
      <w:r>
        <w:t>], которое имеет очень широкое пр</w:t>
      </w:r>
      <w:r>
        <w:t>и</w:t>
      </w:r>
      <w:r>
        <w:t>менение.</w:t>
      </w:r>
    </w:p>
    <w:p w:rsidR="00130263" w:rsidRDefault="00130263" w:rsidP="00130263">
      <w:pPr>
        <w:ind w:firstLine="708"/>
        <w:rPr>
          <w:bCs/>
        </w:rPr>
      </w:pPr>
      <w:r>
        <w:t>Таким образом, при установлении кривой распределения необходимо выпо</w:t>
      </w:r>
      <w:r>
        <w:t>л</w:t>
      </w:r>
      <w:r>
        <w:t>нить требование, чтобы эта кривая имела то же самое среднее значение, основное отклонение, меры косости и крутости, что и кривая, полученная по статистическим данным рядов наблюдений по метеорологическим ежемесячникам.</w:t>
      </w:r>
    </w:p>
    <w:p w:rsidR="00130263" w:rsidRDefault="00130263" w:rsidP="00130263">
      <w:pPr>
        <w:ind w:firstLine="708"/>
      </w:pPr>
      <w:r>
        <w:t>Среднее значение скорости ветра является универсальной характеристикой. Однако она не отражает продолжительность наблюдения той или иной величины. Наиболее полную информацию можно получить, изучая повторяемость скорости ветра. В результате обработки статистического материала были выявлены характе</w:t>
      </w:r>
      <w:r>
        <w:t>р</w:t>
      </w:r>
      <w:r>
        <w:t xml:space="preserve">ные метеорологические станции по ветровым зонам, на основании данных станций определены параметры уравнения Гриневича α, </w:t>
      </w:r>
      <w:r w:rsidRPr="00BD0270">
        <w:rPr>
          <w:i/>
          <w:lang w:val="en-US"/>
        </w:rPr>
        <w:t>p</w:t>
      </w:r>
      <w:r w:rsidRPr="00BD0270">
        <w:rPr>
          <w:i/>
        </w:rPr>
        <w:t xml:space="preserve">, </w:t>
      </w:r>
      <w:r w:rsidRPr="00BD0270">
        <w:rPr>
          <w:i/>
          <w:lang w:val="en-US"/>
        </w:rPr>
        <w:t>k</w:t>
      </w:r>
      <w:r w:rsidRPr="00BD0270">
        <w:rPr>
          <w:i/>
        </w:rPr>
        <w:t xml:space="preserve">, </w:t>
      </w:r>
      <w:r w:rsidRPr="00BD0270">
        <w:rPr>
          <w:i/>
          <w:lang w:val="en-US"/>
        </w:rPr>
        <w:t>n</w:t>
      </w:r>
      <w:r>
        <w:t xml:space="preserve">. </w:t>
      </w:r>
      <w:r w:rsidRPr="00F72232">
        <w:t xml:space="preserve">На </w:t>
      </w:r>
      <w:r w:rsidRPr="00F72232">
        <w:rPr>
          <w:bCs/>
        </w:rPr>
        <w:t>рис. 1.6 – 1.9 представл</w:t>
      </w:r>
      <w:r w:rsidRPr="00F72232">
        <w:rPr>
          <w:bCs/>
        </w:rPr>
        <w:t>е</w:t>
      </w:r>
      <w:r w:rsidRPr="00F72232">
        <w:rPr>
          <w:bCs/>
        </w:rPr>
        <w:t>ны распределения скоростей ветра по характерным метеостанциям</w:t>
      </w:r>
      <w:r>
        <w:rPr>
          <w:bCs/>
        </w:rPr>
        <w:t xml:space="preserve"> и полученные аналитическим путем по семи ветровым зонам.</w:t>
      </w:r>
    </w:p>
    <w:p w:rsidR="00130263" w:rsidRPr="00734B6B" w:rsidRDefault="00130263" w:rsidP="00130263">
      <w:pPr>
        <w:jc w:val="center"/>
        <w:rPr>
          <w:bCs/>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5"/>
      </w:tblGrid>
      <w:tr w:rsidR="0029482A" w:rsidTr="0029482A">
        <w:tc>
          <w:tcPr>
            <w:tcW w:w="10415" w:type="dxa"/>
          </w:tcPr>
          <w:p w:rsidR="0029482A" w:rsidRDefault="0029482A" w:rsidP="00130263">
            <w:pPr>
              <w:jc w:val="center"/>
              <w:rPr>
                <w:bCs/>
                <w:sz w:val="24"/>
                <w:szCs w:val="24"/>
                <w:lang w:val="en-US"/>
              </w:rPr>
            </w:pPr>
            <w:r w:rsidRPr="0029482A">
              <w:rPr>
                <w:bCs/>
                <w:noProof/>
                <w:sz w:val="24"/>
                <w:szCs w:val="24"/>
                <w:lang w:eastAsia="ru-RU"/>
              </w:rPr>
              <w:lastRenderedPageBreak/>
              <w:drawing>
                <wp:inline distT="0" distB="0" distL="0" distR="0">
                  <wp:extent cx="5773420" cy="3615055"/>
                  <wp:effectExtent l="0" t="0" r="0" b="0"/>
                  <wp:docPr id="5" name="Объект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tc>
      </w:tr>
      <w:tr w:rsidR="0029482A" w:rsidTr="0029482A">
        <w:tc>
          <w:tcPr>
            <w:tcW w:w="10415" w:type="dxa"/>
          </w:tcPr>
          <w:p w:rsidR="0029482A" w:rsidRDefault="0029482A" w:rsidP="0029482A">
            <w:pPr>
              <w:jc w:val="center"/>
              <w:rPr>
                <w:bCs/>
                <w:sz w:val="24"/>
                <w:szCs w:val="24"/>
                <w:lang w:val="en-US"/>
              </w:rPr>
            </w:pPr>
            <w:r>
              <w:rPr>
                <w:bCs/>
                <w:sz w:val="24"/>
                <w:szCs w:val="24"/>
              </w:rPr>
              <w:t xml:space="preserve">а) </w:t>
            </w:r>
            <w:r w:rsidRPr="00734B6B">
              <w:rPr>
                <w:bCs/>
                <w:sz w:val="24"/>
                <w:szCs w:val="24"/>
              </w:rPr>
              <w:t>Первая ветровая зона</w:t>
            </w:r>
          </w:p>
        </w:tc>
      </w:tr>
      <w:tr w:rsidR="0029482A" w:rsidTr="0029482A">
        <w:tc>
          <w:tcPr>
            <w:tcW w:w="10415" w:type="dxa"/>
          </w:tcPr>
          <w:p w:rsidR="0029482A" w:rsidRDefault="0029482A" w:rsidP="00130263">
            <w:pPr>
              <w:jc w:val="center"/>
              <w:rPr>
                <w:sz w:val="24"/>
                <w:szCs w:val="24"/>
                <w:lang w:val="en-US"/>
              </w:rPr>
            </w:pPr>
            <w:r w:rsidRPr="0029482A">
              <w:rPr>
                <w:noProof/>
                <w:sz w:val="24"/>
                <w:szCs w:val="24"/>
                <w:lang w:eastAsia="ru-RU"/>
              </w:rPr>
              <w:drawing>
                <wp:inline distT="0" distB="0" distL="0" distR="0">
                  <wp:extent cx="5677535" cy="3657600"/>
                  <wp:effectExtent l="0" t="0" r="0" b="0"/>
                  <wp:docPr id="6" name="Объект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r>
      <w:tr w:rsidR="0029482A" w:rsidRPr="00611074" w:rsidTr="0029482A">
        <w:tc>
          <w:tcPr>
            <w:tcW w:w="10415" w:type="dxa"/>
          </w:tcPr>
          <w:p w:rsidR="0029482A" w:rsidRPr="00734B6B" w:rsidRDefault="0029482A" w:rsidP="0029482A">
            <w:pPr>
              <w:jc w:val="center"/>
              <w:rPr>
                <w:bCs/>
                <w:sz w:val="24"/>
                <w:szCs w:val="24"/>
              </w:rPr>
            </w:pPr>
            <w:r w:rsidRPr="00734B6B">
              <w:rPr>
                <w:sz w:val="24"/>
                <w:szCs w:val="24"/>
              </w:rPr>
              <w:t>б) Вторая ветровая зона</w:t>
            </w:r>
          </w:p>
          <w:p w:rsidR="0029482A" w:rsidRPr="00734B6B" w:rsidRDefault="0029482A" w:rsidP="0029482A">
            <w:pPr>
              <w:jc w:val="center"/>
              <w:rPr>
                <w:bCs/>
                <w:sz w:val="24"/>
                <w:szCs w:val="24"/>
              </w:rPr>
            </w:pPr>
          </w:p>
          <w:p w:rsidR="0029482A" w:rsidRPr="00611074" w:rsidRDefault="0029482A" w:rsidP="0029482A">
            <w:pPr>
              <w:jc w:val="center"/>
              <w:rPr>
                <w:sz w:val="24"/>
                <w:szCs w:val="24"/>
              </w:rPr>
            </w:pPr>
            <w:r w:rsidRPr="00734B6B">
              <w:rPr>
                <w:bCs/>
                <w:sz w:val="24"/>
                <w:szCs w:val="24"/>
              </w:rPr>
              <w:t xml:space="preserve">Рисунок 1.6 (а – </w:t>
            </w:r>
            <w:r>
              <w:rPr>
                <w:bCs/>
                <w:sz w:val="24"/>
                <w:szCs w:val="24"/>
              </w:rPr>
              <w:t>б</w:t>
            </w:r>
            <w:r w:rsidRPr="00734B6B">
              <w:rPr>
                <w:bCs/>
                <w:sz w:val="24"/>
                <w:szCs w:val="24"/>
              </w:rPr>
              <w:t>)</w:t>
            </w:r>
            <w:r w:rsidR="00611074">
              <w:rPr>
                <w:bCs/>
                <w:sz w:val="24"/>
                <w:szCs w:val="24"/>
              </w:rPr>
              <w:t xml:space="preserve"> – </w:t>
            </w:r>
            <w:r w:rsidRPr="00734B6B">
              <w:rPr>
                <w:bCs/>
                <w:sz w:val="24"/>
                <w:szCs w:val="24"/>
              </w:rPr>
              <w:t>Годовые распределения скоростей ветра по ветровым зонам</w:t>
            </w:r>
          </w:p>
        </w:tc>
      </w:tr>
    </w:tbl>
    <w:p w:rsidR="0029482A" w:rsidRPr="00611074" w:rsidRDefault="0029482A" w:rsidP="00130263">
      <w:pPr>
        <w:jc w:val="center"/>
        <w:rPr>
          <w:sz w:val="24"/>
          <w:szCs w:val="24"/>
        </w:rPr>
      </w:pPr>
    </w:p>
    <w:p w:rsidR="00130263" w:rsidRPr="00734B6B" w:rsidRDefault="00130263" w:rsidP="00130263">
      <w:pPr>
        <w:rPr>
          <w:sz w:val="24"/>
          <w:szCs w:val="24"/>
        </w:rPr>
      </w:pPr>
    </w:p>
    <w:p w:rsidR="00130263" w:rsidRPr="00734B6B" w:rsidRDefault="00130263" w:rsidP="00130263">
      <w:pPr>
        <w:rPr>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5"/>
      </w:tblGrid>
      <w:tr w:rsidR="0029482A" w:rsidTr="0029482A">
        <w:tc>
          <w:tcPr>
            <w:tcW w:w="10415" w:type="dxa"/>
          </w:tcPr>
          <w:p w:rsidR="0029482A" w:rsidRDefault="0029482A" w:rsidP="00130263">
            <w:pPr>
              <w:jc w:val="center"/>
              <w:rPr>
                <w:bCs/>
                <w:sz w:val="24"/>
                <w:szCs w:val="24"/>
                <w:lang w:val="en-US"/>
              </w:rPr>
            </w:pPr>
            <w:r w:rsidRPr="0029482A">
              <w:rPr>
                <w:bCs/>
                <w:noProof/>
                <w:sz w:val="24"/>
                <w:szCs w:val="24"/>
                <w:lang w:eastAsia="ru-RU"/>
              </w:rPr>
              <w:lastRenderedPageBreak/>
              <w:drawing>
                <wp:inline distT="0" distB="0" distL="0" distR="0">
                  <wp:extent cx="5943600" cy="3976370"/>
                  <wp:effectExtent l="0" t="0" r="0" b="0"/>
                  <wp:docPr id="8" name="Объект 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r w:rsidR="0029482A" w:rsidTr="0029482A">
        <w:tc>
          <w:tcPr>
            <w:tcW w:w="10415" w:type="dxa"/>
          </w:tcPr>
          <w:p w:rsidR="0029482A" w:rsidRPr="0029482A" w:rsidRDefault="0029482A" w:rsidP="0029482A">
            <w:pPr>
              <w:jc w:val="center"/>
              <w:rPr>
                <w:bCs/>
                <w:sz w:val="24"/>
                <w:szCs w:val="24"/>
                <w:lang w:val="en-US"/>
              </w:rPr>
            </w:pPr>
            <w:r>
              <w:rPr>
                <w:bCs/>
                <w:sz w:val="24"/>
                <w:szCs w:val="24"/>
              </w:rPr>
              <w:t>а</w:t>
            </w:r>
            <w:r w:rsidRPr="00734B6B">
              <w:rPr>
                <w:bCs/>
                <w:sz w:val="24"/>
                <w:szCs w:val="24"/>
              </w:rPr>
              <w:t>) Третья ветровая зона</w:t>
            </w:r>
          </w:p>
        </w:tc>
      </w:tr>
      <w:tr w:rsidR="0029482A" w:rsidTr="0029482A">
        <w:tc>
          <w:tcPr>
            <w:tcW w:w="10415" w:type="dxa"/>
          </w:tcPr>
          <w:p w:rsidR="0029482A" w:rsidRDefault="0029482A" w:rsidP="00130263">
            <w:pPr>
              <w:jc w:val="center"/>
              <w:rPr>
                <w:bCs/>
                <w:sz w:val="24"/>
                <w:szCs w:val="24"/>
                <w:lang w:val="en-US"/>
              </w:rPr>
            </w:pPr>
            <w:r w:rsidRPr="0029482A">
              <w:rPr>
                <w:bCs/>
                <w:noProof/>
                <w:sz w:val="24"/>
                <w:szCs w:val="24"/>
                <w:lang w:eastAsia="ru-RU"/>
              </w:rPr>
              <w:drawing>
                <wp:inline distT="0" distB="0" distL="0" distR="0">
                  <wp:extent cx="5614035" cy="4114800"/>
                  <wp:effectExtent l="0" t="0" r="0" b="0"/>
                  <wp:docPr id="7" name="Объект 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r>
      <w:tr w:rsidR="0029482A" w:rsidRPr="00611074" w:rsidTr="0029482A">
        <w:tc>
          <w:tcPr>
            <w:tcW w:w="10415" w:type="dxa"/>
          </w:tcPr>
          <w:p w:rsidR="0029482A" w:rsidRPr="00734B6B" w:rsidRDefault="0029482A" w:rsidP="0029482A">
            <w:pPr>
              <w:jc w:val="center"/>
              <w:rPr>
                <w:bCs/>
                <w:sz w:val="24"/>
                <w:szCs w:val="24"/>
              </w:rPr>
            </w:pPr>
            <w:r>
              <w:rPr>
                <w:bCs/>
                <w:sz w:val="24"/>
                <w:szCs w:val="24"/>
              </w:rPr>
              <w:t>б</w:t>
            </w:r>
            <w:r w:rsidRPr="00734B6B">
              <w:rPr>
                <w:bCs/>
                <w:sz w:val="24"/>
                <w:szCs w:val="24"/>
              </w:rPr>
              <w:t>) Четвертая ветровая зона</w:t>
            </w:r>
          </w:p>
          <w:p w:rsidR="0029482A" w:rsidRDefault="0029482A" w:rsidP="0029482A">
            <w:pPr>
              <w:jc w:val="center"/>
              <w:rPr>
                <w:bCs/>
                <w:sz w:val="24"/>
                <w:szCs w:val="24"/>
              </w:rPr>
            </w:pPr>
          </w:p>
          <w:p w:rsidR="0029482A" w:rsidRPr="00611074" w:rsidRDefault="0029482A" w:rsidP="0029482A">
            <w:pPr>
              <w:jc w:val="center"/>
              <w:rPr>
                <w:bCs/>
                <w:sz w:val="24"/>
                <w:szCs w:val="24"/>
              </w:rPr>
            </w:pPr>
            <w:r w:rsidRPr="00734B6B">
              <w:rPr>
                <w:bCs/>
                <w:sz w:val="24"/>
                <w:szCs w:val="24"/>
              </w:rPr>
              <w:t>Рисунок 1.</w:t>
            </w:r>
            <w:r>
              <w:rPr>
                <w:bCs/>
                <w:sz w:val="24"/>
                <w:szCs w:val="24"/>
              </w:rPr>
              <w:t>7</w:t>
            </w:r>
            <w:r w:rsidRPr="00734B6B">
              <w:rPr>
                <w:bCs/>
                <w:sz w:val="24"/>
                <w:szCs w:val="24"/>
              </w:rPr>
              <w:t xml:space="preserve"> (а – </w:t>
            </w:r>
            <w:r>
              <w:rPr>
                <w:bCs/>
                <w:sz w:val="24"/>
                <w:szCs w:val="24"/>
              </w:rPr>
              <w:t>б</w:t>
            </w:r>
            <w:r w:rsidRPr="00734B6B">
              <w:rPr>
                <w:bCs/>
                <w:sz w:val="24"/>
                <w:szCs w:val="24"/>
              </w:rPr>
              <w:t>)</w:t>
            </w:r>
            <w:r w:rsidR="00611074">
              <w:rPr>
                <w:bCs/>
                <w:sz w:val="24"/>
                <w:szCs w:val="24"/>
              </w:rPr>
              <w:t xml:space="preserve"> – </w:t>
            </w:r>
            <w:r w:rsidRPr="00734B6B">
              <w:rPr>
                <w:bCs/>
                <w:sz w:val="24"/>
                <w:szCs w:val="24"/>
              </w:rPr>
              <w:t>Годовые распределения скоростей ветра по ветровым зонам</w:t>
            </w:r>
          </w:p>
        </w:tc>
      </w:tr>
    </w:tbl>
    <w:p w:rsidR="0029482A" w:rsidRPr="00611074" w:rsidRDefault="0029482A" w:rsidP="00130263">
      <w:pPr>
        <w:jc w:val="center"/>
        <w:rPr>
          <w:bCs/>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5"/>
      </w:tblGrid>
      <w:tr w:rsidR="0029482A" w:rsidTr="0029482A">
        <w:tc>
          <w:tcPr>
            <w:tcW w:w="10415" w:type="dxa"/>
          </w:tcPr>
          <w:p w:rsidR="0029482A" w:rsidRDefault="0029482A" w:rsidP="00130263">
            <w:pPr>
              <w:jc w:val="center"/>
              <w:rPr>
                <w:bCs/>
                <w:sz w:val="24"/>
                <w:szCs w:val="24"/>
                <w:lang w:val="en-US"/>
              </w:rPr>
            </w:pPr>
            <w:r w:rsidRPr="0029482A">
              <w:rPr>
                <w:bCs/>
                <w:noProof/>
                <w:sz w:val="24"/>
                <w:szCs w:val="24"/>
                <w:lang w:eastAsia="ru-RU"/>
              </w:rPr>
              <w:lastRenderedPageBreak/>
              <w:drawing>
                <wp:inline distT="0" distB="0" distL="0" distR="0">
                  <wp:extent cx="5815965" cy="4178300"/>
                  <wp:effectExtent l="0" t="0" r="0" b="0"/>
                  <wp:docPr id="10" name="Объект 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r>
      <w:tr w:rsidR="0029482A" w:rsidTr="0029482A">
        <w:tc>
          <w:tcPr>
            <w:tcW w:w="10415" w:type="dxa"/>
          </w:tcPr>
          <w:p w:rsidR="0029482A" w:rsidRPr="0029482A" w:rsidRDefault="0029482A" w:rsidP="0029482A">
            <w:pPr>
              <w:jc w:val="center"/>
              <w:rPr>
                <w:bCs/>
                <w:sz w:val="24"/>
                <w:szCs w:val="24"/>
                <w:lang w:val="en-US"/>
              </w:rPr>
            </w:pPr>
            <w:r>
              <w:rPr>
                <w:sz w:val="24"/>
                <w:szCs w:val="24"/>
              </w:rPr>
              <w:t>а</w:t>
            </w:r>
            <w:r w:rsidRPr="00734B6B">
              <w:rPr>
                <w:sz w:val="24"/>
                <w:szCs w:val="24"/>
              </w:rPr>
              <w:t>) Пятая ветровая зона</w:t>
            </w:r>
          </w:p>
        </w:tc>
      </w:tr>
      <w:tr w:rsidR="0029482A" w:rsidTr="0029482A">
        <w:tc>
          <w:tcPr>
            <w:tcW w:w="10415" w:type="dxa"/>
          </w:tcPr>
          <w:p w:rsidR="0029482A" w:rsidRDefault="0029482A" w:rsidP="00130263">
            <w:pPr>
              <w:jc w:val="center"/>
              <w:rPr>
                <w:bCs/>
                <w:sz w:val="24"/>
                <w:szCs w:val="24"/>
                <w:lang w:val="en-US"/>
              </w:rPr>
            </w:pPr>
            <w:r w:rsidRPr="0029482A">
              <w:rPr>
                <w:bCs/>
                <w:noProof/>
                <w:sz w:val="24"/>
                <w:szCs w:val="24"/>
                <w:lang w:eastAsia="ru-RU"/>
              </w:rPr>
              <w:drawing>
                <wp:inline distT="0" distB="0" distL="0" distR="0">
                  <wp:extent cx="5784215" cy="3827780"/>
                  <wp:effectExtent l="0" t="0" r="6985" b="0"/>
                  <wp:docPr id="9" name="Объект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r>
      <w:tr w:rsidR="0029482A" w:rsidRPr="0029482A" w:rsidTr="0029482A">
        <w:tc>
          <w:tcPr>
            <w:tcW w:w="10415" w:type="dxa"/>
          </w:tcPr>
          <w:p w:rsidR="0029482A" w:rsidRPr="00734B6B" w:rsidRDefault="0029482A" w:rsidP="0029482A">
            <w:pPr>
              <w:jc w:val="center"/>
              <w:rPr>
                <w:sz w:val="24"/>
                <w:szCs w:val="24"/>
              </w:rPr>
            </w:pPr>
            <w:r>
              <w:rPr>
                <w:sz w:val="24"/>
                <w:szCs w:val="24"/>
              </w:rPr>
              <w:t>б</w:t>
            </w:r>
            <w:r w:rsidRPr="00734B6B">
              <w:rPr>
                <w:sz w:val="24"/>
                <w:szCs w:val="24"/>
              </w:rPr>
              <w:t>) Шестая ветровая зона</w:t>
            </w:r>
          </w:p>
          <w:p w:rsidR="0029482A" w:rsidRDefault="0029482A" w:rsidP="0029482A">
            <w:pPr>
              <w:jc w:val="center"/>
              <w:rPr>
                <w:bCs/>
                <w:sz w:val="24"/>
                <w:szCs w:val="24"/>
              </w:rPr>
            </w:pPr>
          </w:p>
          <w:p w:rsidR="0029482A" w:rsidRPr="0029482A" w:rsidRDefault="0029482A" w:rsidP="0029482A">
            <w:pPr>
              <w:jc w:val="center"/>
              <w:rPr>
                <w:bCs/>
                <w:sz w:val="24"/>
                <w:szCs w:val="24"/>
              </w:rPr>
            </w:pPr>
            <w:r w:rsidRPr="00734B6B">
              <w:rPr>
                <w:bCs/>
                <w:sz w:val="24"/>
                <w:szCs w:val="24"/>
              </w:rPr>
              <w:t>Рисунок 1.</w:t>
            </w:r>
            <w:r>
              <w:rPr>
                <w:bCs/>
                <w:sz w:val="24"/>
                <w:szCs w:val="24"/>
              </w:rPr>
              <w:t>8</w:t>
            </w:r>
            <w:r w:rsidRPr="00734B6B">
              <w:rPr>
                <w:bCs/>
                <w:sz w:val="24"/>
                <w:szCs w:val="24"/>
              </w:rPr>
              <w:t xml:space="preserve"> (а – </w:t>
            </w:r>
            <w:r>
              <w:rPr>
                <w:bCs/>
                <w:sz w:val="24"/>
                <w:szCs w:val="24"/>
              </w:rPr>
              <w:t>б</w:t>
            </w:r>
            <w:r w:rsidRPr="00734B6B">
              <w:rPr>
                <w:bCs/>
                <w:sz w:val="24"/>
                <w:szCs w:val="24"/>
              </w:rPr>
              <w:t>)</w:t>
            </w:r>
            <w:r w:rsidR="00611074">
              <w:rPr>
                <w:bCs/>
                <w:sz w:val="24"/>
                <w:szCs w:val="24"/>
              </w:rPr>
              <w:t xml:space="preserve"> – </w:t>
            </w:r>
            <w:r w:rsidRPr="00734B6B">
              <w:rPr>
                <w:bCs/>
                <w:sz w:val="24"/>
                <w:szCs w:val="24"/>
              </w:rPr>
              <w:t>Годовые распределения скоростей ветра по ветровым зонам</w:t>
            </w:r>
          </w:p>
        </w:tc>
      </w:tr>
    </w:tbl>
    <w:p w:rsidR="0029482A" w:rsidRPr="0029482A" w:rsidRDefault="0029482A" w:rsidP="00130263">
      <w:pPr>
        <w:jc w:val="center"/>
        <w:rPr>
          <w:bCs/>
          <w:sz w:val="24"/>
          <w:szCs w:val="24"/>
        </w:rPr>
      </w:pPr>
    </w:p>
    <w:p w:rsidR="00130263" w:rsidRPr="00734B6B" w:rsidRDefault="00130263" w:rsidP="00130263">
      <w:pPr>
        <w:jc w:val="center"/>
        <w:rPr>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5"/>
      </w:tblGrid>
      <w:tr w:rsidR="0029482A" w:rsidTr="0029482A">
        <w:tc>
          <w:tcPr>
            <w:tcW w:w="10415" w:type="dxa"/>
          </w:tcPr>
          <w:p w:rsidR="0029482A" w:rsidRDefault="0029482A" w:rsidP="00130263">
            <w:pPr>
              <w:rPr>
                <w:bCs/>
              </w:rPr>
            </w:pPr>
            <w:r w:rsidRPr="0029482A">
              <w:rPr>
                <w:bCs/>
                <w:noProof/>
                <w:lang w:eastAsia="ru-RU"/>
              </w:rPr>
              <w:lastRenderedPageBreak/>
              <w:drawing>
                <wp:inline distT="0" distB="0" distL="0" distR="0">
                  <wp:extent cx="5932805" cy="3891280"/>
                  <wp:effectExtent l="0" t="0" r="0" b="0"/>
                  <wp:docPr id="11" name="Объект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r>
      <w:tr w:rsidR="0029482A" w:rsidTr="0029482A">
        <w:tc>
          <w:tcPr>
            <w:tcW w:w="10415" w:type="dxa"/>
          </w:tcPr>
          <w:p w:rsidR="0029482A" w:rsidRPr="00734B6B" w:rsidRDefault="0029482A" w:rsidP="0029482A">
            <w:pPr>
              <w:jc w:val="center"/>
              <w:rPr>
                <w:bCs/>
                <w:sz w:val="24"/>
                <w:szCs w:val="24"/>
              </w:rPr>
            </w:pPr>
            <w:r w:rsidRPr="00734B6B">
              <w:rPr>
                <w:sz w:val="24"/>
                <w:szCs w:val="24"/>
              </w:rPr>
              <w:t>Седьмая ветровая зона</w:t>
            </w:r>
          </w:p>
          <w:p w:rsidR="0029482A" w:rsidRDefault="0029482A" w:rsidP="0029482A">
            <w:pPr>
              <w:jc w:val="center"/>
              <w:rPr>
                <w:bCs/>
                <w:sz w:val="24"/>
                <w:szCs w:val="24"/>
              </w:rPr>
            </w:pPr>
          </w:p>
          <w:p w:rsidR="0029482A" w:rsidRDefault="0029482A" w:rsidP="0029482A">
            <w:pPr>
              <w:jc w:val="center"/>
              <w:rPr>
                <w:bCs/>
              </w:rPr>
            </w:pPr>
            <w:r w:rsidRPr="00734B6B">
              <w:rPr>
                <w:bCs/>
                <w:sz w:val="24"/>
                <w:szCs w:val="24"/>
              </w:rPr>
              <w:t>Рисунок 1.</w:t>
            </w:r>
            <w:r>
              <w:rPr>
                <w:bCs/>
                <w:sz w:val="24"/>
                <w:szCs w:val="24"/>
              </w:rPr>
              <w:t xml:space="preserve">9– </w:t>
            </w:r>
            <w:r w:rsidRPr="00734B6B">
              <w:rPr>
                <w:bCs/>
                <w:sz w:val="24"/>
                <w:szCs w:val="24"/>
              </w:rPr>
              <w:t>Годовые распределения скоростей ветра по ветровым зонам</w:t>
            </w:r>
          </w:p>
        </w:tc>
      </w:tr>
    </w:tbl>
    <w:p w:rsidR="00130263" w:rsidRDefault="00130263" w:rsidP="00130263">
      <w:pPr>
        <w:rPr>
          <w:bCs/>
        </w:rPr>
      </w:pPr>
    </w:p>
    <w:p w:rsidR="00130263" w:rsidRDefault="00130263" w:rsidP="00130263">
      <w:r>
        <w:tab/>
        <w:t xml:space="preserve">Полученные средние значения коэффициентов </w:t>
      </w:r>
      <w:r>
        <w:rPr>
          <w:lang w:val="en-US"/>
        </w:rPr>
        <w:t>C</w:t>
      </w:r>
      <w:r>
        <w:rPr>
          <w:vertAlign w:val="subscript"/>
          <w:lang w:val="en-US"/>
        </w:rPr>
        <w:t>v</w:t>
      </w:r>
      <w:r>
        <w:t xml:space="preserve">, </w:t>
      </w:r>
      <w:r>
        <w:rPr>
          <w:lang w:val="en-US"/>
        </w:rPr>
        <w:t>C</w:t>
      </w:r>
      <w:r>
        <w:rPr>
          <w:vertAlign w:val="subscript"/>
          <w:lang w:val="en-US"/>
        </w:rPr>
        <w:t>s</w:t>
      </w:r>
      <w:r>
        <w:t>, и С</w:t>
      </w:r>
      <w:r>
        <w:rPr>
          <w:vertAlign w:val="subscript"/>
          <w:lang w:val="en-US"/>
        </w:rPr>
        <w:t>o</w:t>
      </w:r>
      <w:r>
        <w:t xml:space="preserve"> позволили опред</w:t>
      </w:r>
      <w:r>
        <w:t>е</w:t>
      </w:r>
      <w:r>
        <w:t xml:space="preserve">лить параметры α, </w:t>
      </w:r>
      <w:r w:rsidRPr="00BD0270">
        <w:rPr>
          <w:i/>
          <w:lang w:val="en-US"/>
        </w:rPr>
        <w:t>p</w:t>
      </w:r>
      <w:r w:rsidRPr="00BD0270">
        <w:rPr>
          <w:i/>
        </w:rPr>
        <w:t xml:space="preserve">, </w:t>
      </w:r>
      <w:r w:rsidRPr="00BD0270">
        <w:rPr>
          <w:i/>
          <w:lang w:val="en-US"/>
        </w:rPr>
        <w:t>k</w:t>
      </w:r>
      <w:r w:rsidRPr="00BD0270">
        <w:rPr>
          <w:i/>
        </w:rPr>
        <w:t xml:space="preserve">, </w:t>
      </w:r>
      <w:r w:rsidRPr="00BD0270">
        <w:rPr>
          <w:i/>
          <w:lang w:val="en-US"/>
        </w:rPr>
        <w:t>n</w:t>
      </w:r>
      <w:r>
        <w:t xml:space="preserve"> уравнения Гриневича (1.17) и записать следующие анал</w:t>
      </w:r>
      <w:r>
        <w:t>и</w:t>
      </w:r>
      <w:r>
        <w:t>тические зависимости повторяемости скоростей ветра в районах Красноярского края, республик Хакасия и Тыва по ветровым зонам.</w:t>
      </w:r>
    </w:p>
    <w:p w:rsidR="00130263" w:rsidRDefault="00130263" w:rsidP="00130263"/>
    <w:p w:rsidR="00130263" w:rsidRDefault="00130263" w:rsidP="00130263">
      <w:pPr>
        <w:jc w:val="right"/>
      </w:pPr>
      <w:r w:rsidRPr="00E242EC">
        <w:rPr>
          <w:position w:val="-44"/>
        </w:rPr>
        <w:object w:dxaOrig="5100" w:dyaOrig="999">
          <v:shape id="_x0000_i1061" type="#_x0000_t75" style="width:343.2pt;height:51.05pt" o:ole="" fillcolor="window">
            <v:imagedata r:id="rId102" o:title=""/>
          </v:shape>
          <o:OLEObject Type="Embed" ProgID="Equation.3" ShapeID="_x0000_i1061" DrawAspect="Content" ObjectID="_1430727698" r:id="rId103"/>
        </w:object>
      </w:r>
      <w:r>
        <w:t xml:space="preserve">;                    </w:t>
      </w:r>
      <w:r>
        <w:tab/>
        <w:t>(1.27)</w:t>
      </w:r>
    </w:p>
    <w:p w:rsidR="00130263" w:rsidRDefault="00130263" w:rsidP="00130263">
      <w:pPr>
        <w:jc w:val="right"/>
      </w:pPr>
      <w:r w:rsidRPr="00E242EC">
        <w:rPr>
          <w:position w:val="-44"/>
        </w:rPr>
        <w:object w:dxaOrig="5080" w:dyaOrig="1000">
          <v:shape id="_x0000_i1062" type="#_x0000_t75" style="width:341.85pt;height:47.55pt" o:ole="" fillcolor="window">
            <v:imagedata r:id="rId104" o:title=""/>
          </v:shape>
          <o:OLEObject Type="Embed" ProgID="Equation.3" ShapeID="_x0000_i1062" DrawAspect="Content" ObjectID="_1430727699" r:id="rId105"/>
        </w:object>
      </w:r>
      <w:r>
        <w:t>;</w:t>
      </w:r>
      <w:r>
        <w:tab/>
        <w:t xml:space="preserve">                   (1.28)</w:t>
      </w:r>
    </w:p>
    <w:p w:rsidR="00130263" w:rsidRDefault="00130263" w:rsidP="00130263">
      <w:pPr>
        <w:jc w:val="right"/>
      </w:pPr>
      <w:r w:rsidRPr="00E242EC">
        <w:rPr>
          <w:position w:val="-44"/>
        </w:rPr>
        <w:object w:dxaOrig="5100" w:dyaOrig="1000">
          <v:shape id="_x0000_i1063" type="#_x0000_t75" style="width:343.2pt;height:51.05pt" o:ole="" fillcolor="window">
            <v:imagedata r:id="rId106" o:title=""/>
          </v:shape>
          <o:OLEObject Type="Embed" ProgID="Equation.3" ShapeID="_x0000_i1063" DrawAspect="Content" ObjectID="_1430727700" r:id="rId107"/>
        </w:object>
      </w:r>
      <w:r>
        <w:t>;</w:t>
      </w:r>
      <w:r>
        <w:tab/>
        <w:t xml:space="preserve">                     (1.29)</w:t>
      </w:r>
    </w:p>
    <w:p w:rsidR="00130263" w:rsidRDefault="00130263" w:rsidP="00130263">
      <w:pPr>
        <w:jc w:val="right"/>
      </w:pPr>
      <w:r w:rsidRPr="00E242EC">
        <w:rPr>
          <w:position w:val="-46"/>
        </w:rPr>
        <w:object w:dxaOrig="5460" w:dyaOrig="1040">
          <v:shape id="_x0000_i1064" type="#_x0000_t75" style="width:354.4pt;height:51.05pt" o:ole="" fillcolor="window">
            <v:imagedata r:id="rId108" o:title=""/>
          </v:shape>
          <o:OLEObject Type="Embed" ProgID="Equation.3" ShapeID="_x0000_i1064" DrawAspect="Content" ObjectID="_1430727701" r:id="rId109"/>
        </w:object>
      </w:r>
      <w:r>
        <w:t>;</w:t>
      </w:r>
      <w:r>
        <w:tab/>
        <w:t xml:space="preserve">         (1.30)</w:t>
      </w:r>
    </w:p>
    <w:p w:rsidR="00130263" w:rsidRDefault="00130263" w:rsidP="00130263">
      <w:pPr>
        <w:jc w:val="right"/>
      </w:pPr>
      <w:r w:rsidRPr="00E242EC">
        <w:rPr>
          <w:position w:val="-46"/>
        </w:rPr>
        <w:object w:dxaOrig="4960" w:dyaOrig="1040">
          <v:shape id="_x0000_i1065" type="#_x0000_t75" style="width:323.65pt;height:51.05pt" o:ole="" fillcolor="window">
            <v:imagedata r:id="rId110" o:title=""/>
          </v:shape>
          <o:OLEObject Type="Embed" ProgID="Equation.3" ShapeID="_x0000_i1065" DrawAspect="Content" ObjectID="_1430727702" r:id="rId111"/>
        </w:object>
      </w:r>
      <w:r>
        <w:t xml:space="preserve">;                </w:t>
      </w:r>
      <w:r>
        <w:tab/>
        <w:t xml:space="preserve">(1.31) </w:t>
      </w:r>
    </w:p>
    <w:p w:rsidR="00130263" w:rsidRDefault="00130263" w:rsidP="00130263">
      <w:pPr>
        <w:jc w:val="right"/>
      </w:pPr>
      <w:r w:rsidRPr="00E242EC">
        <w:rPr>
          <w:position w:val="-44"/>
        </w:rPr>
        <w:object w:dxaOrig="5080" w:dyaOrig="1000">
          <v:shape id="_x0000_i1066" type="#_x0000_t75" style="width:324.35pt;height:51.05pt" o:ole="" fillcolor="window">
            <v:imagedata r:id="rId112" o:title=""/>
          </v:shape>
          <o:OLEObject Type="Embed" ProgID="Equation.3" ShapeID="_x0000_i1066" DrawAspect="Content" ObjectID="_1430727703" r:id="rId113"/>
        </w:object>
      </w:r>
      <w:r>
        <w:t>;</w:t>
      </w:r>
      <w:r>
        <w:tab/>
        <w:t xml:space="preserve">                (1.32)                                         </w:t>
      </w:r>
    </w:p>
    <w:p w:rsidR="00130263" w:rsidRDefault="00130263" w:rsidP="00130263">
      <w:pPr>
        <w:jc w:val="right"/>
      </w:pPr>
      <w:r w:rsidRPr="00E242EC">
        <w:rPr>
          <w:position w:val="-46"/>
        </w:rPr>
        <w:object w:dxaOrig="5300" w:dyaOrig="1040">
          <v:shape id="_x0000_i1067" type="#_x0000_t75" style="width:332.75pt;height:51.05pt" o:ole="" fillcolor="window">
            <v:imagedata r:id="rId114" o:title=""/>
          </v:shape>
          <o:OLEObject Type="Embed" ProgID="Equation.3" ShapeID="_x0000_i1067" DrawAspect="Content" ObjectID="_1430727704" r:id="rId115"/>
        </w:object>
      </w:r>
      <w:r>
        <w:t>.</w:t>
      </w:r>
      <w:r>
        <w:tab/>
        <w:t xml:space="preserve">                  (1.33)</w:t>
      </w:r>
    </w:p>
    <w:p w:rsidR="00130263" w:rsidRDefault="00130263" w:rsidP="00130263">
      <w:pPr>
        <w:ind w:firstLine="708"/>
        <w:rPr>
          <w:color w:val="000000"/>
        </w:rPr>
      </w:pPr>
    </w:p>
    <w:p w:rsidR="00130263" w:rsidRDefault="00130263" w:rsidP="00130263">
      <w:pPr>
        <w:ind w:firstLine="708"/>
      </w:pPr>
      <w:r>
        <w:rPr>
          <w:color w:val="000000"/>
        </w:rPr>
        <w:t>Уравнения (1.27)</w:t>
      </w:r>
      <w:r w:rsidR="00611074">
        <w:rPr>
          <w:color w:val="000000"/>
        </w:rPr>
        <w:t xml:space="preserve"> – </w:t>
      </w:r>
      <w:r>
        <w:rPr>
          <w:color w:val="000000"/>
        </w:rPr>
        <w:t>(1.33) весьма универсальны. Они позволяют по известным значениям средней многолетней скорости ветра на высоте 10 м и известному верт</w:t>
      </w:r>
      <w:r>
        <w:rPr>
          <w:color w:val="000000"/>
        </w:rPr>
        <w:t>и</w:t>
      </w:r>
      <w:r>
        <w:rPr>
          <w:color w:val="000000"/>
        </w:rPr>
        <w:t>кальному профилю среднегодовых скоростей</w:t>
      </w:r>
      <w:r>
        <w:t xml:space="preserve"> получить повторяемость скоростей ветра для условий открытой ровной местности в любом пункте и на любой высоте.</w:t>
      </w:r>
    </w:p>
    <w:p w:rsidR="00130263" w:rsidRDefault="00130263" w:rsidP="00130263">
      <w:pPr>
        <w:rPr>
          <w:color w:val="000000"/>
        </w:rPr>
      </w:pPr>
      <w:r>
        <w:rPr>
          <w:color w:val="000000"/>
        </w:rPr>
        <w:tab/>
        <w:t>При этом следует лишь иметь в виду, что здесь мы имеем дело не с индивид</w:t>
      </w:r>
      <w:r>
        <w:rPr>
          <w:color w:val="000000"/>
        </w:rPr>
        <w:t>у</w:t>
      </w:r>
      <w:r>
        <w:rPr>
          <w:color w:val="000000"/>
        </w:rPr>
        <w:t>альным подбором кривой для каждой станции, а используем типовую зависимость для целой группы станций, рассредоточенных на сотни километров.</w:t>
      </w:r>
    </w:p>
    <w:p w:rsidR="00130263" w:rsidRDefault="00130263" w:rsidP="00130263">
      <w:pPr>
        <w:ind w:firstLine="708"/>
      </w:pPr>
      <w:r>
        <w:t>Годовой ход скорости ветра в рассматриваемых районах показан на рис. 1.</w:t>
      </w:r>
      <w:r w:rsidRPr="00F72232">
        <w:t>10</w:t>
      </w:r>
      <w:r>
        <w:t xml:space="preserve"> Для первой и пятой ветровых зон скорость ветра в зимние месяцы в 1,3... 1,5 раза выше, чем в летние. Для второй и третьей ветровых зон это различие уже не так с</w:t>
      </w:r>
      <w:r>
        <w:t>у</w:t>
      </w:r>
      <w:r>
        <w:t>щественно и составляет 1,1…1,3 раза. Для четвертой ветровой зоны это различие составляет 1,2...1,4 раза. Для шестой ветровой зоны – 1,3…1,6 раза, для седьмой ветровой зоны – 1,5…2,2 раза, но это различие уже не так существенно и по абс</w:t>
      </w:r>
      <w:r>
        <w:t>о</w:t>
      </w:r>
      <w:r>
        <w:t>лютному значению не превышает 1 м/с.</w:t>
      </w:r>
    </w:p>
    <w:p w:rsidR="00130263" w:rsidRDefault="00130263" w:rsidP="00130263">
      <w:pPr>
        <w:ind w:firstLine="708"/>
      </w:pPr>
    </w:p>
    <w:tbl>
      <w:tblPr>
        <w:tblW w:w="0" w:type="auto"/>
        <w:tblLook w:val="04A0"/>
      </w:tblPr>
      <w:tblGrid>
        <w:gridCol w:w="10415"/>
      </w:tblGrid>
      <w:tr w:rsidR="00130263" w:rsidTr="000F2598">
        <w:tc>
          <w:tcPr>
            <w:tcW w:w="10415" w:type="dxa"/>
          </w:tcPr>
          <w:p w:rsidR="00130263" w:rsidRDefault="00130263" w:rsidP="000F2598">
            <w:pPr>
              <w:jc w:val="center"/>
            </w:pPr>
            <w:r w:rsidRPr="00BD0270">
              <w:rPr>
                <w:noProof/>
                <w:lang w:eastAsia="ru-RU"/>
              </w:rPr>
              <w:drawing>
                <wp:inline distT="0" distB="0" distL="0" distR="0">
                  <wp:extent cx="6489700" cy="3987800"/>
                  <wp:effectExtent l="0" t="0" r="0" b="0"/>
                  <wp:docPr id="102" name="Объект 6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tc>
      </w:tr>
      <w:tr w:rsidR="00130263" w:rsidTr="0029482A">
        <w:trPr>
          <w:trHeight w:val="261"/>
        </w:trPr>
        <w:tc>
          <w:tcPr>
            <w:tcW w:w="10415" w:type="dxa"/>
          </w:tcPr>
          <w:p w:rsidR="00130263" w:rsidRPr="00BD0270" w:rsidRDefault="00130263" w:rsidP="000F2598">
            <w:pPr>
              <w:jc w:val="center"/>
              <w:rPr>
                <w:bCs/>
                <w:sz w:val="24"/>
                <w:szCs w:val="24"/>
              </w:rPr>
            </w:pPr>
            <w:r w:rsidRPr="00734B6B">
              <w:rPr>
                <w:bCs/>
                <w:sz w:val="24"/>
                <w:szCs w:val="24"/>
              </w:rPr>
              <w:t>Рисунок 1.</w:t>
            </w:r>
            <w:r w:rsidRPr="00F72232">
              <w:rPr>
                <w:bCs/>
                <w:sz w:val="24"/>
                <w:szCs w:val="24"/>
              </w:rPr>
              <w:t>10</w:t>
            </w:r>
            <w:r w:rsidR="00611074">
              <w:rPr>
                <w:bCs/>
                <w:sz w:val="24"/>
                <w:szCs w:val="24"/>
              </w:rPr>
              <w:t xml:space="preserve"> – </w:t>
            </w:r>
            <w:r w:rsidRPr="00734B6B">
              <w:rPr>
                <w:bCs/>
                <w:sz w:val="24"/>
                <w:szCs w:val="24"/>
              </w:rPr>
              <w:t>Годовой ход среднемесячных скоростей ветра</w:t>
            </w:r>
          </w:p>
        </w:tc>
      </w:tr>
    </w:tbl>
    <w:p w:rsidR="00130263" w:rsidRDefault="00130263">
      <w:pPr>
        <w:spacing w:after="200" w:line="276" w:lineRule="auto"/>
        <w:jc w:val="left"/>
      </w:pPr>
      <w:r>
        <w:br w:type="page"/>
      </w:r>
    </w:p>
    <w:p w:rsidR="00130263" w:rsidRPr="00257EDA" w:rsidRDefault="00130263" w:rsidP="00257EDA">
      <w:pPr>
        <w:pStyle w:val="20"/>
      </w:pPr>
      <w:bookmarkStart w:id="23" w:name="_Toc355421950"/>
      <w:r w:rsidRPr="00257EDA">
        <w:lastRenderedPageBreak/>
        <w:t>1.3 Районирование по 3 основным  ветровым зонам</w:t>
      </w:r>
      <w:bookmarkEnd w:id="23"/>
    </w:p>
    <w:p w:rsidR="00130263" w:rsidRDefault="00130263" w:rsidP="00130263">
      <w:pPr>
        <w:pStyle w:val="20"/>
      </w:pPr>
    </w:p>
    <w:p w:rsidR="00130263" w:rsidRPr="00257EDA" w:rsidRDefault="00130263" w:rsidP="00257EDA">
      <w:pPr>
        <w:pStyle w:val="20"/>
      </w:pPr>
      <w:bookmarkStart w:id="24" w:name="_Toc355421951"/>
      <w:r w:rsidRPr="00257EDA">
        <w:t>1.3.1 Описание 3 основных  ветровых зон</w:t>
      </w:r>
      <w:bookmarkEnd w:id="24"/>
    </w:p>
    <w:p w:rsidR="00130263" w:rsidRDefault="00130263" w:rsidP="00130263">
      <w:pPr>
        <w:rPr>
          <w:szCs w:val="28"/>
        </w:rPr>
      </w:pPr>
    </w:p>
    <w:p w:rsidR="00130263" w:rsidRDefault="00130263" w:rsidP="00130263">
      <w:pPr>
        <w:ind w:firstLine="708"/>
        <w:rPr>
          <w:szCs w:val="28"/>
        </w:rPr>
      </w:pPr>
      <w:r w:rsidRPr="00A95877">
        <w:rPr>
          <w:szCs w:val="28"/>
        </w:rPr>
        <w:t>Районирование территории Красноярского края по семи ветровым зонам с дискретностью среднегодовых скоростей ветра 1 м/с, как показано выше, позволяет достаточно точно рассчитать повторяемости скоростей ветра</w:t>
      </w:r>
      <w:r>
        <w:rPr>
          <w:szCs w:val="28"/>
        </w:rPr>
        <w:t xml:space="preserve"> на высоте флюгера</w:t>
      </w:r>
      <w:r w:rsidRPr="00A95877">
        <w:rPr>
          <w:szCs w:val="28"/>
        </w:rPr>
        <w:t>, и, следовательно, выработку электрической энергии, произведенной ВЭУ, с учетом распределения скоростей ветра в зоне.</w:t>
      </w:r>
    </w:p>
    <w:p w:rsidR="00130263" w:rsidRDefault="00130263" w:rsidP="00130263">
      <w:pPr>
        <w:ind w:firstLine="708"/>
        <w:rPr>
          <w:szCs w:val="28"/>
        </w:rPr>
      </w:pPr>
      <w:r>
        <w:rPr>
          <w:szCs w:val="28"/>
        </w:rPr>
        <w:t>По предложению Института систем энергетики им. Л.А. Мелентьева, эффе</w:t>
      </w:r>
      <w:r>
        <w:rPr>
          <w:szCs w:val="28"/>
        </w:rPr>
        <w:t>к</w:t>
      </w:r>
      <w:r>
        <w:rPr>
          <w:szCs w:val="28"/>
        </w:rPr>
        <w:t>тивной зоной использования ветроэнергетических установок на территории России следует считать зону со среднегодовой скоростью ветра, составляющей 5 м/с и б</w:t>
      </w:r>
      <w:r>
        <w:rPr>
          <w:szCs w:val="28"/>
        </w:rPr>
        <w:t>о</w:t>
      </w:r>
      <w:r>
        <w:rPr>
          <w:szCs w:val="28"/>
        </w:rPr>
        <w:t xml:space="preserve">лее. </w:t>
      </w:r>
    </w:p>
    <w:p w:rsidR="00130263" w:rsidRDefault="00130263" w:rsidP="00130263">
      <w:pPr>
        <w:ind w:firstLine="708"/>
        <w:rPr>
          <w:szCs w:val="28"/>
        </w:rPr>
      </w:pPr>
      <w:r>
        <w:rPr>
          <w:szCs w:val="28"/>
        </w:rPr>
        <w:t>Повторяемость скоростей ветра при среднегодовой скорости в диапазоне от 3 до 5 м/с носит выраженный сезонный характер – ветровая энергия может быть э</w:t>
      </w:r>
      <w:r>
        <w:rPr>
          <w:szCs w:val="28"/>
        </w:rPr>
        <w:t>ф</w:t>
      </w:r>
      <w:r>
        <w:rPr>
          <w:szCs w:val="28"/>
        </w:rPr>
        <w:t xml:space="preserve">фективно использована чаще всего в весенний и осенний период, что ограничивает сферу применения ВЭУ. </w:t>
      </w:r>
    </w:p>
    <w:p w:rsidR="00130263" w:rsidRDefault="00130263" w:rsidP="00130263">
      <w:pPr>
        <w:ind w:firstLine="708"/>
        <w:rPr>
          <w:szCs w:val="28"/>
        </w:rPr>
      </w:pPr>
      <w:r>
        <w:rPr>
          <w:szCs w:val="28"/>
        </w:rPr>
        <w:t>Зона, на которой среднегодовая скорость ветра менее 3 м/с малопригодна для использования ВЭУ с ветроколесом, установленном на высоте флюгера.</w:t>
      </w:r>
    </w:p>
    <w:p w:rsidR="00130263" w:rsidRDefault="00130263" w:rsidP="00130263">
      <w:pPr>
        <w:ind w:firstLine="708"/>
        <w:rPr>
          <w:szCs w:val="28"/>
        </w:rPr>
      </w:pPr>
      <w:r>
        <w:rPr>
          <w:szCs w:val="28"/>
        </w:rPr>
        <w:t>Исходя из вышесказанного, для удобства и наглядности представления и</w:t>
      </w:r>
      <w:r>
        <w:rPr>
          <w:szCs w:val="28"/>
        </w:rPr>
        <w:t>н</w:t>
      </w:r>
      <w:r>
        <w:rPr>
          <w:szCs w:val="28"/>
        </w:rPr>
        <w:t>формации, предлагается районирование по 3 основным зонам:</w:t>
      </w:r>
    </w:p>
    <w:p w:rsidR="00130263" w:rsidRPr="00F72232" w:rsidRDefault="00130263" w:rsidP="00130263">
      <w:pPr>
        <w:ind w:firstLine="708"/>
        <w:rPr>
          <w:szCs w:val="28"/>
        </w:rPr>
      </w:pPr>
      <w:r w:rsidRPr="00123E31">
        <w:rPr>
          <w:b/>
          <w:szCs w:val="28"/>
          <w:lang w:val="en-US"/>
        </w:rPr>
        <w:t>I</w:t>
      </w:r>
      <w:r>
        <w:rPr>
          <w:b/>
          <w:szCs w:val="28"/>
        </w:rPr>
        <w:t xml:space="preserve"> ветровая</w:t>
      </w:r>
      <w:r w:rsidRPr="00123E31">
        <w:rPr>
          <w:b/>
          <w:szCs w:val="28"/>
        </w:rPr>
        <w:t xml:space="preserve"> зона.</w:t>
      </w:r>
      <w:r>
        <w:rPr>
          <w:b/>
          <w:szCs w:val="28"/>
        </w:rPr>
        <w:t xml:space="preserve"> </w:t>
      </w:r>
      <w:r>
        <w:rPr>
          <w:szCs w:val="28"/>
        </w:rPr>
        <w:t xml:space="preserve">Зона с большим ветроэнергетическим потенциалом. Зона перспективная для электроснабжения всеми классами мощности ВЭУ. Зона сильных ветров, объединяющая 1,2 и 3 </w:t>
      </w:r>
      <w:r w:rsidRPr="00F72232">
        <w:rPr>
          <w:szCs w:val="28"/>
        </w:rPr>
        <w:t>ветровые зоны (рис. 1.4). Данная зона в наибольшей степени перспективна для установки ВЭУ</w:t>
      </w:r>
      <w:r>
        <w:rPr>
          <w:szCs w:val="28"/>
        </w:rPr>
        <w:t>.</w:t>
      </w:r>
    </w:p>
    <w:p w:rsidR="00130263" w:rsidRPr="00BA0A2E" w:rsidRDefault="00130263" w:rsidP="00130263">
      <w:pPr>
        <w:ind w:firstLine="708"/>
        <w:rPr>
          <w:szCs w:val="28"/>
        </w:rPr>
      </w:pPr>
      <w:r w:rsidRPr="00F72232">
        <w:rPr>
          <w:b/>
          <w:szCs w:val="28"/>
          <w:lang w:val="en-US"/>
        </w:rPr>
        <w:t>II</w:t>
      </w:r>
      <w:r w:rsidRPr="00F72232">
        <w:rPr>
          <w:b/>
          <w:szCs w:val="28"/>
        </w:rPr>
        <w:t xml:space="preserve"> ветровая зона.</w:t>
      </w:r>
      <w:r>
        <w:rPr>
          <w:b/>
          <w:szCs w:val="28"/>
        </w:rPr>
        <w:t xml:space="preserve"> </w:t>
      </w:r>
      <w:r w:rsidRPr="00F72232">
        <w:rPr>
          <w:szCs w:val="28"/>
        </w:rPr>
        <w:t>Зона со средним ветроэнергетическим потенциалом. Объ</w:t>
      </w:r>
      <w:r w:rsidRPr="00F72232">
        <w:rPr>
          <w:szCs w:val="28"/>
        </w:rPr>
        <w:t>е</w:t>
      </w:r>
      <w:r w:rsidRPr="00F72232">
        <w:rPr>
          <w:szCs w:val="28"/>
        </w:rPr>
        <w:t>диняет 4 и 5 ветровые зоны (рис. 1.4 и 1.5).</w:t>
      </w:r>
      <w:r>
        <w:rPr>
          <w:szCs w:val="28"/>
        </w:rPr>
        <w:t xml:space="preserve"> Это преимущественно континентальная зона с достаточно большими ветрами. В данной зоне возможна установка ВЭУ л</w:t>
      </w:r>
      <w:r>
        <w:rPr>
          <w:szCs w:val="28"/>
        </w:rPr>
        <w:t>ю</w:t>
      </w:r>
      <w:r>
        <w:rPr>
          <w:szCs w:val="28"/>
        </w:rPr>
        <w:t xml:space="preserve">бого класса мощности для электроснабжения децентрализованных потребителей, но данный вопрос требует более серьезного исследования. Достаточно перспективной также является установка ВЭУ большой мощности на возвышенностях для работы на Единую Национальную Энергосистему. </w:t>
      </w:r>
    </w:p>
    <w:p w:rsidR="00130263" w:rsidRDefault="00130263" w:rsidP="00130263">
      <w:pPr>
        <w:ind w:firstLine="708"/>
        <w:rPr>
          <w:szCs w:val="28"/>
        </w:rPr>
      </w:pPr>
      <w:r w:rsidRPr="00123E31">
        <w:rPr>
          <w:b/>
          <w:szCs w:val="28"/>
          <w:lang w:val="en-US"/>
        </w:rPr>
        <w:t>III</w:t>
      </w:r>
      <w:r>
        <w:rPr>
          <w:b/>
          <w:szCs w:val="28"/>
        </w:rPr>
        <w:t xml:space="preserve"> ветровая</w:t>
      </w:r>
      <w:r w:rsidRPr="00123E31">
        <w:rPr>
          <w:b/>
          <w:szCs w:val="28"/>
        </w:rPr>
        <w:t xml:space="preserve"> зона.</w:t>
      </w:r>
      <w:r>
        <w:rPr>
          <w:szCs w:val="28"/>
        </w:rPr>
        <w:t xml:space="preserve"> Зона с малым ветроэнергетическим потенциалом. К данной ветровой зоне относится местность, где основная часть территории не пригодна для использования ветроэнергетики вообще. Однако, следует отметить ряд районов о</w:t>
      </w:r>
      <w:r>
        <w:rPr>
          <w:szCs w:val="28"/>
        </w:rPr>
        <w:t>т</w:t>
      </w:r>
      <w:r>
        <w:rPr>
          <w:szCs w:val="28"/>
        </w:rPr>
        <w:t xml:space="preserve">носящихся к </w:t>
      </w:r>
      <w:r>
        <w:rPr>
          <w:szCs w:val="28"/>
          <w:lang w:val="en-US"/>
        </w:rPr>
        <w:t>III</w:t>
      </w:r>
      <w:r>
        <w:rPr>
          <w:szCs w:val="28"/>
        </w:rPr>
        <w:t xml:space="preserve"> ветровой зоне, где использование ветроэнергетики может быть эк</w:t>
      </w:r>
      <w:r>
        <w:rPr>
          <w:szCs w:val="28"/>
        </w:rPr>
        <w:t>о</w:t>
      </w:r>
      <w:r>
        <w:rPr>
          <w:szCs w:val="28"/>
        </w:rPr>
        <w:t>номически целесообразно в силу ряда причин. Ветроэнергетический потенциал ув</w:t>
      </w:r>
      <w:r>
        <w:rPr>
          <w:szCs w:val="28"/>
        </w:rPr>
        <w:t>е</w:t>
      </w:r>
      <w:r>
        <w:rPr>
          <w:szCs w:val="28"/>
        </w:rPr>
        <w:t>личивается в зависимости от высоты установки ВЭУ. В горных и предгорных ра</w:t>
      </w:r>
      <w:r>
        <w:rPr>
          <w:szCs w:val="28"/>
        </w:rPr>
        <w:t>й</w:t>
      </w:r>
      <w:r>
        <w:rPr>
          <w:szCs w:val="28"/>
        </w:rPr>
        <w:t xml:space="preserve">онах в низинах ветер может быть достаточно слабым, но на вершинах появляется возможность получить достаточно высокую производительность ВЭУ. Подобный опыт имеется в пос. Тура Эвенкийского муниципального района, где установлены 2 ВЭУ «Сапсан-5000». Опыт эксплуатации показывает, что, несмотря на </w:t>
      </w:r>
      <w:r>
        <w:rPr>
          <w:szCs w:val="28"/>
          <w:lang w:val="en-US"/>
        </w:rPr>
        <w:t>III</w:t>
      </w:r>
      <w:r>
        <w:rPr>
          <w:szCs w:val="28"/>
        </w:rPr>
        <w:t xml:space="preserve"> ветровую зону, ВЭУ производит достаточное количество электрической энергии для электр</w:t>
      </w:r>
      <w:r>
        <w:rPr>
          <w:szCs w:val="28"/>
        </w:rPr>
        <w:t>о</w:t>
      </w:r>
      <w:r>
        <w:rPr>
          <w:szCs w:val="28"/>
        </w:rPr>
        <w:t xml:space="preserve">снабжения потребителя. </w:t>
      </w:r>
    </w:p>
    <w:p w:rsidR="00130263" w:rsidRDefault="00130263" w:rsidP="00130263">
      <w:pPr>
        <w:ind w:firstLine="708"/>
        <w:rPr>
          <w:szCs w:val="28"/>
        </w:rPr>
      </w:pPr>
      <w:r>
        <w:rPr>
          <w:szCs w:val="28"/>
        </w:rPr>
        <w:lastRenderedPageBreak/>
        <w:t xml:space="preserve">В районах </w:t>
      </w:r>
      <w:r>
        <w:rPr>
          <w:szCs w:val="28"/>
          <w:lang w:val="en-US"/>
        </w:rPr>
        <w:t>III</w:t>
      </w:r>
      <w:r>
        <w:rPr>
          <w:szCs w:val="28"/>
        </w:rPr>
        <w:t xml:space="preserve"> ветровой зоны средствами ветроэнергетики возможно организ</w:t>
      </w:r>
      <w:r>
        <w:rPr>
          <w:szCs w:val="28"/>
        </w:rPr>
        <w:t>о</w:t>
      </w:r>
      <w:r>
        <w:rPr>
          <w:szCs w:val="28"/>
        </w:rPr>
        <w:t xml:space="preserve">вать электроснабжение следующих потребителей:   </w:t>
      </w:r>
    </w:p>
    <w:p w:rsidR="00130263" w:rsidRDefault="00611074" w:rsidP="00130263">
      <w:pPr>
        <w:ind w:firstLine="708"/>
        <w:rPr>
          <w:szCs w:val="28"/>
        </w:rPr>
      </w:pPr>
      <w:r>
        <w:rPr>
          <w:szCs w:val="28"/>
        </w:rPr>
        <w:t>–</w:t>
      </w:r>
      <w:r w:rsidR="00130263">
        <w:rPr>
          <w:szCs w:val="28"/>
        </w:rPr>
        <w:t>населенных пунктов Эвенкийского, Туруханского, Енисейского и Северо-Енисейского муниципальных районов с децентрализованным электроснабжением, расположенных на берегах рек или имеющие вокруг большую площадь открытого пространства;</w:t>
      </w:r>
    </w:p>
    <w:p w:rsidR="00130263" w:rsidRDefault="00611074" w:rsidP="00130263">
      <w:pPr>
        <w:ind w:firstLine="708"/>
        <w:rPr>
          <w:szCs w:val="28"/>
        </w:rPr>
      </w:pPr>
      <w:r>
        <w:rPr>
          <w:szCs w:val="28"/>
        </w:rPr>
        <w:t>–</w:t>
      </w:r>
      <w:r w:rsidR="00130263">
        <w:rPr>
          <w:szCs w:val="28"/>
        </w:rPr>
        <w:t>населенных пунктов, туристических баз и других потребителей, расположе</w:t>
      </w:r>
      <w:r w:rsidR="00130263">
        <w:rPr>
          <w:szCs w:val="28"/>
        </w:rPr>
        <w:t>н</w:t>
      </w:r>
      <w:r w:rsidR="00130263">
        <w:rPr>
          <w:szCs w:val="28"/>
        </w:rPr>
        <w:t>ных на высокогорье;</w:t>
      </w:r>
    </w:p>
    <w:p w:rsidR="00130263" w:rsidRDefault="00611074" w:rsidP="00130263">
      <w:pPr>
        <w:ind w:firstLine="708"/>
        <w:rPr>
          <w:szCs w:val="28"/>
        </w:rPr>
      </w:pPr>
      <w:r>
        <w:rPr>
          <w:szCs w:val="28"/>
        </w:rPr>
        <w:t>–</w:t>
      </w:r>
      <w:r w:rsidR="00130263">
        <w:rPr>
          <w:szCs w:val="28"/>
        </w:rPr>
        <w:t>для электроснабжения удаленных передающих станций и станций сотовой связи, при установке ВЭУ на вышках передающих станций.</w:t>
      </w:r>
    </w:p>
    <w:p w:rsidR="00130263" w:rsidRDefault="00130263" w:rsidP="00130263">
      <w:pPr>
        <w:ind w:firstLine="708"/>
        <w:rPr>
          <w:szCs w:val="28"/>
        </w:rPr>
      </w:pPr>
      <w:r>
        <w:rPr>
          <w:szCs w:val="28"/>
        </w:rPr>
        <w:t>Районирование на 3 основных ветровых зоны представлено на рис. 1.</w:t>
      </w:r>
      <w:r w:rsidRPr="00F72232">
        <w:rPr>
          <w:szCs w:val="28"/>
        </w:rPr>
        <w:t>11</w:t>
      </w:r>
      <w:r>
        <w:rPr>
          <w:szCs w:val="28"/>
        </w:rPr>
        <w:t xml:space="preserve"> И</w:t>
      </w:r>
      <w:r>
        <w:rPr>
          <w:szCs w:val="28"/>
        </w:rPr>
        <w:t>с</w:t>
      </w:r>
      <w:r>
        <w:rPr>
          <w:szCs w:val="28"/>
        </w:rPr>
        <w:t xml:space="preserve">пользованы следующие условные обозначения ветроэнергетического потенциала: </w:t>
      </w:r>
    </w:p>
    <w:p w:rsidR="00130263" w:rsidRPr="000D4D82" w:rsidRDefault="003C3588" w:rsidP="00130263">
      <w:pPr>
        <w:ind w:firstLine="426"/>
        <w:rPr>
          <w:szCs w:val="28"/>
        </w:rPr>
      </w:pPr>
      <w:r>
        <w:rPr>
          <w:szCs w:val="28"/>
        </w:rPr>
      </w:r>
      <w:r>
        <w:rPr>
          <w:szCs w:val="28"/>
        </w:rPr>
        <w:pict>
          <v:rect id="_x0000_s47592" style="width:11.6pt;height:12.4pt;mso-position-horizontal-relative:char;mso-position-vertical-relative:line" fillcolor="#99f">
            <w10:wrap type="none"/>
            <w10:anchorlock/>
          </v:rect>
        </w:pict>
      </w:r>
      <w:r w:rsidR="00130263" w:rsidRPr="00684A2B">
        <w:rPr>
          <w:b/>
          <w:szCs w:val="28"/>
        </w:rPr>
        <w:t xml:space="preserve"> </w:t>
      </w:r>
      <w:r w:rsidR="00611074">
        <w:rPr>
          <w:b/>
          <w:szCs w:val="28"/>
        </w:rPr>
        <w:t xml:space="preserve"> – </w:t>
      </w:r>
      <w:r w:rsidR="00130263" w:rsidRPr="000D4D82">
        <w:rPr>
          <w:szCs w:val="28"/>
          <w:lang w:val="en-US"/>
        </w:rPr>
        <w:t>I</w:t>
      </w:r>
      <w:r w:rsidR="00130263" w:rsidRPr="000D4D82">
        <w:rPr>
          <w:szCs w:val="28"/>
        </w:rPr>
        <w:t xml:space="preserve"> ветровая зона </w:t>
      </w:r>
      <w:r w:rsidR="00130263" w:rsidRPr="000D4D82">
        <w:t>с высоким ветроэнергетическим потенциалом</w:t>
      </w:r>
      <w:r w:rsidR="00130263">
        <w:t>, где средн</w:t>
      </w:r>
      <w:r w:rsidR="00130263">
        <w:t>е</w:t>
      </w:r>
      <w:r w:rsidR="00130263">
        <w:t>годовая скорость ветра составляет более 5 м/с</w:t>
      </w:r>
      <w:r w:rsidR="00130263" w:rsidRPr="000D4D82">
        <w:t>;</w:t>
      </w:r>
    </w:p>
    <w:p w:rsidR="00130263" w:rsidRPr="000D4D82" w:rsidRDefault="003C3588" w:rsidP="00130263">
      <w:pPr>
        <w:ind w:firstLine="426"/>
        <w:rPr>
          <w:szCs w:val="28"/>
        </w:rPr>
      </w:pPr>
      <w:r>
        <w:rPr>
          <w:szCs w:val="28"/>
        </w:rPr>
      </w:r>
      <w:r>
        <w:rPr>
          <w:szCs w:val="28"/>
        </w:rPr>
        <w:pict>
          <v:rect id="_x0000_s47591" style="width:11.6pt;height:13.35pt;mso-position-horizontal-relative:char;mso-position-vertical-relative:line" fillcolor="#ccf">
            <w10:wrap type="none"/>
            <w10:anchorlock/>
          </v:rect>
        </w:pict>
      </w:r>
      <w:r w:rsidR="00611074">
        <w:rPr>
          <w:szCs w:val="28"/>
        </w:rPr>
        <w:t xml:space="preserve"> – </w:t>
      </w:r>
      <w:r w:rsidR="00130263" w:rsidRPr="000D4D82">
        <w:rPr>
          <w:szCs w:val="28"/>
          <w:lang w:val="en-US"/>
        </w:rPr>
        <w:t>II</w:t>
      </w:r>
      <w:r w:rsidR="00130263" w:rsidRPr="000D4D82">
        <w:rPr>
          <w:szCs w:val="28"/>
        </w:rPr>
        <w:t xml:space="preserve"> ветровая зона </w:t>
      </w:r>
      <w:r w:rsidR="00130263" w:rsidRPr="000D4D82">
        <w:t>со средним ветроэнергетическим потенциалом</w:t>
      </w:r>
      <w:r w:rsidR="00130263">
        <w:t>,где средн</w:t>
      </w:r>
      <w:r w:rsidR="00130263">
        <w:t>е</w:t>
      </w:r>
      <w:r w:rsidR="00130263">
        <w:t>годовая скорость ветра составляет от 3 до 5 м/с</w:t>
      </w:r>
      <w:r w:rsidR="00130263" w:rsidRPr="000D4D82">
        <w:t>;</w:t>
      </w:r>
    </w:p>
    <w:p w:rsidR="00130263" w:rsidRDefault="003C3588" w:rsidP="00130263">
      <w:pPr>
        <w:ind w:firstLine="426"/>
        <w:rPr>
          <w:szCs w:val="28"/>
        </w:rPr>
      </w:pPr>
      <w:r>
        <w:rPr>
          <w:szCs w:val="28"/>
        </w:rPr>
      </w:r>
      <w:r>
        <w:rPr>
          <w:szCs w:val="28"/>
        </w:rPr>
        <w:pict>
          <v:rect id="_x0000_s47590" style="width:11.6pt;height:11.7pt;mso-position-horizontal-relative:char;mso-position-vertical-relative:line" filled="f" fillcolor="#ccf">
            <w10:wrap type="none"/>
            <w10:anchorlock/>
          </v:rect>
        </w:pict>
      </w:r>
      <w:r w:rsidR="00611074">
        <w:rPr>
          <w:szCs w:val="28"/>
        </w:rPr>
        <w:t xml:space="preserve"> – </w:t>
      </w:r>
      <w:r w:rsidR="00130263" w:rsidRPr="000D4D82">
        <w:rPr>
          <w:szCs w:val="28"/>
          <w:lang w:val="en-US"/>
        </w:rPr>
        <w:t>III</w:t>
      </w:r>
      <w:r w:rsidR="00130263" w:rsidRPr="000D4D82">
        <w:rPr>
          <w:szCs w:val="28"/>
        </w:rPr>
        <w:t xml:space="preserve"> ветровая</w:t>
      </w:r>
      <w:r w:rsidR="00130263" w:rsidRPr="00684A2B">
        <w:rPr>
          <w:szCs w:val="28"/>
        </w:rPr>
        <w:t xml:space="preserve"> зона </w:t>
      </w:r>
      <w:r w:rsidR="00130263">
        <w:t>с низким ветроэнергетическим потенциалом, где среднег</w:t>
      </w:r>
      <w:r w:rsidR="00130263">
        <w:t>о</w:t>
      </w:r>
      <w:r w:rsidR="00130263">
        <w:t xml:space="preserve">довая скорость ветра составляет до 3 м/с включительно.  </w:t>
      </w:r>
    </w:p>
    <w:p w:rsidR="00130263" w:rsidRDefault="00130263" w:rsidP="00130263">
      <w:pPr>
        <w:rPr>
          <w:szCs w:val="28"/>
        </w:rPr>
      </w:pPr>
      <w:r>
        <w:rPr>
          <w:sz w:val="24"/>
          <w:szCs w:val="24"/>
        </w:rPr>
        <w:tab/>
      </w:r>
      <w:r w:rsidRPr="00395394">
        <w:rPr>
          <w:szCs w:val="28"/>
        </w:rPr>
        <w:t>В целом</w:t>
      </w:r>
      <w:r>
        <w:rPr>
          <w:szCs w:val="28"/>
        </w:rPr>
        <w:t>,</w:t>
      </w:r>
      <w:r w:rsidRPr="00395394">
        <w:rPr>
          <w:szCs w:val="28"/>
        </w:rPr>
        <w:t xml:space="preserve"> из рис. 1.</w:t>
      </w:r>
      <w:r w:rsidRPr="00697908">
        <w:rPr>
          <w:szCs w:val="28"/>
        </w:rPr>
        <w:t>11</w:t>
      </w:r>
      <w:r>
        <w:rPr>
          <w:szCs w:val="28"/>
        </w:rPr>
        <w:t>можно сделать вывод, что наибольший интерес  с точки зрения ВЭП представляют муниципальные образования, расположенные в северной части Красноярского края, в основном это Таймырский Долгано-Ненецкий муниц</w:t>
      </w:r>
      <w:r>
        <w:rPr>
          <w:szCs w:val="28"/>
        </w:rPr>
        <w:t>и</w:t>
      </w:r>
      <w:r>
        <w:rPr>
          <w:szCs w:val="28"/>
        </w:rPr>
        <w:t>пальный район. Средним потенциалом обладают центральные районы. Достаточно большой ВЭП здесь создается благодаря степному рельефу, большим территориям, задействованным под сельскохозяйственные нужды. Также следует отметить, что юго-западная часть края граничит с большой степной зоной, расположенной пр</w:t>
      </w:r>
      <w:r>
        <w:rPr>
          <w:szCs w:val="28"/>
        </w:rPr>
        <w:t>е</w:t>
      </w:r>
      <w:r>
        <w:rPr>
          <w:szCs w:val="28"/>
        </w:rPr>
        <w:t>имущественно на территории республики Хакассия. Отсутствие лесных массивов на территории Хакассии создает благоприятные условия для ветроэнергетического п</w:t>
      </w:r>
      <w:r>
        <w:rPr>
          <w:szCs w:val="28"/>
        </w:rPr>
        <w:t>о</w:t>
      </w:r>
      <w:r>
        <w:rPr>
          <w:szCs w:val="28"/>
        </w:rPr>
        <w:t xml:space="preserve">тенциала. </w:t>
      </w:r>
    </w:p>
    <w:p w:rsidR="00130263" w:rsidRPr="00395394" w:rsidRDefault="00130263" w:rsidP="00130263">
      <w:pPr>
        <w:rPr>
          <w:szCs w:val="28"/>
        </w:rPr>
      </w:pPr>
      <w:r>
        <w:rPr>
          <w:szCs w:val="28"/>
        </w:rPr>
        <w:tab/>
        <w:t>В представленных ниже параграфах произведено районирование по 3 ветр</w:t>
      </w:r>
      <w:r>
        <w:rPr>
          <w:szCs w:val="28"/>
        </w:rPr>
        <w:t>о</w:t>
      </w:r>
      <w:r>
        <w:rPr>
          <w:szCs w:val="28"/>
        </w:rPr>
        <w:t xml:space="preserve">вым зонам муниципальных образований Красновского края.  Представлены только те муниципальные образования, которые попадают под </w:t>
      </w:r>
      <w:r w:rsidRPr="000D4D82">
        <w:rPr>
          <w:szCs w:val="28"/>
          <w:lang w:val="en-US"/>
        </w:rPr>
        <w:t>I</w:t>
      </w:r>
      <w:r>
        <w:rPr>
          <w:szCs w:val="28"/>
        </w:rPr>
        <w:t xml:space="preserve"> или </w:t>
      </w:r>
      <w:r w:rsidRPr="000D4D82">
        <w:rPr>
          <w:szCs w:val="28"/>
          <w:lang w:val="en-US"/>
        </w:rPr>
        <w:t>II</w:t>
      </w:r>
      <w:r w:rsidRPr="000D4D82">
        <w:rPr>
          <w:szCs w:val="28"/>
        </w:rPr>
        <w:t xml:space="preserve"> ветров</w:t>
      </w:r>
      <w:r>
        <w:rPr>
          <w:szCs w:val="28"/>
        </w:rPr>
        <w:t xml:space="preserve">ые зоны. </w:t>
      </w:r>
    </w:p>
    <w:p w:rsidR="00130263" w:rsidRDefault="00130263" w:rsidP="00130263">
      <w:pPr>
        <w:rPr>
          <w:szCs w:val="28"/>
        </w:rPr>
      </w:pPr>
      <w:r>
        <w:rPr>
          <w:szCs w:val="28"/>
        </w:rPr>
        <w:tab/>
        <w:t>На изображениях районирования показаны границы ветровых зон. При чтении карт районирования следует понимать, что границы между ветровыми зонами носят условный характер. Ветроэнергетический потенциал зон показан как усредненный для указанной территории. Реальные ветроэнергетические показатели будут зав</w:t>
      </w:r>
      <w:r>
        <w:rPr>
          <w:szCs w:val="28"/>
        </w:rPr>
        <w:t>и</w:t>
      </w:r>
      <w:r>
        <w:rPr>
          <w:szCs w:val="28"/>
        </w:rPr>
        <w:t>сеть от места расположения ВЭУ и шероховатости окружающей поверхности (нал</w:t>
      </w:r>
      <w:r>
        <w:rPr>
          <w:szCs w:val="28"/>
        </w:rPr>
        <w:t>и</w:t>
      </w:r>
      <w:r>
        <w:rPr>
          <w:szCs w:val="28"/>
        </w:rPr>
        <w:t xml:space="preserve">чия поблизости гор или возвышенностей, высотных зданий, леса и т.д.). Наилучшим местом установки ВЭУ будет возвышенность, существенно превосходящая по своей высоте окружающие объекты (например, холм или небольшая гора). </w:t>
      </w:r>
    </w:p>
    <w:p w:rsidR="00130263" w:rsidRPr="00AC4380" w:rsidRDefault="00130263" w:rsidP="00130263">
      <w:pPr>
        <w:rPr>
          <w:szCs w:val="28"/>
        </w:rPr>
      </w:pPr>
      <w:r>
        <w:rPr>
          <w:szCs w:val="28"/>
        </w:rPr>
        <w:tab/>
        <w:t xml:space="preserve">Муниципальные образования, принадлежащие полностью к </w:t>
      </w:r>
      <w:r w:rsidRPr="000D4D82">
        <w:rPr>
          <w:szCs w:val="28"/>
          <w:lang w:val="en-US"/>
        </w:rPr>
        <w:t>III</w:t>
      </w:r>
      <w:r>
        <w:rPr>
          <w:szCs w:val="28"/>
        </w:rPr>
        <w:t xml:space="preserve"> ветровой зоне, в силу однородности ветроэнергетического потенциала, в данном разделе не показ</w:t>
      </w:r>
      <w:r>
        <w:rPr>
          <w:szCs w:val="28"/>
        </w:rPr>
        <w:t>а</w:t>
      </w:r>
      <w:r>
        <w:rPr>
          <w:szCs w:val="28"/>
        </w:rPr>
        <w:t xml:space="preserve">ны. </w:t>
      </w:r>
    </w:p>
    <w:p w:rsidR="00130263" w:rsidRDefault="00130263" w:rsidP="00130263">
      <w:pPr>
        <w:jc w:val="center"/>
        <w:rPr>
          <w:szCs w:val="28"/>
        </w:rPr>
      </w:pPr>
    </w:p>
    <w:p w:rsidR="0029482A" w:rsidRPr="00611074" w:rsidRDefault="0029482A" w:rsidP="00130263">
      <w:pPr>
        <w:jc w:val="center"/>
        <w:rPr>
          <w:color w:val="000000"/>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5"/>
      </w:tblGrid>
      <w:tr w:rsidR="0029482A" w:rsidTr="0029482A">
        <w:tc>
          <w:tcPr>
            <w:tcW w:w="10415" w:type="dxa"/>
          </w:tcPr>
          <w:p w:rsidR="0029482A" w:rsidRDefault="0029482A" w:rsidP="00130263">
            <w:pPr>
              <w:jc w:val="center"/>
              <w:rPr>
                <w:color w:val="000000"/>
                <w:sz w:val="24"/>
                <w:szCs w:val="24"/>
                <w:lang w:val="en-US"/>
              </w:rPr>
            </w:pPr>
            <w:r w:rsidRPr="0029482A">
              <w:rPr>
                <w:noProof/>
                <w:color w:val="000000"/>
                <w:sz w:val="24"/>
                <w:szCs w:val="24"/>
                <w:lang w:eastAsia="ru-RU"/>
              </w:rPr>
              <w:lastRenderedPageBreak/>
              <w:drawing>
                <wp:inline distT="0" distB="0" distL="0" distR="0">
                  <wp:extent cx="4361521" cy="8890371"/>
                  <wp:effectExtent l="19050" t="0" r="929" b="0"/>
                  <wp:docPr id="12" name="Рисунок 1" descr="Карта края - Ветер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края - Ветер копия.JPG"/>
                          <pic:cNvPicPr/>
                        </pic:nvPicPr>
                        <pic:blipFill>
                          <a:blip r:embed="rId117" cstate="print"/>
                          <a:srcRect t="2067" b="1378"/>
                          <a:stretch>
                            <a:fillRect/>
                          </a:stretch>
                        </pic:blipFill>
                        <pic:spPr>
                          <a:xfrm>
                            <a:off x="0" y="0"/>
                            <a:ext cx="4361521" cy="8890371"/>
                          </a:xfrm>
                          <a:prstGeom prst="rect">
                            <a:avLst/>
                          </a:prstGeom>
                        </pic:spPr>
                      </pic:pic>
                    </a:graphicData>
                  </a:graphic>
                </wp:inline>
              </w:drawing>
            </w:r>
          </w:p>
        </w:tc>
      </w:tr>
      <w:tr w:rsidR="0029482A" w:rsidRPr="0029482A" w:rsidTr="0029482A">
        <w:tc>
          <w:tcPr>
            <w:tcW w:w="10415" w:type="dxa"/>
          </w:tcPr>
          <w:p w:rsidR="0029482A" w:rsidRPr="0029482A" w:rsidRDefault="0029482A" w:rsidP="0029482A">
            <w:pPr>
              <w:jc w:val="center"/>
              <w:rPr>
                <w:color w:val="000000"/>
                <w:sz w:val="24"/>
                <w:szCs w:val="24"/>
              </w:rPr>
            </w:pPr>
            <w:r w:rsidRPr="00545390">
              <w:rPr>
                <w:sz w:val="24"/>
                <w:szCs w:val="24"/>
              </w:rPr>
              <w:t>Рисунок 1.11</w:t>
            </w:r>
            <w:r w:rsidR="00611074">
              <w:rPr>
                <w:sz w:val="24"/>
                <w:szCs w:val="24"/>
              </w:rPr>
              <w:t xml:space="preserve"> – </w:t>
            </w:r>
            <w:r w:rsidRPr="00545390">
              <w:rPr>
                <w:color w:val="000000"/>
                <w:sz w:val="24"/>
                <w:szCs w:val="24"/>
              </w:rPr>
              <w:t>Районирование Красноярского края по 3 ветровым зонам</w:t>
            </w:r>
          </w:p>
        </w:tc>
      </w:tr>
    </w:tbl>
    <w:p w:rsidR="0029482A" w:rsidRPr="0029482A" w:rsidRDefault="0029482A" w:rsidP="00130263">
      <w:pPr>
        <w:jc w:val="center"/>
        <w:rPr>
          <w:color w:val="000000"/>
          <w:sz w:val="24"/>
          <w:szCs w:val="24"/>
        </w:rPr>
        <w:sectPr w:rsidR="0029482A" w:rsidRPr="0029482A" w:rsidSect="00F309F1">
          <w:pgSz w:w="11900" w:h="16820" w:code="9"/>
          <w:pgMar w:top="1134" w:right="567" w:bottom="1134" w:left="1134" w:header="720" w:footer="720" w:gutter="0"/>
          <w:cols w:space="60"/>
          <w:noEndnote/>
          <w:docGrid w:linePitch="381"/>
        </w:sectPr>
      </w:pPr>
    </w:p>
    <w:p w:rsidR="00130263" w:rsidRPr="00257EDA" w:rsidRDefault="00130263" w:rsidP="00257EDA">
      <w:pPr>
        <w:pStyle w:val="20"/>
      </w:pPr>
      <w:bookmarkStart w:id="25" w:name="_Toc355421952"/>
      <w:r w:rsidRPr="00257EDA">
        <w:lastRenderedPageBreak/>
        <w:t>1.3.2.1 Ачинский муниципальный район</w:t>
      </w:r>
      <w:bookmarkEnd w:id="25"/>
    </w:p>
    <w:tbl>
      <w:tblPr>
        <w:tblW w:w="0" w:type="auto"/>
        <w:tblLook w:val="04A0"/>
      </w:tblPr>
      <w:tblGrid>
        <w:gridCol w:w="10421"/>
      </w:tblGrid>
      <w:tr w:rsidR="00130263" w:rsidTr="000F2598">
        <w:tc>
          <w:tcPr>
            <w:tcW w:w="10421" w:type="dxa"/>
          </w:tcPr>
          <w:p w:rsidR="00130263" w:rsidRPr="003405F1" w:rsidRDefault="00130263" w:rsidP="000F2598">
            <w:pPr>
              <w:jc w:val="center"/>
              <w:rPr>
                <w:szCs w:val="28"/>
              </w:rPr>
            </w:pPr>
          </w:p>
        </w:tc>
      </w:tr>
      <w:tr w:rsidR="00130263" w:rsidTr="000F2598">
        <w:tc>
          <w:tcPr>
            <w:tcW w:w="10421" w:type="dxa"/>
          </w:tcPr>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205"/>
            </w:tblGrid>
            <w:tr w:rsidR="0029482A" w:rsidRPr="0029482A" w:rsidTr="00180F2C">
              <w:tc>
                <w:tcPr>
                  <w:tcW w:w="10205" w:type="dxa"/>
                </w:tcPr>
                <w:p w:rsidR="0029482A" w:rsidRDefault="0029482A" w:rsidP="000F2598">
                  <w:pPr>
                    <w:jc w:val="center"/>
                    <w:rPr>
                      <w:szCs w:val="28"/>
                      <w:lang w:val="en-US"/>
                    </w:rPr>
                  </w:pPr>
                  <w:r w:rsidRPr="0029482A">
                    <w:rPr>
                      <w:noProof/>
                      <w:szCs w:val="28"/>
                      <w:lang w:eastAsia="ru-RU"/>
                    </w:rPr>
                    <w:drawing>
                      <wp:inline distT="0" distB="0" distL="0" distR="0">
                        <wp:extent cx="6429375" cy="5095875"/>
                        <wp:effectExtent l="19050" t="0" r="9525" b="0"/>
                        <wp:docPr id="14" name="Рисунок 12" descr="Ачин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чинский копия.JPG"/>
                                <pic:cNvPicPr/>
                              </pic:nvPicPr>
                              <pic:blipFill>
                                <a:blip r:embed="rId118" cstate="print"/>
                                <a:srcRect l="735" t="4273" b="4274"/>
                                <a:stretch>
                                  <a:fillRect/>
                                </a:stretch>
                              </pic:blipFill>
                              <pic:spPr>
                                <a:xfrm>
                                  <a:off x="0" y="0"/>
                                  <a:ext cx="6429375" cy="5095875"/>
                                </a:xfrm>
                                <a:prstGeom prst="rect">
                                  <a:avLst/>
                                </a:prstGeom>
                              </pic:spPr>
                            </pic:pic>
                          </a:graphicData>
                        </a:graphic>
                      </wp:inline>
                    </w:drawing>
                  </w:r>
                </w:p>
                <w:tbl>
                  <w:tblPr>
                    <w:tblW w:w="0" w:type="auto"/>
                    <w:tblLook w:val="04A0"/>
                  </w:tblPr>
                  <w:tblGrid>
                    <w:gridCol w:w="9989"/>
                  </w:tblGrid>
                  <w:tr w:rsidR="0029482A" w:rsidRPr="0091239B" w:rsidTr="00771D4F">
                    <w:tc>
                      <w:tcPr>
                        <w:tcW w:w="10184" w:type="dxa"/>
                      </w:tcPr>
                      <w:p w:rsidR="0029482A" w:rsidRPr="0091239B" w:rsidRDefault="0029482A" w:rsidP="00771D4F">
                        <w:pPr>
                          <w:ind w:firstLine="426"/>
                          <w:jc w:val="right"/>
                          <w:rPr>
                            <w:sz w:val="24"/>
                            <w:szCs w:val="24"/>
                          </w:rPr>
                        </w:pPr>
                        <w:r>
                          <w:rPr>
                            <w:sz w:val="24"/>
                            <w:szCs w:val="24"/>
                          </w:rPr>
                          <w:t>Масштаб 1:50</w:t>
                        </w:r>
                        <w:r w:rsidRPr="0091239B">
                          <w:rPr>
                            <w:sz w:val="24"/>
                            <w:szCs w:val="24"/>
                          </w:rPr>
                          <w:t>0 000 (в 1 см 5 км)</w:t>
                        </w:r>
                      </w:p>
                    </w:tc>
                  </w:tr>
                  <w:tr w:rsidR="0029482A" w:rsidRPr="003405F1" w:rsidTr="00771D4F">
                    <w:tc>
                      <w:tcPr>
                        <w:tcW w:w="10184" w:type="dxa"/>
                      </w:tcPr>
                      <w:p w:rsidR="0029482A" w:rsidRPr="0091239B" w:rsidRDefault="003C3588" w:rsidP="00771D4F">
                        <w:pPr>
                          <w:rPr>
                            <w:sz w:val="24"/>
                            <w:szCs w:val="24"/>
                          </w:rPr>
                        </w:pPr>
                        <w:r w:rsidRPr="003C3588">
                          <w:rPr>
                            <w:szCs w:val="28"/>
                          </w:rPr>
                        </w:r>
                        <w:r w:rsidRPr="003C3588">
                          <w:rPr>
                            <w:szCs w:val="28"/>
                          </w:rPr>
                          <w:pict>
                            <v:rect id="_x0000_s47589" style="width:11.6pt;height:13.35pt;mso-position-horizontal-relative:char;mso-position-vertical-relative:line" fillcolor="#ccf">
                              <w10:wrap type="none"/>
                              <w10:anchorlock/>
                            </v:rect>
                          </w:pict>
                        </w:r>
                        <w:r w:rsidR="00611074">
                          <w:rPr>
                            <w:sz w:val="24"/>
                            <w:szCs w:val="24"/>
                          </w:rPr>
                          <w:t>–</w:t>
                        </w:r>
                        <w:r w:rsidR="0029482A" w:rsidRPr="0091239B">
                          <w:rPr>
                            <w:sz w:val="24"/>
                            <w:szCs w:val="24"/>
                            <w:lang w:val="en-US"/>
                          </w:rPr>
                          <w:t>II</w:t>
                        </w:r>
                        <w:r w:rsidR="0029482A" w:rsidRPr="0091239B">
                          <w:rPr>
                            <w:sz w:val="24"/>
                            <w:szCs w:val="24"/>
                          </w:rPr>
                          <w:t xml:space="preserve"> ветровая зона со средним ветроэнергетическим потенциалом </w:t>
                        </w:r>
                      </w:p>
                      <w:p w:rsidR="0029482A" w:rsidRPr="0091239B" w:rsidRDefault="0029482A" w:rsidP="00771D4F">
                        <w:pPr>
                          <w:rPr>
                            <w:sz w:val="24"/>
                            <w:szCs w:val="24"/>
                          </w:rPr>
                        </w:pPr>
                        <w:r w:rsidRPr="0091239B">
                          <w:rPr>
                            <w:sz w:val="24"/>
                            <w:szCs w:val="24"/>
                          </w:rPr>
                          <w:t>(среднегодовая скорость ветра 4 до 5 м/с);</w:t>
                        </w:r>
                      </w:p>
                      <w:p w:rsidR="0029482A" w:rsidRPr="003405F1" w:rsidRDefault="003C3588" w:rsidP="00771D4F">
                        <w:pPr>
                          <w:rPr>
                            <w:szCs w:val="28"/>
                          </w:rPr>
                        </w:pPr>
                        <w:r w:rsidRPr="003C3588">
                          <w:rPr>
                            <w:sz w:val="24"/>
                            <w:szCs w:val="24"/>
                          </w:rPr>
                        </w:r>
                        <w:r w:rsidRPr="003C3588">
                          <w:rPr>
                            <w:sz w:val="24"/>
                            <w:szCs w:val="24"/>
                          </w:rPr>
                          <w:pict>
                            <v:rect id="_x0000_s47588" style="width:11.6pt;height:11.7pt;mso-position-horizontal-relative:char;mso-position-vertical-relative:line" filled="f" fillcolor="#ccf">
                              <w10:wrap type="none"/>
                              <w10:anchorlock/>
                            </v:rect>
                          </w:pict>
                        </w:r>
                        <w:r w:rsidR="00611074">
                          <w:rPr>
                            <w:sz w:val="24"/>
                            <w:szCs w:val="24"/>
                          </w:rPr>
                          <w:t xml:space="preserve"> – </w:t>
                        </w:r>
                        <w:r w:rsidR="0029482A" w:rsidRPr="0091239B">
                          <w:rPr>
                            <w:sz w:val="24"/>
                            <w:szCs w:val="24"/>
                            <w:lang w:val="en-US"/>
                          </w:rPr>
                          <w:t>III</w:t>
                        </w:r>
                        <w:r w:rsidR="0029482A" w:rsidRPr="0091239B">
                          <w:rPr>
                            <w:sz w:val="24"/>
                            <w:szCs w:val="24"/>
                          </w:rPr>
                          <w:t xml:space="preserve"> ветровая зона с низким ветроэнергетическим потенциалом (среднегодовая скорость ветра составляет до 3 м/с).</w:t>
                        </w:r>
                      </w:p>
                    </w:tc>
                  </w:tr>
                </w:tbl>
                <w:p w:rsidR="0029482A" w:rsidRPr="0029482A" w:rsidRDefault="0029482A" w:rsidP="000F2598">
                  <w:pPr>
                    <w:jc w:val="center"/>
                    <w:rPr>
                      <w:szCs w:val="28"/>
                    </w:rPr>
                  </w:pPr>
                </w:p>
              </w:tc>
            </w:tr>
            <w:tr w:rsidR="0029482A" w:rsidRPr="00611074" w:rsidTr="00180F2C">
              <w:tc>
                <w:tcPr>
                  <w:tcW w:w="10205" w:type="dxa"/>
                </w:tcPr>
                <w:p w:rsidR="0029482A" w:rsidRPr="00504A9A" w:rsidRDefault="0029482A" w:rsidP="0029482A">
                  <w:pPr>
                    <w:jc w:val="center"/>
                    <w:rPr>
                      <w:sz w:val="24"/>
                      <w:szCs w:val="24"/>
                    </w:rPr>
                  </w:pPr>
                  <w:r w:rsidRPr="00504A9A">
                    <w:rPr>
                      <w:sz w:val="24"/>
                      <w:szCs w:val="24"/>
                    </w:rPr>
                    <w:t>Рисунок 1.</w:t>
                  </w:r>
                  <w:r w:rsidRPr="00507554">
                    <w:rPr>
                      <w:sz w:val="24"/>
                      <w:szCs w:val="24"/>
                    </w:rPr>
                    <w:t>12</w:t>
                  </w:r>
                  <w:r w:rsidRPr="00504A9A">
                    <w:rPr>
                      <w:sz w:val="24"/>
                      <w:szCs w:val="24"/>
                    </w:rPr>
                    <w:t xml:space="preserve"> – Районирование Ачинского</w:t>
                  </w:r>
                  <w:r>
                    <w:rPr>
                      <w:sz w:val="24"/>
                      <w:szCs w:val="24"/>
                    </w:rPr>
                    <w:t xml:space="preserve"> </w:t>
                  </w:r>
                  <w:r w:rsidRPr="00504A9A">
                    <w:rPr>
                      <w:sz w:val="24"/>
                      <w:szCs w:val="24"/>
                    </w:rPr>
                    <w:t>муниципального</w:t>
                  </w:r>
                </w:p>
                <w:p w:rsidR="0029482A" w:rsidRPr="00611074" w:rsidRDefault="0029482A" w:rsidP="0029482A">
                  <w:pPr>
                    <w:jc w:val="center"/>
                    <w:rPr>
                      <w:szCs w:val="28"/>
                    </w:rPr>
                  </w:pPr>
                  <w:r w:rsidRPr="00504A9A">
                    <w:rPr>
                      <w:sz w:val="24"/>
                      <w:szCs w:val="24"/>
                    </w:rPr>
                    <w:t xml:space="preserve">района по 3 основным </w:t>
                  </w:r>
                  <w:r>
                    <w:rPr>
                      <w:sz w:val="24"/>
                      <w:szCs w:val="24"/>
                    </w:rPr>
                    <w:t xml:space="preserve">ветровым </w:t>
                  </w:r>
                  <w:r w:rsidRPr="00504A9A">
                    <w:rPr>
                      <w:sz w:val="24"/>
                      <w:szCs w:val="24"/>
                    </w:rPr>
                    <w:t>зонам</w:t>
                  </w:r>
                </w:p>
              </w:tc>
            </w:tr>
          </w:tbl>
          <w:p w:rsidR="0029482A" w:rsidRPr="00611074" w:rsidRDefault="0029482A" w:rsidP="000F2598">
            <w:pPr>
              <w:jc w:val="center"/>
              <w:rPr>
                <w:szCs w:val="28"/>
              </w:rPr>
            </w:pPr>
          </w:p>
        </w:tc>
      </w:tr>
    </w:tbl>
    <w:p w:rsidR="00130263" w:rsidRDefault="00130263" w:rsidP="00130263">
      <w:pPr>
        <w:rPr>
          <w:szCs w:val="28"/>
        </w:rPr>
      </w:pPr>
    </w:p>
    <w:p w:rsidR="00130263" w:rsidRDefault="00130263" w:rsidP="00130263">
      <w:pPr>
        <w:tabs>
          <w:tab w:val="left" w:pos="1484"/>
        </w:tabs>
        <w:ind w:firstLine="708"/>
        <w:rPr>
          <w:szCs w:val="28"/>
        </w:rPr>
      </w:pPr>
      <w:r>
        <w:rPr>
          <w:szCs w:val="28"/>
        </w:rPr>
        <w:t xml:space="preserve">Ачинский </w:t>
      </w:r>
      <w:r w:rsidRPr="00D463F6">
        <w:rPr>
          <w:rFonts w:cs="Times New Roman"/>
          <w:szCs w:val="28"/>
        </w:rPr>
        <w:t xml:space="preserve">муниципальный район </w:t>
      </w:r>
      <w:r w:rsidRPr="00F72232">
        <w:rPr>
          <w:rFonts w:cs="Times New Roman"/>
          <w:szCs w:val="28"/>
        </w:rPr>
        <w:t>(рис. 1.12)</w:t>
      </w:r>
      <w:r w:rsidRPr="00D463F6">
        <w:rPr>
          <w:rFonts w:cs="Times New Roman"/>
          <w:szCs w:val="28"/>
        </w:rPr>
        <w:t xml:space="preserve">расположен в западной части Красноярского края. </w:t>
      </w:r>
      <w:r w:rsidRPr="00D463F6">
        <w:rPr>
          <w:rStyle w:val="apple-converted-space"/>
          <w:color w:val="111111"/>
          <w:szCs w:val="28"/>
          <w:shd w:val="clear" w:color="auto" w:fill="FFFFFF"/>
        </w:rPr>
        <w:t> </w:t>
      </w:r>
      <w:r w:rsidRPr="00D463F6">
        <w:rPr>
          <w:rFonts w:cs="Times New Roman"/>
          <w:color w:val="111111"/>
          <w:szCs w:val="28"/>
          <w:shd w:val="clear" w:color="auto" w:fill="FFFFFF"/>
        </w:rPr>
        <w:t>Большая часть района находится в пределах долины реки Ч</w:t>
      </w:r>
      <w:r w:rsidRPr="00D463F6">
        <w:rPr>
          <w:rFonts w:cs="Times New Roman"/>
          <w:color w:val="111111"/>
          <w:szCs w:val="28"/>
          <w:shd w:val="clear" w:color="auto" w:fill="FFFFFF"/>
        </w:rPr>
        <w:t>у</w:t>
      </w:r>
      <w:r w:rsidRPr="00D463F6">
        <w:rPr>
          <w:rFonts w:cs="Times New Roman"/>
          <w:color w:val="111111"/>
          <w:szCs w:val="28"/>
          <w:shd w:val="clear" w:color="auto" w:fill="FFFFFF"/>
        </w:rPr>
        <w:t>лыма и её притоков. Левобережная часть реки Чулым представлена пониженной плоской равниной.</w:t>
      </w:r>
      <w:r w:rsidRPr="00D463F6">
        <w:rPr>
          <w:rStyle w:val="apple-converted-space"/>
          <w:color w:val="111111"/>
          <w:szCs w:val="28"/>
          <w:shd w:val="clear" w:color="auto" w:fill="FFFFFF"/>
        </w:rPr>
        <w:t> </w:t>
      </w:r>
      <w:r w:rsidRPr="00D463F6">
        <w:rPr>
          <w:rFonts w:cs="Times New Roman"/>
          <w:szCs w:val="28"/>
        </w:rPr>
        <w:t xml:space="preserve"> С точки зрения ветроэнергетического потенциала, в районе пр</w:t>
      </w:r>
      <w:r w:rsidRPr="00D463F6">
        <w:rPr>
          <w:rFonts w:cs="Times New Roman"/>
          <w:szCs w:val="28"/>
        </w:rPr>
        <w:t>е</w:t>
      </w:r>
      <w:r w:rsidRPr="00D463F6">
        <w:rPr>
          <w:rFonts w:cs="Times New Roman"/>
          <w:szCs w:val="28"/>
        </w:rPr>
        <w:t xml:space="preserve">обладает </w:t>
      </w:r>
      <w:r w:rsidRPr="00D463F6">
        <w:rPr>
          <w:rFonts w:cs="Times New Roman"/>
          <w:szCs w:val="28"/>
          <w:lang w:val="en-US"/>
        </w:rPr>
        <w:t>II</w:t>
      </w:r>
      <w:r w:rsidRPr="00D463F6">
        <w:rPr>
          <w:rFonts w:cs="Times New Roman"/>
          <w:szCs w:val="28"/>
        </w:rPr>
        <w:t xml:space="preserve"> ветровая</w:t>
      </w:r>
      <w:r w:rsidRPr="00D463F6">
        <w:rPr>
          <w:szCs w:val="28"/>
        </w:rPr>
        <w:t xml:space="preserve"> зона. Только северо-восточная часть района попадает под </w:t>
      </w:r>
      <w:r w:rsidRPr="00D463F6">
        <w:rPr>
          <w:szCs w:val="28"/>
          <w:lang w:val="en-US"/>
        </w:rPr>
        <w:t>III</w:t>
      </w:r>
      <w:r w:rsidRPr="00D463F6">
        <w:rPr>
          <w:szCs w:val="28"/>
        </w:rPr>
        <w:t xml:space="preserve"> ветровую зону.</w:t>
      </w:r>
      <w:r>
        <w:rPr>
          <w:szCs w:val="28"/>
        </w:rPr>
        <w:t xml:space="preserve"> Использование ветроэнергетики перспективно для потребителей, не имеющих централизованного электроснабжения (дачные поселки, фермерские х</w:t>
      </w:r>
      <w:r>
        <w:rPr>
          <w:szCs w:val="28"/>
        </w:rPr>
        <w:t>о</w:t>
      </w:r>
      <w:r>
        <w:rPr>
          <w:szCs w:val="28"/>
        </w:rPr>
        <w:t>зяйства, станции сотовой связи и т.д.). Поскольку на территории Ачинского района преобладает тайга, для получения наибольшего экономического эффекта ВЭУ рек</w:t>
      </w:r>
      <w:r>
        <w:rPr>
          <w:szCs w:val="28"/>
        </w:rPr>
        <w:t>о</w:t>
      </w:r>
      <w:r>
        <w:rPr>
          <w:szCs w:val="28"/>
        </w:rPr>
        <w:lastRenderedPageBreak/>
        <w:t>мендуется строить на возвышенностях или в створе реки Чулым. В данной зоне р</w:t>
      </w:r>
      <w:r>
        <w:rPr>
          <w:szCs w:val="28"/>
        </w:rPr>
        <w:t>е</w:t>
      </w:r>
      <w:r>
        <w:rPr>
          <w:szCs w:val="28"/>
        </w:rPr>
        <w:t xml:space="preserve">комендуется применять ВЭУ, рассчитанные на работу при малых скоростях ветра. </w:t>
      </w:r>
    </w:p>
    <w:p w:rsidR="00130263" w:rsidRDefault="00130263" w:rsidP="00130263">
      <w:pPr>
        <w:ind w:firstLine="708"/>
        <w:rPr>
          <w:szCs w:val="28"/>
        </w:rPr>
      </w:pPr>
      <w:r>
        <w:rPr>
          <w:szCs w:val="28"/>
        </w:rPr>
        <w:t xml:space="preserve">Практически весь район имеет централизованное электроснабжение. Наиболее перспективно в данном районе использовать ВЭУ малой мощности до 100 кВт. </w:t>
      </w:r>
    </w:p>
    <w:p w:rsidR="00130263" w:rsidRDefault="00130263" w:rsidP="00130263">
      <w:pPr>
        <w:ind w:firstLine="708"/>
        <w:rPr>
          <w:szCs w:val="28"/>
        </w:rPr>
      </w:pPr>
      <w:r>
        <w:rPr>
          <w:szCs w:val="28"/>
        </w:rPr>
        <w:t>По Ачинскому муниципальному району имеются статистические данные по двум метеорологическим станциям № 109 Ачинск, ж</w:t>
      </w:r>
      <w:r w:rsidRPr="00F21A46">
        <w:rPr>
          <w:szCs w:val="28"/>
        </w:rPr>
        <w:t>/</w:t>
      </w:r>
      <w:r>
        <w:rPr>
          <w:szCs w:val="28"/>
        </w:rPr>
        <w:t>д станция, и № 110 Ачинск (рис. 1.1), среднемесячные  и среднегодовые скорости ветра представлены в табл. 1.5.</w:t>
      </w:r>
    </w:p>
    <w:p w:rsidR="00130263" w:rsidRDefault="00130263" w:rsidP="00130263">
      <w:pPr>
        <w:ind w:firstLine="708"/>
        <w:rPr>
          <w:szCs w:val="28"/>
        </w:rPr>
      </w:pPr>
    </w:p>
    <w:p w:rsidR="00130263" w:rsidRPr="0039667A" w:rsidRDefault="00130263" w:rsidP="00771D4F">
      <w:pPr>
        <w:ind w:firstLine="284"/>
        <w:rPr>
          <w:rFonts w:cs="Times New Roman"/>
          <w:sz w:val="24"/>
          <w:szCs w:val="24"/>
        </w:rPr>
      </w:pPr>
      <w:r w:rsidRPr="0039667A">
        <w:rPr>
          <w:sz w:val="24"/>
          <w:szCs w:val="24"/>
        </w:rPr>
        <w:t>Таблица 1.</w:t>
      </w:r>
      <w:r>
        <w:rPr>
          <w:sz w:val="24"/>
          <w:szCs w:val="24"/>
        </w:rPr>
        <w:t>5</w:t>
      </w:r>
      <w:r w:rsidRPr="0039667A">
        <w:rPr>
          <w:sz w:val="24"/>
          <w:szCs w:val="24"/>
        </w:rPr>
        <w:t xml:space="preserve"> – Среднемесячные и среднегодовая скорости ветра по метеорологическим станц</w:t>
      </w:r>
      <w:r w:rsidRPr="0039667A">
        <w:rPr>
          <w:sz w:val="24"/>
          <w:szCs w:val="24"/>
        </w:rPr>
        <w:t>и</w:t>
      </w:r>
      <w:r w:rsidRPr="0039667A">
        <w:rPr>
          <w:sz w:val="24"/>
          <w:szCs w:val="24"/>
        </w:rPr>
        <w:t>ям Ачинского</w:t>
      </w:r>
      <w:r w:rsidRPr="0039667A">
        <w:rPr>
          <w:rFonts w:cs="Times New Roman"/>
          <w:sz w:val="24"/>
          <w:szCs w:val="24"/>
        </w:rPr>
        <w:t>муниципального района</w:t>
      </w:r>
    </w:p>
    <w:tbl>
      <w:tblPr>
        <w:tblW w:w="10192" w:type="dxa"/>
        <w:tblInd w:w="103" w:type="dxa"/>
        <w:tblLook w:val="04A0"/>
      </w:tblPr>
      <w:tblGrid>
        <w:gridCol w:w="900"/>
        <w:gridCol w:w="2224"/>
        <w:gridCol w:w="506"/>
        <w:gridCol w:w="506"/>
        <w:gridCol w:w="506"/>
        <w:gridCol w:w="517"/>
        <w:gridCol w:w="506"/>
        <w:gridCol w:w="528"/>
        <w:gridCol w:w="566"/>
        <w:gridCol w:w="568"/>
        <w:gridCol w:w="567"/>
        <w:gridCol w:w="567"/>
        <w:gridCol w:w="567"/>
        <w:gridCol w:w="567"/>
        <w:gridCol w:w="597"/>
      </w:tblGrid>
      <w:tr w:rsidR="00130263" w:rsidRPr="00553CEA" w:rsidTr="000F2598">
        <w:trPr>
          <w:trHeight w:val="1281"/>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 xml:space="preserve">№ </w:t>
            </w:r>
            <w:r>
              <w:rPr>
                <w:rFonts w:eastAsia="Times New Roman" w:cs="Times New Roman"/>
                <w:sz w:val="24"/>
                <w:szCs w:val="24"/>
                <w:lang w:eastAsia="ru-RU"/>
              </w:rPr>
              <w:t>м</w:t>
            </w:r>
            <w:r>
              <w:rPr>
                <w:rFonts w:eastAsia="Times New Roman" w:cs="Times New Roman"/>
                <w:sz w:val="24"/>
                <w:szCs w:val="24"/>
                <w:lang w:eastAsia="ru-RU"/>
              </w:rPr>
              <w:t>е</w:t>
            </w:r>
            <w:r>
              <w:rPr>
                <w:rFonts w:eastAsia="Times New Roman" w:cs="Times New Roman"/>
                <w:sz w:val="24"/>
                <w:szCs w:val="24"/>
                <w:lang w:eastAsia="ru-RU"/>
              </w:rPr>
              <w:t>тео-</w:t>
            </w:r>
          </w:p>
          <w:p w:rsidR="00130263" w:rsidRPr="00573A6B"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станции</w:t>
            </w:r>
          </w:p>
        </w:tc>
        <w:tc>
          <w:tcPr>
            <w:tcW w:w="2224" w:type="dxa"/>
            <w:tcBorders>
              <w:top w:val="single" w:sz="4" w:space="0" w:color="auto"/>
              <w:left w:val="nil"/>
              <w:bottom w:val="single" w:sz="4" w:space="0" w:color="auto"/>
              <w:right w:val="single" w:sz="4" w:space="0" w:color="auto"/>
            </w:tcBorders>
            <w:shd w:val="clear" w:color="auto" w:fill="auto"/>
            <w:noWrap/>
            <w:vAlign w:val="center"/>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Наименование м</w:t>
            </w:r>
            <w:r>
              <w:rPr>
                <w:rFonts w:eastAsia="Times New Roman" w:cs="Times New Roman"/>
                <w:sz w:val="24"/>
                <w:szCs w:val="24"/>
                <w:lang w:eastAsia="ru-RU"/>
              </w:rPr>
              <w:t>е</w:t>
            </w:r>
            <w:r>
              <w:rPr>
                <w:rFonts w:eastAsia="Times New Roman" w:cs="Times New Roman"/>
                <w:sz w:val="24"/>
                <w:szCs w:val="24"/>
                <w:lang w:eastAsia="ru-RU"/>
              </w:rPr>
              <w:t>теос</w:t>
            </w:r>
            <w:r w:rsidRPr="00573A6B">
              <w:rPr>
                <w:rFonts w:eastAsia="Times New Roman" w:cs="Times New Roman"/>
                <w:sz w:val="24"/>
                <w:szCs w:val="24"/>
                <w:lang w:eastAsia="ru-RU"/>
              </w:rPr>
              <w:t>танци</w:t>
            </w:r>
            <w:r>
              <w:rPr>
                <w:rFonts w:eastAsia="Times New Roman" w:cs="Times New Roman"/>
                <w:sz w:val="24"/>
                <w:szCs w:val="24"/>
                <w:lang w:eastAsia="ru-RU"/>
              </w:rPr>
              <w:t>и</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Январь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Февраль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Мар</w:t>
            </w:r>
            <w:r w:rsidRPr="00553CEA">
              <w:rPr>
                <w:rFonts w:eastAsia="Times New Roman" w:cs="Times New Roman"/>
                <w:sz w:val="24"/>
                <w:szCs w:val="24"/>
                <w:lang w:eastAsia="ru-RU"/>
              </w:rPr>
              <w:t>т</w:t>
            </w:r>
          </w:p>
        </w:tc>
        <w:tc>
          <w:tcPr>
            <w:tcW w:w="51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Апрель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Май</w:t>
            </w: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Июнь</w:t>
            </w:r>
          </w:p>
        </w:tc>
        <w:tc>
          <w:tcPr>
            <w:tcW w:w="56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Июль</w:t>
            </w:r>
          </w:p>
        </w:tc>
        <w:tc>
          <w:tcPr>
            <w:tcW w:w="56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Август</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Сентябрь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Октябрь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Ноябрь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Декабрь</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rPr>
                <w:rFonts w:eastAsia="Times New Roman" w:cs="Times New Roman"/>
                <w:sz w:val="24"/>
                <w:szCs w:val="24"/>
                <w:lang w:eastAsia="ru-RU"/>
              </w:rPr>
            </w:pPr>
            <w:r w:rsidRPr="00573A6B">
              <w:rPr>
                <w:rFonts w:eastAsia="Times New Roman" w:cs="Times New Roman"/>
                <w:sz w:val="24"/>
                <w:szCs w:val="24"/>
                <w:lang w:eastAsia="ru-RU"/>
              </w:rPr>
              <w:t>Год</w:t>
            </w:r>
          </w:p>
        </w:tc>
      </w:tr>
      <w:tr w:rsidR="00130263" w:rsidRPr="00553CEA" w:rsidTr="000F2598">
        <w:trPr>
          <w:trHeight w:val="375"/>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553CEA" w:rsidRDefault="00130263" w:rsidP="000F2598">
            <w:pPr>
              <w:jc w:val="center"/>
              <w:rPr>
                <w:sz w:val="24"/>
                <w:szCs w:val="24"/>
              </w:rPr>
            </w:pPr>
            <w:r w:rsidRPr="00553CEA">
              <w:rPr>
                <w:sz w:val="24"/>
                <w:szCs w:val="24"/>
              </w:rPr>
              <w:t>109</w:t>
            </w:r>
          </w:p>
        </w:tc>
        <w:tc>
          <w:tcPr>
            <w:tcW w:w="2224" w:type="dxa"/>
            <w:tcBorders>
              <w:top w:val="single" w:sz="4" w:space="0" w:color="auto"/>
              <w:left w:val="nil"/>
              <w:bottom w:val="single" w:sz="4" w:space="0" w:color="auto"/>
              <w:right w:val="single" w:sz="4" w:space="0" w:color="auto"/>
            </w:tcBorders>
            <w:shd w:val="clear" w:color="auto" w:fill="auto"/>
            <w:noWrap/>
            <w:vAlign w:val="bottom"/>
          </w:tcPr>
          <w:p w:rsidR="00130263" w:rsidRPr="00553CEA" w:rsidRDefault="00130263" w:rsidP="000F2598">
            <w:pPr>
              <w:rPr>
                <w:sz w:val="24"/>
                <w:szCs w:val="24"/>
              </w:rPr>
            </w:pPr>
            <w:r w:rsidRPr="00553CEA">
              <w:rPr>
                <w:sz w:val="24"/>
                <w:szCs w:val="24"/>
              </w:rPr>
              <w:t xml:space="preserve">Ачинск, ж.-д. ст. </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4,5</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4,4</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4,8</w:t>
            </w:r>
          </w:p>
        </w:tc>
        <w:tc>
          <w:tcPr>
            <w:tcW w:w="51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5</w:t>
            </w:r>
            <w:r>
              <w:rPr>
                <w:rFonts w:eastAsia="Times New Roman" w:cs="Times New Roman"/>
                <w:sz w:val="24"/>
                <w:szCs w:val="24"/>
                <w:lang w:eastAsia="ru-RU"/>
              </w:rPr>
              <w:t>,0</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4,9</w:t>
            </w:r>
          </w:p>
        </w:tc>
        <w:tc>
          <w:tcPr>
            <w:tcW w:w="52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3,9</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3,1</w:t>
            </w:r>
          </w:p>
        </w:tc>
        <w:tc>
          <w:tcPr>
            <w:tcW w:w="56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3,1</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3,6</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5,1</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5,3</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jc w:val="center"/>
              <w:rPr>
                <w:rFonts w:eastAsia="Times New Roman" w:cs="Times New Roman"/>
                <w:sz w:val="24"/>
                <w:szCs w:val="24"/>
                <w:lang w:eastAsia="ru-RU"/>
              </w:rPr>
            </w:pPr>
            <w:r w:rsidRPr="00573A6B">
              <w:rPr>
                <w:rFonts w:eastAsia="Times New Roman" w:cs="Times New Roman"/>
                <w:sz w:val="24"/>
                <w:szCs w:val="24"/>
                <w:lang w:eastAsia="ru-RU"/>
              </w:rPr>
              <w:t>4,9</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jc w:val="center"/>
              <w:rPr>
                <w:rFonts w:eastAsia="Times New Roman" w:cs="Times New Roman"/>
                <w:sz w:val="24"/>
                <w:szCs w:val="24"/>
                <w:lang w:eastAsia="ru-RU"/>
              </w:rPr>
            </w:pPr>
            <w:r w:rsidRPr="00573A6B">
              <w:rPr>
                <w:rFonts w:eastAsia="Times New Roman" w:cs="Times New Roman"/>
                <w:sz w:val="24"/>
                <w:szCs w:val="24"/>
                <w:lang w:eastAsia="ru-RU"/>
              </w:rPr>
              <w:t>4,4</w:t>
            </w:r>
          </w:p>
        </w:tc>
      </w:tr>
      <w:tr w:rsidR="00130263" w:rsidRPr="00553CEA" w:rsidTr="000F2598">
        <w:trPr>
          <w:trHeight w:val="375"/>
        </w:trPr>
        <w:tc>
          <w:tcPr>
            <w:tcW w:w="900" w:type="dxa"/>
            <w:tcBorders>
              <w:top w:val="nil"/>
              <w:left w:val="single" w:sz="4" w:space="0" w:color="auto"/>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110</w:t>
            </w:r>
          </w:p>
        </w:tc>
        <w:tc>
          <w:tcPr>
            <w:tcW w:w="2224"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left"/>
              <w:rPr>
                <w:rFonts w:eastAsia="Times New Roman" w:cs="Times New Roman"/>
                <w:sz w:val="24"/>
                <w:szCs w:val="24"/>
                <w:lang w:eastAsia="ru-RU"/>
              </w:rPr>
            </w:pPr>
            <w:r>
              <w:rPr>
                <w:rFonts w:eastAsia="Times New Roman" w:cs="Times New Roman"/>
                <w:sz w:val="24"/>
                <w:szCs w:val="24"/>
                <w:lang w:eastAsia="ru-RU"/>
              </w:rPr>
              <w:t>Ачинск</w:t>
            </w:r>
          </w:p>
        </w:tc>
        <w:tc>
          <w:tcPr>
            <w:tcW w:w="506"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4,5</w:t>
            </w:r>
          </w:p>
        </w:tc>
        <w:tc>
          <w:tcPr>
            <w:tcW w:w="506"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4,4</w:t>
            </w:r>
          </w:p>
        </w:tc>
        <w:tc>
          <w:tcPr>
            <w:tcW w:w="506"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4,8</w:t>
            </w:r>
          </w:p>
        </w:tc>
        <w:tc>
          <w:tcPr>
            <w:tcW w:w="517"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5</w:t>
            </w:r>
            <w:r>
              <w:rPr>
                <w:rFonts w:eastAsia="Times New Roman" w:cs="Times New Roman"/>
                <w:sz w:val="24"/>
                <w:szCs w:val="24"/>
                <w:lang w:eastAsia="ru-RU"/>
              </w:rPr>
              <w:t>,0</w:t>
            </w:r>
          </w:p>
        </w:tc>
        <w:tc>
          <w:tcPr>
            <w:tcW w:w="506"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4,9</w:t>
            </w:r>
          </w:p>
        </w:tc>
        <w:tc>
          <w:tcPr>
            <w:tcW w:w="528"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3,9</w:t>
            </w:r>
          </w:p>
        </w:tc>
        <w:tc>
          <w:tcPr>
            <w:tcW w:w="566"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3,1</w:t>
            </w:r>
          </w:p>
        </w:tc>
        <w:tc>
          <w:tcPr>
            <w:tcW w:w="568"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3,1</w:t>
            </w:r>
          </w:p>
        </w:tc>
        <w:tc>
          <w:tcPr>
            <w:tcW w:w="567"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3,6</w:t>
            </w:r>
          </w:p>
        </w:tc>
        <w:tc>
          <w:tcPr>
            <w:tcW w:w="567"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5,1</w:t>
            </w:r>
          </w:p>
        </w:tc>
        <w:tc>
          <w:tcPr>
            <w:tcW w:w="567"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5,3</w:t>
            </w:r>
          </w:p>
        </w:tc>
        <w:tc>
          <w:tcPr>
            <w:tcW w:w="567"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100"/>
              <w:jc w:val="center"/>
              <w:rPr>
                <w:rFonts w:eastAsia="Times New Roman" w:cs="Times New Roman"/>
                <w:sz w:val="24"/>
                <w:szCs w:val="24"/>
                <w:lang w:eastAsia="ru-RU"/>
              </w:rPr>
            </w:pPr>
            <w:r w:rsidRPr="00573A6B">
              <w:rPr>
                <w:rFonts w:eastAsia="Times New Roman" w:cs="Times New Roman"/>
                <w:sz w:val="24"/>
                <w:szCs w:val="24"/>
                <w:lang w:eastAsia="ru-RU"/>
              </w:rPr>
              <w:t>4,9</w:t>
            </w:r>
          </w:p>
        </w:tc>
        <w:tc>
          <w:tcPr>
            <w:tcW w:w="597"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jc w:val="center"/>
              <w:rPr>
                <w:rFonts w:eastAsia="Times New Roman" w:cs="Times New Roman"/>
                <w:sz w:val="24"/>
                <w:szCs w:val="24"/>
                <w:lang w:eastAsia="ru-RU"/>
              </w:rPr>
            </w:pPr>
            <w:r w:rsidRPr="00573A6B">
              <w:rPr>
                <w:rFonts w:eastAsia="Times New Roman" w:cs="Times New Roman"/>
                <w:sz w:val="24"/>
                <w:szCs w:val="24"/>
                <w:lang w:eastAsia="ru-RU"/>
              </w:rPr>
              <w:t>4,4</w:t>
            </w:r>
          </w:p>
        </w:tc>
      </w:tr>
    </w:tbl>
    <w:p w:rsidR="00130263" w:rsidRDefault="00130263" w:rsidP="00130263">
      <w:pPr>
        <w:rPr>
          <w:szCs w:val="28"/>
        </w:rPr>
      </w:pPr>
    </w:p>
    <w:p w:rsidR="00130263" w:rsidRDefault="00130263" w:rsidP="00130263">
      <w:pPr>
        <w:rPr>
          <w:szCs w:val="28"/>
        </w:rPr>
      </w:pPr>
      <w:r>
        <w:rPr>
          <w:szCs w:val="28"/>
        </w:rPr>
        <w:tab/>
        <w:t>Из табл. 1.5 следует, что с</w:t>
      </w:r>
      <w:r w:rsidRPr="00357FE5">
        <w:rPr>
          <w:szCs w:val="28"/>
        </w:rPr>
        <w:t xml:space="preserve">реднемесячные </w:t>
      </w:r>
      <w:r>
        <w:rPr>
          <w:szCs w:val="28"/>
        </w:rPr>
        <w:t xml:space="preserve">и среднегодовые значения </w:t>
      </w:r>
      <w:r w:rsidRPr="00357FE5">
        <w:rPr>
          <w:szCs w:val="28"/>
        </w:rPr>
        <w:t>скорости ветра</w:t>
      </w:r>
      <w:r>
        <w:rPr>
          <w:szCs w:val="28"/>
        </w:rPr>
        <w:t xml:space="preserve"> по указанным метеостанциям совпадают. Минимальная скорость ветра в авг</w:t>
      </w:r>
      <w:r>
        <w:rPr>
          <w:szCs w:val="28"/>
        </w:rPr>
        <w:t>у</w:t>
      </w:r>
      <w:r>
        <w:rPr>
          <w:szCs w:val="28"/>
        </w:rPr>
        <w:t>сте – 3,1 м/с, а максимальная – в ноябре</w:t>
      </w:r>
      <w:r w:rsidR="00611074">
        <w:rPr>
          <w:szCs w:val="28"/>
        </w:rPr>
        <w:t xml:space="preserve"> – </w:t>
      </w:r>
      <w:r>
        <w:rPr>
          <w:szCs w:val="28"/>
        </w:rPr>
        <w:t>5,3 м/с.</w:t>
      </w:r>
    </w:p>
    <w:p w:rsidR="00130263" w:rsidRDefault="00130263" w:rsidP="00130263">
      <w:pPr>
        <w:rPr>
          <w:szCs w:val="28"/>
        </w:rPr>
      </w:pPr>
      <w:r>
        <w:rPr>
          <w:szCs w:val="28"/>
        </w:rPr>
        <w:tab/>
        <w:t>Практически весь муниципальный район попадает в зону централизованного электроснабжения единой энергосистемы. Развитие ветроэнергетики в данном ра</w:t>
      </w:r>
      <w:r>
        <w:rPr>
          <w:szCs w:val="28"/>
        </w:rPr>
        <w:t>й</w:t>
      </w:r>
      <w:r>
        <w:rPr>
          <w:szCs w:val="28"/>
        </w:rPr>
        <w:t>оне возможно через развитие малой энергетики для электроснабжения децентрал</w:t>
      </w:r>
      <w:r>
        <w:rPr>
          <w:szCs w:val="28"/>
        </w:rPr>
        <w:t>и</w:t>
      </w:r>
      <w:r>
        <w:rPr>
          <w:szCs w:val="28"/>
        </w:rPr>
        <w:t xml:space="preserve">зованных потребителей (дачных поселков, пасек и т.д.). </w:t>
      </w:r>
    </w:p>
    <w:p w:rsidR="00130263" w:rsidRDefault="00130263" w:rsidP="00130263">
      <w:pPr>
        <w:spacing w:line="360" w:lineRule="auto"/>
        <w:ind w:firstLine="709"/>
        <w:rPr>
          <w:szCs w:val="28"/>
        </w:rPr>
      </w:pPr>
    </w:p>
    <w:p w:rsidR="00130263" w:rsidRPr="00257EDA" w:rsidRDefault="00130263" w:rsidP="00257EDA">
      <w:pPr>
        <w:pStyle w:val="20"/>
      </w:pPr>
      <w:bookmarkStart w:id="26" w:name="_Toc355421953"/>
      <w:r w:rsidRPr="00257EDA">
        <w:t>1.3.2.2 Балахтинский муниципальный район</w:t>
      </w:r>
      <w:bookmarkEnd w:id="26"/>
    </w:p>
    <w:tbl>
      <w:tblPr>
        <w:tblW w:w="0" w:type="auto"/>
        <w:tblLook w:val="04A0"/>
      </w:tblPr>
      <w:tblGrid>
        <w:gridCol w:w="10421"/>
      </w:tblGrid>
      <w:tr w:rsidR="00130263" w:rsidTr="000F2598">
        <w:tc>
          <w:tcPr>
            <w:tcW w:w="10415" w:type="dxa"/>
          </w:tcPr>
          <w:p w:rsidR="00130263" w:rsidRDefault="00130263" w:rsidP="000F2598">
            <w:pPr>
              <w:rPr>
                <w:noProof/>
                <w:szCs w:val="28"/>
                <w:lang w:eastAsia="ru-RU"/>
              </w:rPr>
            </w:pPr>
          </w:p>
          <w:p w:rsidR="00130263" w:rsidRPr="008029CE" w:rsidRDefault="00130263" w:rsidP="000F2598">
            <w:pPr>
              <w:ind w:firstLine="708"/>
              <w:rPr>
                <w:szCs w:val="28"/>
              </w:rPr>
            </w:pPr>
            <w:r>
              <w:rPr>
                <w:szCs w:val="28"/>
              </w:rPr>
              <w:t xml:space="preserve">Балахтинский </w:t>
            </w:r>
            <w:r w:rsidRPr="00D463F6">
              <w:rPr>
                <w:rFonts w:cs="Times New Roman"/>
                <w:szCs w:val="28"/>
              </w:rPr>
              <w:t xml:space="preserve">муниципальный </w:t>
            </w:r>
            <w:r w:rsidRPr="008029CE">
              <w:rPr>
                <w:rFonts w:cs="Times New Roman"/>
                <w:szCs w:val="28"/>
              </w:rPr>
              <w:t xml:space="preserve">район (рис. 1.13) расположен в центральной части Красноярского края. </w:t>
            </w:r>
            <w:r w:rsidRPr="008029CE">
              <w:rPr>
                <w:rFonts w:cs="Times New Roman"/>
                <w:color w:val="111111"/>
                <w:szCs w:val="28"/>
                <w:shd w:val="clear" w:color="auto" w:fill="FFFFFF"/>
              </w:rPr>
              <w:t xml:space="preserve">Больше половины всей площади занимают таежные леса. </w:t>
            </w:r>
            <w:r w:rsidRPr="008029CE">
              <w:rPr>
                <w:rFonts w:cs="Times New Roman"/>
                <w:szCs w:val="28"/>
              </w:rPr>
              <w:t>С точки зрения ветроэнергетического потенциала, на территории района</w:t>
            </w:r>
            <w:r w:rsidRPr="008029CE">
              <w:rPr>
                <w:szCs w:val="28"/>
              </w:rPr>
              <w:t xml:space="preserve"> преобл</w:t>
            </w:r>
            <w:r w:rsidRPr="008029CE">
              <w:rPr>
                <w:szCs w:val="28"/>
              </w:rPr>
              <w:t>а</w:t>
            </w:r>
            <w:r w:rsidRPr="008029CE">
              <w:rPr>
                <w:szCs w:val="28"/>
              </w:rPr>
              <w:t xml:space="preserve">дают </w:t>
            </w:r>
            <w:r w:rsidRPr="008029CE">
              <w:rPr>
                <w:szCs w:val="28"/>
                <w:lang w:val="en-US"/>
              </w:rPr>
              <w:t>I</w:t>
            </w:r>
            <w:r w:rsidRPr="008029CE">
              <w:rPr>
                <w:szCs w:val="28"/>
              </w:rPr>
              <w:t xml:space="preserve"> и </w:t>
            </w:r>
            <w:r w:rsidRPr="008029CE">
              <w:rPr>
                <w:szCs w:val="28"/>
                <w:lang w:val="en-US"/>
              </w:rPr>
              <w:t>III</w:t>
            </w:r>
            <w:r w:rsidRPr="008029CE">
              <w:rPr>
                <w:szCs w:val="28"/>
              </w:rPr>
              <w:t xml:space="preserve"> ветровые зоны. </w:t>
            </w:r>
            <w:r w:rsidRPr="008029CE">
              <w:rPr>
                <w:szCs w:val="28"/>
                <w:lang w:val="en-US"/>
              </w:rPr>
              <w:t>II</w:t>
            </w:r>
            <w:r w:rsidRPr="008029CE">
              <w:rPr>
                <w:szCs w:val="28"/>
              </w:rPr>
              <w:t xml:space="preserve"> ветровая зона в западной части района образуется бл</w:t>
            </w:r>
            <w:r w:rsidRPr="008029CE">
              <w:rPr>
                <w:szCs w:val="28"/>
              </w:rPr>
              <w:t>а</w:t>
            </w:r>
            <w:r w:rsidRPr="008029CE">
              <w:rPr>
                <w:szCs w:val="28"/>
              </w:rPr>
              <w:t>годаря степным и лесостепным зонам и равнинному рельефу. Также, достаточно в</w:t>
            </w:r>
            <w:r w:rsidRPr="008029CE">
              <w:rPr>
                <w:szCs w:val="28"/>
              </w:rPr>
              <w:t>ы</w:t>
            </w:r>
            <w:r w:rsidRPr="008029CE">
              <w:rPr>
                <w:szCs w:val="28"/>
              </w:rPr>
              <w:t>сокий ВЭП объясняется границей с Хакассией и Ужурским районом, где преобл</w:t>
            </w:r>
            <w:r w:rsidRPr="008029CE">
              <w:rPr>
                <w:szCs w:val="28"/>
              </w:rPr>
              <w:t>а</w:t>
            </w:r>
            <w:r w:rsidRPr="008029CE">
              <w:rPr>
                <w:szCs w:val="28"/>
              </w:rPr>
              <w:t xml:space="preserve">дают равнины и степь. </w:t>
            </w:r>
            <w:r w:rsidRPr="008029CE">
              <w:rPr>
                <w:szCs w:val="28"/>
                <w:lang w:val="en-US"/>
              </w:rPr>
              <w:t>II</w:t>
            </w:r>
            <w:r w:rsidRPr="008029CE">
              <w:rPr>
                <w:szCs w:val="28"/>
              </w:rPr>
              <w:t xml:space="preserve"> ветровая зона в средней части района создается благодаря ветровым потокам, создаваемым Красноярским водохранилищем. Оставшаяся часть района относится к </w:t>
            </w:r>
            <w:r w:rsidRPr="008029CE">
              <w:rPr>
                <w:szCs w:val="28"/>
                <w:lang w:val="en-US"/>
              </w:rPr>
              <w:t>III</w:t>
            </w:r>
            <w:r w:rsidRPr="008029CE">
              <w:rPr>
                <w:szCs w:val="28"/>
              </w:rPr>
              <w:t xml:space="preserve"> ветровой зоне, что обусловлено особенностями гористого рельефа и наличием тайги. </w:t>
            </w:r>
          </w:p>
          <w:p w:rsidR="00130263" w:rsidRPr="003405F1" w:rsidRDefault="00130263" w:rsidP="00F84194">
            <w:pPr>
              <w:ind w:firstLine="708"/>
              <w:rPr>
                <w:noProof/>
                <w:szCs w:val="28"/>
                <w:lang w:eastAsia="ru-RU"/>
              </w:rPr>
            </w:pPr>
            <w:r w:rsidRPr="008029CE">
              <w:rPr>
                <w:szCs w:val="28"/>
              </w:rPr>
              <w:t xml:space="preserve">Практически весь район имеет централизованное электроснабжение. Наиболее перспективно в данном районе использовать ВЭУ малой мощности до 100 кВт. </w:t>
            </w:r>
            <w:r>
              <w:rPr>
                <w:szCs w:val="28"/>
              </w:rPr>
              <w:t>По Балахтинскому муниципальному району имеются статистические данные по мете</w:t>
            </w:r>
            <w:r>
              <w:rPr>
                <w:szCs w:val="28"/>
              </w:rPr>
              <w:t>о</w:t>
            </w:r>
            <w:r>
              <w:rPr>
                <w:szCs w:val="28"/>
              </w:rPr>
              <w:t>рологической станции № 133 Балахта (рис. 1.1), среднемесячные  и среднегодовые скорости ветра представлены в таблице 1.6.</w:t>
            </w:r>
          </w:p>
        </w:tc>
      </w:tr>
      <w:tr w:rsidR="00130263" w:rsidTr="000F2598">
        <w:tc>
          <w:tcPr>
            <w:tcW w:w="10415" w:type="dxa"/>
          </w:tcPr>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205"/>
            </w:tblGrid>
            <w:tr w:rsidR="00180F2C" w:rsidTr="00180F2C">
              <w:tc>
                <w:tcPr>
                  <w:tcW w:w="10195" w:type="dxa"/>
                </w:tcPr>
                <w:p w:rsidR="00180F2C" w:rsidRDefault="00180F2C" w:rsidP="000F2598">
                  <w:pPr>
                    <w:jc w:val="center"/>
                    <w:rPr>
                      <w:sz w:val="24"/>
                      <w:szCs w:val="24"/>
                      <w:lang w:val="en-US"/>
                    </w:rPr>
                  </w:pPr>
                  <w:r>
                    <w:rPr>
                      <w:noProof/>
                      <w:szCs w:val="28"/>
                      <w:lang w:eastAsia="ru-RU"/>
                    </w:rPr>
                    <w:lastRenderedPageBreak/>
                    <w:drawing>
                      <wp:inline distT="0" distB="0" distL="0" distR="0">
                        <wp:extent cx="6522056" cy="5040000"/>
                        <wp:effectExtent l="19050" t="0" r="0" b="0"/>
                        <wp:docPr id="15" name="Рисунок 24" descr="Балахтин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лахтинский копия.jpg"/>
                                <pic:cNvPicPr/>
                              </pic:nvPicPr>
                              <pic:blipFill>
                                <a:blip r:embed="rId119" cstate="print"/>
                                <a:stretch>
                                  <a:fillRect/>
                                </a:stretch>
                              </pic:blipFill>
                              <pic:spPr>
                                <a:xfrm>
                                  <a:off x="0" y="0"/>
                                  <a:ext cx="6522056" cy="5040000"/>
                                </a:xfrm>
                                <a:prstGeom prst="rect">
                                  <a:avLst/>
                                </a:prstGeom>
                              </pic:spPr>
                            </pic:pic>
                          </a:graphicData>
                        </a:graphic>
                      </wp:inline>
                    </w:drawing>
                  </w:r>
                </w:p>
                <w:tbl>
                  <w:tblPr>
                    <w:tblW w:w="0" w:type="auto"/>
                    <w:tblLook w:val="04A0"/>
                  </w:tblPr>
                  <w:tblGrid>
                    <w:gridCol w:w="9989"/>
                  </w:tblGrid>
                  <w:tr w:rsidR="00180F2C" w:rsidRPr="0091239B" w:rsidTr="00771D4F">
                    <w:tc>
                      <w:tcPr>
                        <w:tcW w:w="10184" w:type="dxa"/>
                      </w:tcPr>
                      <w:p w:rsidR="00180F2C" w:rsidRPr="0091239B" w:rsidRDefault="00180F2C" w:rsidP="00771D4F">
                        <w:pPr>
                          <w:ind w:firstLine="426"/>
                          <w:jc w:val="right"/>
                          <w:rPr>
                            <w:sz w:val="24"/>
                            <w:szCs w:val="24"/>
                          </w:rPr>
                        </w:pPr>
                        <w:r>
                          <w:rPr>
                            <w:sz w:val="24"/>
                            <w:szCs w:val="24"/>
                          </w:rPr>
                          <w:t>Масштаб 1:</w:t>
                        </w:r>
                        <w:r>
                          <w:rPr>
                            <w:sz w:val="24"/>
                            <w:szCs w:val="24"/>
                            <w:lang w:val="en-US"/>
                          </w:rPr>
                          <w:t>1</w:t>
                        </w:r>
                        <w:r w:rsidRPr="0091239B">
                          <w:rPr>
                            <w:sz w:val="24"/>
                            <w:szCs w:val="24"/>
                          </w:rPr>
                          <w:t xml:space="preserve"> 000 000 (в 1</w:t>
                        </w:r>
                        <w:r>
                          <w:rPr>
                            <w:sz w:val="24"/>
                            <w:szCs w:val="24"/>
                          </w:rPr>
                          <w:t xml:space="preserve"> см </w:t>
                        </w:r>
                        <w:r>
                          <w:rPr>
                            <w:sz w:val="24"/>
                            <w:szCs w:val="24"/>
                            <w:lang w:val="en-US"/>
                          </w:rPr>
                          <w:t>1</w:t>
                        </w:r>
                        <w:r>
                          <w:rPr>
                            <w:sz w:val="24"/>
                            <w:szCs w:val="24"/>
                          </w:rPr>
                          <w:t>0</w:t>
                        </w:r>
                        <w:r w:rsidRPr="0091239B">
                          <w:rPr>
                            <w:sz w:val="24"/>
                            <w:szCs w:val="24"/>
                          </w:rPr>
                          <w:t xml:space="preserve"> км)</w:t>
                        </w:r>
                      </w:p>
                    </w:tc>
                  </w:tr>
                  <w:tr w:rsidR="00180F2C" w:rsidRPr="003405F1" w:rsidTr="00771D4F">
                    <w:tc>
                      <w:tcPr>
                        <w:tcW w:w="10184" w:type="dxa"/>
                      </w:tcPr>
                      <w:p w:rsidR="00180F2C" w:rsidRPr="0091239B" w:rsidRDefault="003C3588" w:rsidP="00771D4F">
                        <w:pPr>
                          <w:rPr>
                            <w:sz w:val="24"/>
                            <w:szCs w:val="24"/>
                          </w:rPr>
                        </w:pPr>
                        <w:r w:rsidRPr="003C3588">
                          <w:rPr>
                            <w:szCs w:val="28"/>
                          </w:rPr>
                        </w:r>
                        <w:r w:rsidRPr="003C3588">
                          <w:rPr>
                            <w:szCs w:val="28"/>
                          </w:rPr>
                          <w:pict>
                            <v:rect id="_x0000_s47587" style="width:11.6pt;height:13.35pt;mso-position-horizontal-relative:char;mso-position-vertical-relative:line" fillcolor="#ccf">
                              <w10:wrap type="none"/>
                              <w10:anchorlock/>
                            </v:rect>
                          </w:pict>
                        </w:r>
                        <w:r w:rsidR="00611074">
                          <w:rPr>
                            <w:sz w:val="24"/>
                            <w:szCs w:val="24"/>
                          </w:rPr>
                          <w:t>–</w:t>
                        </w:r>
                        <w:r w:rsidR="00180F2C" w:rsidRPr="0091239B">
                          <w:rPr>
                            <w:sz w:val="24"/>
                            <w:szCs w:val="24"/>
                            <w:lang w:val="en-US"/>
                          </w:rPr>
                          <w:t>II</w:t>
                        </w:r>
                        <w:r w:rsidR="00180F2C" w:rsidRPr="0091239B">
                          <w:rPr>
                            <w:sz w:val="24"/>
                            <w:szCs w:val="24"/>
                          </w:rPr>
                          <w:t xml:space="preserve"> ветровая зона со средним ветроэнергетическим потенциалом </w:t>
                        </w:r>
                      </w:p>
                      <w:p w:rsidR="00180F2C" w:rsidRPr="0091239B" w:rsidRDefault="00180F2C" w:rsidP="00771D4F">
                        <w:pPr>
                          <w:rPr>
                            <w:sz w:val="24"/>
                            <w:szCs w:val="24"/>
                          </w:rPr>
                        </w:pPr>
                        <w:r w:rsidRPr="0091239B">
                          <w:rPr>
                            <w:sz w:val="24"/>
                            <w:szCs w:val="24"/>
                          </w:rPr>
                          <w:t>(среднегодовая скорость ветра 4 до 5 м/с);</w:t>
                        </w:r>
                      </w:p>
                      <w:p w:rsidR="00180F2C" w:rsidRPr="003405F1" w:rsidRDefault="003C3588" w:rsidP="00771D4F">
                        <w:pPr>
                          <w:rPr>
                            <w:szCs w:val="28"/>
                          </w:rPr>
                        </w:pPr>
                        <w:r w:rsidRPr="003C3588">
                          <w:rPr>
                            <w:sz w:val="24"/>
                            <w:szCs w:val="24"/>
                          </w:rPr>
                        </w:r>
                        <w:r w:rsidRPr="003C3588">
                          <w:rPr>
                            <w:sz w:val="24"/>
                            <w:szCs w:val="24"/>
                          </w:rPr>
                          <w:pict>
                            <v:rect id="_x0000_s47586" style="width:11.6pt;height:11.7pt;mso-position-horizontal-relative:char;mso-position-vertical-relative:line" filled="f" fillcolor="#ccf">
                              <w10:wrap type="none"/>
                              <w10:anchorlock/>
                            </v:rect>
                          </w:pict>
                        </w:r>
                        <w:r w:rsidR="00611074">
                          <w:rPr>
                            <w:sz w:val="24"/>
                            <w:szCs w:val="24"/>
                          </w:rPr>
                          <w:t xml:space="preserve"> – </w:t>
                        </w:r>
                        <w:r w:rsidR="00180F2C" w:rsidRPr="0091239B">
                          <w:rPr>
                            <w:sz w:val="24"/>
                            <w:szCs w:val="24"/>
                            <w:lang w:val="en-US"/>
                          </w:rPr>
                          <w:t>III</w:t>
                        </w:r>
                        <w:r w:rsidR="00180F2C" w:rsidRPr="0091239B">
                          <w:rPr>
                            <w:sz w:val="24"/>
                            <w:szCs w:val="24"/>
                          </w:rPr>
                          <w:t xml:space="preserve"> ветровая зона с низким ветроэнергетическим потенциалом (среднегодовая скорость ветра составляет до 3 м/с).</w:t>
                        </w:r>
                      </w:p>
                    </w:tc>
                  </w:tr>
                </w:tbl>
                <w:p w:rsidR="00180F2C" w:rsidRPr="00180F2C" w:rsidRDefault="00180F2C" w:rsidP="000F2598">
                  <w:pPr>
                    <w:jc w:val="center"/>
                    <w:rPr>
                      <w:sz w:val="24"/>
                      <w:szCs w:val="24"/>
                    </w:rPr>
                  </w:pPr>
                </w:p>
              </w:tc>
            </w:tr>
            <w:tr w:rsidR="00180F2C" w:rsidTr="00180F2C">
              <w:tc>
                <w:tcPr>
                  <w:tcW w:w="10195" w:type="dxa"/>
                </w:tcPr>
                <w:p w:rsidR="00180F2C" w:rsidRPr="00611074" w:rsidRDefault="00180F2C" w:rsidP="00180F2C">
                  <w:pPr>
                    <w:jc w:val="center"/>
                    <w:rPr>
                      <w:sz w:val="24"/>
                      <w:szCs w:val="24"/>
                    </w:rPr>
                  </w:pPr>
                </w:p>
                <w:p w:rsidR="00180F2C" w:rsidRPr="00504A9A" w:rsidRDefault="00180F2C" w:rsidP="00180F2C">
                  <w:pPr>
                    <w:jc w:val="center"/>
                    <w:rPr>
                      <w:sz w:val="24"/>
                      <w:szCs w:val="24"/>
                    </w:rPr>
                  </w:pPr>
                  <w:r w:rsidRPr="00504A9A">
                    <w:rPr>
                      <w:sz w:val="24"/>
                      <w:szCs w:val="24"/>
                    </w:rPr>
                    <w:t>Рисунок 1.1</w:t>
                  </w:r>
                  <w:r w:rsidRPr="00507554">
                    <w:rPr>
                      <w:sz w:val="24"/>
                      <w:szCs w:val="24"/>
                    </w:rPr>
                    <w:t>3</w:t>
                  </w:r>
                  <w:r w:rsidRPr="00504A9A">
                    <w:rPr>
                      <w:sz w:val="24"/>
                      <w:szCs w:val="24"/>
                    </w:rPr>
                    <w:t xml:space="preserve"> – Районирование Балахтинского</w:t>
                  </w:r>
                  <w:r>
                    <w:rPr>
                      <w:sz w:val="24"/>
                      <w:szCs w:val="24"/>
                    </w:rPr>
                    <w:t xml:space="preserve"> </w:t>
                  </w:r>
                  <w:r w:rsidRPr="00504A9A">
                    <w:rPr>
                      <w:sz w:val="24"/>
                      <w:szCs w:val="24"/>
                    </w:rPr>
                    <w:t>муниципального</w:t>
                  </w:r>
                </w:p>
                <w:p w:rsidR="00180F2C" w:rsidRDefault="00180F2C" w:rsidP="00180F2C">
                  <w:pPr>
                    <w:jc w:val="center"/>
                    <w:rPr>
                      <w:sz w:val="24"/>
                      <w:szCs w:val="24"/>
                    </w:rPr>
                  </w:pPr>
                  <w:r w:rsidRPr="00504A9A">
                    <w:rPr>
                      <w:sz w:val="24"/>
                      <w:szCs w:val="24"/>
                    </w:rPr>
                    <w:t>района по 3 основным</w:t>
                  </w:r>
                  <w:r>
                    <w:rPr>
                      <w:sz w:val="24"/>
                      <w:szCs w:val="24"/>
                    </w:rPr>
                    <w:t xml:space="preserve"> ветровым</w:t>
                  </w:r>
                  <w:r w:rsidRPr="00504A9A">
                    <w:rPr>
                      <w:sz w:val="24"/>
                      <w:szCs w:val="24"/>
                    </w:rPr>
                    <w:t xml:space="preserve"> зонам</w:t>
                  </w:r>
                </w:p>
              </w:tc>
            </w:tr>
          </w:tbl>
          <w:p w:rsidR="00130263" w:rsidRDefault="00130263" w:rsidP="000F2598">
            <w:pPr>
              <w:jc w:val="center"/>
              <w:rPr>
                <w:szCs w:val="28"/>
              </w:rPr>
            </w:pPr>
          </w:p>
        </w:tc>
      </w:tr>
    </w:tbl>
    <w:p w:rsidR="00130263" w:rsidRDefault="00130263" w:rsidP="00130263">
      <w:pPr>
        <w:rPr>
          <w:szCs w:val="28"/>
        </w:rPr>
      </w:pPr>
      <w:r>
        <w:rPr>
          <w:szCs w:val="28"/>
        </w:rPr>
        <w:tab/>
      </w:r>
    </w:p>
    <w:p w:rsidR="00130263" w:rsidRPr="00EB57BE" w:rsidRDefault="00130263" w:rsidP="00771D4F">
      <w:pPr>
        <w:ind w:firstLine="284"/>
        <w:rPr>
          <w:rFonts w:cs="Times New Roman"/>
          <w:sz w:val="24"/>
          <w:szCs w:val="24"/>
        </w:rPr>
      </w:pPr>
      <w:r w:rsidRPr="00EB57BE">
        <w:rPr>
          <w:sz w:val="24"/>
          <w:szCs w:val="24"/>
        </w:rPr>
        <w:t>Таблица 1.</w:t>
      </w:r>
      <w:r>
        <w:rPr>
          <w:sz w:val="24"/>
          <w:szCs w:val="24"/>
        </w:rPr>
        <w:t>6</w:t>
      </w:r>
      <w:r w:rsidRPr="00EB57BE">
        <w:rPr>
          <w:sz w:val="24"/>
          <w:szCs w:val="24"/>
        </w:rPr>
        <w:t xml:space="preserve"> – Среднемесячные и среднегодовая скорости ветра по метеорологическим станц</w:t>
      </w:r>
      <w:r w:rsidRPr="00EB57BE">
        <w:rPr>
          <w:sz w:val="24"/>
          <w:szCs w:val="24"/>
        </w:rPr>
        <w:t>и</w:t>
      </w:r>
      <w:r w:rsidRPr="00EB57BE">
        <w:rPr>
          <w:sz w:val="24"/>
          <w:szCs w:val="24"/>
        </w:rPr>
        <w:t>ям Балахтинского</w:t>
      </w:r>
      <w:r w:rsidRPr="00EB57BE">
        <w:rPr>
          <w:rFonts w:cs="Times New Roman"/>
          <w:sz w:val="24"/>
          <w:szCs w:val="24"/>
        </w:rPr>
        <w:t>муниципального района</w:t>
      </w:r>
    </w:p>
    <w:tbl>
      <w:tblPr>
        <w:tblW w:w="10192" w:type="dxa"/>
        <w:tblInd w:w="103" w:type="dxa"/>
        <w:tblLook w:val="04A0"/>
      </w:tblPr>
      <w:tblGrid>
        <w:gridCol w:w="900"/>
        <w:gridCol w:w="2224"/>
        <w:gridCol w:w="506"/>
        <w:gridCol w:w="506"/>
        <w:gridCol w:w="506"/>
        <w:gridCol w:w="517"/>
        <w:gridCol w:w="506"/>
        <w:gridCol w:w="528"/>
        <w:gridCol w:w="566"/>
        <w:gridCol w:w="568"/>
        <w:gridCol w:w="567"/>
        <w:gridCol w:w="567"/>
        <w:gridCol w:w="567"/>
        <w:gridCol w:w="567"/>
        <w:gridCol w:w="597"/>
      </w:tblGrid>
      <w:tr w:rsidR="00130263" w:rsidRPr="00553CEA" w:rsidTr="000F2598">
        <w:trPr>
          <w:trHeight w:val="1281"/>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 xml:space="preserve">№ </w:t>
            </w:r>
            <w:r>
              <w:rPr>
                <w:rFonts w:eastAsia="Times New Roman" w:cs="Times New Roman"/>
                <w:sz w:val="24"/>
                <w:szCs w:val="24"/>
                <w:lang w:eastAsia="ru-RU"/>
              </w:rPr>
              <w:t>м</w:t>
            </w:r>
            <w:r>
              <w:rPr>
                <w:rFonts w:eastAsia="Times New Roman" w:cs="Times New Roman"/>
                <w:sz w:val="24"/>
                <w:szCs w:val="24"/>
                <w:lang w:eastAsia="ru-RU"/>
              </w:rPr>
              <w:t>е</w:t>
            </w:r>
            <w:r>
              <w:rPr>
                <w:rFonts w:eastAsia="Times New Roman" w:cs="Times New Roman"/>
                <w:sz w:val="24"/>
                <w:szCs w:val="24"/>
                <w:lang w:eastAsia="ru-RU"/>
              </w:rPr>
              <w:t>тео-</w:t>
            </w:r>
          </w:p>
          <w:p w:rsidR="00130263" w:rsidRPr="00573A6B"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станции</w:t>
            </w:r>
          </w:p>
        </w:tc>
        <w:tc>
          <w:tcPr>
            <w:tcW w:w="2224" w:type="dxa"/>
            <w:tcBorders>
              <w:top w:val="single" w:sz="4" w:space="0" w:color="auto"/>
              <w:left w:val="nil"/>
              <w:bottom w:val="single" w:sz="4" w:space="0" w:color="auto"/>
              <w:right w:val="single" w:sz="4" w:space="0" w:color="auto"/>
            </w:tcBorders>
            <w:shd w:val="clear" w:color="auto" w:fill="auto"/>
            <w:noWrap/>
            <w:vAlign w:val="center"/>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Наименование м</w:t>
            </w:r>
            <w:r>
              <w:rPr>
                <w:rFonts w:eastAsia="Times New Roman" w:cs="Times New Roman"/>
                <w:sz w:val="24"/>
                <w:szCs w:val="24"/>
                <w:lang w:eastAsia="ru-RU"/>
              </w:rPr>
              <w:t>е</w:t>
            </w:r>
            <w:r>
              <w:rPr>
                <w:rFonts w:eastAsia="Times New Roman" w:cs="Times New Roman"/>
                <w:sz w:val="24"/>
                <w:szCs w:val="24"/>
                <w:lang w:eastAsia="ru-RU"/>
              </w:rPr>
              <w:t>теос</w:t>
            </w:r>
            <w:r w:rsidRPr="00573A6B">
              <w:rPr>
                <w:rFonts w:eastAsia="Times New Roman" w:cs="Times New Roman"/>
                <w:sz w:val="24"/>
                <w:szCs w:val="24"/>
                <w:lang w:eastAsia="ru-RU"/>
              </w:rPr>
              <w:t>танци</w:t>
            </w:r>
            <w:r>
              <w:rPr>
                <w:rFonts w:eastAsia="Times New Roman" w:cs="Times New Roman"/>
                <w:sz w:val="24"/>
                <w:szCs w:val="24"/>
                <w:lang w:eastAsia="ru-RU"/>
              </w:rPr>
              <w:t>и</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Январь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Февраль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Мар</w:t>
            </w:r>
            <w:r w:rsidRPr="00553CEA">
              <w:rPr>
                <w:rFonts w:eastAsia="Times New Roman" w:cs="Times New Roman"/>
                <w:sz w:val="24"/>
                <w:szCs w:val="24"/>
                <w:lang w:eastAsia="ru-RU"/>
              </w:rPr>
              <w:t>т</w:t>
            </w:r>
          </w:p>
        </w:tc>
        <w:tc>
          <w:tcPr>
            <w:tcW w:w="51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Апрель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Май</w:t>
            </w: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Июнь</w:t>
            </w:r>
          </w:p>
        </w:tc>
        <w:tc>
          <w:tcPr>
            <w:tcW w:w="56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Июль</w:t>
            </w:r>
          </w:p>
        </w:tc>
        <w:tc>
          <w:tcPr>
            <w:tcW w:w="56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Август</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Сентябрь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Октябрь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Ноябрь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Декабрь</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rPr>
                <w:rFonts w:eastAsia="Times New Roman" w:cs="Times New Roman"/>
                <w:sz w:val="24"/>
                <w:szCs w:val="24"/>
                <w:lang w:eastAsia="ru-RU"/>
              </w:rPr>
            </w:pPr>
            <w:r w:rsidRPr="00573A6B">
              <w:rPr>
                <w:rFonts w:eastAsia="Times New Roman" w:cs="Times New Roman"/>
                <w:sz w:val="24"/>
                <w:szCs w:val="24"/>
                <w:lang w:eastAsia="ru-RU"/>
              </w:rPr>
              <w:t>Год</w:t>
            </w:r>
          </w:p>
        </w:tc>
      </w:tr>
      <w:tr w:rsidR="00130263" w:rsidRPr="00553CEA" w:rsidTr="000F2598">
        <w:trPr>
          <w:trHeight w:val="375"/>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553CEA" w:rsidRDefault="00130263" w:rsidP="000F2598">
            <w:pPr>
              <w:jc w:val="center"/>
              <w:rPr>
                <w:sz w:val="24"/>
                <w:szCs w:val="24"/>
              </w:rPr>
            </w:pPr>
            <w:r>
              <w:rPr>
                <w:sz w:val="24"/>
                <w:szCs w:val="24"/>
              </w:rPr>
              <w:t>133</w:t>
            </w:r>
          </w:p>
        </w:tc>
        <w:tc>
          <w:tcPr>
            <w:tcW w:w="2224" w:type="dxa"/>
            <w:tcBorders>
              <w:top w:val="single" w:sz="4" w:space="0" w:color="auto"/>
              <w:left w:val="nil"/>
              <w:bottom w:val="single" w:sz="4" w:space="0" w:color="auto"/>
              <w:right w:val="single" w:sz="4" w:space="0" w:color="auto"/>
            </w:tcBorders>
            <w:shd w:val="clear" w:color="auto" w:fill="auto"/>
            <w:noWrap/>
            <w:vAlign w:val="bottom"/>
          </w:tcPr>
          <w:p w:rsidR="00130263" w:rsidRPr="00553CEA" w:rsidRDefault="00130263" w:rsidP="000F2598">
            <w:pPr>
              <w:rPr>
                <w:sz w:val="24"/>
                <w:szCs w:val="24"/>
              </w:rPr>
            </w:pPr>
            <w:r>
              <w:rPr>
                <w:sz w:val="24"/>
                <w:szCs w:val="24"/>
              </w:rPr>
              <w:t>Балахта</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,5</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,4</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w:t>
            </w:r>
            <w:r w:rsidRPr="00573A6B">
              <w:rPr>
                <w:rFonts w:eastAsia="Times New Roman" w:cs="Times New Roman"/>
                <w:sz w:val="24"/>
                <w:szCs w:val="24"/>
                <w:lang w:eastAsia="ru-RU"/>
              </w:rPr>
              <w:t>,</w:t>
            </w:r>
            <w:r>
              <w:rPr>
                <w:rFonts w:eastAsia="Times New Roman" w:cs="Times New Roman"/>
                <w:sz w:val="24"/>
                <w:szCs w:val="24"/>
                <w:lang w:eastAsia="ru-RU"/>
              </w:rPr>
              <w:t>0</w:t>
            </w:r>
          </w:p>
        </w:tc>
        <w:tc>
          <w:tcPr>
            <w:tcW w:w="51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3,6</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w:t>
            </w:r>
            <w:r w:rsidRPr="00573A6B">
              <w:rPr>
                <w:rFonts w:eastAsia="Times New Roman" w:cs="Times New Roman"/>
                <w:sz w:val="24"/>
                <w:szCs w:val="24"/>
                <w:lang w:eastAsia="ru-RU"/>
              </w:rPr>
              <w:t>,</w:t>
            </w:r>
            <w:r>
              <w:rPr>
                <w:rFonts w:eastAsia="Times New Roman" w:cs="Times New Roman"/>
                <w:sz w:val="24"/>
                <w:szCs w:val="24"/>
                <w:lang w:eastAsia="ru-RU"/>
              </w:rPr>
              <w:t>1</w:t>
            </w:r>
          </w:p>
        </w:tc>
        <w:tc>
          <w:tcPr>
            <w:tcW w:w="52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w:t>
            </w:r>
            <w:r w:rsidRPr="00573A6B">
              <w:rPr>
                <w:rFonts w:eastAsia="Times New Roman" w:cs="Times New Roman"/>
                <w:sz w:val="24"/>
                <w:szCs w:val="24"/>
                <w:lang w:eastAsia="ru-RU"/>
              </w:rPr>
              <w:t>,</w:t>
            </w:r>
            <w:r>
              <w:rPr>
                <w:rFonts w:eastAsia="Times New Roman" w:cs="Times New Roman"/>
                <w:sz w:val="24"/>
                <w:szCs w:val="24"/>
                <w:lang w:eastAsia="ru-RU"/>
              </w:rPr>
              <w:t>1</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w:t>
            </w:r>
            <w:r>
              <w:rPr>
                <w:rFonts w:eastAsia="Times New Roman" w:cs="Times New Roman"/>
                <w:sz w:val="24"/>
                <w:szCs w:val="24"/>
                <w:lang w:eastAsia="ru-RU"/>
              </w:rPr>
              <w:t>4</w:t>
            </w:r>
          </w:p>
        </w:tc>
        <w:tc>
          <w:tcPr>
            <w:tcW w:w="56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w:t>
            </w:r>
            <w:r>
              <w:rPr>
                <w:rFonts w:eastAsia="Times New Roman" w:cs="Times New Roman"/>
                <w:sz w:val="24"/>
                <w:szCs w:val="24"/>
                <w:lang w:eastAsia="ru-RU"/>
              </w:rPr>
              <w:t>3</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w:t>
            </w:r>
            <w:r>
              <w:rPr>
                <w:rFonts w:eastAsia="Times New Roman" w:cs="Times New Roman"/>
                <w:sz w:val="24"/>
                <w:szCs w:val="24"/>
                <w:lang w:eastAsia="ru-RU"/>
              </w:rPr>
              <w:t>9</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3</w:t>
            </w:r>
            <w:r w:rsidRPr="00573A6B">
              <w:rPr>
                <w:rFonts w:eastAsia="Times New Roman" w:cs="Times New Roman"/>
                <w:sz w:val="24"/>
                <w:szCs w:val="24"/>
                <w:lang w:eastAsia="ru-RU"/>
              </w:rPr>
              <w:t>,</w:t>
            </w:r>
            <w:r>
              <w:rPr>
                <w:rFonts w:eastAsia="Times New Roman" w:cs="Times New Roman"/>
                <w:sz w:val="24"/>
                <w:szCs w:val="24"/>
                <w:lang w:eastAsia="ru-RU"/>
              </w:rPr>
              <w:t>9</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3</w:t>
            </w:r>
            <w:r w:rsidRPr="00573A6B">
              <w:rPr>
                <w:rFonts w:eastAsia="Times New Roman" w:cs="Times New Roman"/>
                <w:sz w:val="24"/>
                <w:szCs w:val="24"/>
                <w:lang w:eastAsia="ru-RU"/>
              </w:rPr>
              <w:t>,</w:t>
            </w:r>
            <w:r>
              <w:rPr>
                <w:rFonts w:eastAsia="Times New Roman" w:cs="Times New Roman"/>
                <w:sz w:val="24"/>
                <w:szCs w:val="24"/>
                <w:lang w:eastAsia="ru-RU"/>
              </w:rPr>
              <w:t>7</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,9</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jc w:val="center"/>
              <w:rPr>
                <w:rFonts w:eastAsia="Times New Roman" w:cs="Times New Roman"/>
                <w:sz w:val="24"/>
                <w:szCs w:val="24"/>
                <w:lang w:eastAsia="ru-RU"/>
              </w:rPr>
            </w:pPr>
            <w:r>
              <w:rPr>
                <w:rFonts w:eastAsia="Times New Roman" w:cs="Times New Roman"/>
                <w:sz w:val="24"/>
                <w:szCs w:val="24"/>
                <w:lang w:eastAsia="ru-RU"/>
              </w:rPr>
              <w:t>3</w:t>
            </w:r>
            <w:r w:rsidRPr="00573A6B">
              <w:rPr>
                <w:rFonts w:eastAsia="Times New Roman" w:cs="Times New Roman"/>
                <w:sz w:val="24"/>
                <w:szCs w:val="24"/>
                <w:lang w:eastAsia="ru-RU"/>
              </w:rPr>
              <w:t>,</w:t>
            </w:r>
            <w:r>
              <w:rPr>
                <w:rFonts w:eastAsia="Times New Roman" w:cs="Times New Roman"/>
                <w:sz w:val="24"/>
                <w:szCs w:val="24"/>
                <w:lang w:eastAsia="ru-RU"/>
              </w:rPr>
              <w:t>1</w:t>
            </w:r>
          </w:p>
        </w:tc>
      </w:tr>
    </w:tbl>
    <w:p w:rsidR="00130263" w:rsidRDefault="00130263" w:rsidP="00130263">
      <w:pPr>
        <w:rPr>
          <w:szCs w:val="28"/>
        </w:rPr>
      </w:pPr>
    </w:p>
    <w:p w:rsidR="00130263" w:rsidRPr="008029CE" w:rsidRDefault="00130263" w:rsidP="00180F2C">
      <w:pPr>
        <w:rPr>
          <w:szCs w:val="28"/>
        </w:rPr>
      </w:pPr>
      <w:r>
        <w:rPr>
          <w:szCs w:val="28"/>
        </w:rPr>
        <w:tab/>
        <w:t>Из таблицы 1.6 следует, минимальная скорость ветра в августе – 2,3 м/с, а максимальная – в октябре</w:t>
      </w:r>
      <w:r w:rsidR="00611074">
        <w:rPr>
          <w:szCs w:val="28"/>
        </w:rPr>
        <w:t xml:space="preserve"> – </w:t>
      </w:r>
      <w:r>
        <w:rPr>
          <w:szCs w:val="28"/>
        </w:rPr>
        <w:t>3,9 м/с.</w:t>
      </w:r>
      <w:r w:rsidRPr="008029CE">
        <w:rPr>
          <w:szCs w:val="28"/>
        </w:rPr>
        <w:br w:type="page"/>
      </w:r>
    </w:p>
    <w:tbl>
      <w:tblPr>
        <w:tblW w:w="0" w:type="auto"/>
        <w:tblLook w:val="04A0"/>
      </w:tblPr>
      <w:tblGrid>
        <w:gridCol w:w="10415"/>
      </w:tblGrid>
      <w:tr w:rsidR="00130263" w:rsidRPr="008029CE" w:rsidTr="000F2598">
        <w:tc>
          <w:tcPr>
            <w:tcW w:w="10415" w:type="dxa"/>
          </w:tcPr>
          <w:p w:rsidR="00130263" w:rsidRPr="00257EDA" w:rsidRDefault="00130263" w:rsidP="00257EDA">
            <w:pPr>
              <w:pStyle w:val="20"/>
            </w:pPr>
            <w:bookmarkStart w:id="27" w:name="_Toc355421954"/>
            <w:r w:rsidRPr="00257EDA">
              <w:lastRenderedPageBreak/>
              <w:t>1.3.2.3 Березовский муниципальный район</w:t>
            </w:r>
            <w:bookmarkEnd w:id="27"/>
          </w:p>
        </w:tc>
      </w:tr>
      <w:tr w:rsidR="00130263" w:rsidRPr="008029CE" w:rsidTr="000F2598">
        <w:trPr>
          <w:trHeight w:val="9873"/>
        </w:trPr>
        <w:tc>
          <w:tcPr>
            <w:tcW w:w="10415" w:type="dxa"/>
          </w:tcPr>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184"/>
            </w:tblGrid>
            <w:tr w:rsidR="00130263" w:rsidRPr="003405F1" w:rsidTr="00180F2C">
              <w:tc>
                <w:tcPr>
                  <w:tcW w:w="10184" w:type="dxa"/>
                </w:tcPr>
                <w:p w:rsidR="00130263" w:rsidRPr="0091239B" w:rsidRDefault="00180F2C" w:rsidP="00180F2C">
                  <w:pPr>
                    <w:ind w:firstLine="426"/>
                    <w:jc w:val="center"/>
                    <w:rPr>
                      <w:sz w:val="24"/>
                      <w:szCs w:val="24"/>
                    </w:rPr>
                  </w:pPr>
                  <w:r w:rsidRPr="00180F2C">
                    <w:rPr>
                      <w:noProof/>
                      <w:sz w:val="24"/>
                      <w:szCs w:val="24"/>
                      <w:lang w:eastAsia="ru-RU"/>
                    </w:rPr>
                    <w:drawing>
                      <wp:inline distT="0" distB="0" distL="0" distR="0">
                        <wp:extent cx="4817271" cy="5391150"/>
                        <wp:effectExtent l="19050" t="0" r="2379" b="0"/>
                        <wp:docPr id="18" name="Рисунок 5" descr="Березов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резовский копия.JPG"/>
                                <pic:cNvPicPr/>
                              </pic:nvPicPr>
                              <pic:blipFill>
                                <a:blip r:embed="rId120" cstate="print"/>
                                <a:stretch>
                                  <a:fillRect/>
                                </a:stretch>
                              </pic:blipFill>
                              <pic:spPr>
                                <a:xfrm>
                                  <a:off x="0" y="0"/>
                                  <a:ext cx="4816771" cy="5390590"/>
                                </a:xfrm>
                                <a:prstGeom prst="rect">
                                  <a:avLst/>
                                </a:prstGeom>
                              </pic:spPr>
                            </pic:pic>
                          </a:graphicData>
                        </a:graphic>
                      </wp:inline>
                    </w:drawing>
                  </w:r>
                </w:p>
              </w:tc>
            </w:tr>
            <w:tr w:rsidR="00180F2C" w:rsidRPr="003405F1" w:rsidTr="00180F2C">
              <w:tc>
                <w:tcPr>
                  <w:tcW w:w="10184" w:type="dxa"/>
                </w:tcPr>
                <w:p w:rsidR="00180F2C" w:rsidRDefault="00180F2C" w:rsidP="000F2598">
                  <w:pPr>
                    <w:ind w:firstLine="426"/>
                    <w:jc w:val="right"/>
                    <w:rPr>
                      <w:sz w:val="24"/>
                      <w:szCs w:val="24"/>
                    </w:rPr>
                  </w:pPr>
                  <w:r>
                    <w:rPr>
                      <w:sz w:val="24"/>
                      <w:szCs w:val="24"/>
                    </w:rPr>
                    <w:t>Масштаб 1:</w:t>
                  </w:r>
                  <w:r>
                    <w:rPr>
                      <w:sz w:val="24"/>
                      <w:szCs w:val="24"/>
                      <w:lang w:val="en-US"/>
                    </w:rPr>
                    <w:t>5</w:t>
                  </w:r>
                  <w:r w:rsidRPr="0091239B">
                    <w:rPr>
                      <w:sz w:val="24"/>
                      <w:szCs w:val="24"/>
                    </w:rPr>
                    <w:t>00 000 (в 1</w:t>
                  </w:r>
                  <w:r>
                    <w:rPr>
                      <w:sz w:val="24"/>
                      <w:szCs w:val="24"/>
                    </w:rPr>
                    <w:t xml:space="preserve"> см </w:t>
                  </w:r>
                  <w:r>
                    <w:rPr>
                      <w:sz w:val="24"/>
                      <w:szCs w:val="24"/>
                      <w:lang w:val="en-US"/>
                    </w:rPr>
                    <w:t>5</w:t>
                  </w:r>
                  <w:r w:rsidRPr="0091239B">
                    <w:rPr>
                      <w:sz w:val="24"/>
                      <w:szCs w:val="24"/>
                    </w:rPr>
                    <w:t xml:space="preserve"> км)</w:t>
                  </w:r>
                </w:p>
              </w:tc>
            </w:tr>
            <w:tr w:rsidR="00180F2C" w:rsidRPr="003405F1" w:rsidTr="00180F2C">
              <w:tc>
                <w:tcPr>
                  <w:tcW w:w="10184" w:type="dxa"/>
                </w:tcPr>
                <w:p w:rsidR="00180F2C" w:rsidRDefault="003C3588" w:rsidP="00180F2C">
                  <w:pPr>
                    <w:rPr>
                      <w:sz w:val="24"/>
                      <w:szCs w:val="24"/>
                    </w:rPr>
                  </w:pPr>
                  <w:r w:rsidRPr="003C3588">
                    <w:rPr>
                      <w:szCs w:val="28"/>
                    </w:rPr>
                  </w:r>
                  <w:r w:rsidRPr="003C3588">
                    <w:rPr>
                      <w:szCs w:val="28"/>
                    </w:rPr>
                    <w:pict>
                      <v:rect id="_x0000_s47585" style="width:11.6pt;height:13.35pt;mso-position-horizontal-relative:char;mso-position-vertical-relative:line" fillcolor="#ccf">
                        <w10:wrap type="none"/>
                        <w10:anchorlock/>
                      </v:rect>
                    </w:pict>
                  </w:r>
                  <w:r w:rsidR="00611074">
                    <w:rPr>
                      <w:sz w:val="24"/>
                      <w:szCs w:val="24"/>
                    </w:rPr>
                    <w:t>–</w:t>
                  </w:r>
                  <w:r w:rsidR="00180F2C" w:rsidRPr="0091239B">
                    <w:rPr>
                      <w:sz w:val="24"/>
                      <w:szCs w:val="24"/>
                      <w:lang w:val="en-US"/>
                    </w:rPr>
                    <w:t>II</w:t>
                  </w:r>
                  <w:r w:rsidR="00180F2C" w:rsidRPr="0091239B">
                    <w:rPr>
                      <w:sz w:val="24"/>
                      <w:szCs w:val="24"/>
                    </w:rPr>
                    <w:t xml:space="preserve"> ветровая зона со средним ветроэнергетическим потенциалом (среднегодовая скорость ве</w:t>
                  </w:r>
                  <w:r w:rsidR="00180F2C" w:rsidRPr="0091239B">
                    <w:rPr>
                      <w:sz w:val="24"/>
                      <w:szCs w:val="24"/>
                    </w:rPr>
                    <w:t>т</w:t>
                  </w:r>
                  <w:r w:rsidR="00180F2C" w:rsidRPr="0091239B">
                    <w:rPr>
                      <w:sz w:val="24"/>
                      <w:szCs w:val="24"/>
                    </w:rPr>
                    <w:t>ра 4 до 5 м/с)</w:t>
                  </w:r>
                </w:p>
              </w:tc>
            </w:tr>
            <w:tr w:rsidR="00130263" w:rsidRPr="003405F1" w:rsidTr="00180F2C">
              <w:tc>
                <w:tcPr>
                  <w:tcW w:w="10184" w:type="dxa"/>
                </w:tcPr>
                <w:p w:rsidR="00180F2C" w:rsidRPr="00504A9A" w:rsidRDefault="00180F2C" w:rsidP="00180F2C">
                  <w:pPr>
                    <w:jc w:val="center"/>
                    <w:rPr>
                      <w:sz w:val="24"/>
                      <w:szCs w:val="24"/>
                    </w:rPr>
                  </w:pPr>
                  <w:r w:rsidRPr="00504A9A">
                    <w:rPr>
                      <w:sz w:val="24"/>
                      <w:szCs w:val="24"/>
                    </w:rPr>
                    <w:t>Рисунок 1.1</w:t>
                  </w:r>
                  <w:r w:rsidRPr="00507554">
                    <w:rPr>
                      <w:sz w:val="24"/>
                      <w:szCs w:val="24"/>
                    </w:rPr>
                    <w:t>3</w:t>
                  </w:r>
                  <w:r w:rsidRPr="00504A9A">
                    <w:rPr>
                      <w:sz w:val="24"/>
                      <w:szCs w:val="24"/>
                    </w:rPr>
                    <w:t xml:space="preserve"> – Районирование </w:t>
                  </w:r>
                  <w:r>
                    <w:rPr>
                      <w:sz w:val="24"/>
                      <w:szCs w:val="24"/>
                    </w:rPr>
                    <w:t xml:space="preserve">Березовского </w:t>
                  </w:r>
                  <w:r w:rsidRPr="00504A9A">
                    <w:rPr>
                      <w:sz w:val="24"/>
                      <w:szCs w:val="24"/>
                    </w:rPr>
                    <w:t>муниципального</w:t>
                  </w:r>
                </w:p>
                <w:p w:rsidR="00130263" w:rsidRPr="00180F2C" w:rsidRDefault="00180F2C" w:rsidP="00180F2C">
                  <w:pPr>
                    <w:jc w:val="center"/>
                    <w:rPr>
                      <w:szCs w:val="28"/>
                    </w:rPr>
                  </w:pPr>
                  <w:r w:rsidRPr="00504A9A">
                    <w:rPr>
                      <w:sz w:val="24"/>
                      <w:szCs w:val="24"/>
                    </w:rPr>
                    <w:t xml:space="preserve">района по 3 основным </w:t>
                  </w:r>
                  <w:r>
                    <w:rPr>
                      <w:sz w:val="24"/>
                      <w:szCs w:val="24"/>
                    </w:rPr>
                    <w:t xml:space="preserve">ветровым </w:t>
                  </w:r>
                  <w:r w:rsidRPr="00504A9A">
                    <w:rPr>
                      <w:sz w:val="24"/>
                      <w:szCs w:val="24"/>
                    </w:rPr>
                    <w:t>зонам</w:t>
                  </w:r>
                </w:p>
              </w:tc>
            </w:tr>
          </w:tbl>
          <w:p w:rsidR="00130263" w:rsidRPr="003405F1" w:rsidRDefault="00130263" w:rsidP="000F2598">
            <w:pPr>
              <w:jc w:val="center"/>
              <w:rPr>
                <w:szCs w:val="28"/>
              </w:rPr>
            </w:pPr>
          </w:p>
        </w:tc>
      </w:tr>
      <w:tr w:rsidR="00130263" w:rsidRPr="008029CE" w:rsidTr="000F2598">
        <w:tc>
          <w:tcPr>
            <w:tcW w:w="10415" w:type="dxa"/>
          </w:tcPr>
          <w:p w:rsidR="00130263" w:rsidRDefault="00130263" w:rsidP="00180F2C">
            <w:pPr>
              <w:jc w:val="center"/>
              <w:rPr>
                <w:szCs w:val="28"/>
              </w:rPr>
            </w:pPr>
          </w:p>
        </w:tc>
      </w:tr>
    </w:tbl>
    <w:p w:rsidR="00130263" w:rsidRPr="008029CE" w:rsidRDefault="00130263" w:rsidP="00130263">
      <w:pPr>
        <w:ind w:firstLine="708"/>
        <w:rPr>
          <w:szCs w:val="28"/>
        </w:rPr>
      </w:pPr>
      <w:r w:rsidRPr="008029CE">
        <w:rPr>
          <w:szCs w:val="28"/>
        </w:rPr>
        <w:t>Березовский муниципальный район</w:t>
      </w:r>
      <w:r w:rsidRPr="008029CE">
        <w:rPr>
          <w:rFonts w:cs="Times New Roman"/>
          <w:szCs w:val="28"/>
        </w:rPr>
        <w:t>(рис. 1.14)</w:t>
      </w:r>
      <w:r w:rsidRPr="008029CE">
        <w:rPr>
          <w:szCs w:val="28"/>
        </w:rPr>
        <w:t xml:space="preserve"> расположен в центральной ча</w:t>
      </w:r>
      <w:r w:rsidRPr="008029CE">
        <w:rPr>
          <w:szCs w:val="28"/>
        </w:rPr>
        <w:t>с</w:t>
      </w:r>
      <w:r w:rsidRPr="008029CE">
        <w:rPr>
          <w:szCs w:val="28"/>
        </w:rPr>
        <w:t xml:space="preserve">ти Красноярского края к востоку по отношению к г. Красноярску. С точки зрения ветроэнергетического потенциала, на территории района преобладает </w:t>
      </w:r>
      <w:r w:rsidRPr="008029CE">
        <w:rPr>
          <w:szCs w:val="28"/>
          <w:lang w:val="en-US"/>
        </w:rPr>
        <w:t>II</w:t>
      </w:r>
      <w:r w:rsidRPr="008029CE">
        <w:rPr>
          <w:szCs w:val="28"/>
        </w:rPr>
        <w:t xml:space="preserve"> ветровая зона. Местность района в основном степная и холмистая. Наибольший ВЭП во</w:t>
      </w:r>
      <w:r w:rsidRPr="008029CE">
        <w:rPr>
          <w:szCs w:val="28"/>
        </w:rPr>
        <w:t>з</w:t>
      </w:r>
      <w:r w:rsidRPr="008029CE">
        <w:rPr>
          <w:szCs w:val="28"/>
        </w:rPr>
        <w:t xml:space="preserve">можно получить при установке ВЭУ на возвышенностях и вершинах холмов. Самая высокая точка Березовского района – гора «Черная сопка», возвышающаяся на 619 метров над уровнем моря. </w:t>
      </w:r>
    </w:p>
    <w:p w:rsidR="00130263" w:rsidRDefault="00130263" w:rsidP="00130263">
      <w:pPr>
        <w:ind w:firstLine="708"/>
        <w:rPr>
          <w:szCs w:val="28"/>
        </w:rPr>
      </w:pPr>
      <w:r w:rsidRPr="008029CE">
        <w:rPr>
          <w:szCs w:val="28"/>
        </w:rPr>
        <w:t>Практически весь район имеет централизованное электроснабжение. Наиболее перспективно в данном районе использовать ВЭУ малой мощности до 100 кВт. В перспективе возможно рассмотрение вариантов с использованием большой ветр</w:t>
      </w:r>
      <w:r w:rsidRPr="008029CE">
        <w:rPr>
          <w:szCs w:val="28"/>
        </w:rPr>
        <w:t>о</w:t>
      </w:r>
      <w:r w:rsidRPr="008029CE">
        <w:rPr>
          <w:szCs w:val="28"/>
        </w:rPr>
        <w:t xml:space="preserve">энергетики с подключением к централизованным энергосетям. Наибольший интерес </w:t>
      </w:r>
      <w:r w:rsidRPr="008029CE">
        <w:rPr>
          <w:szCs w:val="28"/>
        </w:rPr>
        <w:lastRenderedPageBreak/>
        <w:t>для большой ветроэнергетики в перспективе могут представлять гора «Черная со</w:t>
      </w:r>
      <w:r w:rsidRPr="008029CE">
        <w:rPr>
          <w:szCs w:val="28"/>
        </w:rPr>
        <w:t>п</w:t>
      </w:r>
      <w:r w:rsidRPr="008029CE">
        <w:rPr>
          <w:szCs w:val="28"/>
        </w:rPr>
        <w:t xml:space="preserve">ка» и другие возвышенности. </w:t>
      </w:r>
    </w:p>
    <w:p w:rsidR="00130263" w:rsidRDefault="00130263" w:rsidP="00130263">
      <w:pPr>
        <w:ind w:firstLine="708"/>
        <w:rPr>
          <w:szCs w:val="28"/>
        </w:rPr>
      </w:pPr>
      <w:r>
        <w:rPr>
          <w:szCs w:val="28"/>
        </w:rPr>
        <w:t>По Березовскому муниципальному району имеются статистические данные по метеорологической станции № 124 Сорокино (рис. 1.1), среднемесячные  и средн</w:t>
      </w:r>
      <w:r>
        <w:rPr>
          <w:szCs w:val="28"/>
        </w:rPr>
        <w:t>е</w:t>
      </w:r>
      <w:r>
        <w:rPr>
          <w:szCs w:val="28"/>
        </w:rPr>
        <w:t>годовые скорости ветра представлены в табл. 1.7.</w:t>
      </w:r>
    </w:p>
    <w:p w:rsidR="00130263" w:rsidRDefault="00130263" w:rsidP="00130263">
      <w:pPr>
        <w:ind w:firstLine="708"/>
        <w:rPr>
          <w:szCs w:val="28"/>
        </w:rPr>
      </w:pPr>
    </w:p>
    <w:p w:rsidR="00130263" w:rsidRPr="0039667A" w:rsidRDefault="00130263" w:rsidP="00771D4F">
      <w:pPr>
        <w:ind w:firstLine="284"/>
        <w:rPr>
          <w:rFonts w:cs="Times New Roman"/>
          <w:sz w:val="24"/>
          <w:szCs w:val="24"/>
        </w:rPr>
      </w:pPr>
      <w:r w:rsidRPr="0039667A">
        <w:rPr>
          <w:sz w:val="24"/>
          <w:szCs w:val="24"/>
        </w:rPr>
        <w:t>Таблица 1.</w:t>
      </w:r>
      <w:r>
        <w:rPr>
          <w:sz w:val="24"/>
          <w:szCs w:val="24"/>
        </w:rPr>
        <w:t>7</w:t>
      </w:r>
      <w:r w:rsidRPr="0039667A">
        <w:rPr>
          <w:sz w:val="24"/>
          <w:szCs w:val="24"/>
        </w:rPr>
        <w:t xml:space="preserve"> – Среднемесячные и среднегодовая скорости ветра по метеорологическим станц</w:t>
      </w:r>
      <w:r w:rsidRPr="0039667A">
        <w:rPr>
          <w:sz w:val="24"/>
          <w:szCs w:val="24"/>
        </w:rPr>
        <w:t>и</w:t>
      </w:r>
      <w:r w:rsidRPr="0039667A">
        <w:rPr>
          <w:sz w:val="24"/>
          <w:szCs w:val="24"/>
        </w:rPr>
        <w:t xml:space="preserve">ям Березовского </w:t>
      </w:r>
      <w:r w:rsidRPr="0039667A">
        <w:rPr>
          <w:rFonts w:cs="Times New Roman"/>
          <w:sz w:val="24"/>
          <w:szCs w:val="24"/>
        </w:rPr>
        <w:t>муниципального района</w:t>
      </w:r>
    </w:p>
    <w:tbl>
      <w:tblPr>
        <w:tblW w:w="10192" w:type="dxa"/>
        <w:tblInd w:w="103" w:type="dxa"/>
        <w:tblLook w:val="04A0"/>
      </w:tblPr>
      <w:tblGrid>
        <w:gridCol w:w="900"/>
        <w:gridCol w:w="2224"/>
        <w:gridCol w:w="506"/>
        <w:gridCol w:w="506"/>
        <w:gridCol w:w="506"/>
        <w:gridCol w:w="517"/>
        <w:gridCol w:w="506"/>
        <w:gridCol w:w="528"/>
        <w:gridCol w:w="566"/>
        <w:gridCol w:w="568"/>
        <w:gridCol w:w="567"/>
        <w:gridCol w:w="567"/>
        <w:gridCol w:w="567"/>
        <w:gridCol w:w="567"/>
        <w:gridCol w:w="597"/>
      </w:tblGrid>
      <w:tr w:rsidR="00130263" w:rsidRPr="00553CEA" w:rsidTr="000F2598">
        <w:trPr>
          <w:trHeight w:val="1281"/>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 xml:space="preserve">№ </w:t>
            </w:r>
            <w:r>
              <w:rPr>
                <w:rFonts w:eastAsia="Times New Roman" w:cs="Times New Roman"/>
                <w:sz w:val="24"/>
                <w:szCs w:val="24"/>
                <w:lang w:eastAsia="ru-RU"/>
              </w:rPr>
              <w:t>м</w:t>
            </w:r>
            <w:r>
              <w:rPr>
                <w:rFonts w:eastAsia="Times New Roman" w:cs="Times New Roman"/>
                <w:sz w:val="24"/>
                <w:szCs w:val="24"/>
                <w:lang w:eastAsia="ru-RU"/>
              </w:rPr>
              <w:t>е</w:t>
            </w:r>
            <w:r>
              <w:rPr>
                <w:rFonts w:eastAsia="Times New Roman" w:cs="Times New Roman"/>
                <w:sz w:val="24"/>
                <w:szCs w:val="24"/>
                <w:lang w:eastAsia="ru-RU"/>
              </w:rPr>
              <w:t>тео-</w:t>
            </w:r>
          </w:p>
          <w:p w:rsidR="00130263" w:rsidRPr="00573A6B"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станции</w:t>
            </w:r>
          </w:p>
        </w:tc>
        <w:tc>
          <w:tcPr>
            <w:tcW w:w="2224" w:type="dxa"/>
            <w:tcBorders>
              <w:top w:val="single" w:sz="4" w:space="0" w:color="auto"/>
              <w:left w:val="nil"/>
              <w:bottom w:val="single" w:sz="4" w:space="0" w:color="auto"/>
              <w:right w:val="single" w:sz="4" w:space="0" w:color="auto"/>
            </w:tcBorders>
            <w:shd w:val="clear" w:color="auto" w:fill="auto"/>
            <w:noWrap/>
            <w:vAlign w:val="center"/>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Наименование м</w:t>
            </w:r>
            <w:r>
              <w:rPr>
                <w:rFonts w:eastAsia="Times New Roman" w:cs="Times New Roman"/>
                <w:sz w:val="24"/>
                <w:szCs w:val="24"/>
                <w:lang w:eastAsia="ru-RU"/>
              </w:rPr>
              <w:t>е</w:t>
            </w:r>
            <w:r>
              <w:rPr>
                <w:rFonts w:eastAsia="Times New Roman" w:cs="Times New Roman"/>
                <w:sz w:val="24"/>
                <w:szCs w:val="24"/>
                <w:lang w:eastAsia="ru-RU"/>
              </w:rPr>
              <w:t>теос</w:t>
            </w:r>
            <w:r w:rsidRPr="00573A6B">
              <w:rPr>
                <w:rFonts w:eastAsia="Times New Roman" w:cs="Times New Roman"/>
                <w:sz w:val="24"/>
                <w:szCs w:val="24"/>
                <w:lang w:eastAsia="ru-RU"/>
              </w:rPr>
              <w:t>танци</w:t>
            </w:r>
            <w:r>
              <w:rPr>
                <w:rFonts w:eastAsia="Times New Roman" w:cs="Times New Roman"/>
                <w:sz w:val="24"/>
                <w:szCs w:val="24"/>
                <w:lang w:eastAsia="ru-RU"/>
              </w:rPr>
              <w:t>и</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Январь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Февраль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Мар</w:t>
            </w:r>
            <w:r w:rsidRPr="00553CEA">
              <w:rPr>
                <w:rFonts w:eastAsia="Times New Roman" w:cs="Times New Roman"/>
                <w:sz w:val="24"/>
                <w:szCs w:val="24"/>
                <w:lang w:eastAsia="ru-RU"/>
              </w:rPr>
              <w:t>т</w:t>
            </w:r>
          </w:p>
        </w:tc>
        <w:tc>
          <w:tcPr>
            <w:tcW w:w="51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Апрель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Май</w:t>
            </w: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Июнь</w:t>
            </w:r>
          </w:p>
        </w:tc>
        <w:tc>
          <w:tcPr>
            <w:tcW w:w="56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Июль</w:t>
            </w:r>
          </w:p>
        </w:tc>
        <w:tc>
          <w:tcPr>
            <w:tcW w:w="56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Август</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Сентябрь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Октябрь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Ноябрь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Декабрь</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rPr>
                <w:rFonts w:eastAsia="Times New Roman" w:cs="Times New Roman"/>
                <w:sz w:val="24"/>
                <w:szCs w:val="24"/>
                <w:lang w:eastAsia="ru-RU"/>
              </w:rPr>
            </w:pPr>
            <w:r w:rsidRPr="00573A6B">
              <w:rPr>
                <w:rFonts w:eastAsia="Times New Roman" w:cs="Times New Roman"/>
                <w:sz w:val="24"/>
                <w:szCs w:val="24"/>
                <w:lang w:eastAsia="ru-RU"/>
              </w:rPr>
              <w:t>Год</w:t>
            </w:r>
          </w:p>
        </w:tc>
      </w:tr>
      <w:tr w:rsidR="00130263" w:rsidRPr="00553CEA" w:rsidTr="000F2598">
        <w:trPr>
          <w:trHeight w:val="375"/>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553CEA" w:rsidRDefault="00130263" w:rsidP="000F2598">
            <w:pPr>
              <w:jc w:val="center"/>
              <w:rPr>
                <w:sz w:val="24"/>
                <w:szCs w:val="24"/>
              </w:rPr>
            </w:pPr>
            <w:r>
              <w:rPr>
                <w:sz w:val="24"/>
                <w:szCs w:val="24"/>
              </w:rPr>
              <w:t>124</w:t>
            </w:r>
          </w:p>
        </w:tc>
        <w:tc>
          <w:tcPr>
            <w:tcW w:w="2224" w:type="dxa"/>
            <w:tcBorders>
              <w:top w:val="single" w:sz="4" w:space="0" w:color="auto"/>
              <w:left w:val="nil"/>
              <w:bottom w:val="single" w:sz="4" w:space="0" w:color="auto"/>
              <w:right w:val="single" w:sz="4" w:space="0" w:color="auto"/>
            </w:tcBorders>
            <w:shd w:val="clear" w:color="auto" w:fill="auto"/>
            <w:noWrap/>
            <w:vAlign w:val="bottom"/>
          </w:tcPr>
          <w:p w:rsidR="00130263" w:rsidRPr="00553CEA" w:rsidRDefault="00130263" w:rsidP="000F2598">
            <w:pPr>
              <w:rPr>
                <w:sz w:val="24"/>
                <w:szCs w:val="24"/>
              </w:rPr>
            </w:pPr>
            <w:r>
              <w:rPr>
                <w:sz w:val="24"/>
                <w:szCs w:val="24"/>
              </w:rPr>
              <w:t>Сорокино</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2,1</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2,1</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2,5</w:t>
            </w:r>
          </w:p>
        </w:tc>
        <w:tc>
          <w:tcPr>
            <w:tcW w:w="51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2,7</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2,8</w:t>
            </w:r>
          </w:p>
        </w:tc>
        <w:tc>
          <w:tcPr>
            <w:tcW w:w="52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2,0</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1,4</w:t>
            </w:r>
          </w:p>
        </w:tc>
        <w:tc>
          <w:tcPr>
            <w:tcW w:w="56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1,4</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1,8</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2,7</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2,8</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jc w:val="center"/>
              <w:rPr>
                <w:rFonts w:eastAsia="Times New Roman" w:cs="Times New Roman"/>
                <w:sz w:val="24"/>
                <w:szCs w:val="24"/>
                <w:lang w:eastAsia="ru-RU"/>
              </w:rPr>
            </w:pPr>
            <w:r>
              <w:rPr>
                <w:rFonts w:eastAsia="Times New Roman" w:cs="Times New Roman"/>
                <w:sz w:val="24"/>
                <w:szCs w:val="24"/>
                <w:lang w:eastAsia="ru-RU"/>
              </w:rPr>
              <w:t>2,4</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w:t>
            </w:r>
            <w:r>
              <w:rPr>
                <w:rFonts w:eastAsia="Times New Roman" w:cs="Times New Roman"/>
                <w:sz w:val="24"/>
                <w:szCs w:val="24"/>
                <w:lang w:eastAsia="ru-RU"/>
              </w:rPr>
              <w:t>2</w:t>
            </w:r>
          </w:p>
        </w:tc>
      </w:tr>
      <w:tr w:rsidR="00130263" w:rsidRPr="00553CEA" w:rsidTr="000F2598">
        <w:trPr>
          <w:trHeight w:val="375"/>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Default="00130263" w:rsidP="000F2598">
            <w:pPr>
              <w:jc w:val="center"/>
              <w:rPr>
                <w:sz w:val="24"/>
                <w:szCs w:val="24"/>
              </w:rPr>
            </w:pPr>
            <w:r>
              <w:rPr>
                <w:sz w:val="24"/>
                <w:szCs w:val="24"/>
              </w:rPr>
              <w:t>122</w:t>
            </w:r>
          </w:p>
        </w:tc>
        <w:tc>
          <w:tcPr>
            <w:tcW w:w="2224"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rPr>
                <w:sz w:val="24"/>
                <w:szCs w:val="24"/>
              </w:rPr>
            </w:pPr>
            <w:r>
              <w:rPr>
                <w:sz w:val="24"/>
                <w:szCs w:val="24"/>
              </w:rPr>
              <w:t>Красноярск</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3,5</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3,2</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3,9</w:t>
            </w:r>
          </w:p>
        </w:tc>
        <w:tc>
          <w:tcPr>
            <w:tcW w:w="517"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4,6</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4,5</w:t>
            </w:r>
          </w:p>
        </w:tc>
        <w:tc>
          <w:tcPr>
            <w:tcW w:w="528"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3,2</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2,3</w:t>
            </w:r>
          </w:p>
        </w:tc>
        <w:tc>
          <w:tcPr>
            <w:tcW w:w="568"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2,2</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2,8</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4,1</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4,2</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ind w:left="-100"/>
              <w:jc w:val="center"/>
              <w:rPr>
                <w:rFonts w:eastAsia="Times New Roman" w:cs="Times New Roman"/>
                <w:sz w:val="24"/>
                <w:szCs w:val="24"/>
                <w:lang w:eastAsia="ru-RU"/>
              </w:rPr>
            </w:pPr>
            <w:r>
              <w:rPr>
                <w:rFonts w:eastAsia="Times New Roman" w:cs="Times New Roman"/>
                <w:sz w:val="24"/>
                <w:szCs w:val="24"/>
                <w:lang w:eastAsia="ru-RU"/>
              </w:rPr>
              <w:t>3,6</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Default="00130263" w:rsidP="000F2598">
            <w:pPr>
              <w:jc w:val="center"/>
              <w:rPr>
                <w:rFonts w:eastAsia="Times New Roman" w:cs="Times New Roman"/>
                <w:sz w:val="24"/>
                <w:szCs w:val="24"/>
                <w:lang w:eastAsia="ru-RU"/>
              </w:rPr>
            </w:pPr>
            <w:r>
              <w:rPr>
                <w:rFonts w:eastAsia="Times New Roman" w:cs="Times New Roman"/>
                <w:sz w:val="24"/>
                <w:szCs w:val="24"/>
                <w:lang w:eastAsia="ru-RU"/>
              </w:rPr>
              <w:t>3,5</w:t>
            </w:r>
          </w:p>
        </w:tc>
      </w:tr>
    </w:tbl>
    <w:p w:rsidR="00130263" w:rsidRDefault="00130263" w:rsidP="00130263">
      <w:pPr>
        <w:rPr>
          <w:szCs w:val="28"/>
        </w:rPr>
      </w:pPr>
    </w:p>
    <w:p w:rsidR="00130263" w:rsidRDefault="00130263" w:rsidP="00130263">
      <w:pPr>
        <w:rPr>
          <w:szCs w:val="28"/>
        </w:rPr>
      </w:pPr>
      <w:r>
        <w:rPr>
          <w:szCs w:val="28"/>
        </w:rPr>
        <w:tab/>
        <w:t>Из табл. 1.7 следует, минимальная скорость ветра в августе – 1,4 м/с, а макс</w:t>
      </w:r>
      <w:r>
        <w:rPr>
          <w:szCs w:val="28"/>
        </w:rPr>
        <w:t>и</w:t>
      </w:r>
      <w:r>
        <w:rPr>
          <w:szCs w:val="28"/>
        </w:rPr>
        <w:t>мальная – в ноябре</w:t>
      </w:r>
      <w:r w:rsidR="00611074">
        <w:rPr>
          <w:szCs w:val="28"/>
        </w:rPr>
        <w:t xml:space="preserve"> – </w:t>
      </w:r>
      <w:r>
        <w:rPr>
          <w:szCs w:val="28"/>
        </w:rPr>
        <w:t>2,8 м/с.</w:t>
      </w:r>
    </w:p>
    <w:p w:rsidR="00130263" w:rsidRDefault="00130263" w:rsidP="00130263">
      <w:pPr>
        <w:rPr>
          <w:szCs w:val="28"/>
        </w:rPr>
      </w:pPr>
      <w:r>
        <w:rPr>
          <w:szCs w:val="28"/>
        </w:rPr>
        <w:tab/>
        <w:t>Березовский район граничит с г. Красноярском. Это ближайшая к Березовск</w:t>
      </w:r>
      <w:r>
        <w:rPr>
          <w:szCs w:val="28"/>
        </w:rPr>
        <w:t>о</w:t>
      </w:r>
      <w:r>
        <w:rPr>
          <w:szCs w:val="28"/>
        </w:rPr>
        <w:t>му району метеостанция, которая является более характерной для Березовского ра</w:t>
      </w:r>
      <w:r>
        <w:rPr>
          <w:szCs w:val="28"/>
        </w:rPr>
        <w:t>й</w:t>
      </w:r>
      <w:r>
        <w:rPr>
          <w:szCs w:val="28"/>
        </w:rPr>
        <w:t>она, чем метеостанция Сорокино. М</w:t>
      </w:r>
      <w:r w:rsidRPr="00C50A27">
        <w:rPr>
          <w:szCs w:val="28"/>
        </w:rPr>
        <w:t xml:space="preserve">инимальная скорость ветра </w:t>
      </w:r>
      <w:r>
        <w:rPr>
          <w:szCs w:val="28"/>
        </w:rPr>
        <w:t xml:space="preserve">в Красноярске </w:t>
      </w:r>
      <w:r w:rsidRPr="00C50A27">
        <w:rPr>
          <w:szCs w:val="28"/>
        </w:rPr>
        <w:t>в а</w:t>
      </w:r>
      <w:r w:rsidRPr="00C50A27">
        <w:rPr>
          <w:szCs w:val="28"/>
        </w:rPr>
        <w:t>в</w:t>
      </w:r>
      <w:r w:rsidRPr="00C50A27">
        <w:rPr>
          <w:szCs w:val="28"/>
        </w:rPr>
        <w:t xml:space="preserve">густе – </w:t>
      </w:r>
      <w:r>
        <w:rPr>
          <w:szCs w:val="28"/>
        </w:rPr>
        <w:t>2</w:t>
      </w:r>
      <w:r w:rsidRPr="00C50A27">
        <w:rPr>
          <w:szCs w:val="28"/>
        </w:rPr>
        <w:t>,</w:t>
      </w:r>
      <w:r>
        <w:rPr>
          <w:szCs w:val="28"/>
        </w:rPr>
        <w:t>2</w:t>
      </w:r>
      <w:r w:rsidRPr="00C50A27">
        <w:rPr>
          <w:szCs w:val="28"/>
        </w:rPr>
        <w:t xml:space="preserve"> м/с, а максимальная – в ноябре</w:t>
      </w:r>
      <w:r w:rsidR="00611074">
        <w:rPr>
          <w:szCs w:val="28"/>
        </w:rPr>
        <w:t xml:space="preserve"> – </w:t>
      </w:r>
      <w:r>
        <w:rPr>
          <w:szCs w:val="28"/>
        </w:rPr>
        <w:t>4,2</w:t>
      </w:r>
      <w:r w:rsidRPr="00C50A27">
        <w:rPr>
          <w:szCs w:val="28"/>
        </w:rPr>
        <w:t xml:space="preserve"> м/с</w:t>
      </w:r>
      <w:r>
        <w:rPr>
          <w:szCs w:val="28"/>
        </w:rPr>
        <w:t xml:space="preserve"> (табл. 1.6)</w:t>
      </w:r>
      <w:r w:rsidRPr="00C50A27">
        <w:rPr>
          <w:szCs w:val="28"/>
        </w:rPr>
        <w:t>.</w:t>
      </w:r>
    </w:p>
    <w:p w:rsidR="00130263" w:rsidRDefault="00130263" w:rsidP="00130263">
      <w:pPr>
        <w:rPr>
          <w:szCs w:val="28"/>
        </w:rPr>
      </w:pPr>
      <w:r>
        <w:rPr>
          <w:szCs w:val="28"/>
        </w:rPr>
        <w:tab/>
      </w:r>
    </w:p>
    <w:p w:rsidR="00130263" w:rsidRPr="00257EDA" w:rsidRDefault="00130263" w:rsidP="00257EDA">
      <w:pPr>
        <w:pStyle w:val="20"/>
      </w:pPr>
      <w:bookmarkStart w:id="28" w:name="_Toc355421955"/>
      <w:r w:rsidRPr="00257EDA">
        <w:t>1.3.2.4 Боготольскиймуниципальный район</w:t>
      </w:r>
      <w:bookmarkEnd w:id="28"/>
    </w:p>
    <w:p w:rsidR="00130263" w:rsidRDefault="00130263" w:rsidP="00130263">
      <w:pPr>
        <w:ind w:firstLine="708"/>
        <w:rPr>
          <w:szCs w:val="28"/>
        </w:rPr>
      </w:pPr>
    </w:p>
    <w:p w:rsidR="00130263" w:rsidRPr="004C7533" w:rsidRDefault="00130263" w:rsidP="00130263">
      <w:pPr>
        <w:ind w:firstLine="708"/>
        <w:rPr>
          <w:b/>
          <w:szCs w:val="28"/>
        </w:rPr>
      </w:pPr>
      <w:r w:rsidRPr="008029CE">
        <w:rPr>
          <w:szCs w:val="28"/>
        </w:rPr>
        <w:t>Боготольский</w:t>
      </w:r>
      <w:r>
        <w:rPr>
          <w:szCs w:val="28"/>
        </w:rPr>
        <w:t xml:space="preserve"> </w:t>
      </w:r>
      <w:r w:rsidRPr="008029CE">
        <w:rPr>
          <w:rFonts w:cs="Times New Roman"/>
          <w:szCs w:val="28"/>
        </w:rPr>
        <w:t xml:space="preserve">муниципальный район(рис. 1.15)расположен в западной части Красноярского края. </w:t>
      </w:r>
      <w:r w:rsidRPr="008029CE">
        <w:rPr>
          <w:rFonts w:cs="Times New Roman"/>
          <w:color w:val="111111"/>
          <w:szCs w:val="28"/>
          <w:shd w:val="clear" w:color="auto" w:fill="FFFFFF"/>
        </w:rPr>
        <w:t xml:space="preserve">Лесом покрыто чуть более 50% всей территории района. </w:t>
      </w:r>
      <w:r w:rsidRPr="008029CE">
        <w:rPr>
          <w:rFonts w:cs="Times New Roman"/>
          <w:szCs w:val="28"/>
        </w:rPr>
        <w:t>С то</w:t>
      </w:r>
      <w:r w:rsidRPr="008029CE">
        <w:rPr>
          <w:rFonts w:cs="Times New Roman"/>
          <w:szCs w:val="28"/>
        </w:rPr>
        <w:t>ч</w:t>
      </w:r>
      <w:r w:rsidRPr="008029CE">
        <w:rPr>
          <w:rFonts w:cs="Times New Roman"/>
          <w:szCs w:val="28"/>
        </w:rPr>
        <w:t>ки зрения ветроэнергетического потенциала, на территории</w:t>
      </w:r>
      <w:r w:rsidRPr="004F3538">
        <w:rPr>
          <w:rFonts w:cs="Times New Roman"/>
          <w:szCs w:val="28"/>
        </w:rPr>
        <w:t xml:space="preserve"> района преобладают</w:t>
      </w:r>
      <w:r>
        <w:rPr>
          <w:rFonts w:cs="Times New Roman"/>
          <w:szCs w:val="28"/>
        </w:rPr>
        <w:t xml:space="preserve"> </w:t>
      </w:r>
      <w:r>
        <w:rPr>
          <w:szCs w:val="28"/>
          <w:lang w:val="en-US"/>
        </w:rPr>
        <w:t>II</w:t>
      </w:r>
      <w:r>
        <w:rPr>
          <w:szCs w:val="28"/>
        </w:rPr>
        <w:t xml:space="preserve"> и </w:t>
      </w:r>
      <w:r>
        <w:rPr>
          <w:szCs w:val="28"/>
          <w:lang w:val="en-US"/>
        </w:rPr>
        <w:t>III</w:t>
      </w:r>
      <w:r>
        <w:rPr>
          <w:szCs w:val="28"/>
        </w:rPr>
        <w:t xml:space="preserve"> ветровые зоны. ВЭП западной части района обусловлен равнинным рельефом и границей с равнинными степными зонами, в т. ч. и с Ужурским муниципальным районом. ВЭП </w:t>
      </w:r>
      <w:r>
        <w:rPr>
          <w:szCs w:val="28"/>
          <w:lang w:val="en-US"/>
        </w:rPr>
        <w:t>II</w:t>
      </w:r>
      <w:r>
        <w:rPr>
          <w:szCs w:val="28"/>
        </w:rPr>
        <w:t xml:space="preserve"> ветровой зоны также создается благодаря большим территориям сельскохозяйственных полей. </w:t>
      </w:r>
    </w:p>
    <w:p w:rsidR="00130263" w:rsidRPr="000D4D82" w:rsidRDefault="00130263" w:rsidP="00130263">
      <w:pPr>
        <w:ind w:firstLine="708"/>
        <w:rPr>
          <w:szCs w:val="28"/>
        </w:rPr>
      </w:pPr>
      <w:r>
        <w:rPr>
          <w:szCs w:val="28"/>
        </w:rPr>
        <w:t>Практически весь район имеет централизованное электроснабжение. Наиболее перспективно в данном районе использовать ВЭУ малой мощности до 100 кВт. В перспективе возможно рассмотрение вариантов с использованием большой ветр</w:t>
      </w:r>
      <w:r>
        <w:rPr>
          <w:szCs w:val="28"/>
        </w:rPr>
        <w:t>о</w:t>
      </w:r>
      <w:r>
        <w:rPr>
          <w:szCs w:val="28"/>
        </w:rPr>
        <w:t>энергетики с подключением к централизованным энергосетям. Возможно рассмо</w:t>
      </w:r>
      <w:r>
        <w:rPr>
          <w:szCs w:val="28"/>
        </w:rPr>
        <w:t>т</w:t>
      </w:r>
      <w:r>
        <w:rPr>
          <w:szCs w:val="28"/>
        </w:rPr>
        <w:t xml:space="preserve">рение использования ветроэнергетики для электроснабжения фермерских хозяйств и сельскохозяйственных угодий. </w:t>
      </w:r>
    </w:p>
    <w:p w:rsidR="00130263" w:rsidRDefault="00130263" w:rsidP="00130263">
      <w:pPr>
        <w:ind w:firstLine="708"/>
        <w:rPr>
          <w:szCs w:val="28"/>
        </w:rPr>
      </w:pPr>
      <w:r>
        <w:rPr>
          <w:szCs w:val="28"/>
        </w:rPr>
        <w:t>По Боготольскому муниципальному району имеются статистические данные по метеорологической станции № 122 Боготол (рис. 1.1), среднемесячные  и средн</w:t>
      </w:r>
      <w:r>
        <w:rPr>
          <w:szCs w:val="28"/>
        </w:rPr>
        <w:t>е</w:t>
      </w:r>
      <w:r>
        <w:rPr>
          <w:szCs w:val="28"/>
        </w:rPr>
        <w:t>годовые скорости ветра представлены в табл. 1.8.</w:t>
      </w:r>
    </w:p>
    <w:p w:rsidR="00130263" w:rsidRDefault="00130263" w:rsidP="00130263">
      <w:pPr>
        <w:ind w:firstLine="708"/>
        <w:rPr>
          <w:szCs w:val="28"/>
        </w:rPr>
      </w:pPr>
    </w:p>
    <w:tbl>
      <w:tblPr>
        <w:tblW w:w="0" w:type="auto"/>
        <w:tblLook w:val="04A0"/>
      </w:tblPr>
      <w:tblGrid>
        <w:gridCol w:w="10415"/>
      </w:tblGrid>
      <w:tr w:rsidR="00130263" w:rsidRPr="008029CE" w:rsidTr="00180F2C">
        <w:trPr>
          <w:trHeight w:val="10206"/>
        </w:trPr>
        <w:tc>
          <w:tcPr>
            <w:tcW w:w="10415" w:type="dxa"/>
          </w:tcPr>
          <w:p w:rsidR="00130263" w:rsidRDefault="00130263" w:rsidP="000F2598">
            <w:pPr>
              <w:jc w:val="center"/>
              <w:rPr>
                <w:noProof/>
                <w:szCs w:val="28"/>
                <w:lang w:val="en-US" w:eastAsia="ru-RU"/>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184"/>
            </w:tblGrid>
            <w:tr w:rsidR="00130263" w:rsidRPr="003405F1" w:rsidTr="00180F2C">
              <w:tc>
                <w:tcPr>
                  <w:tcW w:w="10184" w:type="dxa"/>
                </w:tcPr>
                <w:p w:rsidR="00130263" w:rsidRPr="0091239B" w:rsidRDefault="00180F2C" w:rsidP="00180F2C">
                  <w:pPr>
                    <w:ind w:firstLine="426"/>
                    <w:jc w:val="center"/>
                    <w:rPr>
                      <w:sz w:val="24"/>
                      <w:szCs w:val="24"/>
                    </w:rPr>
                  </w:pPr>
                  <w:r w:rsidRPr="00180F2C">
                    <w:rPr>
                      <w:noProof/>
                      <w:sz w:val="24"/>
                      <w:szCs w:val="24"/>
                      <w:lang w:eastAsia="ru-RU"/>
                    </w:rPr>
                    <w:drawing>
                      <wp:inline distT="0" distB="0" distL="0" distR="0">
                        <wp:extent cx="5740482" cy="4863338"/>
                        <wp:effectExtent l="19050" t="0" r="0" b="0"/>
                        <wp:docPr id="19" name="Рисунок 10" descr="Боготоль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готольский копия.JPG"/>
                                <pic:cNvPicPr/>
                              </pic:nvPicPr>
                              <pic:blipFill>
                                <a:blip r:embed="rId121" cstate="print"/>
                                <a:srcRect l="2059" t="3627" r="1755" b="3894"/>
                                <a:stretch>
                                  <a:fillRect/>
                                </a:stretch>
                              </pic:blipFill>
                              <pic:spPr>
                                <a:xfrm>
                                  <a:off x="0" y="0"/>
                                  <a:ext cx="5743858" cy="4866198"/>
                                </a:xfrm>
                                <a:prstGeom prst="rect">
                                  <a:avLst/>
                                </a:prstGeom>
                              </pic:spPr>
                            </pic:pic>
                          </a:graphicData>
                        </a:graphic>
                      </wp:inline>
                    </w:drawing>
                  </w:r>
                </w:p>
              </w:tc>
            </w:tr>
            <w:tr w:rsidR="00180F2C" w:rsidRPr="003405F1" w:rsidTr="00180F2C">
              <w:tc>
                <w:tcPr>
                  <w:tcW w:w="10184" w:type="dxa"/>
                </w:tcPr>
                <w:p w:rsidR="00180F2C" w:rsidRDefault="00180F2C" w:rsidP="000F2598">
                  <w:pPr>
                    <w:ind w:firstLine="426"/>
                    <w:jc w:val="right"/>
                    <w:rPr>
                      <w:sz w:val="24"/>
                      <w:szCs w:val="24"/>
                    </w:rPr>
                  </w:pPr>
                  <w:r>
                    <w:rPr>
                      <w:sz w:val="24"/>
                      <w:szCs w:val="24"/>
                    </w:rPr>
                    <w:t>Масштаб 1:</w:t>
                  </w:r>
                  <w:r>
                    <w:rPr>
                      <w:sz w:val="24"/>
                      <w:szCs w:val="24"/>
                      <w:lang w:val="en-US"/>
                    </w:rPr>
                    <w:t>5</w:t>
                  </w:r>
                  <w:r w:rsidRPr="0091239B">
                    <w:rPr>
                      <w:sz w:val="24"/>
                      <w:szCs w:val="24"/>
                    </w:rPr>
                    <w:t>00 000 (в 1</w:t>
                  </w:r>
                  <w:r>
                    <w:rPr>
                      <w:sz w:val="24"/>
                      <w:szCs w:val="24"/>
                    </w:rPr>
                    <w:t xml:space="preserve"> см </w:t>
                  </w:r>
                  <w:r>
                    <w:rPr>
                      <w:sz w:val="24"/>
                      <w:szCs w:val="24"/>
                      <w:lang w:val="en-US"/>
                    </w:rPr>
                    <w:t>5</w:t>
                  </w:r>
                  <w:r w:rsidRPr="0091239B">
                    <w:rPr>
                      <w:sz w:val="24"/>
                      <w:szCs w:val="24"/>
                    </w:rPr>
                    <w:t xml:space="preserve"> км)</w:t>
                  </w:r>
                </w:p>
              </w:tc>
            </w:tr>
            <w:tr w:rsidR="00130263" w:rsidRPr="003405F1" w:rsidTr="00180F2C">
              <w:trPr>
                <w:trHeight w:val="1250"/>
              </w:trPr>
              <w:tc>
                <w:tcPr>
                  <w:tcW w:w="10184" w:type="dxa"/>
                </w:tcPr>
                <w:p w:rsidR="00130263" w:rsidRPr="0091239B" w:rsidRDefault="003C3588" w:rsidP="000F2598">
                  <w:pPr>
                    <w:rPr>
                      <w:sz w:val="24"/>
                      <w:szCs w:val="24"/>
                    </w:rPr>
                  </w:pPr>
                  <w:r w:rsidRPr="003C3588">
                    <w:rPr>
                      <w:szCs w:val="28"/>
                    </w:rPr>
                  </w:r>
                  <w:r w:rsidRPr="003C3588">
                    <w:rPr>
                      <w:szCs w:val="28"/>
                    </w:rPr>
                    <w:pict>
                      <v:rect id="_x0000_s47584"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91239B" w:rsidRDefault="00130263" w:rsidP="000F2598">
                  <w:pPr>
                    <w:rPr>
                      <w:sz w:val="24"/>
                      <w:szCs w:val="24"/>
                    </w:rPr>
                  </w:pPr>
                  <w:r w:rsidRPr="0091239B">
                    <w:rPr>
                      <w:sz w:val="24"/>
                      <w:szCs w:val="24"/>
                    </w:rPr>
                    <w:t>(среднегодовая скорость ветра 4 до 5 м/с);</w:t>
                  </w:r>
                </w:p>
                <w:p w:rsidR="00130263" w:rsidRPr="003405F1" w:rsidRDefault="003C3588" w:rsidP="000F2598">
                  <w:pPr>
                    <w:rPr>
                      <w:szCs w:val="28"/>
                    </w:rPr>
                  </w:pPr>
                  <w:r w:rsidRPr="003C3588">
                    <w:rPr>
                      <w:sz w:val="24"/>
                      <w:szCs w:val="24"/>
                    </w:rPr>
                  </w:r>
                  <w:r w:rsidRPr="003C3588">
                    <w:rPr>
                      <w:sz w:val="24"/>
                      <w:szCs w:val="24"/>
                    </w:rPr>
                    <w:pict>
                      <v:rect id="_x0000_s47583" style="width:11.6pt;height:11.7pt;mso-position-horizontal-relative:char;mso-position-vertical-relative:line" filled="f" fillcolor="#ccf">
                        <w10:wrap type="none"/>
                        <w10:anchorlock/>
                      </v:rect>
                    </w:pict>
                  </w:r>
                  <w:r w:rsidR="00611074">
                    <w:rPr>
                      <w:sz w:val="24"/>
                      <w:szCs w:val="24"/>
                    </w:rPr>
                    <w:t xml:space="preserve"> – </w:t>
                  </w:r>
                  <w:r w:rsidR="00130263" w:rsidRPr="0091239B">
                    <w:rPr>
                      <w:sz w:val="24"/>
                      <w:szCs w:val="24"/>
                      <w:lang w:val="en-US"/>
                    </w:rPr>
                    <w:t>III</w:t>
                  </w:r>
                  <w:r w:rsidR="00130263" w:rsidRPr="0091239B">
                    <w:rPr>
                      <w:sz w:val="24"/>
                      <w:szCs w:val="24"/>
                    </w:rPr>
                    <w:t xml:space="preserve"> ветровая зона с низким ветроэнергетическим потенциалом (среднегодовая скорость ве</w:t>
                  </w:r>
                  <w:r w:rsidR="00130263" w:rsidRPr="0091239B">
                    <w:rPr>
                      <w:sz w:val="24"/>
                      <w:szCs w:val="24"/>
                    </w:rPr>
                    <w:t>т</w:t>
                  </w:r>
                  <w:r w:rsidR="00130263" w:rsidRPr="0091239B">
                    <w:rPr>
                      <w:sz w:val="24"/>
                      <w:szCs w:val="24"/>
                    </w:rPr>
                    <w:t>ра составляет до 3 м/с).</w:t>
                  </w:r>
                </w:p>
              </w:tc>
            </w:tr>
            <w:tr w:rsidR="00180F2C" w:rsidRPr="003405F1" w:rsidTr="00180F2C">
              <w:trPr>
                <w:trHeight w:val="535"/>
              </w:trPr>
              <w:tc>
                <w:tcPr>
                  <w:tcW w:w="10184" w:type="dxa"/>
                </w:tcPr>
                <w:p w:rsidR="00180F2C" w:rsidRPr="0039667A" w:rsidRDefault="00180F2C" w:rsidP="00180F2C">
                  <w:pPr>
                    <w:jc w:val="center"/>
                    <w:rPr>
                      <w:sz w:val="24"/>
                      <w:szCs w:val="24"/>
                    </w:rPr>
                  </w:pPr>
                  <w:r w:rsidRPr="0039667A">
                    <w:rPr>
                      <w:sz w:val="24"/>
                      <w:szCs w:val="24"/>
                    </w:rPr>
                    <w:t>Рисунок 1.15 – Районирование Боготольского</w:t>
                  </w:r>
                  <w:r>
                    <w:rPr>
                      <w:sz w:val="24"/>
                      <w:szCs w:val="24"/>
                    </w:rPr>
                    <w:t xml:space="preserve"> </w:t>
                  </w:r>
                  <w:r w:rsidRPr="0039667A">
                    <w:rPr>
                      <w:sz w:val="24"/>
                      <w:szCs w:val="24"/>
                    </w:rPr>
                    <w:t>муниципального</w:t>
                  </w:r>
                </w:p>
                <w:p w:rsidR="00180F2C" w:rsidRPr="006965CE" w:rsidRDefault="00180F2C" w:rsidP="00180F2C">
                  <w:pPr>
                    <w:jc w:val="center"/>
                    <w:rPr>
                      <w:szCs w:val="28"/>
                    </w:rPr>
                  </w:pPr>
                  <w:r w:rsidRPr="0039667A">
                    <w:rPr>
                      <w:sz w:val="24"/>
                      <w:szCs w:val="24"/>
                    </w:rPr>
                    <w:t xml:space="preserve">района по 3 основным </w:t>
                  </w:r>
                  <w:r>
                    <w:rPr>
                      <w:sz w:val="24"/>
                      <w:szCs w:val="24"/>
                    </w:rPr>
                    <w:t xml:space="preserve">ветровым </w:t>
                  </w:r>
                  <w:r w:rsidRPr="0039667A">
                    <w:rPr>
                      <w:sz w:val="24"/>
                      <w:szCs w:val="24"/>
                    </w:rPr>
                    <w:t>зонам</w:t>
                  </w:r>
                </w:p>
              </w:tc>
            </w:tr>
          </w:tbl>
          <w:p w:rsidR="00130263" w:rsidRPr="003405F1" w:rsidRDefault="00130263" w:rsidP="000F2598">
            <w:pPr>
              <w:jc w:val="center"/>
              <w:rPr>
                <w:szCs w:val="28"/>
              </w:rPr>
            </w:pPr>
          </w:p>
        </w:tc>
      </w:tr>
      <w:tr w:rsidR="00130263" w:rsidRPr="008029CE" w:rsidTr="000F2598">
        <w:tc>
          <w:tcPr>
            <w:tcW w:w="10415" w:type="dxa"/>
          </w:tcPr>
          <w:p w:rsidR="00130263" w:rsidRPr="008029CE" w:rsidRDefault="00130263" w:rsidP="00180F2C">
            <w:pPr>
              <w:jc w:val="center"/>
              <w:rPr>
                <w:szCs w:val="28"/>
              </w:rPr>
            </w:pPr>
          </w:p>
        </w:tc>
      </w:tr>
    </w:tbl>
    <w:p w:rsidR="00130263" w:rsidRPr="0039667A" w:rsidRDefault="00130263" w:rsidP="00771D4F">
      <w:pPr>
        <w:ind w:firstLine="284"/>
        <w:rPr>
          <w:rFonts w:cs="Times New Roman"/>
          <w:sz w:val="24"/>
          <w:szCs w:val="24"/>
        </w:rPr>
      </w:pPr>
      <w:r w:rsidRPr="0039667A">
        <w:rPr>
          <w:sz w:val="24"/>
          <w:szCs w:val="24"/>
        </w:rPr>
        <w:t>Таблица 1.</w:t>
      </w:r>
      <w:r>
        <w:rPr>
          <w:sz w:val="24"/>
          <w:szCs w:val="24"/>
        </w:rPr>
        <w:t>8</w:t>
      </w:r>
      <w:r w:rsidRPr="0039667A">
        <w:rPr>
          <w:sz w:val="24"/>
          <w:szCs w:val="24"/>
        </w:rPr>
        <w:t xml:space="preserve"> – Среднемесячные и среднегодовая скорости ветра по метеорологической станции Боготол</w:t>
      </w:r>
    </w:p>
    <w:tbl>
      <w:tblPr>
        <w:tblW w:w="10192" w:type="dxa"/>
        <w:tblInd w:w="103" w:type="dxa"/>
        <w:tblLook w:val="04A0"/>
      </w:tblPr>
      <w:tblGrid>
        <w:gridCol w:w="900"/>
        <w:gridCol w:w="2224"/>
        <w:gridCol w:w="506"/>
        <w:gridCol w:w="506"/>
        <w:gridCol w:w="506"/>
        <w:gridCol w:w="517"/>
        <w:gridCol w:w="506"/>
        <w:gridCol w:w="528"/>
        <w:gridCol w:w="566"/>
        <w:gridCol w:w="568"/>
        <w:gridCol w:w="567"/>
        <w:gridCol w:w="567"/>
        <w:gridCol w:w="567"/>
        <w:gridCol w:w="567"/>
        <w:gridCol w:w="597"/>
      </w:tblGrid>
      <w:tr w:rsidR="00130263" w:rsidRPr="00553CEA" w:rsidTr="000F2598">
        <w:trPr>
          <w:trHeight w:val="1281"/>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 xml:space="preserve">№ </w:t>
            </w:r>
            <w:r>
              <w:rPr>
                <w:rFonts w:eastAsia="Times New Roman" w:cs="Times New Roman"/>
                <w:sz w:val="24"/>
                <w:szCs w:val="24"/>
                <w:lang w:eastAsia="ru-RU"/>
              </w:rPr>
              <w:t>м</w:t>
            </w:r>
            <w:r>
              <w:rPr>
                <w:rFonts w:eastAsia="Times New Roman" w:cs="Times New Roman"/>
                <w:sz w:val="24"/>
                <w:szCs w:val="24"/>
                <w:lang w:eastAsia="ru-RU"/>
              </w:rPr>
              <w:t>е</w:t>
            </w:r>
            <w:r>
              <w:rPr>
                <w:rFonts w:eastAsia="Times New Roman" w:cs="Times New Roman"/>
                <w:sz w:val="24"/>
                <w:szCs w:val="24"/>
                <w:lang w:eastAsia="ru-RU"/>
              </w:rPr>
              <w:t>тео-</w:t>
            </w:r>
          </w:p>
          <w:p w:rsidR="00130263" w:rsidRPr="00573A6B"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станции</w:t>
            </w:r>
          </w:p>
        </w:tc>
        <w:tc>
          <w:tcPr>
            <w:tcW w:w="2224" w:type="dxa"/>
            <w:tcBorders>
              <w:top w:val="single" w:sz="4" w:space="0" w:color="auto"/>
              <w:left w:val="nil"/>
              <w:bottom w:val="single" w:sz="4" w:space="0" w:color="auto"/>
              <w:right w:val="single" w:sz="4" w:space="0" w:color="auto"/>
            </w:tcBorders>
            <w:shd w:val="clear" w:color="auto" w:fill="auto"/>
            <w:noWrap/>
            <w:vAlign w:val="center"/>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Наименование м</w:t>
            </w:r>
            <w:r>
              <w:rPr>
                <w:rFonts w:eastAsia="Times New Roman" w:cs="Times New Roman"/>
                <w:sz w:val="24"/>
                <w:szCs w:val="24"/>
                <w:lang w:eastAsia="ru-RU"/>
              </w:rPr>
              <w:t>е</w:t>
            </w:r>
            <w:r>
              <w:rPr>
                <w:rFonts w:eastAsia="Times New Roman" w:cs="Times New Roman"/>
                <w:sz w:val="24"/>
                <w:szCs w:val="24"/>
                <w:lang w:eastAsia="ru-RU"/>
              </w:rPr>
              <w:t>теос</w:t>
            </w:r>
            <w:r w:rsidRPr="00573A6B">
              <w:rPr>
                <w:rFonts w:eastAsia="Times New Roman" w:cs="Times New Roman"/>
                <w:sz w:val="24"/>
                <w:szCs w:val="24"/>
                <w:lang w:eastAsia="ru-RU"/>
              </w:rPr>
              <w:t>танци</w:t>
            </w:r>
            <w:r>
              <w:rPr>
                <w:rFonts w:eastAsia="Times New Roman" w:cs="Times New Roman"/>
                <w:sz w:val="24"/>
                <w:szCs w:val="24"/>
                <w:lang w:eastAsia="ru-RU"/>
              </w:rPr>
              <w:t>и</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Январь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Февраль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Мар</w:t>
            </w:r>
            <w:r w:rsidRPr="00553CEA">
              <w:rPr>
                <w:rFonts w:eastAsia="Times New Roman" w:cs="Times New Roman"/>
                <w:sz w:val="24"/>
                <w:szCs w:val="24"/>
                <w:lang w:eastAsia="ru-RU"/>
              </w:rPr>
              <w:t>т</w:t>
            </w:r>
          </w:p>
        </w:tc>
        <w:tc>
          <w:tcPr>
            <w:tcW w:w="51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Апрель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Май</w:t>
            </w: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Июнь</w:t>
            </w:r>
          </w:p>
        </w:tc>
        <w:tc>
          <w:tcPr>
            <w:tcW w:w="56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Июль</w:t>
            </w:r>
          </w:p>
        </w:tc>
        <w:tc>
          <w:tcPr>
            <w:tcW w:w="56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Август</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Сентябрь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Октябрь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Ноябрь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Декабрь</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rPr>
                <w:rFonts w:eastAsia="Times New Roman" w:cs="Times New Roman"/>
                <w:sz w:val="24"/>
                <w:szCs w:val="24"/>
                <w:lang w:eastAsia="ru-RU"/>
              </w:rPr>
            </w:pPr>
            <w:r w:rsidRPr="00573A6B">
              <w:rPr>
                <w:rFonts w:eastAsia="Times New Roman" w:cs="Times New Roman"/>
                <w:sz w:val="24"/>
                <w:szCs w:val="24"/>
                <w:lang w:eastAsia="ru-RU"/>
              </w:rPr>
              <w:t>Год</w:t>
            </w:r>
          </w:p>
        </w:tc>
      </w:tr>
      <w:tr w:rsidR="00130263" w:rsidRPr="00553CEA" w:rsidTr="000F2598">
        <w:trPr>
          <w:trHeight w:val="375"/>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553CEA" w:rsidRDefault="00130263" w:rsidP="000F2598">
            <w:pPr>
              <w:jc w:val="center"/>
              <w:rPr>
                <w:sz w:val="24"/>
                <w:szCs w:val="24"/>
              </w:rPr>
            </w:pPr>
            <w:r>
              <w:rPr>
                <w:sz w:val="24"/>
                <w:szCs w:val="24"/>
              </w:rPr>
              <w:t>112</w:t>
            </w:r>
          </w:p>
        </w:tc>
        <w:tc>
          <w:tcPr>
            <w:tcW w:w="2224" w:type="dxa"/>
            <w:tcBorders>
              <w:top w:val="single" w:sz="4" w:space="0" w:color="auto"/>
              <w:left w:val="nil"/>
              <w:bottom w:val="single" w:sz="4" w:space="0" w:color="auto"/>
              <w:right w:val="single" w:sz="4" w:space="0" w:color="auto"/>
            </w:tcBorders>
            <w:shd w:val="clear" w:color="auto" w:fill="auto"/>
            <w:noWrap/>
            <w:vAlign w:val="bottom"/>
          </w:tcPr>
          <w:p w:rsidR="00130263" w:rsidRPr="00553CEA" w:rsidRDefault="00130263" w:rsidP="000F2598">
            <w:pPr>
              <w:rPr>
                <w:sz w:val="24"/>
                <w:szCs w:val="24"/>
              </w:rPr>
            </w:pPr>
            <w:r>
              <w:rPr>
                <w:sz w:val="24"/>
                <w:szCs w:val="24"/>
              </w:rPr>
              <w:t>Боготол</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w:t>
            </w:r>
            <w:r w:rsidRPr="00573A6B">
              <w:rPr>
                <w:rFonts w:eastAsia="Times New Roman" w:cs="Times New Roman"/>
                <w:sz w:val="24"/>
                <w:szCs w:val="24"/>
                <w:lang w:eastAsia="ru-RU"/>
              </w:rPr>
              <w:t>,5</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w:t>
            </w:r>
            <w:r w:rsidRPr="00573A6B">
              <w:rPr>
                <w:rFonts w:eastAsia="Times New Roman" w:cs="Times New Roman"/>
                <w:sz w:val="24"/>
                <w:szCs w:val="24"/>
                <w:lang w:eastAsia="ru-RU"/>
              </w:rPr>
              <w:t>,4</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w:t>
            </w:r>
            <w:r w:rsidRPr="00573A6B">
              <w:rPr>
                <w:rFonts w:eastAsia="Times New Roman" w:cs="Times New Roman"/>
                <w:sz w:val="24"/>
                <w:szCs w:val="24"/>
                <w:lang w:eastAsia="ru-RU"/>
              </w:rPr>
              <w:t>,</w:t>
            </w:r>
            <w:r>
              <w:rPr>
                <w:rFonts w:eastAsia="Times New Roman" w:cs="Times New Roman"/>
                <w:sz w:val="24"/>
                <w:szCs w:val="24"/>
                <w:lang w:eastAsia="ru-RU"/>
              </w:rPr>
              <w:t>7</w:t>
            </w:r>
          </w:p>
        </w:tc>
        <w:tc>
          <w:tcPr>
            <w:tcW w:w="51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4,5</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w:t>
            </w:r>
            <w:r w:rsidRPr="00573A6B">
              <w:rPr>
                <w:rFonts w:eastAsia="Times New Roman" w:cs="Times New Roman"/>
                <w:sz w:val="24"/>
                <w:szCs w:val="24"/>
                <w:lang w:eastAsia="ru-RU"/>
              </w:rPr>
              <w:t>,</w:t>
            </w:r>
            <w:r>
              <w:rPr>
                <w:rFonts w:eastAsia="Times New Roman" w:cs="Times New Roman"/>
                <w:sz w:val="24"/>
                <w:szCs w:val="24"/>
                <w:lang w:eastAsia="ru-RU"/>
              </w:rPr>
              <w:t>3</w:t>
            </w:r>
          </w:p>
        </w:tc>
        <w:tc>
          <w:tcPr>
            <w:tcW w:w="52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w:t>
            </w:r>
            <w:r w:rsidRPr="00573A6B">
              <w:rPr>
                <w:rFonts w:eastAsia="Times New Roman" w:cs="Times New Roman"/>
                <w:sz w:val="24"/>
                <w:szCs w:val="24"/>
                <w:lang w:eastAsia="ru-RU"/>
              </w:rPr>
              <w:t>,</w:t>
            </w:r>
            <w:r>
              <w:rPr>
                <w:rFonts w:eastAsia="Times New Roman" w:cs="Times New Roman"/>
                <w:sz w:val="24"/>
                <w:szCs w:val="24"/>
                <w:lang w:eastAsia="ru-RU"/>
              </w:rPr>
              <w:t>5</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w:t>
            </w:r>
            <w:r>
              <w:rPr>
                <w:rFonts w:eastAsia="Times New Roman" w:cs="Times New Roman"/>
                <w:sz w:val="24"/>
                <w:szCs w:val="24"/>
                <w:lang w:eastAsia="ru-RU"/>
              </w:rPr>
              <w:t>8</w:t>
            </w:r>
          </w:p>
        </w:tc>
        <w:tc>
          <w:tcPr>
            <w:tcW w:w="56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w:t>
            </w:r>
            <w:r>
              <w:rPr>
                <w:rFonts w:eastAsia="Times New Roman" w:cs="Times New Roman"/>
                <w:sz w:val="24"/>
                <w:szCs w:val="24"/>
                <w:lang w:eastAsia="ru-RU"/>
              </w:rPr>
              <w:t>7</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3</w:t>
            </w:r>
            <w:r w:rsidRPr="00573A6B">
              <w:rPr>
                <w:rFonts w:eastAsia="Times New Roman" w:cs="Times New Roman"/>
                <w:sz w:val="24"/>
                <w:szCs w:val="24"/>
                <w:lang w:eastAsia="ru-RU"/>
              </w:rPr>
              <w:t>,</w:t>
            </w:r>
            <w:r>
              <w:rPr>
                <w:rFonts w:eastAsia="Times New Roman" w:cs="Times New Roman"/>
                <w:sz w:val="24"/>
                <w:szCs w:val="24"/>
                <w:lang w:eastAsia="ru-RU"/>
              </w:rPr>
              <w:t>5</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4</w:t>
            </w:r>
            <w:r w:rsidRPr="00573A6B">
              <w:rPr>
                <w:rFonts w:eastAsia="Times New Roman" w:cs="Times New Roman"/>
                <w:sz w:val="24"/>
                <w:szCs w:val="24"/>
                <w:lang w:eastAsia="ru-RU"/>
              </w:rPr>
              <w:t>,</w:t>
            </w:r>
            <w:r>
              <w:rPr>
                <w:rFonts w:eastAsia="Times New Roman" w:cs="Times New Roman"/>
                <w:sz w:val="24"/>
                <w:szCs w:val="24"/>
                <w:lang w:eastAsia="ru-RU"/>
              </w:rPr>
              <w:t>8</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5</w:t>
            </w:r>
            <w:r w:rsidRPr="00573A6B">
              <w:rPr>
                <w:rFonts w:eastAsia="Times New Roman" w:cs="Times New Roman"/>
                <w:sz w:val="24"/>
                <w:szCs w:val="24"/>
                <w:lang w:eastAsia="ru-RU"/>
              </w:rPr>
              <w:t>,</w:t>
            </w:r>
            <w:r>
              <w:rPr>
                <w:rFonts w:eastAsia="Times New Roman" w:cs="Times New Roman"/>
                <w:sz w:val="24"/>
                <w:szCs w:val="24"/>
                <w:lang w:eastAsia="ru-RU"/>
              </w:rPr>
              <w:t>2</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jc w:val="center"/>
              <w:rPr>
                <w:rFonts w:eastAsia="Times New Roman" w:cs="Times New Roman"/>
                <w:sz w:val="24"/>
                <w:szCs w:val="24"/>
                <w:lang w:eastAsia="ru-RU"/>
              </w:rPr>
            </w:pPr>
            <w:r>
              <w:rPr>
                <w:rFonts w:eastAsia="Times New Roman" w:cs="Times New Roman"/>
                <w:sz w:val="24"/>
                <w:szCs w:val="24"/>
                <w:lang w:eastAsia="ru-RU"/>
              </w:rPr>
              <w:t>5,0</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jc w:val="center"/>
              <w:rPr>
                <w:rFonts w:eastAsia="Times New Roman" w:cs="Times New Roman"/>
                <w:sz w:val="24"/>
                <w:szCs w:val="24"/>
                <w:lang w:eastAsia="ru-RU"/>
              </w:rPr>
            </w:pPr>
            <w:r>
              <w:rPr>
                <w:rFonts w:eastAsia="Times New Roman" w:cs="Times New Roman"/>
                <w:sz w:val="24"/>
                <w:szCs w:val="24"/>
                <w:lang w:eastAsia="ru-RU"/>
              </w:rPr>
              <w:t>4</w:t>
            </w:r>
            <w:r w:rsidRPr="00573A6B">
              <w:rPr>
                <w:rFonts w:eastAsia="Times New Roman" w:cs="Times New Roman"/>
                <w:sz w:val="24"/>
                <w:szCs w:val="24"/>
                <w:lang w:eastAsia="ru-RU"/>
              </w:rPr>
              <w:t>,</w:t>
            </w:r>
            <w:r>
              <w:rPr>
                <w:rFonts w:eastAsia="Times New Roman" w:cs="Times New Roman"/>
                <w:sz w:val="24"/>
                <w:szCs w:val="24"/>
                <w:lang w:eastAsia="ru-RU"/>
              </w:rPr>
              <w:t>2</w:t>
            </w:r>
          </w:p>
        </w:tc>
      </w:tr>
    </w:tbl>
    <w:p w:rsidR="00130263" w:rsidRDefault="00130263" w:rsidP="00130263">
      <w:pPr>
        <w:rPr>
          <w:szCs w:val="28"/>
        </w:rPr>
      </w:pPr>
    </w:p>
    <w:p w:rsidR="00130263" w:rsidRDefault="00130263" w:rsidP="00130263">
      <w:pPr>
        <w:rPr>
          <w:szCs w:val="28"/>
        </w:rPr>
      </w:pPr>
      <w:r>
        <w:rPr>
          <w:szCs w:val="28"/>
        </w:rPr>
        <w:tab/>
        <w:t>Из табл. 1.8 следует, минимальная скорость ветра в августе – 2,7 м/с, а макс</w:t>
      </w:r>
      <w:r>
        <w:rPr>
          <w:szCs w:val="28"/>
        </w:rPr>
        <w:t>и</w:t>
      </w:r>
      <w:r>
        <w:rPr>
          <w:szCs w:val="28"/>
        </w:rPr>
        <w:t>мальная – в ноябре</w:t>
      </w:r>
      <w:r w:rsidR="00611074">
        <w:rPr>
          <w:szCs w:val="28"/>
        </w:rPr>
        <w:t xml:space="preserve"> – </w:t>
      </w:r>
      <w:r>
        <w:rPr>
          <w:szCs w:val="28"/>
        </w:rPr>
        <w:t>5,2 м/с.</w:t>
      </w:r>
    </w:p>
    <w:p w:rsidR="00130263" w:rsidRDefault="00130263" w:rsidP="00130263">
      <w:pPr>
        <w:spacing w:line="360" w:lineRule="auto"/>
        <w:ind w:firstLine="709"/>
        <w:rPr>
          <w:szCs w:val="28"/>
        </w:rPr>
      </w:pPr>
    </w:p>
    <w:p w:rsidR="00130263" w:rsidRPr="006A5B32" w:rsidRDefault="00130263" w:rsidP="006A5B32">
      <w:pPr>
        <w:pStyle w:val="20"/>
      </w:pPr>
      <w:bookmarkStart w:id="29" w:name="_Toc355421956"/>
      <w:r w:rsidRPr="006A5B32">
        <w:lastRenderedPageBreak/>
        <w:t>1.3.2.5 Енисейский муниципальный район</w:t>
      </w:r>
      <w:bookmarkEnd w:id="29"/>
    </w:p>
    <w:tbl>
      <w:tblPr>
        <w:tblW w:w="0" w:type="auto"/>
        <w:tblLook w:val="04A0"/>
      </w:tblPr>
      <w:tblGrid>
        <w:gridCol w:w="10415"/>
      </w:tblGrid>
      <w:tr w:rsidR="00130263" w:rsidRPr="008029CE" w:rsidTr="000F2598">
        <w:trPr>
          <w:trHeight w:val="10309"/>
        </w:trPr>
        <w:tc>
          <w:tcPr>
            <w:tcW w:w="10415" w:type="dxa"/>
          </w:tcPr>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184"/>
            </w:tblGrid>
            <w:tr w:rsidR="00130263" w:rsidRPr="003405F1" w:rsidTr="00180F2C">
              <w:tc>
                <w:tcPr>
                  <w:tcW w:w="10184" w:type="dxa"/>
                </w:tcPr>
                <w:p w:rsidR="00130263" w:rsidRPr="0091239B" w:rsidRDefault="00180F2C" w:rsidP="00180F2C">
                  <w:pPr>
                    <w:ind w:firstLine="426"/>
                    <w:jc w:val="center"/>
                    <w:rPr>
                      <w:sz w:val="24"/>
                      <w:szCs w:val="24"/>
                    </w:rPr>
                  </w:pPr>
                  <w:r w:rsidRPr="00180F2C">
                    <w:rPr>
                      <w:noProof/>
                      <w:sz w:val="24"/>
                      <w:szCs w:val="24"/>
                      <w:lang w:eastAsia="ru-RU"/>
                    </w:rPr>
                    <w:drawing>
                      <wp:inline distT="0" distB="0" distL="0" distR="0">
                        <wp:extent cx="5866410" cy="6519553"/>
                        <wp:effectExtent l="19050" t="0" r="990" b="0"/>
                        <wp:docPr id="20" name="Рисунок 27" descr="Енисей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нисейский копия.JPG"/>
                                <pic:cNvPicPr/>
                              </pic:nvPicPr>
                              <pic:blipFill>
                                <a:blip r:embed="rId122" cstate="print"/>
                                <a:srcRect t="5799" b="5928"/>
                                <a:stretch>
                                  <a:fillRect/>
                                </a:stretch>
                              </pic:blipFill>
                              <pic:spPr>
                                <a:xfrm>
                                  <a:off x="0" y="0"/>
                                  <a:ext cx="5870974" cy="6524625"/>
                                </a:xfrm>
                                <a:prstGeom prst="rect">
                                  <a:avLst/>
                                </a:prstGeom>
                              </pic:spPr>
                            </pic:pic>
                          </a:graphicData>
                        </a:graphic>
                      </wp:inline>
                    </w:drawing>
                  </w:r>
                </w:p>
              </w:tc>
            </w:tr>
            <w:tr w:rsidR="00180F2C" w:rsidRPr="003405F1" w:rsidTr="00180F2C">
              <w:tc>
                <w:tcPr>
                  <w:tcW w:w="10184" w:type="dxa"/>
                </w:tcPr>
                <w:p w:rsidR="00180F2C" w:rsidRDefault="00180F2C" w:rsidP="000F2598">
                  <w:pPr>
                    <w:ind w:firstLine="426"/>
                    <w:jc w:val="right"/>
                    <w:rPr>
                      <w:sz w:val="24"/>
                      <w:szCs w:val="24"/>
                    </w:rPr>
                  </w:pPr>
                  <w:r>
                    <w:rPr>
                      <w:sz w:val="24"/>
                      <w:szCs w:val="24"/>
                    </w:rPr>
                    <w:t>Масштаб 1:</w:t>
                  </w:r>
                  <w:r>
                    <w:rPr>
                      <w:sz w:val="24"/>
                      <w:szCs w:val="24"/>
                      <w:lang w:val="en-US"/>
                    </w:rPr>
                    <w:t>1 0</w:t>
                  </w:r>
                  <w:r w:rsidRPr="0091239B">
                    <w:rPr>
                      <w:sz w:val="24"/>
                      <w:szCs w:val="24"/>
                    </w:rPr>
                    <w:t>00 000 (в 1</w:t>
                  </w:r>
                  <w:r>
                    <w:rPr>
                      <w:sz w:val="24"/>
                      <w:szCs w:val="24"/>
                    </w:rPr>
                    <w:t xml:space="preserve"> см </w:t>
                  </w:r>
                  <w:r>
                    <w:rPr>
                      <w:sz w:val="24"/>
                      <w:szCs w:val="24"/>
                      <w:lang w:val="en-US"/>
                    </w:rPr>
                    <w:t>10</w:t>
                  </w:r>
                  <w:r w:rsidRPr="0091239B">
                    <w:rPr>
                      <w:sz w:val="24"/>
                      <w:szCs w:val="24"/>
                    </w:rPr>
                    <w:t xml:space="preserve"> км)</w:t>
                  </w:r>
                </w:p>
              </w:tc>
            </w:tr>
            <w:tr w:rsidR="00130263" w:rsidRPr="003405F1" w:rsidTr="00180F2C">
              <w:tc>
                <w:tcPr>
                  <w:tcW w:w="10184" w:type="dxa"/>
                </w:tcPr>
                <w:p w:rsidR="00130263" w:rsidRPr="0091239B" w:rsidRDefault="003C3588" w:rsidP="000F2598">
                  <w:pPr>
                    <w:rPr>
                      <w:sz w:val="24"/>
                      <w:szCs w:val="24"/>
                    </w:rPr>
                  </w:pPr>
                  <w:r w:rsidRPr="003C3588">
                    <w:rPr>
                      <w:szCs w:val="28"/>
                    </w:rPr>
                  </w:r>
                  <w:r w:rsidRPr="003C3588">
                    <w:rPr>
                      <w:szCs w:val="28"/>
                    </w:rPr>
                    <w:pict>
                      <v:rect id="_x0000_s47582"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91239B" w:rsidRDefault="00130263" w:rsidP="000F2598">
                  <w:pPr>
                    <w:rPr>
                      <w:sz w:val="24"/>
                      <w:szCs w:val="24"/>
                    </w:rPr>
                  </w:pPr>
                  <w:r w:rsidRPr="0091239B">
                    <w:rPr>
                      <w:sz w:val="24"/>
                      <w:szCs w:val="24"/>
                    </w:rPr>
                    <w:t>(среднегодовая скорость ветра 4 до 5 м/с);</w:t>
                  </w:r>
                </w:p>
                <w:p w:rsidR="00130263" w:rsidRPr="003405F1" w:rsidRDefault="003C3588" w:rsidP="000F2598">
                  <w:pPr>
                    <w:rPr>
                      <w:szCs w:val="28"/>
                    </w:rPr>
                  </w:pPr>
                  <w:r w:rsidRPr="003C3588">
                    <w:rPr>
                      <w:sz w:val="24"/>
                      <w:szCs w:val="24"/>
                    </w:rPr>
                  </w:r>
                  <w:r w:rsidRPr="003C3588">
                    <w:rPr>
                      <w:sz w:val="24"/>
                      <w:szCs w:val="24"/>
                    </w:rPr>
                    <w:pict>
                      <v:rect id="_x0000_s47581" style="width:11.6pt;height:11.7pt;mso-position-horizontal-relative:char;mso-position-vertical-relative:line" filled="f" fillcolor="#ccf">
                        <w10:wrap type="none"/>
                        <w10:anchorlock/>
                      </v:rect>
                    </w:pict>
                  </w:r>
                  <w:r w:rsidR="00611074">
                    <w:rPr>
                      <w:sz w:val="24"/>
                      <w:szCs w:val="24"/>
                    </w:rPr>
                    <w:t xml:space="preserve"> – </w:t>
                  </w:r>
                  <w:r w:rsidR="00130263" w:rsidRPr="0091239B">
                    <w:rPr>
                      <w:sz w:val="24"/>
                      <w:szCs w:val="24"/>
                      <w:lang w:val="en-US"/>
                    </w:rPr>
                    <w:t>III</w:t>
                  </w:r>
                  <w:r w:rsidR="00130263" w:rsidRPr="0091239B">
                    <w:rPr>
                      <w:sz w:val="24"/>
                      <w:szCs w:val="24"/>
                    </w:rPr>
                    <w:t xml:space="preserve"> ветровая зона с низким ветроэнергетическим потенциалом (среднегодовая скорость ве</w:t>
                  </w:r>
                  <w:r w:rsidR="00130263" w:rsidRPr="0091239B">
                    <w:rPr>
                      <w:sz w:val="24"/>
                      <w:szCs w:val="24"/>
                    </w:rPr>
                    <w:t>т</w:t>
                  </w:r>
                  <w:r w:rsidR="00130263" w:rsidRPr="0091239B">
                    <w:rPr>
                      <w:sz w:val="24"/>
                      <w:szCs w:val="24"/>
                    </w:rPr>
                    <w:t>ра составляет до 3 м/с).</w:t>
                  </w:r>
                </w:p>
              </w:tc>
            </w:tr>
            <w:tr w:rsidR="00180F2C" w:rsidRPr="003405F1" w:rsidTr="00180F2C">
              <w:tc>
                <w:tcPr>
                  <w:tcW w:w="10184" w:type="dxa"/>
                </w:tcPr>
                <w:p w:rsidR="00180F2C" w:rsidRPr="00545390" w:rsidRDefault="00180F2C" w:rsidP="00180F2C">
                  <w:pPr>
                    <w:jc w:val="center"/>
                    <w:rPr>
                      <w:sz w:val="24"/>
                      <w:szCs w:val="24"/>
                    </w:rPr>
                  </w:pPr>
                  <w:r w:rsidRPr="00545390">
                    <w:rPr>
                      <w:sz w:val="24"/>
                      <w:szCs w:val="24"/>
                    </w:rPr>
                    <w:t>Рисунок 1.1</w:t>
                  </w:r>
                  <w:r w:rsidRPr="00507554">
                    <w:rPr>
                      <w:sz w:val="24"/>
                      <w:szCs w:val="24"/>
                    </w:rPr>
                    <w:t>6</w:t>
                  </w:r>
                  <w:r w:rsidRPr="00545390">
                    <w:rPr>
                      <w:sz w:val="24"/>
                      <w:szCs w:val="24"/>
                    </w:rPr>
                    <w:t xml:space="preserve"> – Районирование </w:t>
                  </w:r>
                  <w:r>
                    <w:rPr>
                      <w:sz w:val="24"/>
                      <w:szCs w:val="24"/>
                    </w:rPr>
                    <w:t>Енисейского</w:t>
                  </w:r>
                  <w:r w:rsidRPr="00545390">
                    <w:rPr>
                      <w:sz w:val="24"/>
                      <w:szCs w:val="24"/>
                    </w:rPr>
                    <w:t xml:space="preserve"> муниципального</w:t>
                  </w:r>
                </w:p>
                <w:p w:rsidR="00180F2C" w:rsidRPr="006965CE" w:rsidRDefault="00180F2C" w:rsidP="00180F2C">
                  <w:pPr>
                    <w:jc w:val="center"/>
                    <w:rPr>
                      <w:szCs w:val="28"/>
                    </w:rPr>
                  </w:pPr>
                  <w:r w:rsidRPr="00545390">
                    <w:rPr>
                      <w:sz w:val="24"/>
                      <w:szCs w:val="24"/>
                    </w:rPr>
                    <w:t>района по 3 основным</w:t>
                  </w:r>
                  <w:r>
                    <w:rPr>
                      <w:sz w:val="24"/>
                      <w:szCs w:val="24"/>
                    </w:rPr>
                    <w:t xml:space="preserve"> ветровым</w:t>
                  </w:r>
                  <w:r w:rsidRPr="00545390">
                    <w:rPr>
                      <w:sz w:val="24"/>
                      <w:szCs w:val="24"/>
                    </w:rPr>
                    <w:t xml:space="preserve"> зонам</w:t>
                  </w:r>
                </w:p>
              </w:tc>
            </w:tr>
          </w:tbl>
          <w:p w:rsidR="00130263" w:rsidRPr="003405F1" w:rsidRDefault="00130263" w:rsidP="000F2598">
            <w:pPr>
              <w:jc w:val="center"/>
              <w:rPr>
                <w:szCs w:val="28"/>
              </w:rPr>
            </w:pPr>
          </w:p>
        </w:tc>
      </w:tr>
    </w:tbl>
    <w:p w:rsidR="00130263" w:rsidRPr="00812BAB" w:rsidRDefault="00130263" w:rsidP="00130263">
      <w:pPr>
        <w:ind w:firstLine="708"/>
        <w:rPr>
          <w:szCs w:val="28"/>
        </w:rPr>
      </w:pPr>
    </w:p>
    <w:p w:rsidR="00130263" w:rsidRDefault="00130263" w:rsidP="00130263">
      <w:pPr>
        <w:ind w:firstLine="708"/>
        <w:rPr>
          <w:szCs w:val="28"/>
        </w:rPr>
      </w:pPr>
      <w:r>
        <w:rPr>
          <w:szCs w:val="28"/>
        </w:rPr>
        <w:t xml:space="preserve">Енисейский </w:t>
      </w:r>
      <w:r w:rsidRPr="004F3538">
        <w:rPr>
          <w:rFonts w:cs="Times New Roman"/>
          <w:szCs w:val="28"/>
        </w:rPr>
        <w:t xml:space="preserve">муниципальный район </w:t>
      </w:r>
      <w:r w:rsidRPr="00F72232">
        <w:rPr>
          <w:rFonts w:cs="Times New Roman"/>
          <w:szCs w:val="28"/>
        </w:rPr>
        <w:t xml:space="preserve">(рис. 1.16) </w:t>
      </w:r>
      <w:r w:rsidRPr="004F3538">
        <w:rPr>
          <w:rFonts w:cs="Times New Roman"/>
          <w:szCs w:val="28"/>
        </w:rPr>
        <w:t xml:space="preserve">расположен в средней части Красноярского края. </w:t>
      </w:r>
      <w:r w:rsidRPr="004F3538">
        <w:rPr>
          <w:rStyle w:val="apple-converted-space"/>
          <w:color w:val="111111"/>
          <w:szCs w:val="28"/>
          <w:shd w:val="clear" w:color="auto" w:fill="FFFFFF"/>
        </w:rPr>
        <w:t> </w:t>
      </w:r>
      <w:r>
        <w:rPr>
          <w:rFonts w:cs="Times New Roman"/>
          <w:color w:val="111111"/>
          <w:szCs w:val="28"/>
          <w:shd w:val="clear" w:color="auto" w:fill="FFFFFF"/>
        </w:rPr>
        <w:t>П</w:t>
      </w:r>
      <w:r w:rsidRPr="004F3538">
        <w:rPr>
          <w:rFonts w:cs="Times New Roman"/>
          <w:color w:val="111111"/>
          <w:szCs w:val="28"/>
          <w:shd w:val="clear" w:color="auto" w:fill="FFFFFF"/>
        </w:rPr>
        <w:t>рактически весь район расположен в пределах Енисейской равнины, в левобережной части. Незначительная территория находится в правоб</w:t>
      </w:r>
      <w:r w:rsidRPr="004F3538">
        <w:rPr>
          <w:rFonts w:cs="Times New Roman"/>
          <w:color w:val="111111"/>
          <w:szCs w:val="28"/>
          <w:shd w:val="clear" w:color="auto" w:fill="FFFFFF"/>
        </w:rPr>
        <w:t>е</w:t>
      </w:r>
      <w:r w:rsidRPr="004F3538">
        <w:rPr>
          <w:rFonts w:cs="Times New Roman"/>
          <w:color w:val="111111"/>
          <w:szCs w:val="28"/>
          <w:shd w:val="clear" w:color="auto" w:fill="FFFFFF"/>
        </w:rPr>
        <w:t xml:space="preserve">режной части Енисея. Рельеф района разнообразный, от отрогов Енисейского кряжа, </w:t>
      </w:r>
      <w:r w:rsidRPr="004F3538">
        <w:rPr>
          <w:rFonts w:cs="Times New Roman"/>
          <w:color w:val="111111"/>
          <w:szCs w:val="28"/>
          <w:shd w:val="clear" w:color="auto" w:fill="FFFFFF"/>
        </w:rPr>
        <w:lastRenderedPageBreak/>
        <w:t>в восточной части района до равнинных просторов тайги в западной части.</w:t>
      </w:r>
      <w:r>
        <w:rPr>
          <w:rFonts w:cs="Times New Roman"/>
          <w:color w:val="111111"/>
          <w:szCs w:val="28"/>
          <w:shd w:val="clear" w:color="auto" w:fill="FFFFFF"/>
        </w:rPr>
        <w:t xml:space="preserve"> </w:t>
      </w:r>
      <w:r w:rsidRPr="004F3538">
        <w:rPr>
          <w:rFonts w:cs="Times New Roman"/>
          <w:szCs w:val="28"/>
        </w:rPr>
        <w:t xml:space="preserve">С точки зрения ветроэнергетического потенциала, на территории района преобладают </w:t>
      </w:r>
      <w:r w:rsidRPr="004F3538">
        <w:rPr>
          <w:rFonts w:cs="Times New Roman"/>
          <w:szCs w:val="28"/>
          <w:lang w:val="en-US"/>
        </w:rPr>
        <w:t>II</w:t>
      </w:r>
      <w:r w:rsidRPr="004F3538">
        <w:rPr>
          <w:rFonts w:cs="Times New Roman"/>
          <w:szCs w:val="28"/>
        </w:rPr>
        <w:t xml:space="preserve"> и </w:t>
      </w:r>
      <w:r w:rsidRPr="004F3538">
        <w:rPr>
          <w:rFonts w:cs="Times New Roman"/>
          <w:szCs w:val="28"/>
          <w:lang w:val="en-US"/>
        </w:rPr>
        <w:t>III</w:t>
      </w:r>
      <w:r w:rsidRPr="004F3538">
        <w:rPr>
          <w:rFonts w:cs="Times New Roman"/>
          <w:szCs w:val="28"/>
        </w:rPr>
        <w:t xml:space="preserve"> ветровые зоны. Преобладающей является </w:t>
      </w:r>
      <w:r w:rsidRPr="004F3538">
        <w:rPr>
          <w:rFonts w:cs="Times New Roman"/>
          <w:szCs w:val="28"/>
          <w:lang w:val="en-US"/>
        </w:rPr>
        <w:t>III</w:t>
      </w:r>
      <w:r w:rsidRPr="004F3538">
        <w:rPr>
          <w:rFonts w:cs="Times New Roman"/>
          <w:szCs w:val="28"/>
        </w:rPr>
        <w:t xml:space="preserve"> ветровая зона</w:t>
      </w:r>
      <w:r>
        <w:rPr>
          <w:rFonts w:cs="Times New Roman"/>
          <w:szCs w:val="28"/>
        </w:rPr>
        <w:t xml:space="preserve"> </w:t>
      </w:r>
      <w:r>
        <w:rPr>
          <w:szCs w:val="28"/>
        </w:rPr>
        <w:t xml:space="preserve">с низким ВЭП. С другой стороны, </w:t>
      </w:r>
      <w:r>
        <w:rPr>
          <w:szCs w:val="28"/>
          <w:lang w:val="en-US"/>
        </w:rPr>
        <w:t>II</w:t>
      </w:r>
      <w:r>
        <w:rPr>
          <w:szCs w:val="28"/>
        </w:rPr>
        <w:t xml:space="preserve"> ветровая зона преобладает в прибрежных территориях р. Енисей, где и расположено наибольшее число потребителей (населенных пунктов). </w:t>
      </w:r>
    </w:p>
    <w:p w:rsidR="00130263" w:rsidRDefault="00130263" w:rsidP="00130263">
      <w:pPr>
        <w:ind w:firstLine="708"/>
        <w:rPr>
          <w:szCs w:val="28"/>
        </w:rPr>
      </w:pPr>
      <w:r>
        <w:rPr>
          <w:szCs w:val="28"/>
        </w:rPr>
        <w:t>Южная часть района имеет централизованное электроснабжение. В северной части потребители получают энергию от децентрализованных источников.  Наиб</w:t>
      </w:r>
      <w:r>
        <w:rPr>
          <w:szCs w:val="28"/>
        </w:rPr>
        <w:t>о</w:t>
      </w:r>
      <w:r>
        <w:rPr>
          <w:szCs w:val="28"/>
        </w:rPr>
        <w:t>лее перспективно в данном районе использовать ВЭУ малой мощности до 100 кВт, а также возможно рассмотрение строительства ветропарков из ВЭУ средней мощн</w:t>
      </w:r>
      <w:r>
        <w:rPr>
          <w:szCs w:val="28"/>
        </w:rPr>
        <w:t>о</w:t>
      </w:r>
      <w:r>
        <w:rPr>
          <w:szCs w:val="28"/>
        </w:rPr>
        <w:t xml:space="preserve">сти для электроснабжения децентрализованных потребителей.   </w:t>
      </w:r>
    </w:p>
    <w:p w:rsidR="00130263" w:rsidRDefault="00130263" w:rsidP="00130263">
      <w:pPr>
        <w:ind w:firstLine="708"/>
        <w:rPr>
          <w:szCs w:val="28"/>
        </w:rPr>
      </w:pPr>
      <w:r>
        <w:rPr>
          <w:szCs w:val="28"/>
        </w:rPr>
        <w:t>По Енисейскому муниципальному району имеются статистические данные по трем метеорологическим станциям №77 Сым, №78 Ярцево и № 86 Енисейск (рис. 1.1), среднемесячные  и среднегодовые скорости ветра представлены в табл. 1.9.</w:t>
      </w:r>
    </w:p>
    <w:p w:rsidR="00130263" w:rsidRDefault="00130263" w:rsidP="00130263">
      <w:pPr>
        <w:ind w:firstLine="708"/>
        <w:rPr>
          <w:szCs w:val="28"/>
        </w:rPr>
      </w:pPr>
    </w:p>
    <w:p w:rsidR="00130263" w:rsidRPr="0039667A" w:rsidRDefault="00130263" w:rsidP="00771D4F">
      <w:pPr>
        <w:ind w:firstLine="284"/>
        <w:rPr>
          <w:rFonts w:cs="Times New Roman"/>
          <w:sz w:val="24"/>
          <w:szCs w:val="24"/>
        </w:rPr>
      </w:pPr>
      <w:r w:rsidRPr="0039667A">
        <w:rPr>
          <w:sz w:val="24"/>
          <w:szCs w:val="24"/>
        </w:rPr>
        <w:t>Таблица 1.</w:t>
      </w:r>
      <w:r>
        <w:rPr>
          <w:sz w:val="24"/>
          <w:szCs w:val="24"/>
        </w:rPr>
        <w:t>9</w:t>
      </w:r>
      <w:r w:rsidRPr="0039667A">
        <w:rPr>
          <w:sz w:val="24"/>
          <w:szCs w:val="24"/>
        </w:rPr>
        <w:t xml:space="preserve"> – Среднемесячные и среднегодовая скорости ветра по метеорологическим станц</w:t>
      </w:r>
      <w:r w:rsidRPr="0039667A">
        <w:rPr>
          <w:sz w:val="24"/>
          <w:szCs w:val="24"/>
        </w:rPr>
        <w:t>и</w:t>
      </w:r>
      <w:r w:rsidRPr="0039667A">
        <w:rPr>
          <w:sz w:val="24"/>
          <w:szCs w:val="24"/>
        </w:rPr>
        <w:t>ям Енисейского</w:t>
      </w:r>
      <w:r w:rsidRPr="0039667A">
        <w:rPr>
          <w:rFonts w:cs="Times New Roman"/>
          <w:sz w:val="24"/>
          <w:szCs w:val="24"/>
        </w:rPr>
        <w:t>муниципального района</w:t>
      </w:r>
    </w:p>
    <w:tbl>
      <w:tblPr>
        <w:tblW w:w="10312" w:type="dxa"/>
        <w:tblInd w:w="103" w:type="dxa"/>
        <w:tblLook w:val="04A0"/>
      </w:tblPr>
      <w:tblGrid>
        <w:gridCol w:w="900"/>
        <w:gridCol w:w="2183"/>
        <w:gridCol w:w="507"/>
        <w:gridCol w:w="506"/>
        <w:gridCol w:w="563"/>
        <w:gridCol w:w="563"/>
        <w:gridCol w:w="563"/>
        <w:gridCol w:w="563"/>
        <w:gridCol w:w="559"/>
        <w:gridCol w:w="563"/>
        <w:gridCol w:w="563"/>
        <w:gridCol w:w="560"/>
        <w:gridCol w:w="563"/>
        <w:gridCol w:w="560"/>
        <w:gridCol w:w="597"/>
      </w:tblGrid>
      <w:tr w:rsidR="00130263" w:rsidRPr="00553CEA" w:rsidTr="000F2598">
        <w:trPr>
          <w:trHeight w:val="1281"/>
        </w:trPr>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 xml:space="preserve">№ </w:t>
            </w:r>
            <w:r>
              <w:rPr>
                <w:rFonts w:eastAsia="Times New Roman" w:cs="Times New Roman"/>
                <w:sz w:val="24"/>
                <w:szCs w:val="24"/>
                <w:lang w:eastAsia="ru-RU"/>
              </w:rPr>
              <w:t>м</w:t>
            </w:r>
            <w:r>
              <w:rPr>
                <w:rFonts w:eastAsia="Times New Roman" w:cs="Times New Roman"/>
                <w:sz w:val="24"/>
                <w:szCs w:val="24"/>
                <w:lang w:eastAsia="ru-RU"/>
              </w:rPr>
              <w:t>е</w:t>
            </w:r>
            <w:r>
              <w:rPr>
                <w:rFonts w:eastAsia="Times New Roman" w:cs="Times New Roman"/>
                <w:sz w:val="24"/>
                <w:szCs w:val="24"/>
                <w:lang w:eastAsia="ru-RU"/>
              </w:rPr>
              <w:t>тео-</w:t>
            </w:r>
          </w:p>
          <w:p w:rsidR="00130263" w:rsidRPr="00573A6B"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станции</w:t>
            </w:r>
          </w:p>
        </w:tc>
        <w:tc>
          <w:tcPr>
            <w:tcW w:w="2183" w:type="dxa"/>
            <w:tcBorders>
              <w:top w:val="single" w:sz="4" w:space="0" w:color="auto"/>
              <w:left w:val="nil"/>
              <w:bottom w:val="single" w:sz="4" w:space="0" w:color="auto"/>
              <w:right w:val="single" w:sz="4" w:space="0" w:color="auto"/>
            </w:tcBorders>
            <w:shd w:val="clear" w:color="auto" w:fill="auto"/>
            <w:noWrap/>
            <w:vAlign w:val="center"/>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Наименование м</w:t>
            </w:r>
            <w:r>
              <w:rPr>
                <w:rFonts w:eastAsia="Times New Roman" w:cs="Times New Roman"/>
                <w:sz w:val="24"/>
                <w:szCs w:val="24"/>
                <w:lang w:eastAsia="ru-RU"/>
              </w:rPr>
              <w:t>е</w:t>
            </w:r>
            <w:r>
              <w:rPr>
                <w:rFonts w:eastAsia="Times New Roman" w:cs="Times New Roman"/>
                <w:sz w:val="24"/>
                <w:szCs w:val="24"/>
                <w:lang w:eastAsia="ru-RU"/>
              </w:rPr>
              <w:t>теос</w:t>
            </w:r>
            <w:r w:rsidRPr="00573A6B">
              <w:rPr>
                <w:rFonts w:eastAsia="Times New Roman" w:cs="Times New Roman"/>
                <w:sz w:val="24"/>
                <w:szCs w:val="24"/>
                <w:lang w:eastAsia="ru-RU"/>
              </w:rPr>
              <w:t>танци</w:t>
            </w:r>
            <w:r>
              <w:rPr>
                <w:rFonts w:eastAsia="Times New Roman" w:cs="Times New Roman"/>
                <w:sz w:val="24"/>
                <w:szCs w:val="24"/>
                <w:lang w:eastAsia="ru-RU"/>
              </w:rPr>
              <w:t>и</w:t>
            </w:r>
          </w:p>
        </w:tc>
        <w:tc>
          <w:tcPr>
            <w:tcW w:w="50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Январь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Февраль</w:t>
            </w:r>
          </w:p>
        </w:tc>
        <w:tc>
          <w:tcPr>
            <w:tcW w:w="563"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Мар</w:t>
            </w:r>
            <w:r w:rsidRPr="00553CEA">
              <w:rPr>
                <w:rFonts w:eastAsia="Times New Roman" w:cs="Times New Roman"/>
                <w:sz w:val="24"/>
                <w:szCs w:val="24"/>
                <w:lang w:eastAsia="ru-RU"/>
              </w:rPr>
              <w:t>т</w:t>
            </w:r>
          </w:p>
        </w:tc>
        <w:tc>
          <w:tcPr>
            <w:tcW w:w="563"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Апрель</w:t>
            </w:r>
          </w:p>
        </w:tc>
        <w:tc>
          <w:tcPr>
            <w:tcW w:w="563"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Май</w:t>
            </w:r>
          </w:p>
        </w:tc>
        <w:tc>
          <w:tcPr>
            <w:tcW w:w="563"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Июнь</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Июль</w:t>
            </w:r>
          </w:p>
        </w:tc>
        <w:tc>
          <w:tcPr>
            <w:tcW w:w="563"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Август</w:t>
            </w:r>
          </w:p>
        </w:tc>
        <w:tc>
          <w:tcPr>
            <w:tcW w:w="563"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Сентябрь</w:t>
            </w:r>
          </w:p>
        </w:tc>
        <w:tc>
          <w:tcPr>
            <w:tcW w:w="560"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Октябрь</w:t>
            </w:r>
          </w:p>
        </w:tc>
        <w:tc>
          <w:tcPr>
            <w:tcW w:w="563"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Ноябрь</w:t>
            </w:r>
          </w:p>
        </w:tc>
        <w:tc>
          <w:tcPr>
            <w:tcW w:w="560"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Декабрь</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rPr>
                <w:rFonts w:eastAsia="Times New Roman" w:cs="Times New Roman"/>
                <w:sz w:val="24"/>
                <w:szCs w:val="24"/>
                <w:lang w:eastAsia="ru-RU"/>
              </w:rPr>
            </w:pPr>
            <w:r w:rsidRPr="00573A6B">
              <w:rPr>
                <w:rFonts w:eastAsia="Times New Roman" w:cs="Times New Roman"/>
                <w:sz w:val="24"/>
                <w:szCs w:val="24"/>
                <w:lang w:eastAsia="ru-RU"/>
              </w:rPr>
              <w:t>Год</w:t>
            </w:r>
          </w:p>
        </w:tc>
      </w:tr>
      <w:tr w:rsidR="00130263" w:rsidRPr="0033093E" w:rsidTr="000F2598">
        <w:trPr>
          <w:trHeight w:val="375"/>
        </w:trPr>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33093E" w:rsidRDefault="00130263" w:rsidP="000F2598">
            <w:pPr>
              <w:jc w:val="center"/>
              <w:rPr>
                <w:sz w:val="24"/>
                <w:szCs w:val="28"/>
              </w:rPr>
            </w:pPr>
            <w:r w:rsidRPr="0033093E">
              <w:rPr>
                <w:sz w:val="24"/>
                <w:szCs w:val="28"/>
              </w:rPr>
              <w:t>77</w:t>
            </w:r>
          </w:p>
        </w:tc>
        <w:tc>
          <w:tcPr>
            <w:tcW w:w="2183"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rPr>
                <w:sz w:val="24"/>
                <w:szCs w:val="24"/>
              </w:rPr>
            </w:pPr>
            <w:r w:rsidRPr="0033093E">
              <w:rPr>
                <w:sz w:val="24"/>
              </w:rPr>
              <w:t>Сым, (фактория Сым).</w:t>
            </w:r>
          </w:p>
        </w:tc>
        <w:tc>
          <w:tcPr>
            <w:tcW w:w="507"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ind w:left="-71" w:right="-80"/>
              <w:jc w:val="center"/>
              <w:rPr>
                <w:sz w:val="24"/>
                <w:szCs w:val="28"/>
              </w:rPr>
            </w:pPr>
            <w:r w:rsidRPr="0033093E">
              <w:rPr>
                <w:sz w:val="24"/>
                <w:szCs w:val="28"/>
              </w:rPr>
              <w:t>2,1</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ind w:left="-71" w:right="-80"/>
              <w:jc w:val="center"/>
              <w:rPr>
                <w:sz w:val="24"/>
                <w:szCs w:val="28"/>
              </w:rPr>
            </w:pPr>
            <w:r w:rsidRPr="0033093E">
              <w:rPr>
                <w:sz w:val="24"/>
                <w:szCs w:val="28"/>
              </w:rPr>
              <w:t>2,2</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ind w:left="-71" w:right="-80"/>
              <w:jc w:val="center"/>
              <w:rPr>
                <w:sz w:val="24"/>
                <w:szCs w:val="28"/>
              </w:rPr>
            </w:pPr>
            <w:r w:rsidRPr="0033093E">
              <w:rPr>
                <w:sz w:val="24"/>
                <w:szCs w:val="28"/>
              </w:rPr>
              <w:t>2,7</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ind w:left="-71" w:right="-80"/>
              <w:jc w:val="center"/>
              <w:rPr>
                <w:sz w:val="24"/>
                <w:szCs w:val="28"/>
              </w:rPr>
            </w:pPr>
            <w:r w:rsidRPr="0033093E">
              <w:rPr>
                <w:sz w:val="24"/>
                <w:szCs w:val="28"/>
              </w:rPr>
              <w:t>2,8</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ind w:left="-71" w:right="-80"/>
              <w:jc w:val="center"/>
              <w:rPr>
                <w:sz w:val="24"/>
                <w:szCs w:val="28"/>
              </w:rPr>
            </w:pPr>
            <w:r w:rsidRPr="0033093E">
              <w:rPr>
                <w:sz w:val="24"/>
                <w:szCs w:val="28"/>
              </w:rPr>
              <w:t>3</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ind w:left="-71" w:right="-80"/>
              <w:jc w:val="center"/>
              <w:rPr>
                <w:sz w:val="24"/>
                <w:szCs w:val="28"/>
              </w:rPr>
            </w:pPr>
            <w:r w:rsidRPr="0033093E">
              <w:rPr>
                <w:sz w:val="24"/>
                <w:szCs w:val="28"/>
              </w:rPr>
              <w:t>2,6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ind w:left="-71" w:right="-80"/>
              <w:jc w:val="center"/>
              <w:rPr>
                <w:sz w:val="24"/>
                <w:szCs w:val="28"/>
              </w:rPr>
            </w:pPr>
            <w:r w:rsidRPr="0033093E">
              <w:rPr>
                <w:sz w:val="24"/>
                <w:szCs w:val="28"/>
              </w:rPr>
              <w:t>2,1</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ind w:left="-71" w:right="-80"/>
              <w:jc w:val="center"/>
              <w:rPr>
                <w:sz w:val="24"/>
                <w:szCs w:val="28"/>
              </w:rPr>
            </w:pPr>
            <w:r w:rsidRPr="0033093E">
              <w:rPr>
                <w:sz w:val="24"/>
                <w:szCs w:val="28"/>
              </w:rPr>
              <w:t>2</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ind w:left="-71" w:right="-80"/>
              <w:jc w:val="center"/>
              <w:rPr>
                <w:sz w:val="24"/>
                <w:szCs w:val="28"/>
              </w:rPr>
            </w:pPr>
            <w:r w:rsidRPr="0033093E">
              <w:rPr>
                <w:sz w:val="24"/>
                <w:szCs w:val="28"/>
              </w:rPr>
              <w:t>2,4</w:t>
            </w:r>
          </w:p>
        </w:tc>
        <w:tc>
          <w:tcPr>
            <w:tcW w:w="560"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ind w:left="-71" w:right="-80"/>
              <w:jc w:val="center"/>
              <w:rPr>
                <w:sz w:val="24"/>
                <w:szCs w:val="28"/>
              </w:rPr>
            </w:pPr>
            <w:r w:rsidRPr="0033093E">
              <w:rPr>
                <w:sz w:val="24"/>
                <w:szCs w:val="28"/>
              </w:rPr>
              <w:t>3</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ind w:left="-71" w:right="-80"/>
              <w:jc w:val="center"/>
              <w:rPr>
                <w:sz w:val="24"/>
                <w:szCs w:val="28"/>
              </w:rPr>
            </w:pPr>
            <w:r w:rsidRPr="0033093E">
              <w:rPr>
                <w:sz w:val="24"/>
                <w:szCs w:val="28"/>
              </w:rPr>
              <w:t>2,4</w:t>
            </w:r>
          </w:p>
        </w:tc>
        <w:tc>
          <w:tcPr>
            <w:tcW w:w="560"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ind w:left="-71" w:right="-80"/>
              <w:jc w:val="center"/>
              <w:rPr>
                <w:sz w:val="24"/>
                <w:szCs w:val="28"/>
              </w:rPr>
            </w:pPr>
            <w:r w:rsidRPr="0033093E">
              <w:rPr>
                <w:sz w:val="24"/>
                <w:szCs w:val="28"/>
              </w:rPr>
              <w:t>2,1</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33093E" w:rsidRDefault="00130263" w:rsidP="000F2598">
            <w:pPr>
              <w:ind w:left="-71" w:right="-80"/>
              <w:jc w:val="center"/>
              <w:rPr>
                <w:sz w:val="24"/>
                <w:szCs w:val="28"/>
              </w:rPr>
            </w:pPr>
            <w:r w:rsidRPr="0033093E">
              <w:rPr>
                <w:sz w:val="24"/>
                <w:szCs w:val="28"/>
              </w:rPr>
              <w:t>2,5</w:t>
            </w:r>
          </w:p>
        </w:tc>
      </w:tr>
      <w:tr w:rsidR="00130263" w:rsidRPr="00553CEA" w:rsidTr="000F2598">
        <w:trPr>
          <w:trHeight w:val="375"/>
        </w:trPr>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553CEA" w:rsidRDefault="00130263" w:rsidP="000F2598">
            <w:pPr>
              <w:jc w:val="center"/>
              <w:rPr>
                <w:sz w:val="24"/>
                <w:szCs w:val="24"/>
              </w:rPr>
            </w:pPr>
            <w:r>
              <w:rPr>
                <w:sz w:val="24"/>
                <w:szCs w:val="24"/>
              </w:rPr>
              <w:t>78</w:t>
            </w:r>
          </w:p>
        </w:tc>
        <w:tc>
          <w:tcPr>
            <w:tcW w:w="2183" w:type="dxa"/>
            <w:tcBorders>
              <w:top w:val="single" w:sz="4" w:space="0" w:color="auto"/>
              <w:left w:val="nil"/>
              <w:bottom w:val="single" w:sz="4" w:space="0" w:color="auto"/>
              <w:right w:val="single" w:sz="4" w:space="0" w:color="auto"/>
            </w:tcBorders>
            <w:shd w:val="clear" w:color="auto" w:fill="auto"/>
            <w:noWrap/>
            <w:vAlign w:val="bottom"/>
          </w:tcPr>
          <w:p w:rsidR="00130263" w:rsidRPr="00553CEA" w:rsidRDefault="00130263" w:rsidP="000F2598">
            <w:pPr>
              <w:rPr>
                <w:sz w:val="24"/>
                <w:szCs w:val="24"/>
              </w:rPr>
            </w:pPr>
            <w:r>
              <w:rPr>
                <w:sz w:val="24"/>
                <w:szCs w:val="24"/>
              </w:rPr>
              <w:t>Ярцево</w:t>
            </w:r>
          </w:p>
        </w:tc>
        <w:tc>
          <w:tcPr>
            <w:tcW w:w="50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3,7</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3,6</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4,0</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3,8</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w:t>
            </w:r>
            <w:r w:rsidRPr="00573A6B">
              <w:rPr>
                <w:rFonts w:eastAsia="Times New Roman" w:cs="Times New Roman"/>
                <w:sz w:val="24"/>
                <w:szCs w:val="24"/>
                <w:lang w:eastAsia="ru-RU"/>
              </w:rPr>
              <w:t>,9</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2,8</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2,9</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3,4</w:t>
            </w:r>
          </w:p>
        </w:tc>
        <w:tc>
          <w:tcPr>
            <w:tcW w:w="560"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4,2</w:t>
            </w:r>
          </w:p>
        </w:tc>
        <w:tc>
          <w:tcPr>
            <w:tcW w:w="563"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3,9</w:t>
            </w:r>
          </w:p>
        </w:tc>
        <w:tc>
          <w:tcPr>
            <w:tcW w:w="560"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jc w:val="center"/>
              <w:rPr>
                <w:rFonts w:eastAsia="Times New Roman" w:cs="Times New Roman"/>
                <w:sz w:val="24"/>
                <w:szCs w:val="24"/>
                <w:lang w:eastAsia="ru-RU"/>
              </w:rPr>
            </w:pPr>
            <w:r>
              <w:rPr>
                <w:rFonts w:eastAsia="Times New Roman" w:cs="Times New Roman"/>
                <w:sz w:val="24"/>
                <w:szCs w:val="24"/>
                <w:lang w:eastAsia="ru-RU"/>
              </w:rPr>
              <w:t>3,7</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jc w:val="center"/>
              <w:rPr>
                <w:rFonts w:eastAsia="Times New Roman" w:cs="Times New Roman"/>
                <w:sz w:val="24"/>
                <w:szCs w:val="24"/>
                <w:lang w:eastAsia="ru-RU"/>
              </w:rPr>
            </w:pPr>
            <w:r>
              <w:rPr>
                <w:rFonts w:eastAsia="Times New Roman" w:cs="Times New Roman"/>
                <w:sz w:val="24"/>
                <w:szCs w:val="24"/>
                <w:lang w:eastAsia="ru-RU"/>
              </w:rPr>
              <w:t>3,6</w:t>
            </w:r>
          </w:p>
        </w:tc>
      </w:tr>
      <w:tr w:rsidR="00130263" w:rsidRPr="00553CEA" w:rsidTr="000F2598">
        <w:trPr>
          <w:trHeight w:val="375"/>
        </w:trPr>
        <w:tc>
          <w:tcPr>
            <w:tcW w:w="899" w:type="dxa"/>
            <w:tcBorders>
              <w:top w:val="nil"/>
              <w:left w:val="single" w:sz="4" w:space="0" w:color="auto"/>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86</w:t>
            </w:r>
          </w:p>
        </w:tc>
        <w:tc>
          <w:tcPr>
            <w:tcW w:w="2183" w:type="dxa"/>
            <w:tcBorders>
              <w:top w:val="nil"/>
              <w:left w:val="nil"/>
              <w:bottom w:val="single" w:sz="4" w:space="0" w:color="auto"/>
              <w:right w:val="single" w:sz="4" w:space="0" w:color="auto"/>
            </w:tcBorders>
            <w:shd w:val="clear" w:color="auto" w:fill="auto"/>
            <w:noWrap/>
            <w:vAlign w:val="bottom"/>
            <w:hideMark/>
          </w:tcPr>
          <w:p w:rsidR="00130263" w:rsidRPr="00553CEA" w:rsidRDefault="00130263" w:rsidP="000F2598">
            <w:pPr>
              <w:rPr>
                <w:sz w:val="24"/>
                <w:szCs w:val="24"/>
              </w:rPr>
            </w:pPr>
            <w:r>
              <w:rPr>
                <w:sz w:val="24"/>
                <w:szCs w:val="24"/>
              </w:rPr>
              <w:t>Енисейск</w:t>
            </w:r>
          </w:p>
        </w:tc>
        <w:tc>
          <w:tcPr>
            <w:tcW w:w="507"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,5</w:t>
            </w:r>
          </w:p>
        </w:tc>
        <w:tc>
          <w:tcPr>
            <w:tcW w:w="506"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2,6</w:t>
            </w:r>
          </w:p>
        </w:tc>
        <w:tc>
          <w:tcPr>
            <w:tcW w:w="563"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2,9</w:t>
            </w:r>
          </w:p>
        </w:tc>
        <w:tc>
          <w:tcPr>
            <w:tcW w:w="563"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3,1</w:t>
            </w:r>
          </w:p>
        </w:tc>
        <w:tc>
          <w:tcPr>
            <w:tcW w:w="563"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3,5</w:t>
            </w:r>
          </w:p>
        </w:tc>
        <w:tc>
          <w:tcPr>
            <w:tcW w:w="563"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,9</w:t>
            </w:r>
          </w:p>
        </w:tc>
        <w:tc>
          <w:tcPr>
            <w:tcW w:w="559"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2,2</w:t>
            </w:r>
          </w:p>
        </w:tc>
        <w:tc>
          <w:tcPr>
            <w:tcW w:w="563"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2,3</w:t>
            </w:r>
          </w:p>
        </w:tc>
        <w:tc>
          <w:tcPr>
            <w:tcW w:w="563"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,6</w:t>
            </w:r>
          </w:p>
        </w:tc>
        <w:tc>
          <w:tcPr>
            <w:tcW w:w="560"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3,4</w:t>
            </w:r>
          </w:p>
        </w:tc>
        <w:tc>
          <w:tcPr>
            <w:tcW w:w="563"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3,2</w:t>
            </w:r>
          </w:p>
        </w:tc>
        <w:tc>
          <w:tcPr>
            <w:tcW w:w="560"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ind w:left="-100"/>
              <w:jc w:val="center"/>
              <w:rPr>
                <w:rFonts w:eastAsia="Times New Roman" w:cs="Times New Roman"/>
                <w:sz w:val="24"/>
                <w:szCs w:val="24"/>
                <w:lang w:eastAsia="ru-RU"/>
              </w:rPr>
            </w:pPr>
            <w:r>
              <w:rPr>
                <w:rFonts w:eastAsia="Times New Roman" w:cs="Times New Roman"/>
                <w:sz w:val="24"/>
                <w:szCs w:val="24"/>
                <w:lang w:eastAsia="ru-RU"/>
              </w:rPr>
              <w:t>2,5</w:t>
            </w:r>
          </w:p>
        </w:tc>
        <w:tc>
          <w:tcPr>
            <w:tcW w:w="597" w:type="dxa"/>
            <w:tcBorders>
              <w:top w:val="nil"/>
              <w:left w:val="nil"/>
              <w:bottom w:val="single" w:sz="4" w:space="0" w:color="auto"/>
              <w:right w:val="single" w:sz="4" w:space="0" w:color="auto"/>
            </w:tcBorders>
            <w:shd w:val="clear" w:color="auto" w:fill="auto"/>
            <w:noWrap/>
            <w:vAlign w:val="bottom"/>
            <w:hideMark/>
          </w:tcPr>
          <w:p w:rsidR="00130263" w:rsidRPr="00573A6B" w:rsidRDefault="00130263" w:rsidP="000F2598">
            <w:pPr>
              <w:jc w:val="center"/>
              <w:rPr>
                <w:rFonts w:eastAsia="Times New Roman" w:cs="Times New Roman"/>
                <w:sz w:val="24"/>
                <w:szCs w:val="24"/>
                <w:lang w:eastAsia="ru-RU"/>
              </w:rPr>
            </w:pPr>
            <w:r>
              <w:rPr>
                <w:rFonts w:eastAsia="Times New Roman" w:cs="Times New Roman"/>
                <w:sz w:val="24"/>
                <w:szCs w:val="24"/>
                <w:lang w:eastAsia="ru-RU"/>
              </w:rPr>
              <w:t>2,8</w:t>
            </w:r>
          </w:p>
        </w:tc>
      </w:tr>
    </w:tbl>
    <w:p w:rsidR="00130263" w:rsidRDefault="00130263" w:rsidP="00130263">
      <w:pPr>
        <w:rPr>
          <w:szCs w:val="28"/>
        </w:rPr>
      </w:pPr>
    </w:p>
    <w:p w:rsidR="00130263" w:rsidRDefault="00130263" w:rsidP="00130263">
      <w:pPr>
        <w:rPr>
          <w:szCs w:val="28"/>
        </w:rPr>
      </w:pPr>
      <w:r>
        <w:rPr>
          <w:szCs w:val="28"/>
        </w:rPr>
        <w:tab/>
        <w:t>Из табл. 1.9 следует, что на метеостанции Ярцево, поскольку она расположена вблизи р. Енисей, минимальная скорость ветра в июле – 2,8 м/с, а максимальная – в октябре</w:t>
      </w:r>
      <w:r w:rsidR="00611074">
        <w:rPr>
          <w:szCs w:val="28"/>
        </w:rPr>
        <w:t xml:space="preserve"> – </w:t>
      </w:r>
      <w:r>
        <w:rPr>
          <w:szCs w:val="28"/>
        </w:rPr>
        <w:t>4,2 м/с.</w:t>
      </w:r>
    </w:p>
    <w:p w:rsidR="00130263" w:rsidRDefault="00130263" w:rsidP="00130263">
      <w:pPr>
        <w:rPr>
          <w:szCs w:val="28"/>
        </w:rPr>
      </w:pPr>
      <w:r>
        <w:rPr>
          <w:szCs w:val="28"/>
        </w:rPr>
        <w:tab/>
        <w:t>Наибольший интерес представляет ветроэнергетика для северной части Ен</w:t>
      </w:r>
      <w:r>
        <w:rPr>
          <w:szCs w:val="28"/>
        </w:rPr>
        <w:t>и</w:t>
      </w:r>
      <w:r>
        <w:rPr>
          <w:szCs w:val="28"/>
        </w:rPr>
        <w:t xml:space="preserve">сейского района, где расположены децентрализованные потребители. </w:t>
      </w:r>
    </w:p>
    <w:p w:rsidR="00130263" w:rsidRDefault="00130263" w:rsidP="00130263">
      <w:pPr>
        <w:spacing w:line="360" w:lineRule="auto"/>
        <w:ind w:firstLine="709"/>
        <w:rPr>
          <w:szCs w:val="28"/>
        </w:rPr>
      </w:pPr>
      <w:r>
        <w:rPr>
          <w:szCs w:val="28"/>
        </w:rPr>
        <w:br w:type="page"/>
      </w:r>
    </w:p>
    <w:p w:rsidR="00130263" w:rsidRPr="006A5B32" w:rsidRDefault="00130263" w:rsidP="006A5B32">
      <w:pPr>
        <w:pStyle w:val="20"/>
      </w:pPr>
      <w:bookmarkStart w:id="30" w:name="_Toc355421957"/>
      <w:r w:rsidRPr="006A5B32">
        <w:lastRenderedPageBreak/>
        <w:t>1.3.2.6 Иланский муниципальный район</w:t>
      </w:r>
      <w:bookmarkEnd w:id="30"/>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5"/>
      </w:tblGrid>
      <w:tr w:rsidR="00130263" w:rsidRPr="008029CE" w:rsidTr="00180F2C">
        <w:trPr>
          <w:trHeight w:val="10309"/>
        </w:trPr>
        <w:tc>
          <w:tcPr>
            <w:tcW w:w="10415" w:type="dxa"/>
          </w:tcPr>
          <w:p w:rsidR="00130263" w:rsidRDefault="00130263" w:rsidP="000F2598">
            <w:pPr>
              <w:jc w:val="center"/>
              <w:rPr>
                <w:noProof/>
                <w:szCs w:val="28"/>
                <w:lang w:val="en-US" w:eastAsia="ru-RU"/>
              </w:rPr>
            </w:pPr>
          </w:p>
          <w:p w:rsidR="00130263" w:rsidRDefault="00130263" w:rsidP="000F2598">
            <w:pPr>
              <w:jc w:val="center"/>
              <w:rPr>
                <w:noProof/>
                <w:szCs w:val="28"/>
                <w:lang w:val="en-US" w:eastAsia="ru-RU"/>
              </w:rPr>
            </w:pPr>
            <w:r>
              <w:rPr>
                <w:noProof/>
                <w:szCs w:val="28"/>
                <w:lang w:eastAsia="ru-RU"/>
              </w:rPr>
              <w:drawing>
                <wp:inline distT="0" distB="0" distL="0" distR="0">
                  <wp:extent cx="6269398" cy="6924675"/>
                  <wp:effectExtent l="19050" t="0" r="0" b="0"/>
                  <wp:docPr id="110" name="Рисунок 29" descr="Илан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анский копия.JPG"/>
                          <pic:cNvPicPr/>
                        </pic:nvPicPr>
                        <pic:blipFill>
                          <a:blip r:embed="rId123" cstate="print"/>
                          <a:srcRect t="4089" b="2850"/>
                          <a:stretch>
                            <a:fillRect/>
                          </a:stretch>
                        </pic:blipFill>
                        <pic:spPr>
                          <a:xfrm>
                            <a:off x="0" y="0"/>
                            <a:ext cx="6269398" cy="6924675"/>
                          </a:xfrm>
                          <a:prstGeom prst="rect">
                            <a:avLst/>
                          </a:prstGeom>
                        </pic:spPr>
                      </pic:pic>
                    </a:graphicData>
                  </a:graphic>
                </wp:inline>
              </w:drawing>
            </w:r>
          </w:p>
          <w:tbl>
            <w:tblPr>
              <w:tblW w:w="0" w:type="auto"/>
              <w:tblLook w:val="04A0"/>
            </w:tblPr>
            <w:tblGrid>
              <w:gridCol w:w="10184"/>
            </w:tblGrid>
            <w:tr w:rsidR="00130263" w:rsidRPr="003405F1" w:rsidTr="000F2598">
              <w:tc>
                <w:tcPr>
                  <w:tcW w:w="10184" w:type="dxa"/>
                </w:tcPr>
                <w:p w:rsidR="00130263" w:rsidRPr="0091239B" w:rsidRDefault="00130263" w:rsidP="000F2598">
                  <w:pPr>
                    <w:ind w:firstLine="426"/>
                    <w:jc w:val="right"/>
                    <w:rPr>
                      <w:sz w:val="24"/>
                      <w:szCs w:val="24"/>
                    </w:rPr>
                  </w:pPr>
                  <w:r>
                    <w:rPr>
                      <w:sz w:val="24"/>
                      <w:szCs w:val="24"/>
                    </w:rPr>
                    <w:t>Масштаб 1:</w:t>
                  </w:r>
                  <w:r>
                    <w:rPr>
                      <w:sz w:val="24"/>
                      <w:szCs w:val="24"/>
                      <w:lang w:val="en-US"/>
                    </w:rPr>
                    <w:t>5</w:t>
                  </w:r>
                  <w:r w:rsidRPr="0091239B">
                    <w:rPr>
                      <w:sz w:val="24"/>
                      <w:szCs w:val="24"/>
                    </w:rPr>
                    <w:t>00 000 (в 1</w:t>
                  </w:r>
                  <w:r>
                    <w:rPr>
                      <w:sz w:val="24"/>
                      <w:szCs w:val="24"/>
                    </w:rPr>
                    <w:t xml:space="preserve"> см </w:t>
                  </w:r>
                  <w:r>
                    <w:rPr>
                      <w:sz w:val="24"/>
                      <w:szCs w:val="24"/>
                      <w:lang w:val="en-US"/>
                    </w:rPr>
                    <w:t>5</w:t>
                  </w:r>
                  <w:r w:rsidRPr="0091239B">
                    <w:rPr>
                      <w:sz w:val="24"/>
                      <w:szCs w:val="24"/>
                    </w:rPr>
                    <w:t xml:space="preserve"> км)</w:t>
                  </w:r>
                </w:p>
              </w:tc>
            </w:tr>
            <w:tr w:rsidR="00130263" w:rsidRPr="003405F1" w:rsidTr="000F2598">
              <w:tc>
                <w:tcPr>
                  <w:tcW w:w="10184" w:type="dxa"/>
                </w:tcPr>
                <w:p w:rsidR="00130263" w:rsidRPr="0091239B" w:rsidRDefault="003C3588" w:rsidP="000F2598">
                  <w:pPr>
                    <w:rPr>
                      <w:sz w:val="24"/>
                      <w:szCs w:val="24"/>
                    </w:rPr>
                  </w:pPr>
                  <w:r w:rsidRPr="003C3588">
                    <w:rPr>
                      <w:szCs w:val="28"/>
                    </w:rPr>
                  </w:r>
                  <w:r w:rsidRPr="003C3588">
                    <w:rPr>
                      <w:szCs w:val="28"/>
                    </w:rPr>
                    <w:pict>
                      <v:rect id="_x0000_s47580"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91239B" w:rsidRDefault="00130263" w:rsidP="000F2598">
                  <w:pPr>
                    <w:rPr>
                      <w:sz w:val="24"/>
                      <w:szCs w:val="24"/>
                    </w:rPr>
                  </w:pPr>
                  <w:r w:rsidRPr="0091239B">
                    <w:rPr>
                      <w:sz w:val="24"/>
                      <w:szCs w:val="24"/>
                    </w:rPr>
                    <w:t>(среднегодовая скорость ветра 4 до 5 м/с);</w:t>
                  </w:r>
                </w:p>
                <w:p w:rsidR="00130263" w:rsidRPr="003405F1" w:rsidRDefault="003C3588" w:rsidP="000F2598">
                  <w:pPr>
                    <w:rPr>
                      <w:szCs w:val="28"/>
                    </w:rPr>
                  </w:pPr>
                  <w:r w:rsidRPr="003C3588">
                    <w:rPr>
                      <w:sz w:val="24"/>
                      <w:szCs w:val="24"/>
                    </w:rPr>
                  </w:r>
                  <w:r w:rsidRPr="003C3588">
                    <w:rPr>
                      <w:sz w:val="24"/>
                      <w:szCs w:val="24"/>
                    </w:rPr>
                    <w:pict>
                      <v:rect id="_x0000_s47579" style="width:11.6pt;height:11.7pt;mso-position-horizontal-relative:char;mso-position-vertical-relative:line" filled="f" fillcolor="#ccf">
                        <w10:wrap type="none"/>
                        <w10:anchorlock/>
                      </v:rect>
                    </w:pict>
                  </w:r>
                  <w:r w:rsidR="00611074">
                    <w:rPr>
                      <w:sz w:val="24"/>
                      <w:szCs w:val="24"/>
                    </w:rPr>
                    <w:t xml:space="preserve"> – </w:t>
                  </w:r>
                  <w:r w:rsidR="00130263" w:rsidRPr="0091239B">
                    <w:rPr>
                      <w:sz w:val="24"/>
                      <w:szCs w:val="24"/>
                      <w:lang w:val="en-US"/>
                    </w:rPr>
                    <w:t>III</w:t>
                  </w:r>
                  <w:r w:rsidR="00130263" w:rsidRPr="0091239B">
                    <w:rPr>
                      <w:sz w:val="24"/>
                      <w:szCs w:val="24"/>
                    </w:rPr>
                    <w:t xml:space="preserve"> ветровая зона с низким ветроэнергетическим потенциалом (среднегодовая скорость ве</w:t>
                  </w:r>
                  <w:r w:rsidR="00130263" w:rsidRPr="0091239B">
                    <w:rPr>
                      <w:sz w:val="24"/>
                      <w:szCs w:val="24"/>
                    </w:rPr>
                    <w:t>т</w:t>
                  </w:r>
                  <w:r w:rsidR="00130263" w:rsidRPr="0091239B">
                    <w:rPr>
                      <w:sz w:val="24"/>
                      <w:szCs w:val="24"/>
                    </w:rPr>
                    <w:t>ра составляет до 3 м/с).</w:t>
                  </w:r>
                </w:p>
              </w:tc>
            </w:tr>
          </w:tbl>
          <w:p w:rsidR="00130263" w:rsidRPr="003405F1" w:rsidRDefault="00130263" w:rsidP="000F2598">
            <w:pPr>
              <w:jc w:val="center"/>
              <w:rPr>
                <w:szCs w:val="28"/>
              </w:rPr>
            </w:pPr>
          </w:p>
        </w:tc>
      </w:tr>
      <w:tr w:rsidR="00130263" w:rsidTr="00180F2C">
        <w:tc>
          <w:tcPr>
            <w:tcW w:w="10415" w:type="dxa"/>
          </w:tcPr>
          <w:p w:rsidR="00130263" w:rsidRPr="00545390" w:rsidRDefault="00130263" w:rsidP="000F2598">
            <w:pPr>
              <w:jc w:val="center"/>
              <w:rPr>
                <w:sz w:val="24"/>
                <w:szCs w:val="24"/>
              </w:rPr>
            </w:pPr>
            <w:r w:rsidRPr="00545390">
              <w:rPr>
                <w:sz w:val="24"/>
                <w:szCs w:val="24"/>
              </w:rPr>
              <w:t>Рисунок 1.1</w:t>
            </w:r>
            <w:r w:rsidRPr="00507554">
              <w:rPr>
                <w:sz w:val="24"/>
                <w:szCs w:val="24"/>
              </w:rPr>
              <w:t>7</w:t>
            </w:r>
            <w:r w:rsidRPr="00545390">
              <w:rPr>
                <w:sz w:val="24"/>
                <w:szCs w:val="24"/>
              </w:rPr>
              <w:t xml:space="preserve"> – Районирование Иланского муниципального</w:t>
            </w:r>
          </w:p>
          <w:p w:rsidR="00130263" w:rsidRDefault="00130263" w:rsidP="000F2598">
            <w:pPr>
              <w:jc w:val="center"/>
              <w:rPr>
                <w:szCs w:val="28"/>
              </w:rPr>
            </w:pPr>
            <w:r w:rsidRPr="00545390">
              <w:rPr>
                <w:sz w:val="24"/>
                <w:szCs w:val="24"/>
              </w:rPr>
              <w:t>района по 3 основным</w:t>
            </w:r>
            <w:r>
              <w:rPr>
                <w:sz w:val="24"/>
                <w:szCs w:val="24"/>
              </w:rPr>
              <w:t xml:space="preserve"> ветровым</w:t>
            </w:r>
            <w:r w:rsidRPr="00545390">
              <w:rPr>
                <w:sz w:val="24"/>
                <w:szCs w:val="24"/>
              </w:rPr>
              <w:t xml:space="preserve"> зонам</w:t>
            </w:r>
          </w:p>
        </w:tc>
      </w:tr>
    </w:tbl>
    <w:p w:rsidR="00130263" w:rsidRDefault="00130263" w:rsidP="00130263">
      <w:pPr>
        <w:ind w:firstLine="708"/>
        <w:rPr>
          <w:szCs w:val="28"/>
        </w:rPr>
      </w:pPr>
    </w:p>
    <w:p w:rsidR="00130263" w:rsidRPr="006F37EA" w:rsidRDefault="00130263" w:rsidP="00130263">
      <w:pPr>
        <w:ind w:firstLine="708"/>
        <w:rPr>
          <w:szCs w:val="28"/>
        </w:rPr>
      </w:pPr>
      <w:r>
        <w:rPr>
          <w:szCs w:val="28"/>
        </w:rPr>
        <w:lastRenderedPageBreak/>
        <w:t xml:space="preserve">Иланский муниципальный район </w:t>
      </w:r>
      <w:r w:rsidRPr="00F72232">
        <w:rPr>
          <w:rFonts w:cs="Times New Roman"/>
          <w:szCs w:val="28"/>
        </w:rPr>
        <w:t>(рис. 1.1</w:t>
      </w:r>
      <w:r w:rsidRPr="00545390">
        <w:rPr>
          <w:rFonts w:cs="Times New Roman"/>
          <w:szCs w:val="28"/>
        </w:rPr>
        <w:t>7</w:t>
      </w:r>
      <w:r w:rsidRPr="00F72232">
        <w:rPr>
          <w:rFonts w:cs="Times New Roman"/>
          <w:szCs w:val="28"/>
        </w:rPr>
        <w:t>)</w:t>
      </w:r>
      <w:r>
        <w:rPr>
          <w:szCs w:val="28"/>
        </w:rPr>
        <w:t xml:space="preserve"> расположен в восточной части Красноярского</w:t>
      </w:r>
      <w:r w:rsidRPr="00B26EC1">
        <w:rPr>
          <w:rFonts w:cs="Times New Roman"/>
          <w:szCs w:val="28"/>
        </w:rPr>
        <w:t xml:space="preserve"> края. </w:t>
      </w:r>
      <w:r w:rsidRPr="00B26EC1">
        <w:rPr>
          <w:rFonts w:cs="Times New Roman"/>
          <w:color w:val="111111"/>
          <w:szCs w:val="28"/>
          <w:shd w:val="clear" w:color="auto" w:fill="FFFFFF"/>
        </w:rPr>
        <w:t xml:space="preserve">Район располагается между зоной тайги и лежащими южнее, </w:t>
      </w:r>
      <w:r>
        <w:rPr>
          <w:rFonts w:cs="Times New Roman"/>
          <w:color w:val="111111"/>
          <w:szCs w:val="28"/>
          <w:shd w:val="clear" w:color="auto" w:fill="FFFFFF"/>
        </w:rPr>
        <w:t xml:space="preserve"> </w:t>
      </w:r>
      <w:r w:rsidRPr="00B26EC1">
        <w:rPr>
          <w:rFonts w:cs="Times New Roman"/>
          <w:color w:val="111111"/>
          <w:szCs w:val="28"/>
          <w:shd w:val="clear" w:color="auto" w:fill="FFFFFF"/>
        </w:rPr>
        <w:t xml:space="preserve">лесостепями. </w:t>
      </w:r>
      <w:r w:rsidRPr="00B26EC1">
        <w:rPr>
          <w:rFonts w:cs="Times New Roman"/>
          <w:szCs w:val="28"/>
        </w:rPr>
        <w:t>С точки зрения ветроэнергетического потенциала, на территории ра</w:t>
      </w:r>
      <w:r w:rsidRPr="00B26EC1">
        <w:rPr>
          <w:rFonts w:cs="Times New Roman"/>
          <w:szCs w:val="28"/>
        </w:rPr>
        <w:t>й</w:t>
      </w:r>
      <w:r w:rsidRPr="00B26EC1">
        <w:rPr>
          <w:rFonts w:cs="Times New Roman"/>
          <w:szCs w:val="28"/>
        </w:rPr>
        <w:t xml:space="preserve">она преобладают </w:t>
      </w:r>
      <w:r w:rsidRPr="00B26EC1">
        <w:rPr>
          <w:rFonts w:cs="Times New Roman"/>
          <w:szCs w:val="28"/>
          <w:lang w:val="en-US"/>
        </w:rPr>
        <w:t>II</w:t>
      </w:r>
      <w:r w:rsidRPr="00B26EC1">
        <w:rPr>
          <w:rFonts w:cs="Times New Roman"/>
          <w:szCs w:val="28"/>
        </w:rPr>
        <w:t xml:space="preserve"> и </w:t>
      </w:r>
      <w:r w:rsidRPr="00B26EC1">
        <w:rPr>
          <w:rFonts w:cs="Times New Roman"/>
          <w:szCs w:val="28"/>
          <w:lang w:val="en-US"/>
        </w:rPr>
        <w:t>III</w:t>
      </w:r>
      <w:r w:rsidRPr="00B26EC1">
        <w:rPr>
          <w:rFonts w:cs="Times New Roman"/>
          <w:szCs w:val="28"/>
        </w:rPr>
        <w:t xml:space="preserve"> ветровые зоны. ВЭП </w:t>
      </w:r>
      <w:r w:rsidRPr="00B26EC1">
        <w:rPr>
          <w:rFonts w:cs="Times New Roman"/>
          <w:szCs w:val="28"/>
          <w:lang w:val="en-US"/>
        </w:rPr>
        <w:t>II</w:t>
      </w:r>
      <w:r w:rsidRPr="00B26EC1">
        <w:rPr>
          <w:rFonts w:cs="Times New Roman"/>
          <w:szCs w:val="28"/>
        </w:rPr>
        <w:t xml:space="preserve"> ветровой зоны обусловлен холм</w:t>
      </w:r>
      <w:r w:rsidRPr="00B26EC1">
        <w:rPr>
          <w:rFonts w:cs="Times New Roman"/>
          <w:szCs w:val="28"/>
        </w:rPr>
        <w:t>и</w:t>
      </w:r>
      <w:r w:rsidRPr="00B26EC1">
        <w:rPr>
          <w:rFonts w:cs="Times New Roman"/>
          <w:szCs w:val="28"/>
        </w:rPr>
        <w:t xml:space="preserve">стым </w:t>
      </w:r>
      <w:r>
        <w:rPr>
          <w:szCs w:val="28"/>
        </w:rPr>
        <w:t>лесостепным рельефом и наличием сельскохозяйственных угодий. Использ</w:t>
      </w:r>
      <w:r>
        <w:rPr>
          <w:szCs w:val="28"/>
        </w:rPr>
        <w:t>о</w:t>
      </w:r>
      <w:r>
        <w:rPr>
          <w:szCs w:val="28"/>
        </w:rPr>
        <w:t xml:space="preserve">вание ВЭУ на данной территории возможно при установке ВЭУ на возвышенностях.  </w:t>
      </w:r>
    </w:p>
    <w:p w:rsidR="00130263" w:rsidRDefault="00130263" w:rsidP="00130263">
      <w:pPr>
        <w:ind w:firstLine="708"/>
        <w:rPr>
          <w:szCs w:val="28"/>
        </w:rPr>
      </w:pPr>
      <w:r>
        <w:rPr>
          <w:szCs w:val="28"/>
        </w:rPr>
        <w:t xml:space="preserve">Практически весь район имеет централизованное электроснабжение. Наиболее перспективно в данном районе использовать ВЭУ малой мощности до 100 кВт. </w:t>
      </w:r>
    </w:p>
    <w:p w:rsidR="00130263" w:rsidRDefault="00130263" w:rsidP="00130263">
      <w:pPr>
        <w:ind w:firstLine="708"/>
        <w:rPr>
          <w:szCs w:val="28"/>
        </w:rPr>
      </w:pPr>
      <w:r>
        <w:rPr>
          <w:szCs w:val="28"/>
        </w:rPr>
        <w:t>По Иланскому муниципальному району имеются статистические данные по метеорологической станции № 113 Иланская (рис. 1.1), среднемесячные и среднег</w:t>
      </w:r>
      <w:r>
        <w:rPr>
          <w:szCs w:val="28"/>
        </w:rPr>
        <w:t>о</w:t>
      </w:r>
      <w:r>
        <w:rPr>
          <w:szCs w:val="28"/>
        </w:rPr>
        <w:t>довые скорости ветра представлены в табл. 1.10.</w:t>
      </w:r>
    </w:p>
    <w:p w:rsidR="00130263" w:rsidRDefault="00130263" w:rsidP="00130263">
      <w:pPr>
        <w:ind w:firstLine="708"/>
        <w:rPr>
          <w:szCs w:val="28"/>
        </w:rPr>
      </w:pPr>
    </w:p>
    <w:p w:rsidR="00130263" w:rsidRPr="0039667A" w:rsidRDefault="00130263" w:rsidP="00771D4F">
      <w:pPr>
        <w:ind w:firstLine="284"/>
        <w:rPr>
          <w:rFonts w:cs="Times New Roman"/>
          <w:sz w:val="24"/>
          <w:szCs w:val="24"/>
        </w:rPr>
      </w:pPr>
      <w:r w:rsidRPr="0039667A">
        <w:rPr>
          <w:sz w:val="24"/>
          <w:szCs w:val="24"/>
        </w:rPr>
        <w:t>Таблица 1.</w:t>
      </w:r>
      <w:r>
        <w:rPr>
          <w:sz w:val="24"/>
          <w:szCs w:val="24"/>
        </w:rPr>
        <w:t>10</w:t>
      </w:r>
      <w:r w:rsidRPr="0039667A">
        <w:rPr>
          <w:sz w:val="24"/>
          <w:szCs w:val="24"/>
        </w:rPr>
        <w:t xml:space="preserve"> – Среднемесячные и среднегодовая скорости ветра по метеорологической станции Иланская</w:t>
      </w:r>
    </w:p>
    <w:tbl>
      <w:tblPr>
        <w:tblW w:w="10192" w:type="dxa"/>
        <w:tblInd w:w="103" w:type="dxa"/>
        <w:tblLook w:val="04A0"/>
      </w:tblPr>
      <w:tblGrid>
        <w:gridCol w:w="900"/>
        <w:gridCol w:w="2224"/>
        <w:gridCol w:w="506"/>
        <w:gridCol w:w="506"/>
        <w:gridCol w:w="506"/>
        <w:gridCol w:w="517"/>
        <w:gridCol w:w="506"/>
        <w:gridCol w:w="528"/>
        <w:gridCol w:w="566"/>
        <w:gridCol w:w="568"/>
        <w:gridCol w:w="567"/>
        <w:gridCol w:w="567"/>
        <w:gridCol w:w="567"/>
        <w:gridCol w:w="567"/>
        <w:gridCol w:w="597"/>
      </w:tblGrid>
      <w:tr w:rsidR="00130263" w:rsidRPr="00553CEA" w:rsidTr="000F2598">
        <w:trPr>
          <w:trHeight w:val="1281"/>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 xml:space="preserve">№ </w:t>
            </w:r>
            <w:r>
              <w:rPr>
                <w:rFonts w:eastAsia="Times New Roman" w:cs="Times New Roman"/>
                <w:sz w:val="24"/>
                <w:szCs w:val="24"/>
                <w:lang w:eastAsia="ru-RU"/>
              </w:rPr>
              <w:t>м</w:t>
            </w:r>
            <w:r>
              <w:rPr>
                <w:rFonts w:eastAsia="Times New Roman" w:cs="Times New Roman"/>
                <w:sz w:val="24"/>
                <w:szCs w:val="24"/>
                <w:lang w:eastAsia="ru-RU"/>
              </w:rPr>
              <w:t>е</w:t>
            </w:r>
            <w:r>
              <w:rPr>
                <w:rFonts w:eastAsia="Times New Roman" w:cs="Times New Roman"/>
                <w:sz w:val="24"/>
                <w:szCs w:val="24"/>
                <w:lang w:eastAsia="ru-RU"/>
              </w:rPr>
              <w:t>тео-</w:t>
            </w:r>
          </w:p>
          <w:p w:rsidR="00130263" w:rsidRPr="00573A6B"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станции</w:t>
            </w:r>
          </w:p>
        </w:tc>
        <w:tc>
          <w:tcPr>
            <w:tcW w:w="2224" w:type="dxa"/>
            <w:tcBorders>
              <w:top w:val="single" w:sz="4" w:space="0" w:color="auto"/>
              <w:left w:val="nil"/>
              <w:bottom w:val="single" w:sz="4" w:space="0" w:color="auto"/>
              <w:right w:val="single" w:sz="4" w:space="0" w:color="auto"/>
            </w:tcBorders>
            <w:shd w:val="clear" w:color="auto" w:fill="auto"/>
            <w:noWrap/>
            <w:vAlign w:val="center"/>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Наименование м</w:t>
            </w:r>
            <w:r>
              <w:rPr>
                <w:rFonts w:eastAsia="Times New Roman" w:cs="Times New Roman"/>
                <w:sz w:val="24"/>
                <w:szCs w:val="24"/>
                <w:lang w:eastAsia="ru-RU"/>
              </w:rPr>
              <w:t>е</w:t>
            </w:r>
            <w:r>
              <w:rPr>
                <w:rFonts w:eastAsia="Times New Roman" w:cs="Times New Roman"/>
                <w:sz w:val="24"/>
                <w:szCs w:val="24"/>
                <w:lang w:eastAsia="ru-RU"/>
              </w:rPr>
              <w:t>теос</w:t>
            </w:r>
            <w:r w:rsidRPr="00573A6B">
              <w:rPr>
                <w:rFonts w:eastAsia="Times New Roman" w:cs="Times New Roman"/>
                <w:sz w:val="24"/>
                <w:szCs w:val="24"/>
                <w:lang w:eastAsia="ru-RU"/>
              </w:rPr>
              <w:t>танци</w:t>
            </w:r>
            <w:r>
              <w:rPr>
                <w:rFonts w:eastAsia="Times New Roman" w:cs="Times New Roman"/>
                <w:sz w:val="24"/>
                <w:szCs w:val="24"/>
                <w:lang w:eastAsia="ru-RU"/>
              </w:rPr>
              <w:t>и</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Январь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Февраль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Мар</w:t>
            </w:r>
            <w:r w:rsidRPr="00553CEA">
              <w:rPr>
                <w:rFonts w:eastAsia="Times New Roman" w:cs="Times New Roman"/>
                <w:sz w:val="24"/>
                <w:szCs w:val="24"/>
                <w:lang w:eastAsia="ru-RU"/>
              </w:rPr>
              <w:t>т</w:t>
            </w:r>
          </w:p>
        </w:tc>
        <w:tc>
          <w:tcPr>
            <w:tcW w:w="51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Апрель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Май</w:t>
            </w: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Июнь</w:t>
            </w:r>
          </w:p>
        </w:tc>
        <w:tc>
          <w:tcPr>
            <w:tcW w:w="56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Июль</w:t>
            </w:r>
          </w:p>
        </w:tc>
        <w:tc>
          <w:tcPr>
            <w:tcW w:w="56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Август</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Сентябрь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Октябрь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Ноябрь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Декабрь</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rPr>
                <w:rFonts w:eastAsia="Times New Roman" w:cs="Times New Roman"/>
                <w:sz w:val="24"/>
                <w:szCs w:val="24"/>
                <w:lang w:eastAsia="ru-RU"/>
              </w:rPr>
            </w:pPr>
            <w:r w:rsidRPr="00573A6B">
              <w:rPr>
                <w:rFonts w:eastAsia="Times New Roman" w:cs="Times New Roman"/>
                <w:sz w:val="24"/>
                <w:szCs w:val="24"/>
                <w:lang w:eastAsia="ru-RU"/>
              </w:rPr>
              <w:t>Год</w:t>
            </w:r>
          </w:p>
        </w:tc>
      </w:tr>
      <w:tr w:rsidR="00130263" w:rsidRPr="00553CEA" w:rsidTr="000F2598">
        <w:trPr>
          <w:trHeight w:val="375"/>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553CEA" w:rsidRDefault="00130263" w:rsidP="000F2598">
            <w:pPr>
              <w:jc w:val="center"/>
              <w:rPr>
                <w:sz w:val="24"/>
                <w:szCs w:val="24"/>
              </w:rPr>
            </w:pPr>
            <w:r>
              <w:rPr>
                <w:sz w:val="24"/>
                <w:szCs w:val="24"/>
              </w:rPr>
              <w:t>113</w:t>
            </w:r>
          </w:p>
        </w:tc>
        <w:tc>
          <w:tcPr>
            <w:tcW w:w="2224" w:type="dxa"/>
            <w:tcBorders>
              <w:top w:val="single" w:sz="4" w:space="0" w:color="auto"/>
              <w:left w:val="nil"/>
              <w:bottom w:val="single" w:sz="4" w:space="0" w:color="auto"/>
              <w:right w:val="single" w:sz="4" w:space="0" w:color="auto"/>
            </w:tcBorders>
            <w:shd w:val="clear" w:color="auto" w:fill="auto"/>
            <w:noWrap/>
            <w:vAlign w:val="bottom"/>
          </w:tcPr>
          <w:p w:rsidR="00130263" w:rsidRPr="00553CEA" w:rsidRDefault="00130263" w:rsidP="000F2598">
            <w:pPr>
              <w:rPr>
                <w:sz w:val="24"/>
                <w:szCs w:val="24"/>
              </w:rPr>
            </w:pPr>
            <w:r>
              <w:rPr>
                <w:sz w:val="24"/>
                <w:szCs w:val="24"/>
              </w:rPr>
              <w:t>Иланская</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1,8</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2,0</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w:t>
            </w:r>
            <w:r>
              <w:rPr>
                <w:rFonts w:eastAsia="Times New Roman" w:cs="Times New Roman"/>
                <w:sz w:val="24"/>
                <w:szCs w:val="24"/>
                <w:lang w:eastAsia="ru-RU"/>
              </w:rPr>
              <w:t>0</w:t>
            </w:r>
          </w:p>
        </w:tc>
        <w:tc>
          <w:tcPr>
            <w:tcW w:w="51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2,8</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w:t>
            </w:r>
            <w:r>
              <w:rPr>
                <w:rFonts w:eastAsia="Times New Roman" w:cs="Times New Roman"/>
                <w:sz w:val="24"/>
                <w:szCs w:val="24"/>
                <w:lang w:eastAsia="ru-RU"/>
              </w:rPr>
              <w:t>7</w:t>
            </w:r>
          </w:p>
        </w:tc>
        <w:tc>
          <w:tcPr>
            <w:tcW w:w="52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w:t>
            </w:r>
            <w:r>
              <w:rPr>
                <w:rFonts w:eastAsia="Times New Roman" w:cs="Times New Roman"/>
                <w:sz w:val="24"/>
                <w:szCs w:val="24"/>
                <w:lang w:eastAsia="ru-RU"/>
              </w:rPr>
              <w:t>2</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1,9</w:t>
            </w:r>
          </w:p>
        </w:tc>
        <w:tc>
          <w:tcPr>
            <w:tcW w:w="56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1</w:t>
            </w:r>
            <w:r w:rsidRPr="00573A6B">
              <w:rPr>
                <w:rFonts w:eastAsia="Times New Roman" w:cs="Times New Roman"/>
                <w:sz w:val="24"/>
                <w:szCs w:val="24"/>
                <w:lang w:eastAsia="ru-RU"/>
              </w:rPr>
              <w:t>,</w:t>
            </w:r>
            <w:r>
              <w:rPr>
                <w:rFonts w:eastAsia="Times New Roman" w:cs="Times New Roman"/>
                <w:sz w:val="24"/>
                <w:szCs w:val="24"/>
                <w:lang w:eastAsia="ru-RU"/>
              </w:rPr>
              <w:t>7</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1</w:t>
            </w:r>
            <w:r w:rsidRPr="00573A6B">
              <w:rPr>
                <w:rFonts w:eastAsia="Times New Roman" w:cs="Times New Roman"/>
                <w:sz w:val="24"/>
                <w:szCs w:val="24"/>
                <w:lang w:eastAsia="ru-RU"/>
              </w:rPr>
              <w:t>,</w:t>
            </w:r>
            <w:r>
              <w:rPr>
                <w:rFonts w:eastAsia="Times New Roman" w:cs="Times New Roman"/>
                <w:sz w:val="24"/>
                <w:szCs w:val="24"/>
                <w:lang w:eastAsia="ru-RU"/>
              </w:rPr>
              <w:t>9</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w:t>
            </w:r>
            <w:r>
              <w:rPr>
                <w:rFonts w:eastAsia="Times New Roman" w:cs="Times New Roman"/>
                <w:sz w:val="24"/>
                <w:szCs w:val="24"/>
                <w:lang w:eastAsia="ru-RU"/>
              </w:rPr>
              <w:t>6</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w:t>
            </w:r>
            <w:r>
              <w:rPr>
                <w:rFonts w:eastAsia="Times New Roman" w:cs="Times New Roman"/>
                <w:sz w:val="24"/>
                <w:szCs w:val="24"/>
                <w:lang w:eastAsia="ru-RU"/>
              </w:rPr>
              <w:t>4</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jc w:val="center"/>
              <w:rPr>
                <w:rFonts w:eastAsia="Times New Roman" w:cs="Times New Roman"/>
                <w:sz w:val="24"/>
                <w:szCs w:val="24"/>
                <w:lang w:eastAsia="ru-RU"/>
              </w:rPr>
            </w:pPr>
            <w:r>
              <w:rPr>
                <w:rFonts w:eastAsia="Times New Roman" w:cs="Times New Roman"/>
                <w:sz w:val="24"/>
                <w:szCs w:val="24"/>
                <w:lang w:eastAsia="ru-RU"/>
              </w:rPr>
              <w:t>2,6</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w:t>
            </w:r>
            <w:r>
              <w:rPr>
                <w:rFonts w:eastAsia="Times New Roman" w:cs="Times New Roman"/>
                <w:sz w:val="24"/>
                <w:szCs w:val="24"/>
                <w:lang w:eastAsia="ru-RU"/>
              </w:rPr>
              <w:t>2</w:t>
            </w:r>
          </w:p>
        </w:tc>
      </w:tr>
    </w:tbl>
    <w:p w:rsidR="00130263" w:rsidRDefault="00130263" w:rsidP="00130263">
      <w:pPr>
        <w:rPr>
          <w:szCs w:val="28"/>
        </w:rPr>
      </w:pPr>
    </w:p>
    <w:p w:rsidR="00130263" w:rsidRDefault="00130263" w:rsidP="00130263">
      <w:pPr>
        <w:rPr>
          <w:szCs w:val="28"/>
        </w:rPr>
      </w:pPr>
      <w:r>
        <w:rPr>
          <w:szCs w:val="28"/>
        </w:rPr>
        <w:tab/>
        <w:t>Из табл. 1.10 следует, минимальная скорость ветра в августе – 1,7 м/с, а ма</w:t>
      </w:r>
      <w:r>
        <w:rPr>
          <w:szCs w:val="28"/>
        </w:rPr>
        <w:t>к</w:t>
      </w:r>
      <w:r>
        <w:rPr>
          <w:szCs w:val="28"/>
        </w:rPr>
        <w:t>симальная – в октябре</w:t>
      </w:r>
      <w:r w:rsidR="00611074">
        <w:rPr>
          <w:szCs w:val="28"/>
        </w:rPr>
        <w:t xml:space="preserve"> – </w:t>
      </w:r>
      <w:r>
        <w:rPr>
          <w:szCs w:val="28"/>
        </w:rPr>
        <w:t>2,6 м/с.</w:t>
      </w:r>
    </w:p>
    <w:p w:rsidR="00130263" w:rsidRDefault="00130263" w:rsidP="00130263">
      <w:pPr>
        <w:spacing w:line="360" w:lineRule="auto"/>
        <w:ind w:firstLine="709"/>
        <w:rPr>
          <w:szCs w:val="28"/>
        </w:rPr>
      </w:pPr>
    </w:p>
    <w:p w:rsidR="00130263" w:rsidRDefault="00130263" w:rsidP="006A5B32">
      <w:pPr>
        <w:pStyle w:val="20"/>
      </w:pPr>
      <w:bookmarkStart w:id="31" w:name="_Toc355421958"/>
      <w:r w:rsidRPr="00827D06">
        <w:t>1.</w:t>
      </w:r>
      <w:r w:rsidRPr="00754E6C">
        <w:t>3</w:t>
      </w:r>
      <w:r>
        <w:t>.2.7 Канский муниципальный район</w:t>
      </w:r>
      <w:bookmarkEnd w:id="31"/>
    </w:p>
    <w:p w:rsidR="00130263" w:rsidRDefault="00130263" w:rsidP="006A5B32">
      <w:pPr>
        <w:pStyle w:val="20"/>
      </w:pPr>
    </w:p>
    <w:p w:rsidR="00130263" w:rsidRPr="006F37EA" w:rsidRDefault="00130263" w:rsidP="00130263">
      <w:pPr>
        <w:ind w:firstLine="708"/>
        <w:rPr>
          <w:szCs w:val="28"/>
        </w:rPr>
      </w:pPr>
      <w:r>
        <w:rPr>
          <w:szCs w:val="28"/>
        </w:rPr>
        <w:t xml:space="preserve">Канский муниципальный район </w:t>
      </w:r>
      <w:r w:rsidRPr="00F72232">
        <w:rPr>
          <w:rFonts w:cs="Times New Roman"/>
          <w:szCs w:val="28"/>
        </w:rPr>
        <w:t>(рис. 1.1</w:t>
      </w:r>
      <w:r w:rsidRPr="00545390">
        <w:rPr>
          <w:rFonts w:cs="Times New Roman"/>
          <w:szCs w:val="28"/>
        </w:rPr>
        <w:t>8</w:t>
      </w:r>
      <w:r w:rsidRPr="00F72232">
        <w:rPr>
          <w:rFonts w:cs="Times New Roman"/>
          <w:szCs w:val="28"/>
        </w:rPr>
        <w:t>)</w:t>
      </w:r>
      <w:r>
        <w:rPr>
          <w:szCs w:val="28"/>
        </w:rPr>
        <w:t xml:space="preserve"> расположен в восточной части Красноярского края. С точки зрения ветроэнергетического потенциала, на террит</w:t>
      </w:r>
      <w:r>
        <w:rPr>
          <w:szCs w:val="28"/>
        </w:rPr>
        <w:t>о</w:t>
      </w:r>
      <w:r>
        <w:rPr>
          <w:szCs w:val="28"/>
        </w:rPr>
        <w:t xml:space="preserve">рии района преобладают </w:t>
      </w:r>
      <w:r>
        <w:rPr>
          <w:szCs w:val="28"/>
          <w:lang w:val="en-US"/>
        </w:rPr>
        <w:t>II</w:t>
      </w:r>
      <w:r>
        <w:rPr>
          <w:szCs w:val="28"/>
        </w:rPr>
        <w:t xml:space="preserve"> и </w:t>
      </w:r>
      <w:r>
        <w:rPr>
          <w:szCs w:val="28"/>
          <w:lang w:val="en-US"/>
        </w:rPr>
        <w:t>III</w:t>
      </w:r>
      <w:r>
        <w:rPr>
          <w:szCs w:val="28"/>
        </w:rPr>
        <w:t xml:space="preserve"> ветровые зоны. </w:t>
      </w:r>
      <w:r>
        <w:rPr>
          <w:szCs w:val="28"/>
          <w:lang w:val="en-US"/>
        </w:rPr>
        <w:t>II</w:t>
      </w:r>
      <w:r>
        <w:rPr>
          <w:szCs w:val="28"/>
        </w:rPr>
        <w:t xml:space="preserve"> ветровая зона преобладает в ю</w:t>
      </w:r>
      <w:r>
        <w:rPr>
          <w:szCs w:val="28"/>
        </w:rPr>
        <w:t>ж</w:t>
      </w:r>
      <w:r>
        <w:rPr>
          <w:szCs w:val="28"/>
        </w:rPr>
        <w:t xml:space="preserve">ных и юго-восточных частях района. ВЭП </w:t>
      </w:r>
      <w:r>
        <w:rPr>
          <w:szCs w:val="28"/>
          <w:lang w:val="en-US"/>
        </w:rPr>
        <w:t>II</w:t>
      </w:r>
      <w:r>
        <w:rPr>
          <w:szCs w:val="28"/>
        </w:rPr>
        <w:t xml:space="preserve"> ветровой зоны обусловлен холмистым лесостепным рельефом и наличием сельскохозяйственных угодий. Использование ВЭУ на данной территории возможно при установке ВЭУ на возвышенностях.  </w:t>
      </w:r>
    </w:p>
    <w:p w:rsidR="00130263" w:rsidRDefault="00130263" w:rsidP="00130263">
      <w:pPr>
        <w:ind w:firstLine="708"/>
        <w:rPr>
          <w:szCs w:val="28"/>
        </w:rPr>
      </w:pPr>
      <w:r>
        <w:rPr>
          <w:szCs w:val="28"/>
        </w:rPr>
        <w:t>По Канскому муниципальному району имеются статистические данные по м</w:t>
      </w:r>
      <w:r>
        <w:rPr>
          <w:szCs w:val="28"/>
        </w:rPr>
        <w:t>е</w:t>
      </w:r>
      <w:r>
        <w:rPr>
          <w:szCs w:val="28"/>
        </w:rPr>
        <w:t>теорологической станции № 114 Канск (рис. 1.1), среднемесячные и среднегодовые скорости ветра представлены в табл. 1.11.</w:t>
      </w:r>
    </w:p>
    <w:p w:rsidR="00130263" w:rsidRDefault="00130263" w:rsidP="00130263">
      <w:pPr>
        <w:ind w:firstLine="708"/>
        <w:rPr>
          <w:szCs w:val="28"/>
        </w:rPr>
      </w:pPr>
    </w:p>
    <w:p w:rsidR="00130263" w:rsidRPr="0039667A" w:rsidRDefault="00130263" w:rsidP="00771D4F">
      <w:pPr>
        <w:ind w:firstLine="284"/>
        <w:rPr>
          <w:rFonts w:cs="Times New Roman"/>
          <w:sz w:val="24"/>
          <w:szCs w:val="24"/>
        </w:rPr>
      </w:pPr>
      <w:r w:rsidRPr="0039667A">
        <w:rPr>
          <w:sz w:val="24"/>
          <w:szCs w:val="24"/>
        </w:rPr>
        <w:t>Таблица 1.1</w:t>
      </w:r>
      <w:r>
        <w:rPr>
          <w:sz w:val="24"/>
          <w:szCs w:val="24"/>
        </w:rPr>
        <w:t>1</w:t>
      </w:r>
      <w:r w:rsidRPr="0039667A">
        <w:rPr>
          <w:sz w:val="24"/>
          <w:szCs w:val="24"/>
        </w:rPr>
        <w:t xml:space="preserve"> – Среднемесячные и среднегодовая скорости ветра по метеорологической станции Канск</w:t>
      </w:r>
    </w:p>
    <w:tbl>
      <w:tblPr>
        <w:tblW w:w="10192" w:type="dxa"/>
        <w:tblInd w:w="103" w:type="dxa"/>
        <w:tblLook w:val="04A0"/>
      </w:tblPr>
      <w:tblGrid>
        <w:gridCol w:w="900"/>
        <w:gridCol w:w="2224"/>
        <w:gridCol w:w="506"/>
        <w:gridCol w:w="506"/>
        <w:gridCol w:w="506"/>
        <w:gridCol w:w="517"/>
        <w:gridCol w:w="506"/>
        <w:gridCol w:w="528"/>
        <w:gridCol w:w="566"/>
        <w:gridCol w:w="568"/>
        <w:gridCol w:w="567"/>
        <w:gridCol w:w="567"/>
        <w:gridCol w:w="567"/>
        <w:gridCol w:w="567"/>
        <w:gridCol w:w="597"/>
      </w:tblGrid>
      <w:tr w:rsidR="00130263" w:rsidRPr="00553CEA" w:rsidTr="000F2598">
        <w:trPr>
          <w:trHeight w:val="1026"/>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 xml:space="preserve">№ </w:t>
            </w:r>
            <w:r>
              <w:rPr>
                <w:rFonts w:eastAsia="Times New Roman" w:cs="Times New Roman"/>
                <w:sz w:val="24"/>
                <w:szCs w:val="24"/>
                <w:lang w:eastAsia="ru-RU"/>
              </w:rPr>
              <w:t>м</w:t>
            </w:r>
            <w:r>
              <w:rPr>
                <w:rFonts w:eastAsia="Times New Roman" w:cs="Times New Roman"/>
                <w:sz w:val="24"/>
                <w:szCs w:val="24"/>
                <w:lang w:eastAsia="ru-RU"/>
              </w:rPr>
              <w:t>е</w:t>
            </w:r>
            <w:r>
              <w:rPr>
                <w:rFonts w:eastAsia="Times New Roman" w:cs="Times New Roman"/>
                <w:sz w:val="24"/>
                <w:szCs w:val="24"/>
                <w:lang w:eastAsia="ru-RU"/>
              </w:rPr>
              <w:t>тео-</w:t>
            </w:r>
          </w:p>
          <w:p w:rsidR="00130263" w:rsidRPr="00573A6B"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станции</w:t>
            </w:r>
          </w:p>
        </w:tc>
        <w:tc>
          <w:tcPr>
            <w:tcW w:w="2224" w:type="dxa"/>
            <w:tcBorders>
              <w:top w:val="single" w:sz="4" w:space="0" w:color="auto"/>
              <w:left w:val="nil"/>
              <w:bottom w:val="single" w:sz="4" w:space="0" w:color="auto"/>
              <w:right w:val="single" w:sz="4" w:space="0" w:color="auto"/>
            </w:tcBorders>
            <w:shd w:val="clear" w:color="auto" w:fill="auto"/>
            <w:noWrap/>
            <w:vAlign w:val="center"/>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Наименование м</w:t>
            </w:r>
            <w:r>
              <w:rPr>
                <w:rFonts w:eastAsia="Times New Roman" w:cs="Times New Roman"/>
                <w:sz w:val="24"/>
                <w:szCs w:val="24"/>
                <w:lang w:eastAsia="ru-RU"/>
              </w:rPr>
              <w:t>е</w:t>
            </w:r>
            <w:r>
              <w:rPr>
                <w:rFonts w:eastAsia="Times New Roman" w:cs="Times New Roman"/>
                <w:sz w:val="24"/>
                <w:szCs w:val="24"/>
                <w:lang w:eastAsia="ru-RU"/>
              </w:rPr>
              <w:t>теос</w:t>
            </w:r>
            <w:r w:rsidRPr="00573A6B">
              <w:rPr>
                <w:rFonts w:eastAsia="Times New Roman" w:cs="Times New Roman"/>
                <w:sz w:val="24"/>
                <w:szCs w:val="24"/>
                <w:lang w:eastAsia="ru-RU"/>
              </w:rPr>
              <w:t>танци</w:t>
            </w:r>
            <w:r>
              <w:rPr>
                <w:rFonts w:eastAsia="Times New Roman" w:cs="Times New Roman"/>
                <w:sz w:val="24"/>
                <w:szCs w:val="24"/>
                <w:lang w:eastAsia="ru-RU"/>
              </w:rPr>
              <w:t>и</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Январь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Февраль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Мар</w:t>
            </w:r>
            <w:r w:rsidRPr="00553CEA">
              <w:rPr>
                <w:rFonts w:eastAsia="Times New Roman" w:cs="Times New Roman"/>
                <w:sz w:val="24"/>
                <w:szCs w:val="24"/>
                <w:lang w:eastAsia="ru-RU"/>
              </w:rPr>
              <w:t>т</w:t>
            </w:r>
          </w:p>
        </w:tc>
        <w:tc>
          <w:tcPr>
            <w:tcW w:w="51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Апрель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Май</w:t>
            </w: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Июнь</w:t>
            </w:r>
          </w:p>
        </w:tc>
        <w:tc>
          <w:tcPr>
            <w:tcW w:w="56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Июль</w:t>
            </w:r>
          </w:p>
        </w:tc>
        <w:tc>
          <w:tcPr>
            <w:tcW w:w="56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Август</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Сентябрь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Октябрь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Ноябрь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Декабрь</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rPr>
                <w:rFonts w:eastAsia="Times New Roman" w:cs="Times New Roman"/>
                <w:sz w:val="24"/>
                <w:szCs w:val="24"/>
                <w:lang w:eastAsia="ru-RU"/>
              </w:rPr>
            </w:pPr>
            <w:r w:rsidRPr="00573A6B">
              <w:rPr>
                <w:rFonts w:eastAsia="Times New Roman" w:cs="Times New Roman"/>
                <w:sz w:val="24"/>
                <w:szCs w:val="24"/>
                <w:lang w:eastAsia="ru-RU"/>
              </w:rPr>
              <w:t>Год</w:t>
            </w:r>
          </w:p>
        </w:tc>
      </w:tr>
      <w:tr w:rsidR="00130263" w:rsidRPr="00553CEA" w:rsidTr="000F2598">
        <w:trPr>
          <w:trHeight w:val="166"/>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553CEA" w:rsidRDefault="00130263" w:rsidP="000F2598">
            <w:pPr>
              <w:jc w:val="center"/>
              <w:rPr>
                <w:sz w:val="24"/>
                <w:szCs w:val="24"/>
              </w:rPr>
            </w:pPr>
            <w:r>
              <w:rPr>
                <w:sz w:val="24"/>
                <w:szCs w:val="24"/>
              </w:rPr>
              <w:t>114</w:t>
            </w:r>
          </w:p>
        </w:tc>
        <w:tc>
          <w:tcPr>
            <w:tcW w:w="2224" w:type="dxa"/>
            <w:tcBorders>
              <w:top w:val="single" w:sz="4" w:space="0" w:color="auto"/>
              <w:left w:val="nil"/>
              <w:bottom w:val="single" w:sz="4" w:space="0" w:color="auto"/>
              <w:right w:val="single" w:sz="4" w:space="0" w:color="auto"/>
            </w:tcBorders>
            <w:shd w:val="clear" w:color="auto" w:fill="auto"/>
            <w:noWrap/>
            <w:vAlign w:val="bottom"/>
          </w:tcPr>
          <w:p w:rsidR="00130263" w:rsidRPr="00553CEA" w:rsidRDefault="00130263" w:rsidP="000F2598">
            <w:pPr>
              <w:rPr>
                <w:sz w:val="24"/>
                <w:szCs w:val="24"/>
              </w:rPr>
            </w:pPr>
            <w:r>
              <w:rPr>
                <w:sz w:val="24"/>
                <w:szCs w:val="24"/>
              </w:rPr>
              <w:t>Канск</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3,2</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2,9</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3,4</w:t>
            </w:r>
          </w:p>
        </w:tc>
        <w:tc>
          <w:tcPr>
            <w:tcW w:w="51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4,5</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4,4</w:t>
            </w:r>
          </w:p>
        </w:tc>
        <w:tc>
          <w:tcPr>
            <w:tcW w:w="52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3,3</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2,6</w:t>
            </w:r>
          </w:p>
        </w:tc>
        <w:tc>
          <w:tcPr>
            <w:tcW w:w="56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2,3</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2</w:t>
            </w:r>
            <w:r w:rsidRPr="00573A6B">
              <w:rPr>
                <w:rFonts w:eastAsia="Times New Roman" w:cs="Times New Roman"/>
                <w:sz w:val="24"/>
                <w:szCs w:val="24"/>
                <w:lang w:eastAsia="ru-RU"/>
              </w:rPr>
              <w:t>,</w:t>
            </w:r>
            <w:r>
              <w:rPr>
                <w:rFonts w:eastAsia="Times New Roman" w:cs="Times New Roman"/>
                <w:sz w:val="24"/>
                <w:szCs w:val="24"/>
                <w:lang w:eastAsia="ru-RU"/>
              </w:rPr>
              <w:t>9</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4</w:t>
            </w:r>
            <w:r w:rsidRPr="00573A6B">
              <w:rPr>
                <w:rFonts w:eastAsia="Times New Roman" w:cs="Times New Roman"/>
                <w:sz w:val="24"/>
                <w:szCs w:val="24"/>
                <w:lang w:eastAsia="ru-RU"/>
              </w:rPr>
              <w:t>,</w:t>
            </w:r>
            <w:r>
              <w:rPr>
                <w:rFonts w:eastAsia="Times New Roman" w:cs="Times New Roman"/>
                <w:sz w:val="24"/>
                <w:szCs w:val="24"/>
                <w:lang w:eastAsia="ru-RU"/>
              </w:rPr>
              <w:t>2</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4</w:t>
            </w:r>
            <w:r w:rsidRPr="00573A6B">
              <w:rPr>
                <w:rFonts w:eastAsia="Times New Roman" w:cs="Times New Roman"/>
                <w:sz w:val="24"/>
                <w:szCs w:val="24"/>
                <w:lang w:eastAsia="ru-RU"/>
              </w:rPr>
              <w:t>,</w:t>
            </w:r>
            <w:r>
              <w:rPr>
                <w:rFonts w:eastAsia="Times New Roman" w:cs="Times New Roman"/>
                <w:sz w:val="24"/>
                <w:szCs w:val="24"/>
                <w:lang w:eastAsia="ru-RU"/>
              </w:rPr>
              <w:t>6</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jc w:val="center"/>
              <w:rPr>
                <w:rFonts w:eastAsia="Times New Roman" w:cs="Times New Roman"/>
                <w:sz w:val="24"/>
                <w:szCs w:val="24"/>
                <w:lang w:eastAsia="ru-RU"/>
              </w:rPr>
            </w:pPr>
            <w:r>
              <w:rPr>
                <w:rFonts w:eastAsia="Times New Roman" w:cs="Times New Roman"/>
                <w:sz w:val="24"/>
                <w:szCs w:val="24"/>
                <w:lang w:eastAsia="ru-RU"/>
              </w:rPr>
              <w:t>3,8</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jc w:val="center"/>
              <w:rPr>
                <w:rFonts w:eastAsia="Times New Roman" w:cs="Times New Roman"/>
                <w:sz w:val="24"/>
                <w:szCs w:val="24"/>
                <w:lang w:eastAsia="ru-RU"/>
              </w:rPr>
            </w:pPr>
            <w:r>
              <w:rPr>
                <w:rFonts w:eastAsia="Times New Roman" w:cs="Times New Roman"/>
                <w:sz w:val="24"/>
                <w:szCs w:val="24"/>
                <w:lang w:eastAsia="ru-RU"/>
              </w:rPr>
              <w:t>3</w:t>
            </w:r>
            <w:r w:rsidRPr="00573A6B">
              <w:rPr>
                <w:rFonts w:eastAsia="Times New Roman" w:cs="Times New Roman"/>
                <w:sz w:val="24"/>
                <w:szCs w:val="24"/>
                <w:lang w:eastAsia="ru-RU"/>
              </w:rPr>
              <w:t>,</w:t>
            </w:r>
            <w:r>
              <w:rPr>
                <w:rFonts w:eastAsia="Times New Roman" w:cs="Times New Roman"/>
                <w:sz w:val="24"/>
                <w:szCs w:val="24"/>
                <w:lang w:eastAsia="ru-RU"/>
              </w:rPr>
              <w:t>5</w:t>
            </w:r>
          </w:p>
        </w:tc>
      </w:tr>
    </w:tbl>
    <w:p w:rsidR="00130263" w:rsidRDefault="00130263" w:rsidP="00130263">
      <w:pPr>
        <w:rPr>
          <w:szCs w:val="28"/>
        </w:rPr>
      </w:pPr>
    </w:p>
    <w:p w:rsidR="00130263" w:rsidRDefault="00130263" w:rsidP="00130263">
      <w:pPr>
        <w:rPr>
          <w:szCs w:val="28"/>
        </w:rPr>
      </w:pPr>
      <w:r>
        <w:rPr>
          <w:szCs w:val="28"/>
        </w:rPr>
        <w:tab/>
        <w:t>Из табл. 1.11 следует, минимальная скорость ветра в августе – 2,3 м/с, а ма</w:t>
      </w:r>
      <w:r>
        <w:rPr>
          <w:szCs w:val="28"/>
        </w:rPr>
        <w:t>к</w:t>
      </w:r>
      <w:r>
        <w:rPr>
          <w:szCs w:val="28"/>
        </w:rPr>
        <w:t>симальная – в ноябре</w:t>
      </w:r>
      <w:r w:rsidR="00611074">
        <w:rPr>
          <w:szCs w:val="28"/>
        </w:rPr>
        <w:t xml:space="preserve"> – </w:t>
      </w:r>
      <w:r>
        <w:rPr>
          <w:szCs w:val="28"/>
        </w:rPr>
        <w:t>4,6 м/с.</w:t>
      </w:r>
    </w:p>
    <w:tbl>
      <w:tblPr>
        <w:tblW w:w="0" w:type="auto"/>
        <w:tblLook w:val="04A0"/>
      </w:tblPr>
      <w:tblGrid>
        <w:gridCol w:w="10415"/>
      </w:tblGrid>
      <w:tr w:rsidR="00130263" w:rsidRPr="008029CE" w:rsidTr="000F2598">
        <w:trPr>
          <w:trHeight w:val="10309"/>
        </w:trPr>
        <w:tc>
          <w:tcPr>
            <w:tcW w:w="10415" w:type="dxa"/>
          </w:tcPr>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184"/>
            </w:tblGrid>
            <w:tr w:rsidR="00130263" w:rsidRPr="003405F1" w:rsidTr="00927FBD">
              <w:tc>
                <w:tcPr>
                  <w:tcW w:w="10184" w:type="dxa"/>
                </w:tcPr>
                <w:p w:rsidR="00130263" w:rsidRPr="0091239B" w:rsidRDefault="00180F2C" w:rsidP="00927FBD">
                  <w:pPr>
                    <w:ind w:firstLine="426"/>
                    <w:rPr>
                      <w:sz w:val="24"/>
                      <w:szCs w:val="24"/>
                    </w:rPr>
                  </w:pPr>
                  <w:r>
                    <w:rPr>
                      <w:noProof/>
                      <w:szCs w:val="28"/>
                      <w:lang w:eastAsia="ru-RU"/>
                    </w:rPr>
                    <w:lastRenderedPageBreak/>
                    <w:drawing>
                      <wp:inline distT="0" distB="0" distL="0" distR="0">
                        <wp:extent cx="6037365" cy="6495803"/>
                        <wp:effectExtent l="19050" t="0" r="1485" b="0"/>
                        <wp:docPr id="21" name="Рисунок 31" descr="Кан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нский копия.jpg"/>
                                <pic:cNvPicPr/>
                              </pic:nvPicPr>
                              <pic:blipFill>
                                <a:blip r:embed="rId124" cstate="print"/>
                                <a:srcRect t="3937" b="6562"/>
                                <a:stretch>
                                  <a:fillRect/>
                                </a:stretch>
                              </pic:blipFill>
                              <pic:spPr>
                                <a:xfrm>
                                  <a:off x="0" y="0"/>
                                  <a:ext cx="6037595" cy="6496050"/>
                                </a:xfrm>
                                <a:prstGeom prst="rect">
                                  <a:avLst/>
                                </a:prstGeom>
                              </pic:spPr>
                            </pic:pic>
                          </a:graphicData>
                        </a:graphic>
                      </wp:inline>
                    </w:drawing>
                  </w:r>
                </w:p>
              </w:tc>
            </w:tr>
            <w:tr w:rsidR="00180F2C" w:rsidRPr="003405F1" w:rsidTr="00927FBD">
              <w:tc>
                <w:tcPr>
                  <w:tcW w:w="10184" w:type="dxa"/>
                </w:tcPr>
                <w:p w:rsidR="00180F2C" w:rsidRDefault="00180F2C" w:rsidP="000F2598">
                  <w:pPr>
                    <w:ind w:firstLine="426"/>
                    <w:jc w:val="right"/>
                    <w:rPr>
                      <w:sz w:val="24"/>
                      <w:szCs w:val="24"/>
                    </w:rPr>
                  </w:pPr>
                  <w:r>
                    <w:rPr>
                      <w:sz w:val="24"/>
                      <w:szCs w:val="24"/>
                    </w:rPr>
                    <w:t>Масштаб 1:</w:t>
                  </w:r>
                  <w:r>
                    <w:rPr>
                      <w:sz w:val="24"/>
                      <w:szCs w:val="24"/>
                      <w:lang w:val="en-US"/>
                    </w:rPr>
                    <w:t>5</w:t>
                  </w:r>
                  <w:r w:rsidRPr="0091239B">
                    <w:rPr>
                      <w:sz w:val="24"/>
                      <w:szCs w:val="24"/>
                    </w:rPr>
                    <w:t>00 000 (в 1</w:t>
                  </w:r>
                  <w:r>
                    <w:rPr>
                      <w:sz w:val="24"/>
                      <w:szCs w:val="24"/>
                    </w:rPr>
                    <w:t xml:space="preserve"> см </w:t>
                  </w:r>
                  <w:r>
                    <w:rPr>
                      <w:sz w:val="24"/>
                      <w:szCs w:val="24"/>
                      <w:lang w:val="en-US"/>
                    </w:rPr>
                    <w:t>5</w:t>
                  </w:r>
                  <w:r w:rsidRPr="0091239B">
                    <w:rPr>
                      <w:sz w:val="24"/>
                      <w:szCs w:val="24"/>
                    </w:rPr>
                    <w:t xml:space="preserve"> км)</w:t>
                  </w:r>
                </w:p>
              </w:tc>
            </w:tr>
            <w:tr w:rsidR="00130263" w:rsidRPr="003405F1" w:rsidTr="00927FBD">
              <w:tc>
                <w:tcPr>
                  <w:tcW w:w="10184" w:type="dxa"/>
                </w:tcPr>
                <w:p w:rsidR="00130263" w:rsidRPr="0091239B" w:rsidRDefault="003C3588" w:rsidP="000F2598">
                  <w:pPr>
                    <w:rPr>
                      <w:sz w:val="24"/>
                      <w:szCs w:val="24"/>
                    </w:rPr>
                  </w:pPr>
                  <w:r w:rsidRPr="003C3588">
                    <w:rPr>
                      <w:szCs w:val="28"/>
                    </w:rPr>
                  </w:r>
                  <w:r w:rsidRPr="003C3588">
                    <w:rPr>
                      <w:szCs w:val="28"/>
                    </w:rPr>
                    <w:pict>
                      <v:rect id="_x0000_s47578"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91239B" w:rsidRDefault="00130263" w:rsidP="000F2598">
                  <w:pPr>
                    <w:rPr>
                      <w:sz w:val="24"/>
                      <w:szCs w:val="24"/>
                    </w:rPr>
                  </w:pPr>
                  <w:r w:rsidRPr="0091239B">
                    <w:rPr>
                      <w:sz w:val="24"/>
                      <w:szCs w:val="24"/>
                    </w:rPr>
                    <w:t>(среднегодовая скорость ветра 4 до 5 м/с);</w:t>
                  </w:r>
                </w:p>
                <w:p w:rsidR="00130263" w:rsidRPr="003405F1" w:rsidRDefault="003C3588" w:rsidP="000F2598">
                  <w:pPr>
                    <w:rPr>
                      <w:szCs w:val="28"/>
                    </w:rPr>
                  </w:pPr>
                  <w:r w:rsidRPr="003C3588">
                    <w:rPr>
                      <w:sz w:val="24"/>
                      <w:szCs w:val="24"/>
                    </w:rPr>
                  </w:r>
                  <w:r w:rsidRPr="003C3588">
                    <w:rPr>
                      <w:sz w:val="24"/>
                      <w:szCs w:val="24"/>
                    </w:rPr>
                    <w:pict>
                      <v:rect id="_x0000_s47577" style="width:11.6pt;height:11.7pt;mso-position-horizontal-relative:char;mso-position-vertical-relative:line" filled="f" fillcolor="#ccf">
                        <w10:wrap type="none"/>
                        <w10:anchorlock/>
                      </v:rect>
                    </w:pict>
                  </w:r>
                  <w:r w:rsidR="00611074">
                    <w:rPr>
                      <w:sz w:val="24"/>
                      <w:szCs w:val="24"/>
                    </w:rPr>
                    <w:t xml:space="preserve"> – </w:t>
                  </w:r>
                  <w:r w:rsidR="00130263" w:rsidRPr="0091239B">
                    <w:rPr>
                      <w:sz w:val="24"/>
                      <w:szCs w:val="24"/>
                      <w:lang w:val="en-US"/>
                    </w:rPr>
                    <w:t>III</w:t>
                  </w:r>
                  <w:r w:rsidR="00130263" w:rsidRPr="0091239B">
                    <w:rPr>
                      <w:sz w:val="24"/>
                      <w:szCs w:val="24"/>
                    </w:rPr>
                    <w:t xml:space="preserve"> ветровая зона с низким ветроэнергетическим потенциалом (среднегодовая скорость ве</w:t>
                  </w:r>
                  <w:r w:rsidR="00130263" w:rsidRPr="0091239B">
                    <w:rPr>
                      <w:sz w:val="24"/>
                      <w:szCs w:val="24"/>
                    </w:rPr>
                    <w:t>т</w:t>
                  </w:r>
                  <w:r w:rsidR="00130263" w:rsidRPr="0091239B">
                    <w:rPr>
                      <w:sz w:val="24"/>
                      <w:szCs w:val="24"/>
                    </w:rPr>
                    <w:t>ра составляет до 3 м/с).</w:t>
                  </w:r>
                </w:p>
              </w:tc>
            </w:tr>
            <w:tr w:rsidR="00180F2C" w:rsidRPr="003405F1" w:rsidTr="00927FBD">
              <w:tc>
                <w:tcPr>
                  <w:tcW w:w="10184" w:type="dxa"/>
                </w:tcPr>
                <w:p w:rsidR="00180F2C" w:rsidRPr="00545390" w:rsidRDefault="00180F2C" w:rsidP="00180F2C">
                  <w:pPr>
                    <w:jc w:val="center"/>
                    <w:rPr>
                      <w:sz w:val="24"/>
                      <w:szCs w:val="24"/>
                    </w:rPr>
                  </w:pPr>
                  <w:r w:rsidRPr="00545390">
                    <w:rPr>
                      <w:sz w:val="24"/>
                      <w:szCs w:val="24"/>
                    </w:rPr>
                    <w:t>Рисунок 1.1</w:t>
                  </w:r>
                  <w:r w:rsidRPr="00507554">
                    <w:rPr>
                      <w:sz w:val="24"/>
                      <w:szCs w:val="24"/>
                    </w:rPr>
                    <w:t>8</w:t>
                  </w:r>
                  <w:r w:rsidRPr="00545390">
                    <w:rPr>
                      <w:sz w:val="24"/>
                      <w:szCs w:val="24"/>
                    </w:rPr>
                    <w:t xml:space="preserve"> – Районирование </w:t>
                  </w:r>
                  <w:r>
                    <w:rPr>
                      <w:sz w:val="24"/>
                      <w:szCs w:val="24"/>
                    </w:rPr>
                    <w:t>Кан</w:t>
                  </w:r>
                  <w:r w:rsidRPr="00545390">
                    <w:rPr>
                      <w:sz w:val="24"/>
                      <w:szCs w:val="24"/>
                    </w:rPr>
                    <w:t>ского муниципального</w:t>
                  </w:r>
                </w:p>
                <w:p w:rsidR="00180F2C" w:rsidRPr="006965CE" w:rsidRDefault="00180F2C" w:rsidP="00180F2C">
                  <w:pPr>
                    <w:jc w:val="center"/>
                    <w:rPr>
                      <w:szCs w:val="28"/>
                    </w:rPr>
                  </w:pPr>
                  <w:r w:rsidRPr="00545390">
                    <w:rPr>
                      <w:sz w:val="24"/>
                      <w:szCs w:val="24"/>
                    </w:rPr>
                    <w:t xml:space="preserve">района по 3 основным </w:t>
                  </w:r>
                  <w:r>
                    <w:rPr>
                      <w:sz w:val="24"/>
                      <w:szCs w:val="24"/>
                    </w:rPr>
                    <w:t xml:space="preserve">ветровым </w:t>
                  </w:r>
                  <w:r w:rsidRPr="00545390">
                    <w:rPr>
                      <w:sz w:val="24"/>
                      <w:szCs w:val="24"/>
                    </w:rPr>
                    <w:t>зонам</w:t>
                  </w:r>
                </w:p>
              </w:tc>
            </w:tr>
          </w:tbl>
          <w:p w:rsidR="00130263" w:rsidRPr="003405F1" w:rsidRDefault="00130263" w:rsidP="000F2598">
            <w:pPr>
              <w:jc w:val="center"/>
              <w:rPr>
                <w:szCs w:val="28"/>
              </w:rPr>
            </w:pPr>
          </w:p>
        </w:tc>
      </w:tr>
      <w:tr w:rsidR="00130263" w:rsidTr="000F2598">
        <w:tc>
          <w:tcPr>
            <w:tcW w:w="10415" w:type="dxa"/>
          </w:tcPr>
          <w:p w:rsidR="00130263" w:rsidRPr="00DF4CFF" w:rsidRDefault="00130263" w:rsidP="000F2598">
            <w:pPr>
              <w:jc w:val="center"/>
              <w:rPr>
                <w:sz w:val="24"/>
                <w:szCs w:val="24"/>
              </w:rPr>
            </w:pPr>
          </w:p>
          <w:p w:rsidR="00130263" w:rsidRPr="00545390" w:rsidRDefault="00130263" w:rsidP="00180F2C">
            <w:pPr>
              <w:jc w:val="center"/>
              <w:rPr>
                <w:sz w:val="24"/>
                <w:szCs w:val="24"/>
              </w:rPr>
            </w:pPr>
          </w:p>
        </w:tc>
      </w:tr>
    </w:tbl>
    <w:p w:rsidR="00130263" w:rsidRPr="00812BAB" w:rsidRDefault="00130263" w:rsidP="00130263">
      <w:pPr>
        <w:ind w:firstLine="708"/>
        <w:rPr>
          <w:szCs w:val="28"/>
        </w:rPr>
      </w:pPr>
    </w:p>
    <w:p w:rsidR="00130263" w:rsidRPr="00812BAB" w:rsidRDefault="00130263" w:rsidP="00130263">
      <w:pPr>
        <w:ind w:firstLine="708"/>
        <w:rPr>
          <w:szCs w:val="28"/>
        </w:rPr>
      </w:pPr>
    </w:p>
    <w:p w:rsidR="00130263" w:rsidRDefault="00130263" w:rsidP="00130263">
      <w:pPr>
        <w:ind w:firstLine="708"/>
        <w:rPr>
          <w:szCs w:val="28"/>
        </w:rPr>
      </w:pPr>
    </w:p>
    <w:p w:rsidR="00130263" w:rsidRPr="006A5B32" w:rsidRDefault="00130263" w:rsidP="006A5B32">
      <w:pPr>
        <w:pStyle w:val="20"/>
      </w:pPr>
      <w:bookmarkStart w:id="32" w:name="_Toc355421959"/>
      <w:r w:rsidRPr="006A5B32">
        <w:lastRenderedPageBreak/>
        <w:t>1.3</w:t>
      </w:r>
      <w:r w:rsidR="006A5B32" w:rsidRPr="006A5B32">
        <w:t>.2.8</w:t>
      </w:r>
      <w:r w:rsidRPr="006A5B32">
        <w:t xml:space="preserve"> Назаровский муниципальный район</w:t>
      </w:r>
      <w:bookmarkEnd w:id="32"/>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130263" w:rsidRPr="003405F1" w:rsidTr="00E1099C">
        <w:trPr>
          <w:trHeight w:val="9883"/>
        </w:trPr>
        <w:tc>
          <w:tcPr>
            <w:tcW w:w="10415" w:type="dxa"/>
          </w:tcPr>
          <w:p w:rsidR="00130263" w:rsidRDefault="00130263" w:rsidP="000F2598">
            <w:pPr>
              <w:jc w:val="center"/>
              <w:rPr>
                <w:noProof/>
                <w:szCs w:val="28"/>
                <w:lang w:val="en-US" w:eastAsia="ru-RU"/>
              </w:rPr>
            </w:pPr>
          </w:p>
          <w:p w:rsidR="00130263" w:rsidRDefault="00130263" w:rsidP="000F2598">
            <w:pPr>
              <w:jc w:val="center"/>
              <w:rPr>
                <w:noProof/>
                <w:szCs w:val="28"/>
                <w:lang w:val="en-US" w:eastAsia="ru-RU"/>
              </w:rPr>
            </w:pPr>
            <w:r>
              <w:rPr>
                <w:noProof/>
                <w:szCs w:val="28"/>
                <w:lang w:eastAsia="ru-RU"/>
              </w:rPr>
              <w:drawing>
                <wp:inline distT="0" distB="0" distL="0" distR="0">
                  <wp:extent cx="6476365" cy="5051425"/>
                  <wp:effectExtent l="19050" t="0" r="635" b="0"/>
                  <wp:docPr id="112" name="Рисунок 4" descr="Назаров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заровский копия.JPG"/>
                          <pic:cNvPicPr/>
                        </pic:nvPicPr>
                        <pic:blipFill>
                          <a:blip r:embed="rId125" cstate="print"/>
                          <a:stretch>
                            <a:fillRect/>
                          </a:stretch>
                        </pic:blipFill>
                        <pic:spPr>
                          <a:xfrm>
                            <a:off x="0" y="0"/>
                            <a:ext cx="6476365" cy="5051425"/>
                          </a:xfrm>
                          <a:prstGeom prst="rect">
                            <a:avLst/>
                          </a:prstGeom>
                        </pic:spPr>
                      </pic:pic>
                    </a:graphicData>
                  </a:graphic>
                </wp:inline>
              </w:drawing>
            </w:r>
          </w:p>
          <w:tbl>
            <w:tblPr>
              <w:tblW w:w="0" w:type="auto"/>
              <w:tblLook w:val="04A0"/>
            </w:tblPr>
            <w:tblGrid>
              <w:gridCol w:w="10184"/>
            </w:tblGrid>
            <w:tr w:rsidR="00130263" w:rsidRPr="003405F1" w:rsidTr="000F2598">
              <w:tc>
                <w:tcPr>
                  <w:tcW w:w="10184" w:type="dxa"/>
                </w:tcPr>
                <w:p w:rsidR="00130263" w:rsidRPr="0091239B" w:rsidRDefault="00130263" w:rsidP="000F2598">
                  <w:pPr>
                    <w:ind w:firstLine="426"/>
                    <w:jc w:val="right"/>
                    <w:rPr>
                      <w:sz w:val="24"/>
                      <w:szCs w:val="24"/>
                    </w:rPr>
                  </w:pPr>
                  <w:r>
                    <w:rPr>
                      <w:sz w:val="24"/>
                      <w:szCs w:val="24"/>
                    </w:rPr>
                    <w:t>Масштаб 1:</w:t>
                  </w:r>
                  <w:r>
                    <w:rPr>
                      <w:sz w:val="24"/>
                      <w:szCs w:val="24"/>
                      <w:lang w:val="en-US"/>
                    </w:rPr>
                    <w:t>5</w:t>
                  </w:r>
                  <w:r w:rsidRPr="0091239B">
                    <w:rPr>
                      <w:sz w:val="24"/>
                      <w:szCs w:val="24"/>
                    </w:rPr>
                    <w:t>00 000 (в 1</w:t>
                  </w:r>
                  <w:r>
                    <w:rPr>
                      <w:sz w:val="24"/>
                      <w:szCs w:val="24"/>
                    </w:rPr>
                    <w:t xml:space="preserve"> см </w:t>
                  </w:r>
                  <w:r>
                    <w:rPr>
                      <w:sz w:val="24"/>
                      <w:szCs w:val="24"/>
                      <w:lang w:val="en-US"/>
                    </w:rPr>
                    <w:t>5</w:t>
                  </w:r>
                  <w:r w:rsidRPr="0091239B">
                    <w:rPr>
                      <w:sz w:val="24"/>
                      <w:szCs w:val="24"/>
                    </w:rPr>
                    <w:t xml:space="preserve"> км)</w:t>
                  </w:r>
                </w:p>
              </w:tc>
            </w:tr>
            <w:tr w:rsidR="00130263" w:rsidRPr="003405F1" w:rsidTr="000F2598">
              <w:tc>
                <w:tcPr>
                  <w:tcW w:w="10184" w:type="dxa"/>
                </w:tcPr>
                <w:p w:rsidR="00130263" w:rsidRPr="0091239B" w:rsidRDefault="003C3588" w:rsidP="000F2598">
                  <w:pPr>
                    <w:rPr>
                      <w:sz w:val="24"/>
                      <w:szCs w:val="24"/>
                    </w:rPr>
                  </w:pPr>
                  <w:r w:rsidRPr="003C3588">
                    <w:rPr>
                      <w:szCs w:val="28"/>
                    </w:rPr>
                  </w:r>
                  <w:r w:rsidRPr="003C3588">
                    <w:rPr>
                      <w:szCs w:val="28"/>
                    </w:rPr>
                    <w:pict>
                      <v:rect id="_x0000_s47576"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91239B" w:rsidRDefault="00130263" w:rsidP="000F2598">
                  <w:pPr>
                    <w:rPr>
                      <w:sz w:val="24"/>
                      <w:szCs w:val="24"/>
                    </w:rPr>
                  </w:pPr>
                  <w:r w:rsidRPr="0091239B">
                    <w:rPr>
                      <w:sz w:val="24"/>
                      <w:szCs w:val="24"/>
                    </w:rPr>
                    <w:t>(среднегодовая скорость ветра 4 до 5 м/с);</w:t>
                  </w:r>
                </w:p>
                <w:p w:rsidR="00130263" w:rsidRPr="003405F1" w:rsidRDefault="003C3588" w:rsidP="000F2598">
                  <w:pPr>
                    <w:rPr>
                      <w:szCs w:val="28"/>
                    </w:rPr>
                  </w:pPr>
                  <w:r w:rsidRPr="003C3588">
                    <w:rPr>
                      <w:sz w:val="24"/>
                      <w:szCs w:val="24"/>
                    </w:rPr>
                  </w:r>
                  <w:r w:rsidRPr="003C3588">
                    <w:rPr>
                      <w:sz w:val="24"/>
                      <w:szCs w:val="24"/>
                    </w:rPr>
                    <w:pict>
                      <v:rect id="_x0000_s47575" style="width:11.6pt;height:11.7pt;mso-position-horizontal-relative:char;mso-position-vertical-relative:line" filled="f" fillcolor="#ccf">
                        <w10:wrap type="none"/>
                        <w10:anchorlock/>
                      </v:rect>
                    </w:pict>
                  </w:r>
                  <w:r w:rsidR="00611074">
                    <w:rPr>
                      <w:sz w:val="24"/>
                      <w:szCs w:val="24"/>
                    </w:rPr>
                    <w:t xml:space="preserve"> – </w:t>
                  </w:r>
                  <w:r w:rsidR="00130263" w:rsidRPr="0091239B">
                    <w:rPr>
                      <w:sz w:val="24"/>
                      <w:szCs w:val="24"/>
                      <w:lang w:val="en-US"/>
                    </w:rPr>
                    <w:t>III</w:t>
                  </w:r>
                  <w:r w:rsidR="00130263" w:rsidRPr="0091239B">
                    <w:rPr>
                      <w:sz w:val="24"/>
                      <w:szCs w:val="24"/>
                    </w:rPr>
                    <w:t xml:space="preserve"> ветровая зона с низким ветроэнергетическим потенциалом (среднегодовая скорость ве</w:t>
                  </w:r>
                  <w:r w:rsidR="00130263" w:rsidRPr="0091239B">
                    <w:rPr>
                      <w:sz w:val="24"/>
                      <w:szCs w:val="24"/>
                    </w:rPr>
                    <w:t>т</w:t>
                  </w:r>
                  <w:r w:rsidR="00130263" w:rsidRPr="0091239B">
                    <w:rPr>
                      <w:sz w:val="24"/>
                      <w:szCs w:val="24"/>
                    </w:rPr>
                    <w:t>ра составляет до 3 м/с).</w:t>
                  </w:r>
                </w:p>
              </w:tc>
            </w:tr>
          </w:tbl>
          <w:p w:rsidR="00130263" w:rsidRPr="003405F1" w:rsidRDefault="00130263" w:rsidP="000F2598">
            <w:pPr>
              <w:jc w:val="center"/>
              <w:rPr>
                <w:szCs w:val="28"/>
              </w:rPr>
            </w:pPr>
          </w:p>
        </w:tc>
      </w:tr>
      <w:tr w:rsidR="00130263" w:rsidTr="00E1099C">
        <w:tc>
          <w:tcPr>
            <w:tcW w:w="10415" w:type="dxa"/>
          </w:tcPr>
          <w:p w:rsidR="00130263" w:rsidRPr="00545390" w:rsidRDefault="00130263" w:rsidP="000F2598">
            <w:pPr>
              <w:jc w:val="center"/>
              <w:rPr>
                <w:sz w:val="24"/>
                <w:szCs w:val="24"/>
              </w:rPr>
            </w:pPr>
            <w:r w:rsidRPr="00545390">
              <w:rPr>
                <w:sz w:val="24"/>
                <w:szCs w:val="24"/>
              </w:rPr>
              <w:t>Рисунок 1.1</w:t>
            </w:r>
            <w:r w:rsidRPr="00507554">
              <w:rPr>
                <w:sz w:val="24"/>
                <w:szCs w:val="24"/>
              </w:rPr>
              <w:t>9</w:t>
            </w:r>
            <w:r w:rsidRPr="00545390">
              <w:rPr>
                <w:sz w:val="24"/>
                <w:szCs w:val="24"/>
              </w:rPr>
              <w:t xml:space="preserve"> – Районирование </w:t>
            </w:r>
            <w:r>
              <w:rPr>
                <w:sz w:val="24"/>
                <w:szCs w:val="24"/>
              </w:rPr>
              <w:t xml:space="preserve">Назаровского </w:t>
            </w:r>
            <w:r w:rsidRPr="00545390">
              <w:rPr>
                <w:sz w:val="24"/>
                <w:szCs w:val="24"/>
              </w:rPr>
              <w:t>муниципального</w:t>
            </w:r>
          </w:p>
          <w:p w:rsidR="00130263" w:rsidRPr="00545390" w:rsidRDefault="00130263" w:rsidP="000F2598">
            <w:pPr>
              <w:jc w:val="center"/>
              <w:rPr>
                <w:sz w:val="24"/>
                <w:szCs w:val="24"/>
              </w:rPr>
            </w:pPr>
            <w:r w:rsidRPr="00545390">
              <w:rPr>
                <w:sz w:val="24"/>
                <w:szCs w:val="24"/>
              </w:rPr>
              <w:t xml:space="preserve">района по 3 основным </w:t>
            </w:r>
            <w:r>
              <w:rPr>
                <w:sz w:val="24"/>
                <w:szCs w:val="24"/>
              </w:rPr>
              <w:t xml:space="preserve">ветровым </w:t>
            </w:r>
            <w:r w:rsidRPr="00545390">
              <w:rPr>
                <w:sz w:val="24"/>
                <w:szCs w:val="24"/>
              </w:rPr>
              <w:t>зонам</w:t>
            </w:r>
          </w:p>
          <w:p w:rsidR="00130263" w:rsidRDefault="00130263" w:rsidP="000F2598">
            <w:pPr>
              <w:jc w:val="center"/>
              <w:rPr>
                <w:szCs w:val="28"/>
              </w:rPr>
            </w:pPr>
          </w:p>
        </w:tc>
      </w:tr>
    </w:tbl>
    <w:p w:rsidR="00130263" w:rsidRDefault="00130263" w:rsidP="00130263">
      <w:pPr>
        <w:ind w:firstLine="708"/>
      </w:pPr>
      <w:r>
        <w:t xml:space="preserve">Назаровский муниципальный район </w:t>
      </w:r>
      <w:r w:rsidRPr="00F72232">
        <w:rPr>
          <w:rFonts w:cs="Times New Roman"/>
        </w:rPr>
        <w:t>(рис. 1.</w:t>
      </w:r>
      <w:r w:rsidRPr="00545390">
        <w:rPr>
          <w:rFonts w:cs="Times New Roman"/>
        </w:rPr>
        <w:t>20</w:t>
      </w:r>
      <w:r w:rsidRPr="00F72232">
        <w:rPr>
          <w:rFonts w:cs="Times New Roman"/>
        </w:rPr>
        <w:t>)</w:t>
      </w:r>
      <w:r>
        <w:t xml:space="preserve"> расположен в центральной ча</w:t>
      </w:r>
      <w:r>
        <w:t>с</w:t>
      </w:r>
      <w:r>
        <w:t>ти Красноярского края. С точки зрения ветроэнергетического потенциала, на терр</w:t>
      </w:r>
      <w:r>
        <w:t>и</w:t>
      </w:r>
      <w:r>
        <w:t xml:space="preserve">тории района преобладают </w:t>
      </w:r>
      <w:r>
        <w:rPr>
          <w:lang w:val="en-US"/>
        </w:rPr>
        <w:t>II</w:t>
      </w:r>
      <w:r>
        <w:t xml:space="preserve"> и </w:t>
      </w:r>
      <w:r>
        <w:rPr>
          <w:lang w:val="en-US"/>
        </w:rPr>
        <w:t>III</w:t>
      </w:r>
      <w:r>
        <w:t xml:space="preserve"> ветровые зоны. </w:t>
      </w:r>
      <w:r>
        <w:rPr>
          <w:lang w:val="en-US"/>
        </w:rPr>
        <w:t>II</w:t>
      </w:r>
      <w:r>
        <w:t>ветровая зона является преобл</w:t>
      </w:r>
      <w:r>
        <w:t>а</w:t>
      </w:r>
      <w:r>
        <w:t xml:space="preserve">дающей на данной территории. ВЭП </w:t>
      </w:r>
      <w:r>
        <w:rPr>
          <w:lang w:val="en-US"/>
        </w:rPr>
        <w:t>II</w:t>
      </w:r>
      <w:r>
        <w:t xml:space="preserve"> ветровой зоны обусловлен холмистым лес</w:t>
      </w:r>
      <w:r>
        <w:t>о</w:t>
      </w:r>
      <w:r>
        <w:t>степным рельефом и наличием сельскохозяйственных угодий. Также с восточной стороны муниципальный район граничит с обширной степной зоной, расположе</w:t>
      </w:r>
      <w:r>
        <w:t>н</w:t>
      </w:r>
      <w:r>
        <w:t xml:space="preserve">ной преимущественно на территории республики Хакассия. </w:t>
      </w:r>
    </w:p>
    <w:p w:rsidR="00130263" w:rsidRDefault="00130263" w:rsidP="00130263">
      <w:pPr>
        <w:ind w:firstLine="708"/>
        <w:rPr>
          <w:szCs w:val="28"/>
        </w:rPr>
      </w:pPr>
      <w:r>
        <w:rPr>
          <w:szCs w:val="28"/>
        </w:rPr>
        <w:t xml:space="preserve">Практически весь район имеет централизованное электроснабжение. Наиболее перспективно в данном районе использовать ВЭУ малой мощности до 100 кВт. </w:t>
      </w:r>
    </w:p>
    <w:p w:rsidR="00130263" w:rsidRDefault="00130263" w:rsidP="00130263">
      <w:pPr>
        <w:ind w:firstLine="708"/>
        <w:rPr>
          <w:szCs w:val="28"/>
        </w:rPr>
      </w:pPr>
      <w:r>
        <w:rPr>
          <w:szCs w:val="28"/>
        </w:rPr>
        <w:lastRenderedPageBreak/>
        <w:t>По Назаровскому муниципальному району имеются статистические данные по метеорологической станции № 119 Назарово (рис. 1.1), среднемесячные и среднег</w:t>
      </w:r>
      <w:r>
        <w:rPr>
          <w:szCs w:val="28"/>
        </w:rPr>
        <w:t>о</w:t>
      </w:r>
      <w:r>
        <w:rPr>
          <w:szCs w:val="28"/>
        </w:rPr>
        <w:t>довые скорости ветра представлены в табл. 1.12.</w:t>
      </w:r>
    </w:p>
    <w:p w:rsidR="00130263" w:rsidRDefault="00130263" w:rsidP="00130263">
      <w:pPr>
        <w:ind w:firstLine="708"/>
        <w:rPr>
          <w:szCs w:val="28"/>
        </w:rPr>
      </w:pPr>
    </w:p>
    <w:p w:rsidR="00130263" w:rsidRPr="0039667A" w:rsidRDefault="00130263" w:rsidP="00771D4F">
      <w:pPr>
        <w:ind w:firstLine="284"/>
        <w:rPr>
          <w:rFonts w:cs="Times New Roman"/>
          <w:sz w:val="24"/>
          <w:szCs w:val="24"/>
        </w:rPr>
      </w:pPr>
      <w:r w:rsidRPr="0039667A">
        <w:rPr>
          <w:sz w:val="24"/>
          <w:szCs w:val="24"/>
        </w:rPr>
        <w:t>Таблица 1.1</w:t>
      </w:r>
      <w:r>
        <w:rPr>
          <w:sz w:val="24"/>
          <w:szCs w:val="24"/>
        </w:rPr>
        <w:t>2</w:t>
      </w:r>
      <w:r w:rsidRPr="0039667A">
        <w:rPr>
          <w:sz w:val="24"/>
          <w:szCs w:val="24"/>
        </w:rPr>
        <w:t xml:space="preserve"> – Среднемесячные и среднегодовая скорости ветра по метеорологической станции Назарово</w:t>
      </w:r>
    </w:p>
    <w:tbl>
      <w:tblPr>
        <w:tblW w:w="10192" w:type="dxa"/>
        <w:tblInd w:w="103" w:type="dxa"/>
        <w:tblLook w:val="04A0"/>
      </w:tblPr>
      <w:tblGrid>
        <w:gridCol w:w="900"/>
        <w:gridCol w:w="2224"/>
        <w:gridCol w:w="506"/>
        <w:gridCol w:w="506"/>
        <w:gridCol w:w="506"/>
        <w:gridCol w:w="517"/>
        <w:gridCol w:w="506"/>
        <w:gridCol w:w="528"/>
        <w:gridCol w:w="566"/>
        <w:gridCol w:w="568"/>
        <w:gridCol w:w="567"/>
        <w:gridCol w:w="567"/>
        <w:gridCol w:w="567"/>
        <w:gridCol w:w="567"/>
        <w:gridCol w:w="597"/>
      </w:tblGrid>
      <w:tr w:rsidR="00130263" w:rsidRPr="00553CEA" w:rsidTr="000F2598">
        <w:trPr>
          <w:trHeight w:val="1281"/>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 xml:space="preserve">№ </w:t>
            </w:r>
            <w:r>
              <w:rPr>
                <w:rFonts w:eastAsia="Times New Roman" w:cs="Times New Roman"/>
                <w:sz w:val="24"/>
                <w:szCs w:val="24"/>
                <w:lang w:eastAsia="ru-RU"/>
              </w:rPr>
              <w:t>м</w:t>
            </w:r>
            <w:r>
              <w:rPr>
                <w:rFonts w:eastAsia="Times New Roman" w:cs="Times New Roman"/>
                <w:sz w:val="24"/>
                <w:szCs w:val="24"/>
                <w:lang w:eastAsia="ru-RU"/>
              </w:rPr>
              <w:t>е</w:t>
            </w:r>
            <w:r>
              <w:rPr>
                <w:rFonts w:eastAsia="Times New Roman" w:cs="Times New Roman"/>
                <w:sz w:val="24"/>
                <w:szCs w:val="24"/>
                <w:lang w:eastAsia="ru-RU"/>
              </w:rPr>
              <w:t>тео-</w:t>
            </w:r>
          </w:p>
          <w:p w:rsidR="00130263" w:rsidRPr="00573A6B"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станции</w:t>
            </w:r>
          </w:p>
        </w:tc>
        <w:tc>
          <w:tcPr>
            <w:tcW w:w="2224" w:type="dxa"/>
            <w:tcBorders>
              <w:top w:val="single" w:sz="4" w:space="0" w:color="auto"/>
              <w:left w:val="nil"/>
              <w:bottom w:val="single" w:sz="4" w:space="0" w:color="auto"/>
              <w:right w:val="single" w:sz="4" w:space="0" w:color="auto"/>
            </w:tcBorders>
            <w:shd w:val="clear" w:color="auto" w:fill="auto"/>
            <w:noWrap/>
            <w:vAlign w:val="center"/>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Наименование м</w:t>
            </w:r>
            <w:r>
              <w:rPr>
                <w:rFonts w:eastAsia="Times New Roman" w:cs="Times New Roman"/>
                <w:sz w:val="24"/>
                <w:szCs w:val="24"/>
                <w:lang w:eastAsia="ru-RU"/>
              </w:rPr>
              <w:t>е</w:t>
            </w:r>
            <w:r>
              <w:rPr>
                <w:rFonts w:eastAsia="Times New Roman" w:cs="Times New Roman"/>
                <w:sz w:val="24"/>
                <w:szCs w:val="24"/>
                <w:lang w:eastAsia="ru-RU"/>
              </w:rPr>
              <w:t>теос</w:t>
            </w:r>
            <w:r w:rsidRPr="00573A6B">
              <w:rPr>
                <w:rFonts w:eastAsia="Times New Roman" w:cs="Times New Roman"/>
                <w:sz w:val="24"/>
                <w:szCs w:val="24"/>
                <w:lang w:eastAsia="ru-RU"/>
              </w:rPr>
              <w:t>танци</w:t>
            </w:r>
            <w:r>
              <w:rPr>
                <w:rFonts w:eastAsia="Times New Roman" w:cs="Times New Roman"/>
                <w:sz w:val="24"/>
                <w:szCs w:val="24"/>
                <w:lang w:eastAsia="ru-RU"/>
              </w:rPr>
              <w:t>и</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Январь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Февраль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Мар</w:t>
            </w:r>
            <w:r w:rsidRPr="00553CEA">
              <w:rPr>
                <w:rFonts w:eastAsia="Times New Roman" w:cs="Times New Roman"/>
                <w:sz w:val="24"/>
                <w:szCs w:val="24"/>
                <w:lang w:eastAsia="ru-RU"/>
              </w:rPr>
              <w:t>т</w:t>
            </w:r>
          </w:p>
        </w:tc>
        <w:tc>
          <w:tcPr>
            <w:tcW w:w="51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Апрель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Май</w:t>
            </w: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Июнь</w:t>
            </w:r>
          </w:p>
        </w:tc>
        <w:tc>
          <w:tcPr>
            <w:tcW w:w="56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Июль</w:t>
            </w:r>
          </w:p>
        </w:tc>
        <w:tc>
          <w:tcPr>
            <w:tcW w:w="56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Август</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Сентябрь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Октябрь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Ноябрь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Декабрь</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rPr>
                <w:rFonts w:eastAsia="Times New Roman" w:cs="Times New Roman"/>
                <w:sz w:val="24"/>
                <w:szCs w:val="24"/>
                <w:lang w:eastAsia="ru-RU"/>
              </w:rPr>
            </w:pPr>
            <w:r w:rsidRPr="00573A6B">
              <w:rPr>
                <w:rFonts w:eastAsia="Times New Roman" w:cs="Times New Roman"/>
                <w:sz w:val="24"/>
                <w:szCs w:val="24"/>
                <w:lang w:eastAsia="ru-RU"/>
              </w:rPr>
              <w:t>Год</w:t>
            </w:r>
          </w:p>
        </w:tc>
      </w:tr>
      <w:tr w:rsidR="00130263" w:rsidRPr="00553CEA" w:rsidTr="000F2598">
        <w:trPr>
          <w:trHeight w:val="375"/>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553CEA" w:rsidRDefault="00130263" w:rsidP="000F2598">
            <w:pPr>
              <w:jc w:val="center"/>
              <w:rPr>
                <w:sz w:val="24"/>
                <w:szCs w:val="24"/>
              </w:rPr>
            </w:pPr>
            <w:r>
              <w:rPr>
                <w:sz w:val="24"/>
                <w:szCs w:val="24"/>
              </w:rPr>
              <w:t>119</w:t>
            </w:r>
          </w:p>
        </w:tc>
        <w:tc>
          <w:tcPr>
            <w:tcW w:w="2224" w:type="dxa"/>
            <w:tcBorders>
              <w:top w:val="single" w:sz="4" w:space="0" w:color="auto"/>
              <w:left w:val="nil"/>
              <w:bottom w:val="single" w:sz="4" w:space="0" w:color="auto"/>
              <w:right w:val="single" w:sz="4" w:space="0" w:color="auto"/>
            </w:tcBorders>
            <w:shd w:val="clear" w:color="auto" w:fill="auto"/>
            <w:noWrap/>
            <w:vAlign w:val="bottom"/>
          </w:tcPr>
          <w:p w:rsidR="00130263" w:rsidRPr="00553CEA" w:rsidRDefault="00130263" w:rsidP="000F2598">
            <w:pPr>
              <w:rPr>
                <w:sz w:val="24"/>
                <w:szCs w:val="24"/>
              </w:rPr>
            </w:pPr>
            <w:r>
              <w:rPr>
                <w:sz w:val="24"/>
                <w:szCs w:val="24"/>
              </w:rPr>
              <w:t>Назарово</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3,0</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2,6</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2,9</w:t>
            </w:r>
          </w:p>
        </w:tc>
        <w:tc>
          <w:tcPr>
            <w:tcW w:w="51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3,6</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3,2</w:t>
            </w:r>
          </w:p>
        </w:tc>
        <w:tc>
          <w:tcPr>
            <w:tcW w:w="52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2,7</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2,1</w:t>
            </w:r>
          </w:p>
        </w:tc>
        <w:tc>
          <w:tcPr>
            <w:tcW w:w="56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2,0</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2,8</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3,2</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3,5</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jc w:val="center"/>
              <w:rPr>
                <w:rFonts w:eastAsia="Times New Roman" w:cs="Times New Roman"/>
                <w:sz w:val="24"/>
                <w:szCs w:val="24"/>
                <w:lang w:eastAsia="ru-RU"/>
              </w:rPr>
            </w:pPr>
            <w:r>
              <w:rPr>
                <w:rFonts w:eastAsia="Times New Roman" w:cs="Times New Roman"/>
                <w:sz w:val="24"/>
                <w:szCs w:val="24"/>
                <w:lang w:eastAsia="ru-RU"/>
              </w:rPr>
              <w:t>3,2</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jc w:val="center"/>
              <w:rPr>
                <w:rFonts w:eastAsia="Times New Roman" w:cs="Times New Roman"/>
                <w:sz w:val="24"/>
                <w:szCs w:val="24"/>
                <w:lang w:eastAsia="ru-RU"/>
              </w:rPr>
            </w:pPr>
            <w:r>
              <w:rPr>
                <w:rFonts w:eastAsia="Times New Roman" w:cs="Times New Roman"/>
                <w:sz w:val="24"/>
                <w:szCs w:val="24"/>
                <w:lang w:eastAsia="ru-RU"/>
              </w:rPr>
              <w:t>2,9</w:t>
            </w:r>
          </w:p>
        </w:tc>
      </w:tr>
    </w:tbl>
    <w:p w:rsidR="00130263" w:rsidRDefault="00130263" w:rsidP="00130263">
      <w:pPr>
        <w:rPr>
          <w:szCs w:val="28"/>
        </w:rPr>
      </w:pPr>
    </w:p>
    <w:p w:rsidR="00130263" w:rsidRDefault="00130263" w:rsidP="00130263">
      <w:pPr>
        <w:rPr>
          <w:szCs w:val="28"/>
        </w:rPr>
      </w:pPr>
      <w:r>
        <w:rPr>
          <w:szCs w:val="28"/>
        </w:rPr>
        <w:tab/>
        <w:t>Из табл. 1.12 следует, минимальная скорость ветра в августе – 2,0 м/с, а ма</w:t>
      </w:r>
      <w:r>
        <w:rPr>
          <w:szCs w:val="28"/>
        </w:rPr>
        <w:t>к</w:t>
      </w:r>
      <w:r>
        <w:rPr>
          <w:szCs w:val="28"/>
        </w:rPr>
        <w:t>симальная – в ноябре</w:t>
      </w:r>
      <w:r w:rsidR="00611074">
        <w:rPr>
          <w:szCs w:val="28"/>
        </w:rPr>
        <w:t xml:space="preserve"> – </w:t>
      </w:r>
      <w:r>
        <w:rPr>
          <w:szCs w:val="28"/>
        </w:rPr>
        <w:t>3,5 м/с.</w:t>
      </w:r>
    </w:p>
    <w:p w:rsidR="00130263" w:rsidRDefault="00130263" w:rsidP="00130263">
      <w:pPr>
        <w:ind w:firstLine="708"/>
        <w:rPr>
          <w:szCs w:val="28"/>
        </w:rPr>
      </w:pPr>
    </w:p>
    <w:p w:rsidR="00130263" w:rsidRPr="006A5B32" w:rsidRDefault="00130263" w:rsidP="006A5B32">
      <w:pPr>
        <w:pStyle w:val="20"/>
      </w:pPr>
      <w:bookmarkStart w:id="33" w:name="_Toc355421960"/>
      <w:r w:rsidRPr="006A5B32">
        <w:t>1.3</w:t>
      </w:r>
      <w:r w:rsidR="006A5B32" w:rsidRPr="006A5B32">
        <w:t>.2.9</w:t>
      </w:r>
      <w:r w:rsidRPr="006A5B32">
        <w:t xml:space="preserve"> Новоселовский муниципальный район</w:t>
      </w:r>
      <w:bookmarkEnd w:id="33"/>
    </w:p>
    <w:tbl>
      <w:tblPr>
        <w:tblStyle w:val="af3"/>
        <w:tblW w:w="208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5"/>
        <w:gridCol w:w="31"/>
        <w:gridCol w:w="10384"/>
      </w:tblGrid>
      <w:tr w:rsidR="00130263" w:rsidTr="00E1099C">
        <w:tc>
          <w:tcPr>
            <w:tcW w:w="10446" w:type="dxa"/>
            <w:gridSpan w:val="2"/>
          </w:tcPr>
          <w:p w:rsidR="00130263" w:rsidRDefault="00130263" w:rsidP="000F2598">
            <w:pPr>
              <w:jc w:val="center"/>
              <w:rPr>
                <w:noProof/>
                <w:szCs w:val="28"/>
                <w:lang w:val="en-US" w:eastAsia="ru-RU"/>
              </w:rPr>
            </w:pPr>
          </w:p>
          <w:p w:rsidR="00130263" w:rsidRDefault="00130263" w:rsidP="000F2598">
            <w:pPr>
              <w:jc w:val="center"/>
              <w:rPr>
                <w:noProof/>
                <w:szCs w:val="28"/>
                <w:lang w:val="en-US" w:eastAsia="ru-RU"/>
              </w:rPr>
            </w:pPr>
            <w:r>
              <w:rPr>
                <w:noProof/>
                <w:szCs w:val="28"/>
                <w:lang w:eastAsia="ru-RU"/>
              </w:rPr>
              <w:drawing>
                <wp:inline distT="0" distB="0" distL="0" distR="0">
                  <wp:extent cx="6341703" cy="4495589"/>
                  <wp:effectExtent l="19050" t="0" r="1947" b="0"/>
                  <wp:docPr id="113" name="Рисунок 7" descr="Новоселов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оселовский копия.JPG"/>
                          <pic:cNvPicPr/>
                        </pic:nvPicPr>
                        <pic:blipFill>
                          <a:blip r:embed="rId126" cstate="print"/>
                          <a:srcRect t="15000" b="9687"/>
                          <a:stretch>
                            <a:fillRect/>
                          </a:stretch>
                        </pic:blipFill>
                        <pic:spPr>
                          <a:xfrm>
                            <a:off x="0" y="0"/>
                            <a:ext cx="6343474" cy="4496844"/>
                          </a:xfrm>
                          <a:prstGeom prst="rect">
                            <a:avLst/>
                          </a:prstGeom>
                        </pic:spPr>
                      </pic:pic>
                    </a:graphicData>
                  </a:graphic>
                </wp:inline>
              </w:drawing>
            </w:r>
          </w:p>
          <w:tbl>
            <w:tblPr>
              <w:tblW w:w="0" w:type="auto"/>
              <w:tblLook w:val="04A0"/>
            </w:tblPr>
            <w:tblGrid>
              <w:gridCol w:w="10184"/>
            </w:tblGrid>
            <w:tr w:rsidR="00130263" w:rsidRPr="003405F1" w:rsidTr="000F2598">
              <w:tc>
                <w:tcPr>
                  <w:tcW w:w="10184" w:type="dxa"/>
                </w:tcPr>
                <w:p w:rsidR="00130263" w:rsidRPr="0091239B" w:rsidRDefault="00130263" w:rsidP="000F2598">
                  <w:pPr>
                    <w:ind w:firstLine="426"/>
                    <w:jc w:val="right"/>
                    <w:rPr>
                      <w:sz w:val="24"/>
                      <w:szCs w:val="24"/>
                    </w:rPr>
                  </w:pPr>
                  <w:r>
                    <w:rPr>
                      <w:sz w:val="24"/>
                      <w:szCs w:val="24"/>
                    </w:rPr>
                    <w:t>Масштаб 1:</w:t>
                  </w:r>
                  <w:r>
                    <w:rPr>
                      <w:sz w:val="24"/>
                      <w:szCs w:val="24"/>
                      <w:lang w:val="en-US"/>
                    </w:rPr>
                    <w:t>5</w:t>
                  </w:r>
                  <w:r w:rsidRPr="0091239B">
                    <w:rPr>
                      <w:sz w:val="24"/>
                      <w:szCs w:val="24"/>
                    </w:rPr>
                    <w:t>00 000 (в 1</w:t>
                  </w:r>
                  <w:r>
                    <w:rPr>
                      <w:sz w:val="24"/>
                      <w:szCs w:val="24"/>
                    </w:rPr>
                    <w:t xml:space="preserve"> см </w:t>
                  </w:r>
                  <w:r>
                    <w:rPr>
                      <w:sz w:val="24"/>
                      <w:szCs w:val="24"/>
                      <w:lang w:val="en-US"/>
                    </w:rPr>
                    <w:t>5</w:t>
                  </w:r>
                  <w:r w:rsidRPr="0091239B">
                    <w:rPr>
                      <w:sz w:val="24"/>
                      <w:szCs w:val="24"/>
                    </w:rPr>
                    <w:t xml:space="preserve"> км)</w:t>
                  </w:r>
                </w:p>
              </w:tc>
            </w:tr>
            <w:tr w:rsidR="00130263" w:rsidRPr="003405F1" w:rsidTr="000F2598">
              <w:tc>
                <w:tcPr>
                  <w:tcW w:w="10184" w:type="dxa"/>
                </w:tcPr>
                <w:p w:rsidR="00130263" w:rsidRPr="0091239B" w:rsidRDefault="003C3588" w:rsidP="000F2598">
                  <w:pPr>
                    <w:rPr>
                      <w:sz w:val="24"/>
                      <w:szCs w:val="24"/>
                    </w:rPr>
                  </w:pPr>
                  <w:r w:rsidRPr="003C3588">
                    <w:rPr>
                      <w:szCs w:val="28"/>
                    </w:rPr>
                  </w:r>
                  <w:r w:rsidRPr="003C3588">
                    <w:rPr>
                      <w:szCs w:val="28"/>
                    </w:rPr>
                    <w:pict>
                      <v:rect id="_x0000_s47574"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Default="00130263" w:rsidP="000F2598">
                  <w:pPr>
                    <w:rPr>
                      <w:sz w:val="24"/>
                      <w:szCs w:val="24"/>
                    </w:rPr>
                  </w:pPr>
                  <w:r w:rsidRPr="0091239B">
                    <w:rPr>
                      <w:sz w:val="24"/>
                      <w:szCs w:val="24"/>
                    </w:rPr>
                    <w:t>(среднегодовая скорость ветра 4 до 5 м/с);</w:t>
                  </w:r>
                </w:p>
                <w:p w:rsidR="00130263" w:rsidRPr="00812BAB" w:rsidRDefault="00130263" w:rsidP="000F2598">
                  <w:pPr>
                    <w:rPr>
                      <w:sz w:val="24"/>
                      <w:szCs w:val="24"/>
                    </w:rPr>
                  </w:pPr>
                </w:p>
              </w:tc>
            </w:tr>
          </w:tbl>
          <w:p w:rsidR="00130263" w:rsidRPr="003405F1" w:rsidRDefault="00130263" w:rsidP="000F2598">
            <w:pPr>
              <w:jc w:val="center"/>
              <w:rPr>
                <w:szCs w:val="28"/>
              </w:rPr>
            </w:pPr>
          </w:p>
        </w:tc>
        <w:tc>
          <w:tcPr>
            <w:tcW w:w="10384" w:type="dxa"/>
          </w:tcPr>
          <w:p w:rsidR="00130263" w:rsidRDefault="00130263" w:rsidP="000F2598">
            <w:pPr>
              <w:jc w:val="center"/>
              <w:rPr>
                <w:szCs w:val="28"/>
              </w:rPr>
            </w:pPr>
          </w:p>
        </w:tc>
      </w:tr>
      <w:tr w:rsidR="00130263" w:rsidTr="00E1099C">
        <w:trPr>
          <w:gridAfter w:val="2"/>
          <w:wAfter w:w="10415" w:type="dxa"/>
        </w:trPr>
        <w:tc>
          <w:tcPr>
            <w:tcW w:w="10415" w:type="dxa"/>
          </w:tcPr>
          <w:p w:rsidR="00130263" w:rsidRPr="00545390" w:rsidRDefault="00130263" w:rsidP="000F2598">
            <w:pPr>
              <w:jc w:val="center"/>
              <w:rPr>
                <w:sz w:val="24"/>
                <w:szCs w:val="24"/>
              </w:rPr>
            </w:pPr>
            <w:r w:rsidRPr="00545390">
              <w:rPr>
                <w:sz w:val="24"/>
                <w:szCs w:val="24"/>
              </w:rPr>
              <w:t>Рисунок 1.</w:t>
            </w:r>
            <w:r>
              <w:rPr>
                <w:sz w:val="24"/>
                <w:szCs w:val="24"/>
              </w:rPr>
              <w:t>20</w:t>
            </w:r>
            <w:r w:rsidRPr="00545390">
              <w:rPr>
                <w:sz w:val="24"/>
                <w:szCs w:val="24"/>
              </w:rPr>
              <w:t xml:space="preserve"> – Районирование </w:t>
            </w:r>
            <w:r>
              <w:rPr>
                <w:sz w:val="24"/>
                <w:szCs w:val="24"/>
              </w:rPr>
              <w:t xml:space="preserve">Новоселовского </w:t>
            </w:r>
            <w:r w:rsidRPr="00545390">
              <w:rPr>
                <w:sz w:val="24"/>
                <w:szCs w:val="24"/>
              </w:rPr>
              <w:t>муниципального</w:t>
            </w:r>
          </w:p>
          <w:p w:rsidR="00130263" w:rsidRPr="0039667A" w:rsidRDefault="00130263" w:rsidP="000F2598">
            <w:pPr>
              <w:jc w:val="center"/>
              <w:rPr>
                <w:sz w:val="24"/>
                <w:szCs w:val="24"/>
              </w:rPr>
            </w:pPr>
            <w:r w:rsidRPr="00545390">
              <w:rPr>
                <w:sz w:val="24"/>
                <w:szCs w:val="24"/>
              </w:rPr>
              <w:t xml:space="preserve">района по 3 основным </w:t>
            </w:r>
            <w:r>
              <w:rPr>
                <w:sz w:val="24"/>
                <w:szCs w:val="24"/>
              </w:rPr>
              <w:t>ветровым</w:t>
            </w:r>
            <w:r w:rsidRPr="00545390">
              <w:rPr>
                <w:sz w:val="24"/>
                <w:szCs w:val="24"/>
              </w:rPr>
              <w:t xml:space="preserve"> зонам</w:t>
            </w:r>
          </w:p>
        </w:tc>
      </w:tr>
    </w:tbl>
    <w:p w:rsidR="00130263" w:rsidRDefault="00130263" w:rsidP="00130263">
      <w:pPr>
        <w:ind w:firstLine="708"/>
        <w:rPr>
          <w:szCs w:val="28"/>
        </w:rPr>
      </w:pPr>
      <w:r w:rsidRPr="0069330F">
        <w:rPr>
          <w:rFonts w:cs="Times New Roman"/>
          <w:szCs w:val="28"/>
        </w:rPr>
        <w:lastRenderedPageBreak/>
        <w:t>Новоселовский муниципальный район</w:t>
      </w:r>
      <w:r>
        <w:rPr>
          <w:rFonts w:cs="Times New Roman"/>
          <w:szCs w:val="28"/>
        </w:rPr>
        <w:t xml:space="preserve"> </w:t>
      </w:r>
      <w:r w:rsidRPr="00F72232">
        <w:rPr>
          <w:rFonts w:cs="Times New Roman"/>
          <w:szCs w:val="28"/>
        </w:rPr>
        <w:t>(рис. 1.2</w:t>
      </w:r>
      <w:r w:rsidRPr="00545390">
        <w:rPr>
          <w:rFonts w:cs="Times New Roman"/>
          <w:szCs w:val="28"/>
        </w:rPr>
        <w:t>1</w:t>
      </w:r>
      <w:r w:rsidRPr="00F72232">
        <w:rPr>
          <w:rFonts w:cs="Times New Roman"/>
          <w:szCs w:val="28"/>
        </w:rPr>
        <w:t>)</w:t>
      </w:r>
      <w:r w:rsidRPr="0069330F">
        <w:rPr>
          <w:rFonts w:cs="Times New Roman"/>
          <w:szCs w:val="28"/>
        </w:rPr>
        <w:t xml:space="preserve"> расположен в центральной части Красноярского края. </w:t>
      </w:r>
      <w:r w:rsidRPr="0069330F">
        <w:rPr>
          <w:rFonts w:cs="Times New Roman"/>
          <w:color w:val="111111"/>
          <w:szCs w:val="28"/>
          <w:shd w:val="clear" w:color="auto" w:fill="FFFFFF"/>
        </w:rPr>
        <w:t>Территорию с юга на север пересекает Красноярское в</w:t>
      </w:r>
      <w:r w:rsidRPr="0069330F">
        <w:rPr>
          <w:rFonts w:cs="Times New Roman"/>
          <w:color w:val="111111"/>
          <w:szCs w:val="28"/>
          <w:shd w:val="clear" w:color="auto" w:fill="FFFFFF"/>
        </w:rPr>
        <w:t>о</w:t>
      </w:r>
      <w:r w:rsidRPr="0069330F">
        <w:rPr>
          <w:rFonts w:cs="Times New Roman"/>
          <w:color w:val="111111"/>
          <w:szCs w:val="28"/>
          <w:shd w:val="clear" w:color="auto" w:fill="FFFFFF"/>
        </w:rPr>
        <w:t>дохранилище, делящее район на правобережную и левобережную части. Правоб</w:t>
      </w:r>
      <w:r w:rsidRPr="0069330F">
        <w:rPr>
          <w:rFonts w:cs="Times New Roman"/>
          <w:color w:val="111111"/>
          <w:szCs w:val="28"/>
          <w:shd w:val="clear" w:color="auto" w:fill="FFFFFF"/>
        </w:rPr>
        <w:t>е</w:t>
      </w:r>
      <w:r w:rsidRPr="0069330F">
        <w:rPr>
          <w:rFonts w:cs="Times New Roman"/>
          <w:color w:val="111111"/>
          <w:szCs w:val="28"/>
          <w:shd w:val="clear" w:color="auto" w:fill="FFFFFF"/>
        </w:rPr>
        <w:t>режная часть представлена отрогами Восточно-Саянского нагорья, левобережная часть расположена в пределах Чулымо-Енисейской котловины.</w:t>
      </w:r>
      <w:r>
        <w:rPr>
          <w:rFonts w:cs="Times New Roman"/>
          <w:color w:val="111111"/>
          <w:szCs w:val="28"/>
          <w:shd w:val="clear" w:color="auto" w:fill="FFFFFF"/>
        </w:rPr>
        <w:t xml:space="preserve"> </w:t>
      </w:r>
      <w:r w:rsidRPr="0069330F">
        <w:rPr>
          <w:rFonts w:cs="Times New Roman"/>
          <w:szCs w:val="28"/>
        </w:rPr>
        <w:t>С точки зрения ве</w:t>
      </w:r>
      <w:r w:rsidRPr="0069330F">
        <w:rPr>
          <w:rFonts w:cs="Times New Roman"/>
          <w:szCs w:val="28"/>
        </w:rPr>
        <w:t>т</w:t>
      </w:r>
      <w:r w:rsidRPr="0069330F">
        <w:rPr>
          <w:rFonts w:cs="Times New Roman"/>
          <w:szCs w:val="28"/>
        </w:rPr>
        <w:t xml:space="preserve">роэнергетического потенциала, на территории района преобладает </w:t>
      </w:r>
      <w:r w:rsidRPr="0069330F">
        <w:rPr>
          <w:rFonts w:cs="Times New Roman"/>
          <w:szCs w:val="28"/>
          <w:lang w:val="en-US"/>
        </w:rPr>
        <w:t>II</w:t>
      </w:r>
      <w:r w:rsidRPr="0069330F">
        <w:rPr>
          <w:rFonts w:cs="Times New Roman"/>
          <w:szCs w:val="28"/>
        </w:rPr>
        <w:t xml:space="preserve"> ветровая зона, обладающая достаточно большим ВЭП. </w:t>
      </w:r>
      <w:r w:rsidRPr="0069330F">
        <w:rPr>
          <w:rFonts w:cs="Times New Roman"/>
          <w:szCs w:val="28"/>
          <w:lang w:val="en-US"/>
        </w:rPr>
        <w:t>II</w:t>
      </w:r>
      <w:r w:rsidRPr="0069330F">
        <w:rPr>
          <w:rFonts w:cs="Times New Roman"/>
          <w:szCs w:val="28"/>
        </w:rPr>
        <w:t xml:space="preserve"> ветровая зона создается благодаря ярко выраженному степному рельефу, расположению</w:t>
      </w:r>
      <w:r>
        <w:rPr>
          <w:szCs w:val="28"/>
        </w:rPr>
        <w:t xml:space="preserve"> крупного водоема (Красноярского водохранилища) и границей с обширной степной зоной, расположенной преимущ</w:t>
      </w:r>
      <w:r>
        <w:rPr>
          <w:szCs w:val="28"/>
        </w:rPr>
        <w:t>е</w:t>
      </w:r>
      <w:r>
        <w:rPr>
          <w:szCs w:val="28"/>
        </w:rPr>
        <w:t>ственно на территории республики Хакассия. Наибольшим ветровым потенциалом обладают зоны, расположенные на вершинах степных холмов Новоселовского ра</w:t>
      </w:r>
      <w:r>
        <w:rPr>
          <w:szCs w:val="28"/>
        </w:rPr>
        <w:t>й</w:t>
      </w:r>
      <w:r w:rsidRPr="00754E6C">
        <w:rPr>
          <w:szCs w:val="28"/>
        </w:rPr>
        <w:t>она, а также в створе р. Енисей.</w:t>
      </w:r>
    </w:p>
    <w:p w:rsidR="00130263" w:rsidRPr="000D4D82" w:rsidRDefault="00130263" w:rsidP="00130263">
      <w:pPr>
        <w:ind w:firstLine="708"/>
        <w:rPr>
          <w:szCs w:val="28"/>
        </w:rPr>
      </w:pPr>
      <w:r>
        <w:rPr>
          <w:szCs w:val="28"/>
        </w:rPr>
        <w:t xml:space="preserve">Практически весь район имеет централизованное электроснабжение. Наиболее перспективно в данном районе использовать ВЭУ малой мощности до 100 кВт. В перспективе, данный район может являться одним из наиболее перспективных мест для  рассмотрения вариантов с использованием большой и средней ветроэнергетики с подключением к централизованным энергосетям или к отдельным потребителям. </w:t>
      </w:r>
    </w:p>
    <w:p w:rsidR="00130263" w:rsidRDefault="00130263" w:rsidP="00130263">
      <w:pPr>
        <w:ind w:firstLine="708"/>
        <w:rPr>
          <w:szCs w:val="28"/>
        </w:rPr>
      </w:pPr>
      <w:r>
        <w:rPr>
          <w:szCs w:val="28"/>
        </w:rPr>
        <w:t>По Новоселовскому муниципальному району имеются статистические данные по двум метеорологическим станциям № 138 Легостаево (Новоселово) и №139 Светлолобово  (рис. 1.1), среднемесячные и среднегодовые скорости ветра пре</w:t>
      </w:r>
      <w:r>
        <w:rPr>
          <w:szCs w:val="28"/>
        </w:rPr>
        <w:t>д</w:t>
      </w:r>
      <w:r>
        <w:rPr>
          <w:szCs w:val="28"/>
        </w:rPr>
        <w:t>ставлены в табл. 1.13.</w:t>
      </w:r>
    </w:p>
    <w:p w:rsidR="00130263" w:rsidRDefault="00130263" w:rsidP="00130263">
      <w:pPr>
        <w:ind w:firstLine="708"/>
        <w:rPr>
          <w:szCs w:val="28"/>
        </w:rPr>
      </w:pPr>
    </w:p>
    <w:p w:rsidR="00130263" w:rsidRPr="0039667A" w:rsidRDefault="00130263" w:rsidP="00771D4F">
      <w:pPr>
        <w:ind w:firstLine="284"/>
        <w:rPr>
          <w:rFonts w:cs="Times New Roman"/>
          <w:sz w:val="24"/>
          <w:szCs w:val="24"/>
        </w:rPr>
      </w:pPr>
      <w:r w:rsidRPr="0039667A">
        <w:rPr>
          <w:sz w:val="24"/>
          <w:szCs w:val="24"/>
        </w:rPr>
        <w:t>Таблица 1.1</w:t>
      </w:r>
      <w:r>
        <w:rPr>
          <w:sz w:val="24"/>
          <w:szCs w:val="24"/>
        </w:rPr>
        <w:t>3</w:t>
      </w:r>
      <w:r w:rsidRPr="0039667A">
        <w:rPr>
          <w:sz w:val="24"/>
          <w:szCs w:val="24"/>
        </w:rPr>
        <w:t xml:space="preserve"> – Среднемесячные и среднегодовая скорости ветра по метеорологической станции Легостаево (Новоселово)</w:t>
      </w:r>
    </w:p>
    <w:tbl>
      <w:tblPr>
        <w:tblW w:w="10192" w:type="dxa"/>
        <w:tblInd w:w="103" w:type="dxa"/>
        <w:tblLook w:val="04A0"/>
      </w:tblPr>
      <w:tblGrid>
        <w:gridCol w:w="900"/>
        <w:gridCol w:w="2224"/>
        <w:gridCol w:w="516"/>
        <w:gridCol w:w="516"/>
        <w:gridCol w:w="516"/>
        <w:gridCol w:w="517"/>
        <w:gridCol w:w="506"/>
        <w:gridCol w:w="528"/>
        <w:gridCol w:w="566"/>
        <w:gridCol w:w="568"/>
        <w:gridCol w:w="567"/>
        <w:gridCol w:w="567"/>
        <w:gridCol w:w="567"/>
        <w:gridCol w:w="567"/>
        <w:gridCol w:w="597"/>
      </w:tblGrid>
      <w:tr w:rsidR="00130263" w:rsidRPr="00553CEA" w:rsidTr="000F2598">
        <w:trPr>
          <w:trHeight w:val="1281"/>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 xml:space="preserve">№ </w:t>
            </w:r>
            <w:r>
              <w:rPr>
                <w:rFonts w:eastAsia="Times New Roman" w:cs="Times New Roman"/>
                <w:sz w:val="24"/>
                <w:szCs w:val="24"/>
                <w:lang w:eastAsia="ru-RU"/>
              </w:rPr>
              <w:t>м</w:t>
            </w:r>
            <w:r>
              <w:rPr>
                <w:rFonts w:eastAsia="Times New Roman" w:cs="Times New Roman"/>
                <w:sz w:val="24"/>
                <w:szCs w:val="24"/>
                <w:lang w:eastAsia="ru-RU"/>
              </w:rPr>
              <w:t>е</w:t>
            </w:r>
            <w:r>
              <w:rPr>
                <w:rFonts w:eastAsia="Times New Roman" w:cs="Times New Roman"/>
                <w:sz w:val="24"/>
                <w:szCs w:val="24"/>
                <w:lang w:eastAsia="ru-RU"/>
              </w:rPr>
              <w:t>тео-</w:t>
            </w:r>
          </w:p>
          <w:p w:rsidR="00130263" w:rsidRPr="00573A6B"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станции</w:t>
            </w:r>
          </w:p>
        </w:tc>
        <w:tc>
          <w:tcPr>
            <w:tcW w:w="2224" w:type="dxa"/>
            <w:tcBorders>
              <w:top w:val="single" w:sz="4" w:space="0" w:color="auto"/>
              <w:left w:val="nil"/>
              <w:bottom w:val="single" w:sz="4" w:space="0" w:color="auto"/>
              <w:right w:val="single" w:sz="4" w:space="0" w:color="auto"/>
            </w:tcBorders>
            <w:shd w:val="clear" w:color="auto" w:fill="auto"/>
            <w:noWrap/>
            <w:vAlign w:val="center"/>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Наименование м</w:t>
            </w:r>
            <w:r>
              <w:rPr>
                <w:rFonts w:eastAsia="Times New Roman" w:cs="Times New Roman"/>
                <w:sz w:val="24"/>
                <w:szCs w:val="24"/>
                <w:lang w:eastAsia="ru-RU"/>
              </w:rPr>
              <w:t>е</w:t>
            </w:r>
            <w:r>
              <w:rPr>
                <w:rFonts w:eastAsia="Times New Roman" w:cs="Times New Roman"/>
                <w:sz w:val="24"/>
                <w:szCs w:val="24"/>
                <w:lang w:eastAsia="ru-RU"/>
              </w:rPr>
              <w:t>теос</w:t>
            </w:r>
            <w:r w:rsidRPr="00573A6B">
              <w:rPr>
                <w:rFonts w:eastAsia="Times New Roman" w:cs="Times New Roman"/>
                <w:sz w:val="24"/>
                <w:szCs w:val="24"/>
                <w:lang w:eastAsia="ru-RU"/>
              </w:rPr>
              <w:t>танци</w:t>
            </w:r>
            <w:r>
              <w:rPr>
                <w:rFonts w:eastAsia="Times New Roman" w:cs="Times New Roman"/>
                <w:sz w:val="24"/>
                <w:szCs w:val="24"/>
                <w:lang w:eastAsia="ru-RU"/>
              </w:rPr>
              <w:t>и</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Январь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Февраль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Мар</w:t>
            </w:r>
            <w:r w:rsidRPr="00553CEA">
              <w:rPr>
                <w:rFonts w:eastAsia="Times New Roman" w:cs="Times New Roman"/>
                <w:sz w:val="24"/>
                <w:szCs w:val="24"/>
                <w:lang w:eastAsia="ru-RU"/>
              </w:rPr>
              <w:t>т</w:t>
            </w:r>
          </w:p>
        </w:tc>
        <w:tc>
          <w:tcPr>
            <w:tcW w:w="51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Апрель</w:t>
            </w:r>
          </w:p>
        </w:tc>
        <w:tc>
          <w:tcPr>
            <w:tcW w:w="50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Май</w:t>
            </w: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Июнь</w:t>
            </w:r>
          </w:p>
        </w:tc>
        <w:tc>
          <w:tcPr>
            <w:tcW w:w="56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Июль</w:t>
            </w:r>
          </w:p>
        </w:tc>
        <w:tc>
          <w:tcPr>
            <w:tcW w:w="56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Август</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Сентябрь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Октябрь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Ноябрь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Декабрь</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rPr>
                <w:rFonts w:eastAsia="Times New Roman" w:cs="Times New Roman"/>
                <w:sz w:val="24"/>
                <w:szCs w:val="24"/>
                <w:lang w:eastAsia="ru-RU"/>
              </w:rPr>
            </w:pPr>
            <w:r w:rsidRPr="00573A6B">
              <w:rPr>
                <w:rFonts w:eastAsia="Times New Roman" w:cs="Times New Roman"/>
                <w:sz w:val="24"/>
                <w:szCs w:val="24"/>
                <w:lang w:eastAsia="ru-RU"/>
              </w:rPr>
              <w:t>Год</w:t>
            </w:r>
          </w:p>
        </w:tc>
      </w:tr>
      <w:tr w:rsidR="00130263" w:rsidRPr="00553CEA" w:rsidTr="000F2598">
        <w:trPr>
          <w:trHeight w:val="375"/>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553CEA" w:rsidRDefault="00130263" w:rsidP="000F2598">
            <w:pPr>
              <w:jc w:val="center"/>
              <w:rPr>
                <w:sz w:val="24"/>
                <w:szCs w:val="24"/>
              </w:rPr>
            </w:pPr>
            <w:r>
              <w:rPr>
                <w:sz w:val="24"/>
                <w:szCs w:val="24"/>
              </w:rPr>
              <w:t>138</w:t>
            </w:r>
          </w:p>
        </w:tc>
        <w:tc>
          <w:tcPr>
            <w:tcW w:w="2224" w:type="dxa"/>
            <w:tcBorders>
              <w:top w:val="single" w:sz="4" w:space="0" w:color="auto"/>
              <w:left w:val="nil"/>
              <w:bottom w:val="single" w:sz="4" w:space="0" w:color="auto"/>
              <w:right w:val="single" w:sz="4" w:space="0" w:color="auto"/>
            </w:tcBorders>
            <w:shd w:val="clear" w:color="auto" w:fill="auto"/>
            <w:noWrap/>
            <w:vAlign w:val="bottom"/>
          </w:tcPr>
          <w:p w:rsidR="00130263" w:rsidRPr="00553CEA" w:rsidRDefault="00130263" w:rsidP="000F2598">
            <w:pPr>
              <w:rPr>
                <w:sz w:val="24"/>
                <w:szCs w:val="24"/>
              </w:rPr>
            </w:pPr>
            <w:r>
              <w:rPr>
                <w:sz w:val="24"/>
                <w:szCs w:val="24"/>
              </w:rPr>
              <w:t>Легостаево (Нов</w:t>
            </w:r>
            <w:r>
              <w:rPr>
                <w:sz w:val="24"/>
                <w:szCs w:val="24"/>
              </w:rPr>
              <w:t>о</w:t>
            </w:r>
            <w:r>
              <w:rPr>
                <w:sz w:val="24"/>
                <w:szCs w:val="24"/>
              </w:rPr>
              <w:t>селово)</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3,3</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3,1</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3,3</w:t>
            </w:r>
          </w:p>
        </w:tc>
        <w:tc>
          <w:tcPr>
            <w:tcW w:w="51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3,7</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4,0</w:t>
            </w:r>
          </w:p>
        </w:tc>
        <w:tc>
          <w:tcPr>
            <w:tcW w:w="52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2,9</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2,0</w:t>
            </w:r>
          </w:p>
        </w:tc>
        <w:tc>
          <w:tcPr>
            <w:tcW w:w="56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2,0</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2,8</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4,1</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4,4</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jc w:val="center"/>
              <w:rPr>
                <w:rFonts w:eastAsia="Times New Roman" w:cs="Times New Roman"/>
                <w:sz w:val="24"/>
                <w:szCs w:val="24"/>
                <w:lang w:eastAsia="ru-RU"/>
              </w:rPr>
            </w:pPr>
            <w:r>
              <w:rPr>
                <w:rFonts w:eastAsia="Times New Roman" w:cs="Times New Roman"/>
                <w:sz w:val="24"/>
                <w:szCs w:val="24"/>
                <w:lang w:eastAsia="ru-RU"/>
              </w:rPr>
              <w:t>4,1</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jc w:val="center"/>
              <w:rPr>
                <w:rFonts w:eastAsia="Times New Roman" w:cs="Times New Roman"/>
                <w:sz w:val="24"/>
                <w:szCs w:val="24"/>
                <w:lang w:eastAsia="ru-RU"/>
              </w:rPr>
            </w:pPr>
            <w:r>
              <w:rPr>
                <w:rFonts w:eastAsia="Times New Roman" w:cs="Times New Roman"/>
                <w:sz w:val="24"/>
                <w:szCs w:val="24"/>
                <w:lang w:eastAsia="ru-RU"/>
              </w:rPr>
              <w:t>3,3</w:t>
            </w:r>
          </w:p>
        </w:tc>
      </w:tr>
      <w:tr w:rsidR="00130263" w:rsidRPr="004C178E" w:rsidTr="000F2598">
        <w:trPr>
          <w:trHeight w:val="375"/>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139</w:t>
            </w:r>
          </w:p>
        </w:tc>
        <w:tc>
          <w:tcPr>
            <w:tcW w:w="2224"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rPr>
                <w:sz w:val="24"/>
                <w:szCs w:val="24"/>
              </w:rPr>
            </w:pPr>
            <w:r w:rsidRPr="004C178E">
              <w:rPr>
                <w:sz w:val="24"/>
              </w:rPr>
              <w:t>Светлолобово.</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3,3</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3,1</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3,3</w:t>
            </w:r>
          </w:p>
        </w:tc>
        <w:tc>
          <w:tcPr>
            <w:tcW w:w="517"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3,7</w:t>
            </w:r>
          </w:p>
        </w:tc>
        <w:tc>
          <w:tcPr>
            <w:tcW w:w="506"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4</w:t>
            </w:r>
          </w:p>
        </w:tc>
        <w:tc>
          <w:tcPr>
            <w:tcW w:w="528"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2,9</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2</w:t>
            </w:r>
          </w:p>
        </w:tc>
        <w:tc>
          <w:tcPr>
            <w:tcW w:w="568"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2</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2,8</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4,1</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4,4</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4,1</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jc w:val="center"/>
              <w:rPr>
                <w:sz w:val="24"/>
                <w:szCs w:val="28"/>
              </w:rPr>
            </w:pPr>
            <w:r w:rsidRPr="004C178E">
              <w:rPr>
                <w:sz w:val="24"/>
                <w:szCs w:val="28"/>
              </w:rPr>
              <w:t>3,3</w:t>
            </w:r>
          </w:p>
        </w:tc>
      </w:tr>
    </w:tbl>
    <w:p w:rsidR="00130263" w:rsidRDefault="00130263" w:rsidP="00130263">
      <w:pPr>
        <w:rPr>
          <w:szCs w:val="28"/>
        </w:rPr>
      </w:pPr>
    </w:p>
    <w:p w:rsidR="00130263" w:rsidRDefault="00130263" w:rsidP="00130263">
      <w:pPr>
        <w:rPr>
          <w:szCs w:val="28"/>
        </w:rPr>
      </w:pPr>
      <w:r>
        <w:rPr>
          <w:szCs w:val="28"/>
        </w:rPr>
        <w:tab/>
        <w:t>Из табл. 1.13 следует, минимальная скорость ветра в августе – 2,0 м/с, а ма</w:t>
      </w:r>
      <w:r>
        <w:rPr>
          <w:szCs w:val="28"/>
        </w:rPr>
        <w:t>к</w:t>
      </w:r>
      <w:r>
        <w:rPr>
          <w:szCs w:val="28"/>
        </w:rPr>
        <w:t>симальная – в ноябре</w:t>
      </w:r>
      <w:r w:rsidR="00611074">
        <w:rPr>
          <w:szCs w:val="28"/>
        </w:rPr>
        <w:t xml:space="preserve"> – </w:t>
      </w:r>
      <w:r>
        <w:rPr>
          <w:szCs w:val="28"/>
        </w:rPr>
        <w:t>4,4 м/с.</w:t>
      </w:r>
    </w:p>
    <w:p w:rsidR="00130263" w:rsidRDefault="00130263" w:rsidP="00130263">
      <w:pPr>
        <w:spacing w:line="360" w:lineRule="auto"/>
        <w:ind w:firstLine="709"/>
        <w:rPr>
          <w:szCs w:val="28"/>
        </w:rPr>
      </w:pPr>
    </w:p>
    <w:p w:rsidR="00130263" w:rsidRDefault="00130263" w:rsidP="00130263">
      <w:pPr>
        <w:spacing w:line="360" w:lineRule="auto"/>
        <w:ind w:firstLine="709"/>
        <w:rPr>
          <w:szCs w:val="28"/>
        </w:rPr>
      </w:pPr>
      <w:r>
        <w:rPr>
          <w:szCs w:val="28"/>
        </w:rPr>
        <w:br w:type="page"/>
      </w:r>
    </w:p>
    <w:p w:rsidR="00130263" w:rsidRPr="006A5B32" w:rsidRDefault="00130263" w:rsidP="006A5B32">
      <w:pPr>
        <w:pStyle w:val="20"/>
      </w:pPr>
      <w:bookmarkStart w:id="34" w:name="_Toc355421961"/>
      <w:r w:rsidRPr="006A5B32">
        <w:lastRenderedPageBreak/>
        <w:t>1.3</w:t>
      </w:r>
      <w:r w:rsidR="006A5B32" w:rsidRPr="006A5B32">
        <w:t>.2.10</w:t>
      </w:r>
      <w:r w:rsidRPr="006A5B32">
        <w:t xml:space="preserve"> Рыбинский муниципальный район</w:t>
      </w:r>
      <w:bookmarkEnd w:id="34"/>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130263" w:rsidTr="00E1099C">
        <w:tc>
          <w:tcPr>
            <w:tcW w:w="10421" w:type="dxa"/>
          </w:tcPr>
          <w:p w:rsidR="00130263" w:rsidRDefault="00130263" w:rsidP="000F2598">
            <w:pPr>
              <w:jc w:val="center"/>
              <w:rPr>
                <w:noProof/>
                <w:szCs w:val="28"/>
                <w:lang w:val="en-US" w:eastAsia="ru-RU"/>
              </w:rPr>
            </w:pPr>
            <w:r>
              <w:rPr>
                <w:noProof/>
                <w:szCs w:val="28"/>
                <w:lang w:eastAsia="ru-RU"/>
              </w:rPr>
              <w:drawing>
                <wp:inline distT="0" distB="0" distL="0" distR="0">
                  <wp:extent cx="6200775" cy="6684726"/>
                  <wp:effectExtent l="19050" t="0" r="9525" b="0"/>
                  <wp:docPr id="114" name="Рисунок 13" descr="Рыбин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ыбинский копия.JPG"/>
                          <pic:cNvPicPr/>
                        </pic:nvPicPr>
                        <pic:blipFill>
                          <a:blip r:embed="rId127" cstate="print"/>
                          <a:srcRect t="8096" b="11707"/>
                          <a:stretch>
                            <a:fillRect/>
                          </a:stretch>
                        </pic:blipFill>
                        <pic:spPr>
                          <a:xfrm>
                            <a:off x="0" y="0"/>
                            <a:ext cx="6200775" cy="6684726"/>
                          </a:xfrm>
                          <a:prstGeom prst="rect">
                            <a:avLst/>
                          </a:prstGeom>
                        </pic:spPr>
                      </pic:pic>
                    </a:graphicData>
                  </a:graphic>
                </wp:inline>
              </w:drawing>
            </w:r>
          </w:p>
          <w:tbl>
            <w:tblPr>
              <w:tblW w:w="0" w:type="auto"/>
              <w:tblLook w:val="04A0"/>
            </w:tblPr>
            <w:tblGrid>
              <w:gridCol w:w="10184"/>
            </w:tblGrid>
            <w:tr w:rsidR="00130263" w:rsidRPr="003405F1" w:rsidTr="000F2598">
              <w:tc>
                <w:tcPr>
                  <w:tcW w:w="10184" w:type="dxa"/>
                </w:tcPr>
                <w:p w:rsidR="00130263" w:rsidRPr="0091239B" w:rsidRDefault="00130263" w:rsidP="000F2598">
                  <w:pPr>
                    <w:ind w:firstLine="426"/>
                    <w:jc w:val="right"/>
                    <w:rPr>
                      <w:sz w:val="24"/>
                      <w:szCs w:val="24"/>
                    </w:rPr>
                  </w:pPr>
                  <w:r>
                    <w:rPr>
                      <w:sz w:val="24"/>
                      <w:szCs w:val="24"/>
                    </w:rPr>
                    <w:t>Масштаб 1:</w:t>
                  </w:r>
                  <w:r>
                    <w:rPr>
                      <w:sz w:val="24"/>
                      <w:szCs w:val="24"/>
                      <w:lang w:val="en-US"/>
                    </w:rPr>
                    <w:t>5</w:t>
                  </w:r>
                  <w:r w:rsidRPr="0091239B">
                    <w:rPr>
                      <w:sz w:val="24"/>
                      <w:szCs w:val="24"/>
                    </w:rPr>
                    <w:t>00 000 (в 1</w:t>
                  </w:r>
                  <w:r>
                    <w:rPr>
                      <w:sz w:val="24"/>
                      <w:szCs w:val="24"/>
                    </w:rPr>
                    <w:t xml:space="preserve"> см </w:t>
                  </w:r>
                  <w:r>
                    <w:rPr>
                      <w:sz w:val="24"/>
                      <w:szCs w:val="24"/>
                      <w:lang w:val="en-US"/>
                    </w:rPr>
                    <w:t>5</w:t>
                  </w:r>
                  <w:r w:rsidRPr="0091239B">
                    <w:rPr>
                      <w:sz w:val="24"/>
                      <w:szCs w:val="24"/>
                    </w:rPr>
                    <w:t xml:space="preserve"> км)</w:t>
                  </w:r>
                </w:p>
              </w:tc>
            </w:tr>
            <w:tr w:rsidR="00130263" w:rsidRPr="003405F1" w:rsidTr="000F2598">
              <w:tc>
                <w:tcPr>
                  <w:tcW w:w="10184" w:type="dxa"/>
                </w:tcPr>
                <w:p w:rsidR="00130263" w:rsidRPr="0091239B" w:rsidRDefault="003C3588" w:rsidP="000F2598">
                  <w:pPr>
                    <w:rPr>
                      <w:sz w:val="24"/>
                      <w:szCs w:val="24"/>
                    </w:rPr>
                  </w:pPr>
                  <w:r w:rsidRPr="003C3588">
                    <w:rPr>
                      <w:szCs w:val="28"/>
                    </w:rPr>
                  </w:r>
                  <w:r w:rsidRPr="003C3588">
                    <w:rPr>
                      <w:szCs w:val="28"/>
                    </w:rPr>
                    <w:pict>
                      <v:rect id="_x0000_s47573"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812BAB" w:rsidRDefault="00130263" w:rsidP="000F2598">
                  <w:pPr>
                    <w:rPr>
                      <w:sz w:val="24"/>
                      <w:szCs w:val="24"/>
                    </w:rPr>
                  </w:pPr>
                  <w:r w:rsidRPr="0091239B">
                    <w:rPr>
                      <w:sz w:val="24"/>
                      <w:szCs w:val="24"/>
                    </w:rPr>
                    <w:t>(среднегодовая скорость ветра 4 до 5 м/с);</w:t>
                  </w:r>
                </w:p>
              </w:tc>
            </w:tr>
          </w:tbl>
          <w:p w:rsidR="00130263" w:rsidRPr="00545390" w:rsidRDefault="00130263" w:rsidP="000F2598">
            <w:pPr>
              <w:jc w:val="center"/>
              <w:rPr>
                <w:sz w:val="24"/>
                <w:szCs w:val="24"/>
              </w:rPr>
            </w:pPr>
          </w:p>
        </w:tc>
      </w:tr>
      <w:tr w:rsidR="00130263" w:rsidTr="00E1099C">
        <w:tc>
          <w:tcPr>
            <w:tcW w:w="10421" w:type="dxa"/>
          </w:tcPr>
          <w:p w:rsidR="00130263" w:rsidRPr="00812BAB" w:rsidRDefault="00130263" w:rsidP="000F2598">
            <w:pPr>
              <w:jc w:val="center"/>
              <w:rPr>
                <w:sz w:val="24"/>
                <w:szCs w:val="24"/>
              </w:rPr>
            </w:pPr>
          </w:p>
          <w:p w:rsidR="00130263" w:rsidRPr="00545390" w:rsidRDefault="00130263" w:rsidP="000F2598">
            <w:pPr>
              <w:jc w:val="center"/>
              <w:rPr>
                <w:sz w:val="24"/>
                <w:szCs w:val="24"/>
              </w:rPr>
            </w:pPr>
            <w:r w:rsidRPr="00545390">
              <w:rPr>
                <w:sz w:val="24"/>
                <w:szCs w:val="24"/>
              </w:rPr>
              <w:t>Рисунок 1.</w:t>
            </w:r>
            <w:r w:rsidRPr="00507554">
              <w:rPr>
                <w:sz w:val="24"/>
                <w:szCs w:val="24"/>
              </w:rPr>
              <w:t>22</w:t>
            </w:r>
            <w:r w:rsidRPr="00545390">
              <w:rPr>
                <w:sz w:val="24"/>
                <w:szCs w:val="24"/>
              </w:rPr>
              <w:t xml:space="preserve"> – Районирование Рыбинского муниципального</w:t>
            </w:r>
          </w:p>
          <w:p w:rsidR="00130263" w:rsidRPr="00545390" w:rsidRDefault="00130263" w:rsidP="000F2598">
            <w:pPr>
              <w:jc w:val="center"/>
              <w:rPr>
                <w:sz w:val="24"/>
                <w:szCs w:val="24"/>
              </w:rPr>
            </w:pPr>
            <w:r w:rsidRPr="00545390">
              <w:rPr>
                <w:sz w:val="24"/>
                <w:szCs w:val="24"/>
              </w:rPr>
              <w:t xml:space="preserve">района по 3 основным </w:t>
            </w:r>
            <w:r>
              <w:rPr>
                <w:sz w:val="24"/>
                <w:szCs w:val="24"/>
              </w:rPr>
              <w:t xml:space="preserve">ветровым </w:t>
            </w:r>
            <w:r w:rsidRPr="00545390">
              <w:rPr>
                <w:sz w:val="24"/>
                <w:szCs w:val="24"/>
              </w:rPr>
              <w:t>зонам</w:t>
            </w:r>
          </w:p>
        </w:tc>
      </w:tr>
    </w:tbl>
    <w:p w:rsidR="00130263" w:rsidRDefault="00130263" w:rsidP="00130263">
      <w:pPr>
        <w:ind w:firstLine="708"/>
        <w:rPr>
          <w:szCs w:val="28"/>
        </w:rPr>
      </w:pPr>
    </w:p>
    <w:p w:rsidR="00130263" w:rsidRPr="006F37EA" w:rsidRDefault="00130263" w:rsidP="00130263">
      <w:pPr>
        <w:ind w:firstLine="708"/>
        <w:rPr>
          <w:szCs w:val="28"/>
        </w:rPr>
      </w:pPr>
      <w:r>
        <w:rPr>
          <w:szCs w:val="28"/>
        </w:rPr>
        <w:t xml:space="preserve">Рыбинский муниципальный район </w:t>
      </w:r>
      <w:r w:rsidRPr="00F72232">
        <w:rPr>
          <w:rFonts w:cs="Times New Roman"/>
          <w:szCs w:val="28"/>
        </w:rPr>
        <w:t>(рис. 1.</w:t>
      </w:r>
      <w:r w:rsidRPr="00545390">
        <w:rPr>
          <w:rFonts w:cs="Times New Roman"/>
          <w:szCs w:val="28"/>
        </w:rPr>
        <w:t>2</w:t>
      </w:r>
      <w:r w:rsidRPr="00F72232">
        <w:rPr>
          <w:rFonts w:cs="Times New Roman"/>
          <w:szCs w:val="28"/>
        </w:rPr>
        <w:t>2)</w:t>
      </w:r>
      <w:r>
        <w:rPr>
          <w:szCs w:val="28"/>
        </w:rPr>
        <w:t>расположен в центральной части Красноярского края. С точки зрения ветроэнергетического потенциала, на террит</w:t>
      </w:r>
      <w:r>
        <w:rPr>
          <w:szCs w:val="28"/>
        </w:rPr>
        <w:t>о</w:t>
      </w:r>
      <w:r>
        <w:rPr>
          <w:szCs w:val="28"/>
        </w:rPr>
        <w:t xml:space="preserve">рии района преобладает </w:t>
      </w:r>
      <w:r>
        <w:rPr>
          <w:szCs w:val="28"/>
          <w:lang w:val="en-US"/>
        </w:rPr>
        <w:t>II</w:t>
      </w:r>
      <w:r>
        <w:rPr>
          <w:szCs w:val="28"/>
        </w:rPr>
        <w:t xml:space="preserve"> ветровая зона. ВЭП </w:t>
      </w:r>
      <w:r>
        <w:rPr>
          <w:szCs w:val="28"/>
          <w:lang w:val="en-US"/>
        </w:rPr>
        <w:t>II</w:t>
      </w:r>
      <w:r>
        <w:rPr>
          <w:szCs w:val="28"/>
        </w:rPr>
        <w:t xml:space="preserve"> ветровой зоны обусловлен холм</w:t>
      </w:r>
      <w:r>
        <w:rPr>
          <w:szCs w:val="28"/>
        </w:rPr>
        <w:t>и</w:t>
      </w:r>
      <w:r>
        <w:rPr>
          <w:szCs w:val="28"/>
        </w:rPr>
        <w:lastRenderedPageBreak/>
        <w:t>стым лесостепным рельефом и наличием сельскохозяйственных угодий. Использ</w:t>
      </w:r>
      <w:r>
        <w:rPr>
          <w:szCs w:val="28"/>
        </w:rPr>
        <w:t>о</w:t>
      </w:r>
      <w:r>
        <w:rPr>
          <w:szCs w:val="28"/>
        </w:rPr>
        <w:t xml:space="preserve">вание ВЭУ на данной территории возможно при установке ВЭУ на возвышенностях.  </w:t>
      </w:r>
    </w:p>
    <w:p w:rsidR="00130263" w:rsidRDefault="00130263" w:rsidP="00130263">
      <w:pPr>
        <w:ind w:firstLine="708"/>
        <w:rPr>
          <w:szCs w:val="28"/>
        </w:rPr>
      </w:pPr>
      <w:r>
        <w:rPr>
          <w:szCs w:val="28"/>
        </w:rPr>
        <w:t xml:space="preserve">Практически весь район имеет централизованное электроснабжение. Наиболее перспективно в данном районе использовать ВЭУ малой мощности до 100 кВт. </w:t>
      </w:r>
    </w:p>
    <w:p w:rsidR="00130263" w:rsidRDefault="00130263" w:rsidP="00130263">
      <w:pPr>
        <w:ind w:firstLine="708"/>
        <w:rPr>
          <w:szCs w:val="28"/>
        </w:rPr>
      </w:pPr>
      <w:r>
        <w:rPr>
          <w:szCs w:val="28"/>
        </w:rPr>
        <w:t>В перспективе возможно рассмотрение вариантов с использованием большой ветроэнергетики с подключением к централизованным энергосетям.</w:t>
      </w:r>
    </w:p>
    <w:p w:rsidR="00130263" w:rsidRDefault="00130263" w:rsidP="00130263">
      <w:pPr>
        <w:spacing w:line="360" w:lineRule="auto"/>
        <w:ind w:firstLine="709"/>
        <w:rPr>
          <w:szCs w:val="28"/>
        </w:rPr>
      </w:pPr>
    </w:p>
    <w:p w:rsidR="00130263" w:rsidRPr="004C178E" w:rsidRDefault="00130263" w:rsidP="00130263">
      <w:pPr>
        <w:ind w:firstLine="708"/>
        <w:rPr>
          <w:szCs w:val="28"/>
        </w:rPr>
      </w:pPr>
      <w:r w:rsidRPr="004C178E">
        <w:rPr>
          <w:szCs w:val="28"/>
        </w:rPr>
        <w:t xml:space="preserve">По </w:t>
      </w:r>
      <w:r>
        <w:rPr>
          <w:szCs w:val="28"/>
        </w:rPr>
        <w:t>Рыбинскому</w:t>
      </w:r>
      <w:r w:rsidRPr="004C178E">
        <w:rPr>
          <w:szCs w:val="28"/>
        </w:rPr>
        <w:t xml:space="preserve"> муниципальному району имеются статистические данные по метеорологической станции № 1</w:t>
      </w:r>
      <w:r>
        <w:rPr>
          <w:szCs w:val="28"/>
        </w:rPr>
        <w:t>11 Богуной, в настоящее время Бородино и № 115 Солянка</w:t>
      </w:r>
      <w:r w:rsidRPr="004C178E">
        <w:rPr>
          <w:szCs w:val="28"/>
        </w:rPr>
        <w:t xml:space="preserve"> (рис. 1.</w:t>
      </w:r>
      <w:r>
        <w:rPr>
          <w:szCs w:val="28"/>
        </w:rPr>
        <w:t>1</w:t>
      </w:r>
      <w:r w:rsidRPr="004C178E">
        <w:rPr>
          <w:szCs w:val="28"/>
        </w:rPr>
        <w:t>), среднемесячные и среднегодовые скоро</w:t>
      </w:r>
      <w:r>
        <w:rPr>
          <w:szCs w:val="28"/>
        </w:rPr>
        <w:t>сти ветра представлены в табл.</w:t>
      </w:r>
      <w:r w:rsidRPr="004C178E">
        <w:rPr>
          <w:szCs w:val="28"/>
        </w:rPr>
        <w:t xml:space="preserve"> 1.1</w:t>
      </w:r>
      <w:r>
        <w:rPr>
          <w:szCs w:val="28"/>
        </w:rPr>
        <w:t>1</w:t>
      </w:r>
      <w:r w:rsidRPr="004C178E">
        <w:rPr>
          <w:szCs w:val="28"/>
        </w:rPr>
        <w:t>.</w:t>
      </w:r>
    </w:p>
    <w:p w:rsidR="00130263" w:rsidRPr="004C178E" w:rsidRDefault="00130263" w:rsidP="00130263">
      <w:pPr>
        <w:ind w:firstLine="708"/>
        <w:rPr>
          <w:szCs w:val="28"/>
        </w:rPr>
      </w:pPr>
    </w:p>
    <w:p w:rsidR="00130263" w:rsidRPr="0039667A" w:rsidRDefault="00130263" w:rsidP="00771D4F">
      <w:pPr>
        <w:ind w:firstLine="284"/>
        <w:rPr>
          <w:rFonts w:cs="Times New Roman"/>
          <w:sz w:val="24"/>
          <w:szCs w:val="24"/>
        </w:rPr>
      </w:pPr>
      <w:r w:rsidRPr="0039667A">
        <w:rPr>
          <w:sz w:val="24"/>
          <w:szCs w:val="24"/>
        </w:rPr>
        <w:t>Таблица 1.14 – Среднемесячные и среднегодовая скорости ветра по метеорологической станции Рыбинского муниципального района</w:t>
      </w:r>
    </w:p>
    <w:tbl>
      <w:tblPr>
        <w:tblW w:w="10312" w:type="dxa"/>
        <w:tblInd w:w="103" w:type="dxa"/>
        <w:tblLook w:val="04A0"/>
      </w:tblPr>
      <w:tblGrid>
        <w:gridCol w:w="900"/>
        <w:gridCol w:w="2154"/>
        <w:gridCol w:w="561"/>
        <w:gridCol w:w="561"/>
        <w:gridCol w:w="560"/>
        <w:gridCol w:w="560"/>
        <w:gridCol w:w="506"/>
        <w:gridCol w:w="560"/>
        <w:gridCol w:w="560"/>
        <w:gridCol w:w="560"/>
        <w:gridCol w:w="560"/>
        <w:gridCol w:w="560"/>
        <w:gridCol w:w="560"/>
        <w:gridCol w:w="560"/>
        <w:gridCol w:w="596"/>
      </w:tblGrid>
      <w:tr w:rsidR="00130263" w:rsidRPr="004C178E" w:rsidTr="000F2598">
        <w:trPr>
          <w:trHeight w:val="1281"/>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4C178E" w:rsidRDefault="00130263" w:rsidP="000F2598">
            <w:pPr>
              <w:ind w:left="-61" w:right="-87"/>
              <w:rPr>
                <w:rFonts w:eastAsia="Times New Roman" w:cs="Times New Roman"/>
                <w:sz w:val="24"/>
                <w:szCs w:val="24"/>
                <w:lang w:eastAsia="ru-RU"/>
              </w:rPr>
            </w:pPr>
            <w:r w:rsidRPr="004C178E">
              <w:rPr>
                <w:rFonts w:eastAsia="Times New Roman" w:cs="Times New Roman"/>
                <w:sz w:val="24"/>
                <w:szCs w:val="24"/>
                <w:lang w:eastAsia="ru-RU"/>
              </w:rPr>
              <w:t>№ м</w:t>
            </w:r>
            <w:r w:rsidRPr="004C178E">
              <w:rPr>
                <w:rFonts w:eastAsia="Times New Roman" w:cs="Times New Roman"/>
                <w:sz w:val="24"/>
                <w:szCs w:val="24"/>
                <w:lang w:eastAsia="ru-RU"/>
              </w:rPr>
              <w:t>е</w:t>
            </w:r>
            <w:r w:rsidRPr="004C178E">
              <w:rPr>
                <w:rFonts w:eastAsia="Times New Roman" w:cs="Times New Roman"/>
                <w:sz w:val="24"/>
                <w:szCs w:val="24"/>
                <w:lang w:eastAsia="ru-RU"/>
              </w:rPr>
              <w:t>тео-</w:t>
            </w:r>
          </w:p>
          <w:p w:rsidR="00130263" w:rsidRPr="004C178E" w:rsidRDefault="00130263" w:rsidP="000F2598">
            <w:pPr>
              <w:ind w:left="-61" w:right="-87"/>
              <w:rPr>
                <w:rFonts w:eastAsia="Times New Roman" w:cs="Times New Roman"/>
                <w:sz w:val="24"/>
                <w:szCs w:val="24"/>
                <w:lang w:eastAsia="ru-RU"/>
              </w:rPr>
            </w:pPr>
            <w:r w:rsidRPr="004C178E">
              <w:rPr>
                <w:rFonts w:eastAsia="Times New Roman" w:cs="Times New Roman"/>
                <w:sz w:val="24"/>
                <w:szCs w:val="24"/>
                <w:lang w:eastAsia="ru-RU"/>
              </w:rPr>
              <w:t>станции</w:t>
            </w:r>
          </w:p>
        </w:tc>
        <w:tc>
          <w:tcPr>
            <w:tcW w:w="2156" w:type="dxa"/>
            <w:tcBorders>
              <w:top w:val="single" w:sz="4" w:space="0" w:color="auto"/>
              <w:left w:val="nil"/>
              <w:bottom w:val="single" w:sz="4" w:space="0" w:color="auto"/>
              <w:right w:val="single" w:sz="4" w:space="0" w:color="auto"/>
            </w:tcBorders>
            <w:shd w:val="clear" w:color="auto" w:fill="auto"/>
            <w:noWrap/>
            <w:vAlign w:val="center"/>
          </w:tcPr>
          <w:p w:rsidR="00130263" w:rsidRPr="004C178E" w:rsidRDefault="00130263" w:rsidP="000F2598">
            <w:pPr>
              <w:ind w:left="-61" w:right="-87"/>
              <w:jc w:val="center"/>
              <w:rPr>
                <w:rFonts w:eastAsia="Times New Roman" w:cs="Times New Roman"/>
                <w:sz w:val="24"/>
                <w:szCs w:val="24"/>
                <w:lang w:eastAsia="ru-RU"/>
              </w:rPr>
            </w:pPr>
            <w:r w:rsidRPr="004C178E">
              <w:rPr>
                <w:rFonts w:eastAsia="Times New Roman" w:cs="Times New Roman"/>
                <w:sz w:val="24"/>
                <w:szCs w:val="24"/>
                <w:lang w:eastAsia="ru-RU"/>
              </w:rPr>
              <w:t>Наименование м</w:t>
            </w:r>
            <w:r w:rsidRPr="004C178E">
              <w:rPr>
                <w:rFonts w:eastAsia="Times New Roman" w:cs="Times New Roman"/>
                <w:sz w:val="24"/>
                <w:szCs w:val="24"/>
                <w:lang w:eastAsia="ru-RU"/>
              </w:rPr>
              <w:t>е</w:t>
            </w:r>
            <w:r w:rsidRPr="004C178E">
              <w:rPr>
                <w:rFonts w:eastAsia="Times New Roman" w:cs="Times New Roman"/>
                <w:sz w:val="24"/>
                <w:szCs w:val="24"/>
                <w:lang w:eastAsia="ru-RU"/>
              </w:rPr>
              <w:t>теостанции</w:t>
            </w:r>
          </w:p>
        </w:tc>
        <w:tc>
          <w:tcPr>
            <w:tcW w:w="561"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4C178E" w:rsidRDefault="00130263" w:rsidP="000F2598">
            <w:pPr>
              <w:ind w:left="-61" w:right="-87"/>
              <w:jc w:val="center"/>
              <w:rPr>
                <w:rFonts w:eastAsia="Times New Roman" w:cs="Times New Roman"/>
                <w:sz w:val="24"/>
                <w:szCs w:val="24"/>
                <w:lang w:eastAsia="ru-RU"/>
              </w:rPr>
            </w:pPr>
            <w:r w:rsidRPr="004C178E">
              <w:rPr>
                <w:rFonts w:eastAsia="Times New Roman" w:cs="Times New Roman"/>
                <w:sz w:val="24"/>
                <w:szCs w:val="24"/>
                <w:lang w:eastAsia="ru-RU"/>
              </w:rPr>
              <w:t>Январь</w:t>
            </w:r>
          </w:p>
        </w:tc>
        <w:tc>
          <w:tcPr>
            <w:tcW w:w="561"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4C178E" w:rsidRDefault="00130263" w:rsidP="000F2598">
            <w:pPr>
              <w:ind w:left="-61" w:right="-87"/>
              <w:jc w:val="center"/>
              <w:rPr>
                <w:rFonts w:eastAsia="Times New Roman" w:cs="Times New Roman"/>
                <w:sz w:val="24"/>
                <w:szCs w:val="24"/>
                <w:lang w:eastAsia="ru-RU"/>
              </w:rPr>
            </w:pPr>
            <w:r w:rsidRPr="004C178E">
              <w:rPr>
                <w:rFonts w:eastAsia="Times New Roman" w:cs="Times New Roman"/>
                <w:sz w:val="24"/>
                <w:szCs w:val="24"/>
                <w:lang w:eastAsia="ru-RU"/>
              </w:rPr>
              <w:t>Февраль</w:t>
            </w:r>
          </w:p>
        </w:tc>
        <w:tc>
          <w:tcPr>
            <w:tcW w:w="561"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4C178E" w:rsidRDefault="00130263" w:rsidP="000F2598">
            <w:pPr>
              <w:ind w:left="-61" w:right="-87"/>
              <w:jc w:val="center"/>
              <w:rPr>
                <w:rFonts w:eastAsia="Times New Roman" w:cs="Times New Roman"/>
                <w:sz w:val="24"/>
                <w:szCs w:val="24"/>
                <w:lang w:eastAsia="ru-RU"/>
              </w:rPr>
            </w:pPr>
            <w:r w:rsidRPr="004C178E">
              <w:rPr>
                <w:rFonts w:eastAsia="Times New Roman" w:cs="Times New Roman"/>
                <w:sz w:val="24"/>
                <w:szCs w:val="24"/>
                <w:lang w:eastAsia="ru-RU"/>
              </w:rPr>
              <w:t>Март</w:t>
            </w:r>
          </w:p>
        </w:tc>
        <w:tc>
          <w:tcPr>
            <w:tcW w:w="561"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4C178E" w:rsidRDefault="00130263" w:rsidP="000F2598">
            <w:pPr>
              <w:ind w:left="-61" w:right="-87"/>
              <w:jc w:val="center"/>
              <w:rPr>
                <w:rFonts w:eastAsia="Times New Roman" w:cs="Times New Roman"/>
                <w:sz w:val="24"/>
                <w:szCs w:val="24"/>
                <w:lang w:eastAsia="ru-RU"/>
              </w:rPr>
            </w:pPr>
            <w:r w:rsidRPr="004C178E">
              <w:rPr>
                <w:rFonts w:eastAsia="Times New Roman" w:cs="Times New Roman"/>
                <w:sz w:val="24"/>
                <w:szCs w:val="24"/>
                <w:lang w:eastAsia="ru-RU"/>
              </w:rPr>
              <w:t>Апрель</w:t>
            </w:r>
          </w:p>
        </w:tc>
        <w:tc>
          <w:tcPr>
            <w:tcW w:w="502"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4C178E" w:rsidRDefault="00130263" w:rsidP="000F2598">
            <w:pPr>
              <w:ind w:left="-61" w:right="-87"/>
              <w:jc w:val="center"/>
              <w:rPr>
                <w:rFonts w:eastAsia="Times New Roman" w:cs="Times New Roman"/>
                <w:sz w:val="24"/>
                <w:szCs w:val="24"/>
                <w:lang w:eastAsia="ru-RU"/>
              </w:rPr>
            </w:pPr>
            <w:r w:rsidRPr="004C178E">
              <w:rPr>
                <w:rFonts w:eastAsia="Times New Roman" w:cs="Times New Roman"/>
                <w:sz w:val="24"/>
                <w:szCs w:val="24"/>
                <w:lang w:eastAsia="ru-RU"/>
              </w:rPr>
              <w:t>Май</w:t>
            </w:r>
          </w:p>
        </w:tc>
        <w:tc>
          <w:tcPr>
            <w:tcW w:w="561"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4C178E" w:rsidRDefault="00130263" w:rsidP="000F2598">
            <w:pPr>
              <w:ind w:left="-61" w:right="-87"/>
              <w:jc w:val="center"/>
              <w:rPr>
                <w:rFonts w:eastAsia="Times New Roman" w:cs="Times New Roman"/>
                <w:sz w:val="24"/>
                <w:szCs w:val="24"/>
                <w:lang w:eastAsia="ru-RU"/>
              </w:rPr>
            </w:pPr>
            <w:r w:rsidRPr="004C178E">
              <w:rPr>
                <w:rFonts w:eastAsia="Times New Roman" w:cs="Times New Roman"/>
                <w:sz w:val="24"/>
                <w:szCs w:val="24"/>
                <w:lang w:eastAsia="ru-RU"/>
              </w:rPr>
              <w:t>Июнь</w:t>
            </w:r>
          </w:p>
        </w:tc>
        <w:tc>
          <w:tcPr>
            <w:tcW w:w="561"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4C178E" w:rsidRDefault="00130263" w:rsidP="000F2598">
            <w:pPr>
              <w:ind w:left="-61" w:right="-87"/>
              <w:jc w:val="center"/>
              <w:rPr>
                <w:rFonts w:eastAsia="Times New Roman" w:cs="Times New Roman"/>
                <w:sz w:val="24"/>
                <w:szCs w:val="24"/>
                <w:lang w:eastAsia="ru-RU"/>
              </w:rPr>
            </w:pPr>
            <w:r w:rsidRPr="004C178E">
              <w:rPr>
                <w:rFonts w:eastAsia="Times New Roman" w:cs="Times New Roman"/>
                <w:sz w:val="24"/>
                <w:szCs w:val="24"/>
                <w:lang w:eastAsia="ru-RU"/>
              </w:rPr>
              <w:t>Июль</w:t>
            </w:r>
          </w:p>
        </w:tc>
        <w:tc>
          <w:tcPr>
            <w:tcW w:w="561"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4C178E" w:rsidRDefault="00130263" w:rsidP="000F2598">
            <w:pPr>
              <w:ind w:left="-61" w:right="-87"/>
              <w:jc w:val="center"/>
              <w:rPr>
                <w:rFonts w:eastAsia="Times New Roman" w:cs="Times New Roman"/>
                <w:sz w:val="24"/>
                <w:szCs w:val="24"/>
                <w:lang w:eastAsia="ru-RU"/>
              </w:rPr>
            </w:pPr>
            <w:r w:rsidRPr="004C178E">
              <w:rPr>
                <w:rFonts w:eastAsia="Times New Roman" w:cs="Times New Roman"/>
                <w:sz w:val="24"/>
                <w:szCs w:val="24"/>
                <w:lang w:eastAsia="ru-RU"/>
              </w:rPr>
              <w:t>Август</w:t>
            </w:r>
          </w:p>
        </w:tc>
        <w:tc>
          <w:tcPr>
            <w:tcW w:w="561"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4C178E" w:rsidRDefault="00130263" w:rsidP="000F2598">
            <w:pPr>
              <w:ind w:left="-100" w:right="-87"/>
              <w:jc w:val="center"/>
              <w:rPr>
                <w:rFonts w:eastAsia="Times New Roman" w:cs="Times New Roman"/>
                <w:sz w:val="24"/>
                <w:szCs w:val="24"/>
                <w:lang w:eastAsia="ru-RU"/>
              </w:rPr>
            </w:pPr>
            <w:r w:rsidRPr="004C178E">
              <w:rPr>
                <w:rFonts w:eastAsia="Times New Roman" w:cs="Times New Roman"/>
                <w:sz w:val="24"/>
                <w:szCs w:val="24"/>
                <w:lang w:eastAsia="ru-RU"/>
              </w:rPr>
              <w:t>Сентябрь</w:t>
            </w:r>
          </w:p>
        </w:tc>
        <w:tc>
          <w:tcPr>
            <w:tcW w:w="561"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4C178E" w:rsidRDefault="00130263" w:rsidP="000F2598">
            <w:pPr>
              <w:ind w:left="-100" w:right="-87"/>
              <w:jc w:val="center"/>
              <w:rPr>
                <w:rFonts w:eastAsia="Times New Roman" w:cs="Times New Roman"/>
                <w:sz w:val="24"/>
                <w:szCs w:val="24"/>
                <w:lang w:eastAsia="ru-RU"/>
              </w:rPr>
            </w:pPr>
            <w:r w:rsidRPr="004C178E">
              <w:rPr>
                <w:rFonts w:eastAsia="Times New Roman" w:cs="Times New Roman"/>
                <w:sz w:val="24"/>
                <w:szCs w:val="24"/>
                <w:lang w:eastAsia="ru-RU"/>
              </w:rPr>
              <w:t>Октябрь</w:t>
            </w:r>
          </w:p>
        </w:tc>
        <w:tc>
          <w:tcPr>
            <w:tcW w:w="561"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4C178E" w:rsidRDefault="00130263" w:rsidP="000F2598">
            <w:pPr>
              <w:ind w:left="-100" w:right="113"/>
              <w:jc w:val="center"/>
              <w:rPr>
                <w:rFonts w:eastAsia="Times New Roman" w:cs="Times New Roman"/>
                <w:sz w:val="24"/>
                <w:szCs w:val="24"/>
                <w:lang w:eastAsia="ru-RU"/>
              </w:rPr>
            </w:pPr>
            <w:r w:rsidRPr="004C178E">
              <w:rPr>
                <w:rFonts w:eastAsia="Times New Roman" w:cs="Times New Roman"/>
                <w:sz w:val="24"/>
                <w:szCs w:val="24"/>
                <w:lang w:eastAsia="ru-RU"/>
              </w:rPr>
              <w:t>Ноябрь</w:t>
            </w:r>
          </w:p>
        </w:tc>
        <w:tc>
          <w:tcPr>
            <w:tcW w:w="561"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4C178E" w:rsidRDefault="00130263" w:rsidP="000F2598">
            <w:pPr>
              <w:ind w:left="-100" w:right="113"/>
              <w:jc w:val="center"/>
              <w:rPr>
                <w:rFonts w:eastAsia="Times New Roman" w:cs="Times New Roman"/>
                <w:sz w:val="24"/>
                <w:szCs w:val="24"/>
                <w:lang w:eastAsia="ru-RU"/>
              </w:rPr>
            </w:pPr>
            <w:r w:rsidRPr="004C178E">
              <w:rPr>
                <w:rFonts w:eastAsia="Times New Roman" w:cs="Times New Roman"/>
                <w:sz w:val="24"/>
                <w:szCs w:val="24"/>
                <w:lang w:eastAsia="ru-RU"/>
              </w:rPr>
              <w:t>Декабрь</w:t>
            </w:r>
          </w:p>
        </w:tc>
        <w:tc>
          <w:tcPr>
            <w:tcW w:w="592" w:type="dxa"/>
            <w:tcBorders>
              <w:top w:val="single" w:sz="4" w:space="0" w:color="auto"/>
              <w:left w:val="nil"/>
              <w:bottom w:val="single" w:sz="4" w:space="0" w:color="auto"/>
              <w:right w:val="single" w:sz="4" w:space="0" w:color="auto"/>
            </w:tcBorders>
            <w:shd w:val="clear" w:color="auto" w:fill="auto"/>
            <w:noWrap/>
            <w:vAlign w:val="bottom"/>
          </w:tcPr>
          <w:p w:rsidR="00130263" w:rsidRPr="004C178E" w:rsidRDefault="00130263" w:rsidP="000F2598">
            <w:pPr>
              <w:rPr>
                <w:rFonts w:eastAsia="Times New Roman" w:cs="Times New Roman"/>
                <w:sz w:val="24"/>
                <w:szCs w:val="24"/>
                <w:lang w:eastAsia="ru-RU"/>
              </w:rPr>
            </w:pPr>
            <w:r w:rsidRPr="004C178E">
              <w:rPr>
                <w:rFonts w:eastAsia="Times New Roman" w:cs="Times New Roman"/>
                <w:sz w:val="24"/>
                <w:szCs w:val="24"/>
                <w:lang w:eastAsia="ru-RU"/>
              </w:rPr>
              <w:t>Год</w:t>
            </w:r>
          </w:p>
        </w:tc>
      </w:tr>
      <w:tr w:rsidR="00130263" w:rsidRPr="0000044F" w:rsidTr="000F2598">
        <w:trPr>
          <w:trHeight w:val="375"/>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0044F" w:rsidRDefault="00130263" w:rsidP="000F2598">
            <w:pPr>
              <w:jc w:val="center"/>
              <w:rPr>
                <w:sz w:val="24"/>
                <w:szCs w:val="28"/>
              </w:rPr>
            </w:pPr>
            <w:r w:rsidRPr="0000044F">
              <w:rPr>
                <w:sz w:val="24"/>
                <w:szCs w:val="28"/>
              </w:rPr>
              <w:t>111</w:t>
            </w:r>
          </w:p>
        </w:tc>
        <w:tc>
          <w:tcPr>
            <w:tcW w:w="2156"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rPr>
                <w:sz w:val="24"/>
                <w:szCs w:val="24"/>
              </w:rPr>
            </w:pPr>
            <w:r w:rsidRPr="0000044F">
              <w:rPr>
                <w:sz w:val="24"/>
              </w:rPr>
              <w:t>Богунай</w:t>
            </w:r>
            <w:r>
              <w:rPr>
                <w:sz w:val="24"/>
              </w:rPr>
              <w:t xml:space="preserve"> (в наст. время Бородино)</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1,8</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1,7</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1,9</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2,1</w:t>
            </w:r>
          </w:p>
        </w:tc>
        <w:tc>
          <w:tcPr>
            <w:tcW w:w="502"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2</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1,4</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1,2</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1,1</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1,6</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1,8</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2,1</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1,7</w:t>
            </w:r>
          </w:p>
        </w:tc>
        <w:tc>
          <w:tcPr>
            <w:tcW w:w="592"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1,7</w:t>
            </w:r>
          </w:p>
        </w:tc>
      </w:tr>
      <w:tr w:rsidR="00130263" w:rsidRPr="0000044F" w:rsidTr="000F2598">
        <w:trPr>
          <w:trHeight w:val="375"/>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0044F" w:rsidRDefault="00130263" w:rsidP="000F2598">
            <w:pPr>
              <w:jc w:val="center"/>
              <w:rPr>
                <w:sz w:val="24"/>
                <w:szCs w:val="28"/>
              </w:rPr>
            </w:pPr>
            <w:r w:rsidRPr="0000044F">
              <w:rPr>
                <w:sz w:val="24"/>
                <w:szCs w:val="28"/>
              </w:rPr>
              <w:t>115</w:t>
            </w:r>
          </w:p>
        </w:tc>
        <w:tc>
          <w:tcPr>
            <w:tcW w:w="2156"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rPr>
                <w:sz w:val="24"/>
                <w:szCs w:val="24"/>
              </w:rPr>
            </w:pPr>
            <w:r w:rsidRPr="0000044F">
              <w:rPr>
                <w:sz w:val="24"/>
              </w:rPr>
              <w:t>Солянка.</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3,7</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3,4</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3,7</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4,3</w:t>
            </w:r>
          </w:p>
        </w:tc>
        <w:tc>
          <w:tcPr>
            <w:tcW w:w="502"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4,5</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3,3</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2,8</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2,6</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3</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4,3</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4,8</w:t>
            </w:r>
          </w:p>
        </w:tc>
        <w:tc>
          <w:tcPr>
            <w:tcW w:w="561"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4,3</w:t>
            </w:r>
          </w:p>
        </w:tc>
        <w:tc>
          <w:tcPr>
            <w:tcW w:w="592" w:type="dxa"/>
            <w:tcBorders>
              <w:top w:val="single" w:sz="4" w:space="0" w:color="auto"/>
              <w:left w:val="nil"/>
              <w:bottom w:val="single" w:sz="4" w:space="0" w:color="auto"/>
              <w:right w:val="single" w:sz="4" w:space="0" w:color="auto"/>
            </w:tcBorders>
            <w:shd w:val="clear" w:color="auto" w:fill="auto"/>
            <w:noWrap/>
            <w:vAlign w:val="bottom"/>
          </w:tcPr>
          <w:p w:rsidR="00130263" w:rsidRPr="0000044F" w:rsidRDefault="00130263" w:rsidP="000F2598">
            <w:pPr>
              <w:ind w:left="-38" w:right="-58"/>
              <w:jc w:val="center"/>
              <w:rPr>
                <w:sz w:val="24"/>
                <w:szCs w:val="28"/>
              </w:rPr>
            </w:pPr>
            <w:r w:rsidRPr="0000044F">
              <w:rPr>
                <w:sz w:val="24"/>
                <w:szCs w:val="28"/>
              </w:rPr>
              <w:t>3,7</w:t>
            </w:r>
          </w:p>
        </w:tc>
      </w:tr>
    </w:tbl>
    <w:p w:rsidR="00130263" w:rsidRPr="004C178E" w:rsidRDefault="00130263" w:rsidP="00130263">
      <w:pPr>
        <w:rPr>
          <w:szCs w:val="28"/>
        </w:rPr>
      </w:pPr>
    </w:p>
    <w:p w:rsidR="00130263" w:rsidRDefault="00130263" w:rsidP="00130263">
      <w:pPr>
        <w:rPr>
          <w:szCs w:val="28"/>
        </w:rPr>
      </w:pPr>
      <w:r>
        <w:rPr>
          <w:szCs w:val="28"/>
        </w:rPr>
        <w:tab/>
        <w:t>Из табл.</w:t>
      </w:r>
      <w:r w:rsidRPr="004C178E">
        <w:rPr>
          <w:szCs w:val="28"/>
        </w:rPr>
        <w:t xml:space="preserve"> 1.14 следует, минимальная скорость ветра в августе – </w:t>
      </w:r>
      <w:r>
        <w:rPr>
          <w:szCs w:val="28"/>
        </w:rPr>
        <w:t>1,1</w:t>
      </w:r>
      <w:r w:rsidRPr="004C178E">
        <w:rPr>
          <w:szCs w:val="28"/>
        </w:rPr>
        <w:t xml:space="preserve"> м/с, а ма</w:t>
      </w:r>
      <w:r w:rsidRPr="004C178E">
        <w:rPr>
          <w:szCs w:val="28"/>
        </w:rPr>
        <w:t>к</w:t>
      </w:r>
      <w:r w:rsidRPr="004C178E">
        <w:rPr>
          <w:szCs w:val="28"/>
        </w:rPr>
        <w:t>симальная – в ноябре</w:t>
      </w:r>
      <w:r w:rsidR="00611074">
        <w:rPr>
          <w:szCs w:val="28"/>
        </w:rPr>
        <w:t xml:space="preserve"> – </w:t>
      </w:r>
      <w:r w:rsidRPr="004C178E">
        <w:rPr>
          <w:szCs w:val="28"/>
        </w:rPr>
        <w:t>4,</w:t>
      </w:r>
      <w:r>
        <w:rPr>
          <w:szCs w:val="28"/>
        </w:rPr>
        <w:t>8</w:t>
      </w:r>
      <w:r w:rsidRPr="004C178E">
        <w:rPr>
          <w:szCs w:val="28"/>
        </w:rPr>
        <w:t xml:space="preserve"> м/с.</w:t>
      </w:r>
    </w:p>
    <w:p w:rsidR="00130263" w:rsidRDefault="00130263" w:rsidP="00130263">
      <w:pPr>
        <w:spacing w:line="360" w:lineRule="auto"/>
        <w:rPr>
          <w:szCs w:val="28"/>
        </w:rPr>
      </w:pPr>
    </w:p>
    <w:p w:rsidR="00130263" w:rsidRPr="006A5B32" w:rsidRDefault="00130263" w:rsidP="006A5B32">
      <w:pPr>
        <w:pStyle w:val="20"/>
      </w:pPr>
      <w:bookmarkStart w:id="35" w:name="_Toc355421962"/>
      <w:r w:rsidRPr="006A5B32">
        <w:t>1.3.2.1</w:t>
      </w:r>
      <w:r w:rsidR="006A5B32" w:rsidRPr="006A5B32">
        <w:t>1</w:t>
      </w:r>
      <w:r w:rsidRPr="006A5B32">
        <w:t xml:space="preserve"> Северо-Енисейский муниципальный район</w:t>
      </w:r>
      <w:bookmarkEnd w:id="35"/>
    </w:p>
    <w:p w:rsidR="00130263" w:rsidRDefault="00130263" w:rsidP="00130263">
      <w:pPr>
        <w:spacing w:line="360" w:lineRule="auto"/>
        <w:rPr>
          <w:szCs w:val="28"/>
        </w:rPr>
      </w:pPr>
    </w:p>
    <w:p w:rsidR="00130263" w:rsidRDefault="00130263" w:rsidP="00130263">
      <w:pPr>
        <w:ind w:firstLine="708"/>
        <w:rPr>
          <w:szCs w:val="28"/>
        </w:rPr>
      </w:pPr>
      <w:r>
        <w:rPr>
          <w:szCs w:val="28"/>
        </w:rPr>
        <w:t>Северо-</w:t>
      </w:r>
      <w:r w:rsidRPr="00083356">
        <w:rPr>
          <w:szCs w:val="28"/>
        </w:rPr>
        <w:t xml:space="preserve">Енисейский муниципальный район </w:t>
      </w:r>
      <w:r w:rsidRPr="00F72232">
        <w:rPr>
          <w:rFonts w:cs="Times New Roman"/>
          <w:szCs w:val="28"/>
        </w:rPr>
        <w:t>(рис. 1.</w:t>
      </w:r>
      <w:r w:rsidRPr="00545390">
        <w:rPr>
          <w:rFonts w:cs="Times New Roman"/>
          <w:szCs w:val="28"/>
        </w:rPr>
        <w:t>23</w:t>
      </w:r>
      <w:r w:rsidRPr="00F72232">
        <w:rPr>
          <w:rFonts w:cs="Times New Roman"/>
          <w:szCs w:val="28"/>
        </w:rPr>
        <w:t>)</w:t>
      </w:r>
      <w:r>
        <w:rPr>
          <w:rFonts w:cs="Times New Roman"/>
          <w:szCs w:val="28"/>
        </w:rPr>
        <w:t xml:space="preserve"> </w:t>
      </w:r>
      <w:r w:rsidRPr="00083356">
        <w:rPr>
          <w:szCs w:val="28"/>
        </w:rPr>
        <w:t>расположен в западной части Красноярского края</w:t>
      </w:r>
      <w:r w:rsidRPr="00083356">
        <w:rPr>
          <w:rFonts w:cs="Times New Roman"/>
          <w:szCs w:val="28"/>
        </w:rPr>
        <w:t xml:space="preserve">. </w:t>
      </w:r>
      <w:r w:rsidRPr="00083356">
        <w:rPr>
          <w:rFonts w:cs="Times New Roman"/>
          <w:color w:val="111111"/>
          <w:szCs w:val="28"/>
          <w:shd w:val="clear" w:color="auto" w:fill="FFFFFF"/>
        </w:rPr>
        <w:t>До 90 % территории покрыто таежными лесами. Терр</w:t>
      </w:r>
      <w:r w:rsidRPr="00083356">
        <w:rPr>
          <w:rFonts w:cs="Times New Roman"/>
          <w:color w:val="111111"/>
          <w:szCs w:val="28"/>
          <w:shd w:val="clear" w:color="auto" w:fill="FFFFFF"/>
        </w:rPr>
        <w:t>и</w:t>
      </w:r>
      <w:r w:rsidRPr="00083356">
        <w:rPr>
          <w:rFonts w:cs="Times New Roman"/>
          <w:color w:val="111111"/>
          <w:szCs w:val="28"/>
          <w:shd w:val="clear" w:color="auto" w:fill="FFFFFF"/>
        </w:rPr>
        <w:t>тория района относитс</w:t>
      </w:r>
      <w:r>
        <w:rPr>
          <w:rFonts w:cs="Times New Roman"/>
          <w:color w:val="111111"/>
          <w:szCs w:val="28"/>
          <w:shd w:val="clear" w:color="auto" w:fill="FFFFFF"/>
        </w:rPr>
        <w:t>я к территориям приравненных к К</w:t>
      </w:r>
      <w:r w:rsidRPr="00083356">
        <w:rPr>
          <w:rFonts w:cs="Times New Roman"/>
          <w:color w:val="111111"/>
          <w:szCs w:val="28"/>
          <w:shd w:val="clear" w:color="auto" w:fill="FFFFFF"/>
        </w:rPr>
        <w:t>райнему северу.</w:t>
      </w:r>
      <w:r w:rsidRPr="00083356">
        <w:rPr>
          <w:rFonts w:cs="Times New Roman"/>
          <w:szCs w:val="28"/>
        </w:rPr>
        <w:t>С точки зрения ветроэнергетического потенциала, на территории района в равной степени</w:t>
      </w:r>
      <w:r>
        <w:rPr>
          <w:szCs w:val="28"/>
        </w:rPr>
        <w:t xml:space="preserve"> преобладают </w:t>
      </w:r>
      <w:r>
        <w:rPr>
          <w:szCs w:val="28"/>
          <w:lang w:val="en-US"/>
        </w:rPr>
        <w:t>II</w:t>
      </w:r>
      <w:r>
        <w:rPr>
          <w:szCs w:val="28"/>
        </w:rPr>
        <w:t xml:space="preserve"> и </w:t>
      </w:r>
      <w:r>
        <w:rPr>
          <w:szCs w:val="28"/>
          <w:lang w:val="en-US"/>
        </w:rPr>
        <w:t>III</w:t>
      </w:r>
      <w:r>
        <w:rPr>
          <w:szCs w:val="28"/>
        </w:rPr>
        <w:t xml:space="preserve"> ветровые зоны. </w:t>
      </w:r>
    </w:p>
    <w:p w:rsidR="00130263" w:rsidRDefault="00130263" w:rsidP="00130263">
      <w:pPr>
        <w:ind w:firstLine="708"/>
        <w:rPr>
          <w:szCs w:val="28"/>
        </w:rPr>
      </w:pPr>
      <w:r>
        <w:rPr>
          <w:szCs w:val="28"/>
        </w:rPr>
        <w:t>Южная часть района имеет централизованное электроснабжение. В северной части потребители получают энергию от децентрализованных источников.  Наиб</w:t>
      </w:r>
      <w:r>
        <w:rPr>
          <w:szCs w:val="28"/>
        </w:rPr>
        <w:t>о</w:t>
      </w:r>
      <w:r>
        <w:rPr>
          <w:szCs w:val="28"/>
        </w:rPr>
        <w:t>лее перспективно в данном районе использовать ВЭУ малой мощности до 100 кВт, а также возможно рассмотрение строительства ветропарков из ВЭУ средней мощн</w:t>
      </w:r>
      <w:r>
        <w:rPr>
          <w:szCs w:val="28"/>
        </w:rPr>
        <w:t>о</w:t>
      </w:r>
      <w:r>
        <w:rPr>
          <w:szCs w:val="28"/>
        </w:rPr>
        <w:t>сти для электроснабжения децентрализованных потребителей.</w:t>
      </w:r>
    </w:p>
    <w:p w:rsidR="00130263" w:rsidRDefault="00130263" w:rsidP="00130263">
      <w:pPr>
        <w:ind w:firstLine="708"/>
        <w:rPr>
          <w:szCs w:val="28"/>
        </w:rPr>
      </w:pPr>
      <w:r>
        <w:rPr>
          <w:szCs w:val="28"/>
        </w:rPr>
        <w:t>По Северо-Енисейскому муниципальному району имеются статистические данные по метеорологической станции № 76 Северо-Енисейск (рис. 1.1), среднем</w:t>
      </w:r>
      <w:r>
        <w:rPr>
          <w:szCs w:val="28"/>
        </w:rPr>
        <w:t>е</w:t>
      </w:r>
      <w:r>
        <w:rPr>
          <w:szCs w:val="28"/>
        </w:rPr>
        <w:t>сячные и среднегодовые скорости ветра представлены в табл. 1.1</w:t>
      </w:r>
      <w:r w:rsidRPr="008317A1">
        <w:rPr>
          <w:szCs w:val="28"/>
        </w:rPr>
        <w:t>5</w:t>
      </w:r>
      <w:r>
        <w:rPr>
          <w:szCs w:val="28"/>
        </w:rPr>
        <w:t>.</w:t>
      </w:r>
    </w:p>
    <w:p w:rsidR="00130263" w:rsidRDefault="00130263" w:rsidP="00130263">
      <w:pPr>
        <w:spacing w:line="360" w:lineRule="auto"/>
        <w:ind w:firstLine="709"/>
        <w:rPr>
          <w:szCs w:val="28"/>
        </w:rPr>
      </w:pPr>
    </w:p>
    <w:p w:rsidR="00130263" w:rsidRDefault="00130263" w:rsidP="00130263">
      <w:pPr>
        <w:spacing w:line="360" w:lineRule="auto"/>
        <w:ind w:firstLine="709"/>
        <w:rPr>
          <w:szCs w:val="28"/>
        </w:rPr>
      </w:pPr>
      <w:r>
        <w:rPr>
          <w:szCs w:val="28"/>
        </w:rPr>
        <w:br w:type="page"/>
      </w:r>
    </w:p>
    <w:tbl>
      <w:tblPr>
        <w:tblW w:w="0" w:type="auto"/>
        <w:tblLook w:val="04A0"/>
      </w:tblPr>
      <w:tblGrid>
        <w:gridCol w:w="10415"/>
      </w:tblGrid>
      <w:tr w:rsidR="00130263" w:rsidTr="000F2598">
        <w:tc>
          <w:tcPr>
            <w:tcW w:w="10415" w:type="dxa"/>
          </w:tcPr>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184"/>
            </w:tblGrid>
            <w:tr w:rsidR="00130263" w:rsidRPr="003405F1" w:rsidTr="00927FBD">
              <w:tc>
                <w:tcPr>
                  <w:tcW w:w="10184" w:type="dxa"/>
                </w:tcPr>
                <w:p w:rsidR="00130263" w:rsidRPr="0091239B" w:rsidRDefault="00927FBD" w:rsidP="00927FBD">
                  <w:pPr>
                    <w:ind w:firstLine="426"/>
                    <w:jc w:val="center"/>
                    <w:rPr>
                      <w:sz w:val="24"/>
                      <w:szCs w:val="24"/>
                    </w:rPr>
                  </w:pPr>
                  <w:r>
                    <w:rPr>
                      <w:noProof/>
                      <w:szCs w:val="28"/>
                      <w:lang w:eastAsia="ru-RU"/>
                    </w:rPr>
                    <w:lastRenderedPageBreak/>
                    <w:drawing>
                      <wp:inline distT="0" distB="0" distL="0" distR="0">
                        <wp:extent cx="6003835" cy="7184827"/>
                        <wp:effectExtent l="19050" t="0" r="0" b="0"/>
                        <wp:docPr id="22" name="Рисунок 17" descr="Северо-Енисей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веро-Енисейский копия.JPG"/>
                                <pic:cNvPicPr/>
                              </pic:nvPicPr>
                              <pic:blipFill>
                                <a:blip r:embed="rId128" cstate="print"/>
                                <a:srcRect t="1265" b="3236"/>
                                <a:stretch>
                                  <a:fillRect/>
                                </a:stretch>
                              </pic:blipFill>
                              <pic:spPr>
                                <a:xfrm>
                                  <a:off x="0" y="0"/>
                                  <a:ext cx="6009307" cy="7191375"/>
                                </a:xfrm>
                                <a:prstGeom prst="rect">
                                  <a:avLst/>
                                </a:prstGeom>
                              </pic:spPr>
                            </pic:pic>
                          </a:graphicData>
                        </a:graphic>
                      </wp:inline>
                    </w:drawing>
                  </w:r>
                </w:p>
              </w:tc>
            </w:tr>
            <w:tr w:rsidR="00927FBD" w:rsidRPr="003405F1" w:rsidTr="00927FBD">
              <w:tc>
                <w:tcPr>
                  <w:tcW w:w="10184" w:type="dxa"/>
                </w:tcPr>
                <w:p w:rsidR="00927FBD" w:rsidRDefault="00927FBD" w:rsidP="000F2598">
                  <w:pPr>
                    <w:ind w:firstLine="426"/>
                    <w:jc w:val="right"/>
                    <w:rPr>
                      <w:sz w:val="24"/>
                      <w:szCs w:val="24"/>
                    </w:rPr>
                  </w:pPr>
                  <w:r>
                    <w:rPr>
                      <w:sz w:val="24"/>
                      <w:szCs w:val="24"/>
                    </w:rPr>
                    <w:t>Масштаб 1:1 0</w:t>
                  </w:r>
                  <w:r w:rsidRPr="0091239B">
                    <w:rPr>
                      <w:sz w:val="24"/>
                      <w:szCs w:val="24"/>
                    </w:rPr>
                    <w:t>00 000 (в 1</w:t>
                  </w:r>
                  <w:r>
                    <w:rPr>
                      <w:sz w:val="24"/>
                      <w:szCs w:val="24"/>
                    </w:rPr>
                    <w:t xml:space="preserve"> см 10</w:t>
                  </w:r>
                  <w:r w:rsidRPr="0091239B">
                    <w:rPr>
                      <w:sz w:val="24"/>
                      <w:szCs w:val="24"/>
                    </w:rPr>
                    <w:t xml:space="preserve"> км)</w:t>
                  </w:r>
                </w:p>
              </w:tc>
            </w:tr>
            <w:tr w:rsidR="00130263" w:rsidRPr="003405F1" w:rsidTr="00927FBD">
              <w:tc>
                <w:tcPr>
                  <w:tcW w:w="10184" w:type="dxa"/>
                </w:tcPr>
                <w:p w:rsidR="00130263" w:rsidRPr="0091239B" w:rsidRDefault="003C3588" w:rsidP="000F2598">
                  <w:pPr>
                    <w:rPr>
                      <w:sz w:val="24"/>
                      <w:szCs w:val="24"/>
                    </w:rPr>
                  </w:pPr>
                  <w:r w:rsidRPr="003C3588">
                    <w:rPr>
                      <w:szCs w:val="28"/>
                    </w:rPr>
                  </w:r>
                  <w:r w:rsidRPr="003C3588">
                    <w:rPr>
                      <w:szCs w:val="28"/>
                    </w:rPr>
                    <w:pict>
                      <v:rect id="_x0000_s47572"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91239B" w:rsidRDefault="00130263" w:rsidP="000F2598">
                  <w:pPr>
                    <w:rPr>
                      <w:sz w:val="24"/>
                      <w:szCs w:val="24"/>
                    </w:rPr>
                  </w:pPr>
                  <w:r w:rsidRPr="0091239B">
                    <w:rPr>
                      <w:sz w:val="24"/>
                      <w:szCs w:val="24"/>
                    </w:rPr>
                    <w:t>(среднегодовая скорость ветра 4 до 5 м/с);</w:t>
                  </w:r>
                </w:p>
                <w:p w:rsidR="00130263" w:rsidRPr="003405F1" w:rsidRDefault="003C3588" w:rsidP="000F2598">
                  <w:pPr>
                    <w:rPr>
                      <w:szCs w:val="28"/>
                    </w:rPr>
                  </w:pPr>
                  <w:r w:rsidRPr="003C3588">
                    <w:rPr>
                      <w:sz w:val="24"/>
                      <w:szCs w:val="24"/>
                    </w:rPr>
                  </w:r>
                  <w:r w:rsidRPr="003C3588">
                    <w:rPr>
                      <w:sz w:val="24"/>
                      <w:szCs w:val="24"/>
                    </w:rPr>
                    <w:pict>
                      <v:rect id="_x0000_s47571" style="width:11.6pt;height:11.7pt;mso-position-horizontal-relative:char;mso-position-vertical-relative:line" filled="f" fillcolor="#ccf">
                        <w10:wrap type="none"/>
                        <w10:anchorlock/>
                      </v:rect>
                    </w:pict>
                  </w:r>
                  <w:r w:rsidR="00611074">
                    <w:rPr>
                      <w:sz w:val="24"/>
                      <w:szCs w:val="24"/>
                    </w:rPr>
                    <w:t xml:space="preserve"> – </w:t>
                  </w:r>
                  <w:r w:rsidR="00130263" w:rsidRPr="0091239B">
                    <w:rPr>
                      <w:sz w:val="24"/>
                      <w:szCs w:val="24"/>
                      <w:lang w:val="en-US"/>
                    </w:rPr>
                    <w:t>III</w:t>
                  </w:r>
                  <w:r w:rsidR="00130263" w:rsidRPr="0091239B">
                    <w:rPr>
                      <w:sz w:val="24"/>
                      <w:szCs w:val="24"/>
                    </w:rPr>
                    <w:t xml:space="preserve"> ветровая зона с низким ветроэнергетическим потенциалом (среднегодовая скорость ве</w:t>
                  </w:r>
                  <w:r w:rsidR="00130263" w:rsidRPr="0091239B">
                    <w:rPr>
                      <w:sz w:val="24"/>
                      <w:szCs w:val="24"/>
                    </w:rPr>
                    <w:t>т</w:t>
                  </w:r>
                  <w:r w:rsidR="00130263" w:rsidRPr="0091239B">
                    <w:rPr>
                      <w:sz w:val="24"/>
                      <w:szCs w:val="24"/>
                    </w:rPr>
                    <w:t>ра составляет до 3 м/с).</w:t>
                  </w:r>
                </w:p>
              </w:tc>
            </w:tr>
            <w:tr w:rsidR="00927FBD" w:rsidRPr="003405F1" w:rsidTr="00927FBD">
              <w:tc>
                <w:tcPr>
                  <w:tcW w:w="10184" w:type="dxa"/>
                </w:tcPr>
                <w:p w:rsidR="00927FBD" w:rsidRPr="00545390" w:rsidRDefault="00927FBD" w:rsidP="00927FBD">
                  <w:pPr>
                    <w:jc w:val="center"/>
                    <w:rPr>
                      <w:sz w:val="24"/>
                      <w:szCs w:val="24"/>
                    </w:rPr>
                  </w:pPr>
                  <w:r w:rsidRPr="00545390">
                    <w:rPr>
                      <w:sz w:val="24"/>
                      <w:szCs w:val="24"/>
                    </w:rPr>
                    <w:t>Рисунок 1.2</w:t>
                  </w:r>
                  <w:r w:rsidRPr="008029CE">
                    <w:rPr>
                      <w:sz w:val="24"/>
                      <w:szCs w:val="24"/>
                    </w:rPr>
                    <w:t>3</w:t>
                  </w:r>
                  <w:r w:rsidRPr="00545390">
                    <w:rPr>
                      <w:sz w:val="24"/>
                      <w:szCs w:val="24"/>
                    </w:rPr>
                    <w:t xml:space="preserve"> – Районирование Северо-Енисейского муниципального</w:t>
                  </w:r>
                </w:p>
                <w:p w:rsidR="00927FBD" w:rsidRPr="006965CE" w:rsidRDefault="00927FBD" w:rsidP="00927FBD">
                  <w:pPr>
                    <w:jc w:val="center"/>
                    <w:rPr>
                      <w:szCs w:val="28"/>
                    </w:rPr>
                  </w:pPr>
                  <w:r w:rsidRPr="00545390">
                    <w:rPr>
                      <w:sz w:val="24"/>
                      <w:szCs w:val="24"/>
                    </w:rPr>
                    <w:t xml:space="preserve">района по 3 основным </w:t>
                  </w:r>
                  <w:r>
                    <w:rPr>
                      <w:sz w:val="24"/>
                      <w:szCs w:val="24"/>
                    </w:rPr>
                    <w:t>ветровым</w:t>
                  </w:r>
                  <w:r w:rsidRPr="00545390">
                    <w:rPr>
                      <w:sz w:val="24"/>
                      <w:szCs w:val="24"/>
                    </w:rPr>
                    <w:t>зонам</w:t>
                  </w:r>
                </w:p>
              </w:tc>
            </w:tr>
          </w:tbl>
          <w:p w:rsidR="00130263" w:rsidRDefault="00130263" w:rsidP="000F2598">
            <w:pPr>
              <w:jc w:val="center"/>
              <w:rPr>
                <w:szCs w:val="28"/>
              </w:rPr>
            </w:pPr>
          </w:p>
        </w:tc>
      </w:tr>
      <w:tr w:rsidR="00130263" w:rsidTr="000F2598">
        <w:tc>
          <w:tcPr>
            <w:tcW w:w="10415" w:type="dxa"/>
          </w:tcPr>
          <w:p w:rsidR="00130263" w:rsidRPr="00812BAB" w:rsidRDefault="00130263" w:rsidP="000F2598">
            <w:pPr>
              <w:jc w:val="center"/>
              <w:rPr>
                <w:sz w:val="24"/>
                <w:szCs w:val="24"/>
              </w:rPr>
            </w:pPr>
          </w:p>
          <w:p w:rsidR="00130263" w:rsidRDefault="00130263" w:rsidP="000F2598">
            <w:pPr>
              <w:jc w:val="center"/>
              <w:rPr>
                <w:szCs w:val="28"/>
              </w:rPr>
            </w:pPr>
          </w:p>
        </w:tc>
      </w:tr>
    </w:tbl>
    <w:p w:rsidR="00130263" w:rsidRDefault="00130263" w:rsidP="00130263">
      <w:pPr>
        <w:ind w:firstLine="708"/>
        <w:rPr>
          <w:szCs w:val="28"/>
        </w:rPr>
      </w:pPr>
    </w:p>
    <w:p w:rsidR="00130263" w:rsidRPr="0039667A" w:rsidRDefault="00130263" w:rsidP="00771D4F">
      <w:pPr>
        <w:ind w:firstLine="284"/>
        <w:rPr>
          <w:rFonts w:cs="Times New Roman"/>
          <w:sz w:val="24"/>
          <w:szCs w:val="24"/>
        </w:rPr>
      </w:pPr>
      <w:r w:rsidRPr="0039667A">
        <w:rPr>
          <w:sz w:val="24"/>
          <w:szCs w:val="24"/>
        </w:rPr>
        <w:lastRenderedPageBreak/>
        <w:t>Таблица 1.15 – Среднемесячные и среднегодовая скорости ветра по метеорологической станции Северо-Енисейск</w:t>
      </w:r>
    </w:p>
    <w:tbl>
      <w:tblPr>
        <w:tblW w:w="10312" w:type="dxa"/>
        <w:tblInd w:w="103" w:type="dxa"/>
        <w:tblLook w:val="04A0"/>
      </w:tblPr>
      <w:tblGrid>
        <w:gridCol w:w="898"/>
        <w:gridCol w:w="2168"/>
        <w:gridCol w:w="515"/>
        <w:gridCol w:w="555"/>
        <w:gridCol w:w="557"/>
        <w:gridCol w:w="558"/>
        <w:gridCol w:w="558"/>
        <w:gridCol w:w="558"/>
        <w:gridCol w:w="558"/>
        <w:gridCol w:w="560"/>
        <w:gridCol w:w="559"/>
        <w:gridCol w:w="559"/>
        <w:gridCol w:w="559"/>
        <w:gridCol w:w="559"/>
        <w:gridCol w:w="597"/>
      </w:tblGrid>
      <w:tr w:rsidR="00130263" w:rsidRPr="00553CEA" w:rsidTr="000F2598">
        <w:trPr>
          <w:trHeight w:val="1281"/>
        </w:trPr>
        <w:tc>
          <w:tcPr>
            <w:tcW w:w="89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 xml:space="preserve">№ </w:t>
            </w:r>
            <w:r>
              <w:rPr>
                <w:rFonts w:eastAsia="Times New Roman" w:cs="Times New Roman"/>
                <w:sz w:val="24"/>
                <w:szCs w:val="24"/>
                <w:lang w:eastAsia="ru-RU"/>
              </w:rPr>
              <w:t>м</w:t>
            </w:r>
            <w:r>
              <w:rPr>
                <w:rFonts w:eastAsia="Times New Roman" w:cs="Times New Roman"/>
                <w:sz w:val="24"/>
                <w:szCs w:val="24"/>
                <w:lang w:eastAsia="ru-RU"/>
              </w:rPr>
              <w:t>е</w:t>
            </w:r>
            <w:r>
              <w:rPr>
                <w:rFonts w:eastAsia="Times New Roman" w:cs="Times New Roman"/>
                <w:sz w:val="24"/>
                <w:szCs w:val="24"/>
                <w:lang w:eastAsia="ru-RU"/>
              </w:rPr>
              <w:t>тео-</w:t>
            </w:r>
          </w:p>
          <w:p w:rsidR="00130263" w:rsidRPr="00573A6B" w:rsidRDefault="00130263" w:rsidP="000F2598">
            <w:pPr>
              <w:ind w:left="-61" w:right="-87"/>
              <w:rPr>
                <w:rFonts w:eastAsia="Times New Roman" w:cs="Times New Roman"/>
                <w:sz w:val="24"/>
                <w:szCs w:val="24"/>
                <w:lang w:eastAsia="ru-RU"/>
              </w:rPr>
            </w:pPr>
            <w:r w:rsidRPr="00573A6B">
              <w:rPr>
                <w:rFonts w:eastAsia="Times New Roman" w:cs="Times New Roman"/>
                <w:sz w:val="24"/>
                <w:szCs w:val="24"/>
                <w:lang w:eastAsia="ru-RU"/>
              </w:rPr>
              <w:t>ста</w:t>
            </w:r>
            <w:r w:rsidRPr="00573A6B">
              <w:rPr>
                <w:rFonts w:eastAsia="Times New Roman" w:cs="Times New Roman"/>
                <w:sz w:val="24"/>
                <w:szCs w:val="24"/>
                <w:lang w:eastAsia="ru-RU"/>
              </w:rPr>
              <w:t>н</w:t>
            </w:r>
            <w:r w:rsidRPr="00573A6B">
              <w:rPr>
                <w:rFonts w:eastAsia="Times New Roman" w:cs="Times New Roman"/>
                <w:sz w:val="24"/>
                <w:szCs w:val="24"/>
                <w:lang w:eastAsia="ru-RU"/>
              </w:rPr>
              <w:t>ции</w:t>
            </w:r>
          </w:p>
        </w:tc>
        <w:tc>
          <w:tcPr>
            <w:tcW w:w="2171" w:type="dxa"/>
            <w:tcBorders>
              <w:top w:val="single" w:sz="4" w:space="0" w:color="auto"/>
              <w:left w:val="nil"/>
              <w:bottom w:val="single" w:sz="4" w:space="0" w:color="auto"/>
              <w:right w:val="single" w:sz="4" w:space="0" w:color="auto"/>
            </w:tcBorders>
            <w:shd w:val="clear" w:color="auto" w:fill="auto"/>
            <w:noWrap/>
            <w:vAlign w:val="center"/>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Наименование м</w:t>
            </w:r>
            <w:r>
              <w:rPr>
                <w:rFonts w:eastAsia="Times New Roman" w:cs="Times New Roman"/>
                <w:sz w:val="24"/>
                <w:szCs w:val="24"/>
                <w:lang w:eastAsia="ru-RU"/>
              </w:rPr>
              <w:t>е</w:t>
            </w:r>
            <w:r>
              <w:rPr>
                <w:rFonts w:eastAsia="Times New Roman" w:cs="Times New Roman"/>
                <w:sz w:val="24"/>
                <w:szCs w:val="24"/>
                <w:lang w:eastAsia="ru-RU"/>
              </w:rPr>
              <w:t>теос</w:t>
            </w:r>
            <w:r w:rsidRPr="00573A6B">
              <w:rPr>
                <w:rFonts w:eastAsia="Times New Roman" w:cs="Times New Roman"/>
                <w:sz w:val="24"/>
                <w:szCs w:val="24"/>
                <w:lang w:eastAsia="ru-RU"/>
              </w:rPr>
              <w:t>танци</w:t>
            </w:r>
            <w:r>
              <w:rPr>
                <w:rFonts w:eastAsia="Times New Roman" w:cs="Times New Roman"/>
                <w:sz w:val="24"/>
                <w:szCs w:val="24"/>
                <w:lang w:eastAsia="ru-RU"/>
              </w:rPr>
              <w:t>и</w:t>
            </w:r>
          </w:p>
        </w:tc>
        <w:tc>
          <w:tcPr>
            <w:tcW w:w="505"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Январь</w:t>
            </w:r>
          </w:p>
        </w:tc>
        <w:tc>
          <w:tcPr>
            <w:tcW w:w="55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Февраль</w:t>
            </w:r>
          </w:p>
        </w:tc>
        <w:tc>
          <w:tcPr>
            <w:tcW w:w="55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Мар</w:t>
            </w:r>
            <w:r w:rsidRPr="00553CEA">
              <w:rPr>
                <w:rFonts w:eastAsia="Times New Roman" w:cs="Times New Roman"/>
                <w:sz w:val="24"/>
                <w:szCs w:val="24"/>
                <w:lang w:eastAsia="ru-RU"/>
              </w:rPr>
              <w:t>т</w:t>
            </w:r>
          </w:p>
        </w:tc>
        <w:tc>
          <w:tcPr>
            <w:tcW w:w="55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Апрель</w:t>
            </w:r>
          </w:p>
        </w:tc>
        <w:tc>
          <w:tcPr>
            <w:tcW w:w="55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Май</w:t>
            </w:r>
          </w:p>
        </w:tc>
        <w:tc>
          <w:tcPr>
            <w:tcW w:w="55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Июнь</w:t>
            </w:r>
          </w:p>
        </w:tc>
        <w:tc>
          <w:tcPr>
            <w:tcW w:w="55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Июль</w:t>
            </w:r>
          </w:p>
        </w:tc>
        <w:tc>
          <w:tcPr>
            <w:tcW w:w="560"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61" w:right="-87"/>
              <w:jc w:val="center"/>
              <w:rPr>
                <w:rFonts w:eastAsia="Times New Roman" w:cs="Times New Roman"/>
                <w:sz w:val="24"/>
                <w:szCs w:val="24"/>
                <w:lang w:eastAsia="ru-RU"/>
              </w:rPr>
            </w:pPr>
            <w:r w:rsidRPr="00573A6B">
              <w:rPr>
                <w:rFonts w:eastAsia="Times New Roman" w:cs="Times New Roman"/>
                <w:sz w:val="24"/>
                <w:szCs w:val="24"/>
                <w:lang w:eastAsia="ru-RU"/>
              </w:rPr>
              <w:t>Август</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Сентябрь</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87"/>
              <w:jc w:val="center"/>
              <w:rPr>
                <w:rFonts w:eastAsia="Times New Roman" w:cs="Times New Roman"/>
                <w:sz w:val="24"/>
                <w:szCs w:val="24"/>
                <w:lang w:eastAsia="ru-RU"/>
              </w:rPr>
            </w:pPr>
            <w:r w:rsidRPr="00573A6B">
              <w:rPr>
                <w:rFonts w:eastAsia="Times New Roman" w:cs="Times New Roman"/>
                <w:sz w:val="24"/>
                <w:szCs w:val="24"/>
                <w:lang w:eastAsia="ru-RU"/>
              </w:rPr>
              <w:t>Октябрь</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Ноябрь</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573A6B" w:rsidRDefault="00130263" w:rsidP="000F2598">
            <w:pPr>
              <w:ind w:left="-100" w:right="113"/>
              <w:jc w:val="center"/>
              <w:rPr>
                <w:rFonts w:eastAsia="Times New Roman" w:cs="Times New Roman"/>
                <w:sz w:val="24"/>
                <w:szCs w:val="24"/>
                <w:lang w:eastAsia="ru-RU"/>
              </w:rPr>
            </w:pPr>
            <w:r w:rsidRPr="00573A6B">
              <w:rPr>
                <w:rFonts w:eastAsia="Times New Roman" w:cs="Times New Roman"/>
                <w:sz w:val="24"/>
                <w:szCs w:val="24"/>
                <w:lang w:eastAsia="ru-RU"/>
              </w:rPr>
              <w:t>Декабрь</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rPr>
                <w:rFonts w:eastAsia="Times New Roman" w:cs="Times New Roman"/>
                <w:sz w:val="24"/>
                <w:szCs w:val="24"/>
                <w:lang w:eastAsia="ru-RU"/>
              </w:rPr>
            </w:pPr>
            <w:r w:rsidRPr="00573A6B">
              <w:rPr>
                <w:rFonts w:eastAsia="Times New Roman" w:cs="Times New Roman"/>
                <w:sz w:val="24"/>
                <w:szCs w:val="24"/>
                <w:lang w:eastAsia="ru-RU"/>
              </w:rPr>
              <w:t>Год</w:t>
            </w:r>
          </w:p>
        </w:tc>
      </w:tr>
      <w:tr w:rsidR="00130263" w:rsidRPr="00180244" w:rsidTr="000F2598">
        <w:trPr>
          <w:trHeight w:val="375"/>
        </w:trPr>
        <w:tc>
          <w:tcPr>
            <w:tcW w:w="89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75</w:t>
            </w:r>
          </w:p>
        </w:tc>
        <w:tc>
          <w:tcPr>
            <w:tcW w:w="2171"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rPr>
                <w:sz w:val="24"/>
                <w:szCs w:val="24"/>
              </w:rPr>
            </w:pPr>
            <w:r w:rsidRPr="00180244">
              <w:rPr>
                <w:sz w:val="24"/>
              </w:rPr>
              <w:t>Вельмо</w:t>
            </w:r>
          </w:p>
        </w:tc>
        <w:tc>
          <w:tcPr>
            <w:tcW w:w="505"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w:t>
            </w:r>
          </w:p>
        </w:tc>
        <w:tc>
          <w:tcPr>
            <w:tcW w:w="556"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1,5</w:t>
            </w:r>
          </w:p>
        </w:tc>
        <w:tc>
          <w:tcPr>
            <w:tcW w:w="557"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1,8</w:t>
            </w:r>
          </w:p>
        </w:tc>
        <w:tc>
          <w:tcPr>
            <w:tcW w:w="558"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2,2</w:t>
            </w:r>
          </w:p>
        </w:tc>
        <w:tc>
          <w:tcPr>
            <w:tcW w:w="558"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2,2</w:t>
            </w:r>
          </w:p>
        </w:tc>
        <w:tc>
          <w:tcPr>
            <w:tcW w:w="558"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1,9</w:t>
            </w:r>
          </w:p>
        </w:tc>
        <w:tc>
          <w:tcPr>
            <w:tcW w:w="558"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1,5</w:t>
            </w:r>
          </w:p>
        </w:tc>
        <w:tc>
          <w:tcPr>
            <w:tcW w:w="560"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1,2</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1,6</w:t>
            </w:r>
          </w:p>
        </w:tc>
      </w:tr>
      <w:tr w:rsidR="00130263" w:rsidRPr="00553CEA" w:rsidTr="000F2598">
        <w:trPr>
          <w:trHeight w:val="375"/>
        </w:trPr>
        <w:tc>
          <w:tcPr>
            <w:tcW w:w="89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553CEA" w:rsidRDefault="00130263" w:rsidP="000F2598">
            <w:pPr>
              <w:jc w:val="center"/>
              <w:rPr>
                <w:sz w:val="24"/>
                <w:szCs w:val="24"/>
              </w:rPr>
            </w:pPr>
            <w:r>
              <w:rPr>
                <w:sz w:val="24"/>
                <w:szCs w:val="24"/>
              </w:rPr>
              <w:t>76</w:t>
            </w:r>
          </w:p>
        </w:tc>
        <w:tc>
          <w:tcPr>
            <w:tcW w:w="2171" w:type="dxa"/>
            <w:tcBorders>
              <w:top w:val="single" w:sz="4" w:space="0" w:color="auto"/>
              <w:left w:val="nil"/>
              <w:bottom w:val="single" w:sz="4" w:space="0" w:color="auto"/>
              <w:right w:val="single" w:sz="4" w:space="0" w:color="auto"/>
            </w:tcBorders>
            <w:shd w:val="clear" w:color="auto" w:fill="auto"/>
            <w:noWrap/>
            <w:vAlign w:val="bottom"/>
          </w:tcPr>
          <w:p w:rsidR="00130263" w:rsidRPr="00553CEA" w:rsidRDefault="00130263" w:rsidP="000F2598">
            <w:pPr>
              <w:rPr>
                <w:sz w:val="24"/>
                <w:szCs w:val="24"/>
              </w:rPr>
            </w:pPr>
            <w:r>
              <w:rPr>
                <w:sz w:val="24"/>
                <w:szCs w:val="24"/>
              </w:rPr>
              <w:t>Северо-Енисейск</w:t>
            </w:r>
          </w:p>
        </w:tc>
        <w:tc>
          <w:tcPr>
            <w:tcW w:w="505"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3,4</w:t>
            </w:r>
          </w:p>
        </w:tc>
        <w:tc>
          <w:tcPr>
            <w:tcW w:w="556"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3,3</w:t>
            </w:r>
          </w:p>
        </w:tc>
        <w:tc>
          <w:tcPr>
            <w:tcW w:w="55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3,3</w:t>
            </w:r>
          </w:p>
        </w:tc>
        <w:tc>
          <w:tcPr>
            <w:tcW w:w="55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4,1</w:t>
            </w:r>
          </w:p>
        </w:tc>
        <w:tc>
          <w:tcPr>
            <w:tcW w:w="55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3,9</w:t>
            </w:r>
          </w:p>
        </w:tc>
        <w:tc>
          <w:tcPr>
            <w:tcW w:w="55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3,5</w:t>
            </w:r>
          </w:p>
        </w:tc>
        <w:tc>
          <w:tcPr>
            <w:tcW w:w="558"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2,6</w:t>
            </w:r>
          </w:p>
        </w:tc>
        <w:tc>
          <w:tcPr>
            <w:tcW w:w="560"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3,3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4,2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3,7</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ind w:left="-100"/>
              <w:jc w:val="center"/>
              <w:rPr>
                <w:rFonts w:eastAsia="Times New Roman" w:cs="Times New Roman"/>
                <w:sz w:val="24"/>
                <w:szCs w:val="24"/>
                <w:lang w:eastAsia="ru-RU"/>
              </w:rPr>
            </w:pPr>
            <w:r>
              <w:rPr>
                <w:rFonts w:eastAsia="Times New Roman" w:cs="Times New Roman"/>
                <w:sz w:val="24"/>
                <w:szCs w:val="24"/>
                <w:lang w:eastAsia="ru-RU"/>
              </w:rPr>
              <w:t>3,2</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573A6B" w:rsidRDefault="00130263" w:rsidP="000F2598">
            <w:pPr>
              <w:jc w:val="center"/>
              <w:rPr>
                <w:rFonts w:eastAsia="Times New Roman" w:cs="Times New Roman"/>
                <w:sz w:val="24"/>
                <w:szCs w:val="24"/>
                <w:lang w:eastAsia="ru-RU"/>
              </w:rPr>
            </w:pPr>
            <w:r>
              <w:rPr>
                <w:rFonts w:eastAsia="Times New Roman" w:cs="Times New Roman"/>
                <w:sz w:val="24"/>
                <w:szCs w:val="24"/>
                <w:lang w:eastAsia="ru-RU"/>
              </w:rPr>
              <w:t>3,5</w:t>
            </w:r>
          </w:p>
        </w:tc>
      </w:tr>
      <w:tr w:rsidR="00130263" w:rsidRPr="00180244" w:rsidTr="000F2598">
        <w:trPr>
          <w:trHeight w:val="375"/>
        </w:trPr>
        <w:tc>
          <w:tcPr>
            <w:tcW w:w="89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79</w:t>
            </w:r>
          </w:p>
        </w:tc>
        <w:tc>
          <w:tcPr>
            <w:tcW w:w="2171"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rPr>
                <w:sz w:val="24"/>
                <w:szCs w:val="24"/>
              </w:rPr>
            </w:pPr>
            <w:r w:rsidRPr="00180244">
              <w:rPr>
                <w:sz w:val="24"/>
              </w:rPr>
              <w:t>Ново-Ерудинское.</w:t>
            </w:r>
          </w:p>
        </w:tc>
        <w:tc>
          <w:tcPr>
            <w:tcW w:w="505"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1,7</w:t>
            </w:r>
          </w:p>
        </w:tc>
        <w:tc>
          <w:tcPr>
            <w:tcW w:w="556"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1,6</w:t>
            </w:r>
          </w:p>
        </w:tc>
        <w:tc>
          <w:tcPr>
            <w:tcW w:w="557"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2,1</w:t>
            </w:r>
          </w:p>
        </w:tc>
        <w:tc>
          <w:tcPr>
            <w:tcW w:w="558"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2,7</w:t>
            </w:r>
          </w:p>
        </w:tc>
        <w:tc>
          <w:tcPr>
            <w:tcW w:w="558"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2,9</w:t>
            </w:r>
          </w:p>
        </w:tc>
        <w:tc>
          <w:tcPr>
            <w:tcW w:w="558"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2,4</w:t>
            </w:r>
          </w:p>
        </w:tc>
        <w:tc>
          <w:tcPr>
            <w:tcW w:w="558"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1,6</w:t>
            </w:r>
          </w:p>
        </w:tc>
        <w:tc>
          <w:tcPr>
            <w:tcW w:w="560"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2,5</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1,5</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180244" w:rsidRDefault="00130263" w:rsidP="000F2598">
            <w:pPr>
              <w:jc w:val="center"/>
              <w:rPr>
                <w:sz w:val="24"/>
                <w:szCs w:val="28"/>
              </w:rPr>
            </w:pPr>
            <w:r w:rsidRPr="00180244">
              <w:rPr>
                <w:sz w:val="24"/>
                <w:szCs w:val="28"/>
              </w:rPr>
              <w:t>2</w:t>
            </w:r>
          </w:p>
        </w:tc>
      </w:tr>
    </w:tbl>
    <w:p w:rsidR="00130263" w:rsidRDefault="00130263" w:rsidP="00130263">
      <w:pPr>
        <w:rPr>
          <w:szCs w:val="28"/>
        </w:rPr>
      </w:pPr>
    </w:p>
    <w:p w:rsidR="00130263" w:rsidRDefault="00130263" w:rsidP="00130263">
      <w:pPr>
        <w:rPr>
          <w:szCs w:val="28"/>
        </w:rPr>
      </w:pPr>
      <w:r>
        <w:rPr>
          <w:szCs w:val="28"/>
        </w:rPr>
        <w:tab/>
        <w:t>Из табл.</w:t>
      </w:r>
      <w:r w:rsidRPr="00F3763C">
        <w:rPr>
          <w:szCs w:val="28"/>
        </w:rPr>
        <w:t xml:space="preserve"> 1.15 следует, что для характерной метеорологической станции  Сев</w:t>
      </w:r>
      <w:r w:rsidRPr="00F3763C">
        <w:rPr>
          <w:szCs w:val="28"/>
        </w:rPr>
        <w:t>е</w:t>
      </w:r>
      <w:r w:rsidRPr="00F3763C">
        <w:rPr>
          <w:szCs w:val="28"/>
        </w:rPr>
        <w:t>ро-Енисейск минимальная скорость ветра в августе – 2,8 м/с, а максимальная – в о</w:t>
      </w:r>
      <w:r w:rsidRPr="00F3763C">
        <w:rPr>
          <w:szCs w:val="28"/>
        </w:rPr>
        <w:t>к</w:t>
      </w:r>
      <w:r w:rsidRPr="00F3763C">
        <w:rPr>
          <w:szCs w:val="28"/>
        </w:rPr>
        <w:t>тябре–4,2 м/с.</w:t>
      </w:r>
    </w:p>
    <w:p w:rsidR="00130263" w:rsidRDefault="00130263" w:rsidP="00130263">
      <w:pPr>
        <w:spacing w:line="360" w:lineRule="auto"/>
        <w:ind w:firstLine="709"/>
        <w:rPr>
          <w:szCs w:val="28"/>
        </w:rPr>
      </w:pPr>
    </w:p>
    <w:p w:rsidR="00130263" w:rsidRPr="006A5B32" w:rsidRDefault="00130263" w:rsidP="006A5B32">
      <w:pPr>
        <w:pStyle w:val="20"/>
      </w:pPr>
      <w:bookmarkStart w:id="36" w:name="_Toc355421963"/>
      <w:r w:rsidRPr="006A5B32">
        <w:t>1.3</w:t>
      </w:r>
      <w:r w:rsidR="006A5B32" w:rsidRPr="006A5B32">
        <w:t>.2.12</w:t>
      </w:r>
      <w:r w:rsidRPr="006A5B32">
        <w:t xml:space="preserve"> Сухобузимский муниципальный район</w:t>
      </w:r>
      <w:bookmarkEnd w:id="36"/>
    </w:p>
    <w:p w:rsidR="00130263" w:rsidRPr="0076660E" w:rsidRDefault="00130263" w:rsidP="00130263">
      <w:pPr>
        <w:rPr>
          <w:lang w:val="en-US"/>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130263" w:rsidTr="00E1099C">
        <w:tc>
          <w:tcPr>
            <w:tcW w:w="10421" w:type="dxa"/>
          </w:tcPr>
          <w:p w:rsidR="00130263" w:rsidRDefault="00130263" w:rsidP="000F2598">
            <w:pPr>
              <w:jc w:val="center"/>
              <w:rPr>
                <w:noProof/>
                <w:szCs w:val="28"/>
                <w:lang w:val="en-US" w:eastAsia="ru-RU"/>
              </w:rPr>
            </w:pPr>
            <w:r>
              <w:rPr>
                <w:noProof/>
                <w:szCs w:val="28"/>
                <w:lang w:eastAsia="ru-RU"/>
              </w:rPr>
              <w:drawing>
                <wp:inline distT="0" distB="0" distL="0" distR="0">
                  <wp:extent cx="6281997" cy="4000546"/>
                  <wp:effectExtent l="19050" t="0" r="4503" b="0"/>
                  <wp:docPr id="116" name="Рисунок 28" descr="Сухобузим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хобузимский копия.JPG"/>
                          <pic:cNvPicPr/>
                        </pic:nvPicPr>
                        <pic:blipFill>
                          <a:blip r:embed="rId129" cstate="print"/>
                          <a:srcRect t="3412" b="4264"/>
                          <a:stretch>
                            <a:fillRect/>
                          </a:stretch>
                        </pic:blipFill>
                        <pic:spPr>
                          <a:xfrm>
                            <a:off x="0" y="0"/>
                            <a:ext cx="6283844" cy="4001722"/>
                          </a:xfrm>
                          <a:prstGeom prst="rect">
                            <a:avLst/>
                          </a:prstGeom>
                        </pic:spPr>
                      </pic:pic>
                    </a:graphicData>
                  </a:graphic>
                </wp:inline>
              </w:drawing>
            </w:r>
          </w:p>
          <w:tbl>
            <w:tblPr>
              <w:tblW w:w="0" w:type="auto"/>
              <w:tblLook w:val="04A0"/>
            </w:tblPr>
            <w:tblGrid>
              <w:gridCol w:w="10184"/>
            </w:tblGrid>
            <w:tr w:rsidR="00130263" w:rsidRPr="003405F1" w:rsidTr="000F2598">
              <w:tc>
                <w:tcPr>
                  <w:tcW w:w="10184" w:type="dxa"/>
                </w:tcPr>
                <w:p w:rsidR="00130263" w:rsidRPr="0091239B" w:rsidRDefault="00130263" w:rsidP="000F2598">
                  <w:pPr>
                    <w:ind w:firstLine="426"/>
                    <w:jc w:val="right"/>
                    <w:rPr>
                      <w:sz w:val="24"/>
                      <w:szCs w:val="24"/>
                    </w:rPr>
                  </w:pPr>
                  <w:r>
                    <w:rPr>
                      <w:sz w:val="24"/>
                      <w:szCs w:val="24"/>
                    </w:rPr>
                    <w:t>Масштаб 1:</w:t>
                  </w:r>
                  <w:r>
                    <w:rPr>
                      <w:sz w:val="24"/>
                      <w:szCs w:val="24"/>
                      <w:lang w:val="en-US"/>
                    </w:rPr>
                    <w:t>5</w:t>
                  </w:r>
                  <w:r w:rsidRPr="0091239B">
                    <w:rPr>
                      <w:sz w:val="24"/>
                      <w:szCs w:val="24"/>
                    </w:rPr>
                    <w:t>00 000 (в 1</w:t>
                  </w:r>
                  <w:r>
                    <w:rPr>
                      <w:sz w:val="24"/>
                      <w:szCs w:val="24"/>
                    </w:rPr>
                    <w:t xml:space="preserve"> см </w:t>
                  </w:r>
                  <w:r>
                    <w:rPr>
                      <w:sz w:val="24"/>
                      <w:szCs w:val="24"/>
                      <w:lang w:val="en-US"/>
                    </w:rPr>
                    <w:t>5</w:t>
                  </w:r>
                  <w:r w:rsidRPr="0091239B">
                    <w:rPr>
                      <w:sz w:val="24"/>
                      <w:szCs w:val="24"/>
                    </w:rPr>
                    <w:t xml:space="preserve"> км)</w:t>
                  </w:r>
                </w:p>
              </w:tc>
            </w:tr>
            <w:tr w:rsidR="00130263" w:rsidRPr="003405F1" w:rsidTr="000F2598">
              <w:tc>
                <w:tcPr>
                  <w:tcW w:w="10184" w:type="dxa"/>
                </w:tcPr>
                <w:p w:rsidR="00130263" w:rsidRPr="0091239B" w:rsidRDefault="003C3588" w:rsidP="000F2598">
                  <w:pPr>
                    <w:rPr>
                      <w:sz w:val="24"/>
                      <w:szCs w:val="24"/>
                    </w:rPr>
                  </w:pPr>
                  <w:r w:rsidRPr="003C3588">
                    <w:rPr>
                      <w:szCs w:val="28"/>
                    </w:rPr>
                  </w:r>
                  <w:r w:rsidRPr="003C3588">
                    <w:rPr>
                      <w:szCs w:val="28"/>
                    </w:rPr>
                    <w:pict>
                      <v:rect id="_x0000_s47570"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91239B" w:rsidRDefault="00130263" w:rsidP="000F2598">
                  <w:pPr>
                    <w:rPr>
                      <w:sz w:val="24"/>
                      <w:szCs w:val="24"/>
                    </w:rPr>
                  </w:pPr>
                  <w:r w:rsidRPr="0091239B">
                    <w:rPr>
                      <w:sz w:val="24"/>
                      <w:szCs w:val="24"/>
                    </w:rPr>
                    <w:t>(среднегодовая скорость ветра 4 до 5 м/с);</w:t>
                  </w:r>
                </w:p>
                <w:p w:rsidR="00130263" w:rsidRPr="003405F1" w:rsidRDefault="003C3588" w:rsidP="000F2598">
                  <w:pPr>
                    <w:rPr>
                      <w:szCs w:val="28"/>
                    </w:rPr>
                  </w:pPr>
                  <w:r w:rsidRPr="003C3588">
                    <w:rPr>
                      <w:sz w:val="24"/>
                      <w:szCs w:val="24"/>
                    </w:rPr>
                  </w:r>
                  <w:r w:rsidRPr="003C3588">
                    <w:rPr>
                      <w:sz w:val="24"/>
                      <w:szCs w:val="24"/>
                    </w:rPr>
                    <w:pict>
                      <v:rect id="_x0000_s47569" style="width:11.6pt;height:11.7pt;mso-position-horizontal-relative:char;mso-position-vertical-relative:line" filled="f" fillcolor="#ccf">
                        <w10:wrap type="none"/>
                        <w10:anchorlock/>
                      </v:rect>
                    </w:pict>
                  </w:r>
                  <w:r w:rsidR="00611074">
                    <w:rPr>
                      <w:sz w:val="24"/>
                      <w:szCs w:val="24"/>
                    </w:rPr>
                    <w:t xml:space="preserve"> – </w:t>
                  </w:r>
                  <w:r w:rsidR="00130263" w:rsidRPr="0091239B">
                    <w:rPr>
                      <w:sz w:val="24"/>
                      <w:szCs w:val="24"/>
                      <w:lang w:val="en-US"/>
                    </w:rPr>
                    <w:t>III</w:t>
                  </w:r>
                  <w:r w:rsidR="00130263" w:rsidRPr="0091239B">
                    <w:rPr>
                      <w:sz w:val="24"/>
                      <w:szCs w:val="24"/>
                    </w:rPr>
                    <w:t xml:space="preserve"> ветровая зона с низким ветроэнергетическим потенциалом (среднегодовая скорость ве</w:t>
                  </w:r>
                  <w:r w:rsidR="00130263" w:rsidRPr="0091239B">
                    <w:rPr>
                      <w:sz w:val="24"/>
                      <w:szCs w:val="24"/>
                    </w:rPr>
                    <w:t>т</w:t>
                  </w:r>
                  <w:r w:rsidR="00130263" w:rsidRPr="0091239B">
                    <w:rPr>
                      <w:sz w:val="24"/>
                      <w:szCs w:val="24"/>
                    </w:rPr>
                    <w:t>ра составляет до 3 м/с).</w:t>
                  </w:r>
                </w:p>
              </w:tc>
            </w:tr>
          </w:tbl>
          <w:p w:rsidR="00130263" w:rsidRDefault="00130263" w:rsidP="000F2598">
            <w:pPr>
              <w:jc w:val="center"/>
              <w:rPr>
                <w:szCs w:val="28"/>
              </w:rPr>
            </w:pPr>
          </w:p>
        </w:tc>
      </w:tr>
      <w:tr w:rsidR="00130263" w:rsidTr="00E1099C">
        <w:tc>
          <w:tcPr>
            <w:tcW w:w="10421" w:type="dxa"/>
          </w:tcPr>
          <w:p w:rsidR="00130263" w:rsidRPr="00812BAB" w:rsidRDefault="00130263" w:rsidP="000F2598">
            <w:pPr>
              <w:jc w:val="center"/>
              <w:rPr>
                <w:sz w:val="24"/>
                <w:szCs w:val="24"/>
              </w:rPr>
            </w:pPr>
          </w:p>
          <w:p w:rsidR="00130263" w:rsidRPr="00545390" w:rsidRDefault="00130263" w:rsidP="000F2598">
            <w:pPr>
              <w:jc w:val="center"/>
              <w:rPr>
                <w:sz w:val="24"/>
                <w:szCs w:val="24"/>
              </w:rPr>
            </w:pPr>
            <w:r w:rsidRPr="00545390">
              <w:rPr>
                <w:sz w:val="24"/>
                <w:szCs w:val="24"/>
              </w:rPr>
              <w:t>Рисунок 1.2</w:t>
            </w:r>
            <w:r w:rsidRPr="00507554">
              <w:rPr>
                <w:sz w:val="24"/>
                <w:szCs w:val="24"/>
              </w:rPr>
              <w:t>4</w:t>
            </w:r>
            <w:r w:rsidRPr="00545390">
              <w:rPr>
                <w:sz w:val="24"/>
                <w:szCs w:val="24"/>
              </w:rPr>
              <w:t xml:space="preserve"> – Районирование Сухобузимского муниципального</w:t>
            </w:r>
          </w:p>
          <w:p w:rsidR="00130263" w:rsidRDefault="00130263" w:rsidP="000F2598">
            <w:pPr>
              <w:jc w:val="center"/>
              <w:rPr>
                <w:szCs w:val="28"/>
              </w:rPr>
            </w:pPr>
            <w:r w:rsidRPr="00545390">
              <w:rPr>
                <w:sz w:val="24"/>
                <w:szCs w:val="24"/>
              </w:rPr>
              <w:t>района по 3 основным</w:t>
            </w:r>
            <w:r>
              <w:rPr>
                <w:sz w:val="24"/>
                <w:szCs w:val="24"/>
              </w:rPr>
              <w:t xml:space="preserve"> ветровым</w:t>
            </w:r>
            <w:r w:rsidRPr="00545390">
              <w:rPr>
                <w:sz w:val="24"/>
                <w:szCs w:val="24"/>
              </w:rPr>
              <w:t xml:space="preserve"> зонам</w:t>
            </w:r>
          </w:p>
        </w:tc>
      </w:tr>
    </w:tbl>
    <w:p w:rsidR="00130263" w:rsidRDefault="00130263" w:rsidP="00130263">
      <w:pPr>
        <w:ind w:firstLine="708"/>
        <w:rPr>
          <w:szCs w:val="28"/>
        </w:rPr>
      </w:pPr>
      <w:r>
        <w:rPr>
          <w:szCs w:val="28"/>
        </w:rPr>
        <w:lastRenderedPageBreak/>
        <w:t xml:space="preserve">Сухобузимский муниципальный район </w:t>
      </w:r>
      <w:r w:rsidRPr="00F72232">
        <w:rPr>
          <w:rFonts w:cs="Times New Roman"/>
          <w:szCs w:val="28"/>
        </w:rPr>
        <w:t>(рис. 1.</w:t>
      </w:r>
      <w:r w:rsidRPr="00545390">
        <w:rPr>
          <w:rFonts w:cs="Times New Roman"/>
          <w:szCs w:val="28"/>
        </w:rPr>
        <w:t>24</w:t>
      </w:r>
      <w:r w:rsidRPr="00F72232">
        <w:rPr>
          <w:rFonts w:cs="Times New Roman"/>
          <w:szCs w:val="28"/>
        </w:rPr>
        <w:t>)</w:t>
      </w:r>
      <w:r>
        <w:rPr>
          <w:rFonts w:cs="Times New Roman"/>
          <w:szCs w:val="28"/>
        </w:rPr>
        <w:t xml:space="preserve"> </w:t>
      </w:r>
      <w:r>
        <w:rPr>
          <w:szCs w:val="28"/>
        </w:rPr>
        <w:t xml:space="preserve">расположен в центральной части </w:t>
      </w:r>
      <w:r w:rsidRPr="00083356">
        <w:rPr>
          <w:rFonts w:cs="Times New Roman"/>
          <w:szCs w:val="28"/>
        </w:rPr>
        <w:t>Красноярского края. Т</w:t>
      </w:r>
      <w:r w:rsidRPr="00083356">
        <w:rPr>
          <w:rFonts w:cs="Times New Roman"/>
          <w:color w:val="111111"/>
          <w:szCs w:val="28"/>
          <w:shd w:val="clear" w:color="auto" w:fill="FFFFFF"/>
        </w:rPr>
        <w:t>ерритория района находится в равнинно-таежной части, район относится к группе районов центральной, пригородной к Красноярску.</w:t>
      </w:r>
      <w:r w:rsidRPr="00083356">
        <w:rPr>
          <w:rFonts w:cs="Times New Roman"/>
          <w:szCs w:val="28"/>
        </w:rPr>
        <w:t xml:space="preserve"> С то</w:t>
      </w:r>
      <w:r w:rsidRPr="00083356">
        <w:rPr>
          <w:rFonts w:cs="Times New Roman"/>
          <w:szCs w:val="28"/>
        </w:rPr>
        <w:t>ч</w:t>
      </w:r>
      <w:r w:rsidRPr="00083356">
        <w:rPr>
          <w:rFonts w:cs="Times New Roman"/>
          <w:szCs w:val="28"/>
        </w:rPr>
        <w:t>ки</w:t>
      </w:r>
      <w:r>
        <w:rPr>
          <w:szCs w:val="28"/>
        </w:rPr>
        <w:t xml:space="preserve"> зрения ветроэнергетического потенциала, на территории района преобладают </w:t>
      </w:r>
      <w:r>
        <w:rPr>
          <w:szCs w:val="28"/>
          <w:lang w:val="en-US"/>
        </w:rPr>
        <w:t>II</w:t>
      </w:r>
      <w:r>
        <w:rPr>
          <w:szCs w:val="28"/>
        </w:rPr>
        <w:t xml:space="preserve"> и </w:t>
      </w:r>
      <w:r>
        <w:rPr>
          <w:szCs w:val="28"/>
          <w:lang w:val="en-US"/>
        </w:rPr>
        <w:t>III</w:t>
      </w:r>
      <w:r>
        <w:rPr>
          <w:szCs w:val="28"/>
        </w:rPr>
        <w:t xml:space="preserve"> ветровые зоны. </w:t>
      </w:r>
      <w:r>
        <w:rPr>
          <w:szCs w:val="28"/>
          <w:lang w:val="en-US"/>
        </w:rPr>
        <w:t>II</w:t>
      </w:r>
      <w:r>
        <w:rPr>
          <w:szCs w:val="28"/>
        </w:rPr>
        <w:t xml:space="preserve"> ветровая зона расположена в южной части муниципального района и охватывает лишь небольшую часть населенных пунктов. На территории района преобладает </w:t>
      </w:r>
      <w:r>
        <w:rPr>
          <w:szCs w:val="28"/>
          <w:lang w:val="en-US"/>
        </w:rPr>
        <w:t>III</w:t>
      </w:r>
      <w:r>
        <w:rPr>
          <w:szCs w:val="28"/>
        </w:rPr>
        <w:t xml:space="preserve"> ветровая зона. Низкий ВЭП обусловлен особенностями рел</w:t>
      </w:r>
      <w:r>
        <w:rPr>
          <w:szCs w:val="28"/>
        </w:rPr>
        <w:t>ь</w:t>
      </w:r>
      <w:r>
        <w:rPr>
          <w:szCs w:val="28"/>
        </w:rPr>
        <w:t xml:space="preserve">ефа и густыми зарослями тайги. </w:t>
      </w:r>
    </w:p>
    <w:p w:rsidR="00130263" w:rsidRDefault="00130263" w:rsidP="00130263">
      <w:pPr>
        <w:ind w:firstLine="708"/>
        <w:rPr>
          <w:szCs w:val="28"/>
        </w:rPr>
      </w:pPr>
      <w:r>
        <w:rPr>
          <w:szCs w:val="28"/>
        </w:rPr>
        <w:t>Практически весь район имеет централизованное электроснабжение. Наиболее перспективно в данном районе использовать ВЭУ малой мощности до 100 кВт. И</w:t>
      </w:r>
      <w:r>
        <w:rPr>
          <w:szCs w:val="28"/>
        </w:rPr>
        <w:t>с</w:t>
      </w:r>
      <w:r>
        <w:rPr>
          <w:szCs w:val="28"/>
        </w:rPr>
        <w:t>пользование ВЭУ большой мощности в данном районе практически бесперспекти</w:t>
      </w:r>
      <w:r>
        <w:rPr>
          <w:szCs w:val="28"/>
        </w:rPr>
        <w:t>в</w:t>
      </w:r>
      <w:r>
        <w:rPr>
          <w:szCs w:val="28"/>
        </w:rPr>
        <w:t xml:space="preserve">но. </w:t>
      </w:r>
    </w:p>
    <w:p w:rsidR="00130263" w:rsidRDefault="00130263" w:rsidP="00130263">
      <w:pPr>
        <w:ind w:firstLine="708"/>
        <w:rPr>
          <w:szCs w:val="28"/>
        </w:rPr>
      </w:pPr>
      <w:r>
        <w:rPr>
          <w:szCs w:val="28"/>
        </w:rPr>
        <w:t>По Сухобузимскому муниципальному району имеются статистические данные по метеорологической станции № 107 Сухобузимское (рис. 1.24), среднемесячные и среднегодовые скорости ветра представлены в табл. 1.16.</w:t>
      </w:r>
    </w:p>
    <w:p w:rsidR="00130263" w:rsidRDefault="00130263" w:rsidP="00130263">
      <w:pPr>
        <w:ind w:firstLine="708"/>
        <w:rPr>
          <w:szCs w:val="28"/>
        </w:rPr>
      </w:pPr>
    </w:p>
    <w:p w:rsidR="00130263" w:rsidRDefault="00130263" w:rsidP="00771D4F">
      <w:pPr>
        <w:ind w:firstLine="284"/>
        <w:rPr>
          <w:rFonts w:cs="Times New Roman"/>
          <w:szCs w:val="28"/>
        </w:rPr>
      </w:pPr>
      <w:r>
        <w:rPr>
          <w:szCs w:val="28"/>
        </w:rPr>
        <w:t>Таблица 1.16 – Среднемесячные и среднегодовая скорости ветра по метеоролог</w:t>
      </w:r>
      <w:r>
        <w:rPr>
          <w:szCs w:val="28"/>
        </w:rPr>
        <w:t>и</w:t>
      </w:r>
      <w:r>
        <w:rPr>
          <w:szCs w:val="28"/>
        </w:rPr>
        <w:t>ческой станции Сухобузимское</w:t>
      </w:r>
    </w:p>
    <w:tbl>
      <w:tblPr>
        <w:tblW w:w="10312" w:type="dxa"/>
        <w:tblInd w:w="103" w:type="dxa"/>
        <w:tblLook w:val="04A0"/>
      </w:tblPr>
      <w:tblGrid>
        <w:gridCol w:w="895"/>
        <w:gridCol w:w="1690"/>
        <w:gridCol w:w="599"/>
        <w:gridCol w:w="599"/>
        <w:gridCol w:w="599"/>
        <w:gridCol w:w="598"/>
        <w:gridCol w:w="598"/>
        <w:gridCol w:w="598"/>
        <w:gridCol w:w="598"/>
        <w:gridCol w:w="598"/>
        <w:gridCol w:w="598"/>
        <w:gridCol w:w="598"/>
        <w:gridCol w:w="598"/>
        <w:gridCol w:w="598"/>
        <w:gridCol w:w="554"/>
      </w:tblGrid>
      <w:tr w:rsidR="00130263" w:rsidTr="000F2598">
        <w:trPr>
          <w:trHeight w:val="1281"/>
        </w:trPr>
        <w:tc>
          <w:tcPr>
            <w:tcW w:w="828" w:type="dxa"/>
            <w:tcBorders>
              <w:top w:val="single" w:sz="4" w:space="0" w:color="auto"/>
              <w:left w:val="single" w:sz="4" w:space="0" w:color="auto"/>
              <w:bottom w:val="single" w:sz="4" w:space="0" w:color="auto"/>
              <w:right w:val="single" w:sz="4" w:space="0" w:color="auto"/>
            </w:tcBorders>
            <w:noWrap/>
            <w:vAlign w:val="bottom"/>
            <w:hideMark/>
          </w:tcPr>
          <w:p w:rsidR="00130263" w:rsidRDefault="00130263" w:rsidP="000F2598">
            <w:pPr>
              <w:ind w:left="-61" w:right="-87"/>
              <w:rPr>
                <w:rFonts w:eastAsia="Times New Roman" w:cs="Times New Roman"/>
                <w:sz w:val="24"/>
                <w:szCs w:val="24"/>
                <w:lang w:eastAsia="ru-RU"/>
              </w:rPr>
            </w:pPr>
            <w:r>
              <w:rPr>
                <w:rFonts w:eastAsia="Times New Roman" w:cs="Times New Roman"/>
                <w:sz w:val="24"/>
                <w:szCs w:val="24"/>
                <w:lang w:eastAsia="ru-RU"/>
              </w:rPr>
              <w:t>№ м</w:t>
            </w:r>
            <w:r>
              <w:rPr>
                <w:rFonts w:eastAsia="Times New Roman" w:cs="Times New Roman"/>
                <w:sz w:val="24"/>
                <w:szCs w:val="24"/>
                <w:lang w:eastAsia="ru-RU"/>
              </w:rPr>
              <w:t>е</w:t>
            </w:r>
            <w:r>
              <w:rPr>
                <w:rFonts w:eastAsia="Times New Roman" w:cs="Times New Roman"/>
                <w:sz w:val="24"/>
                <w:szCs w:val="24"/>
                <w:lang w:eastAsia="ru-RU"/>
              </w:rPr>
              <w:t>тео-</w:t>
            </w:r>
          </w:p>
          <w:p w:rsidR="00130263" w:rsidRDefault="00130263" w:rsidP="000F2598">
            <w:pPr>
              <w:ind w:left="-61" w:right="-87"/>
              <w:rPr>
                <w:rFonts w:eastAsia="Times New Roman" w:cs="Times New Roman"/>
                <w:sz w:val="24"/>
                <w:szCs w:val="24"/>
                <w:lang w:eastAsia="ru-RU"/>
              </w:rPr>
            </w:pPr>
            <w:r>
              <w:rPr>
                <w:rFonts w:eastAsia="Times New Roman" w:cs="Times New Roman"/>
                <w:sz w:val="24"/>
                <w:szCs w:val="24"/>
                <w:lang w:eastAsia="ru-RU"/>
              </w:rPr>
              <w:t>ста</w:t>
            </w:r>
            <w:r>
              <w:rPr>
                <w:rFonts w:eastAsia="Times New Roman" w:cs="Times New Roman"/>
                <w:sz w:val="24"/>
                <w:szCs w:val="24"/>
                <w:lang w:eastAsia="ru-RU"/>
              </w:rPr>
              <w:t>н</w:t>
            </w:r>
            <w:r>
              <w:rPr>
                <w:rFonts w:eastAsia="Times New Roman" w:cs="Times New Roman"/>
                <w:sz w:val="24"/>
                <w:szCs w:val="24"/>
                <w:lang w:eastAsia="ru-RU"/>
              </w:rPr>
              <w:t>ции</w:t>
            </w:r>
          </w:p>
        </w:tc>
        <w:tc>
          <w:tcPr>
            <w:tcW w:w="1703" w:type="dxa"/>
            <w:tcBorders>
              <w:top w:val="single" w:sz="4" w:space="0" w:color="auto"/>
              <w:left w:val="nil"/>
              <w:bottom w:val="single" w:sz="4" w:space="0" w:color="auto"/>
              <w:right w:val="single" w:sz="4" w:space="0" w:color="auto"/>
            </w:tcBorders>
            <w:noWrap/>
            <w:vAlign w:val="center"/>
            <w:hideMark/>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Наименование метеостанции</w:t>
            </w:r>
          </w:p>
        </w:tc>
        <w:tc>
          <w:tcPr>
            <w:tcW w:w="602"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Январь</w:t>
            </w:r>
          </w:p>
        </w:tc>
        <w:tc>
          <w:tcPr>
            <w:tcW w:w="602"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Февраль</w:t>
            </w:r>
          </w:p>
        </w:tc>
        <w:tc>
          <w:tcPr>
            <w:tcW w:w="602"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Март</w:t>
            </w:r>
          </w:p>
        </w:tc>
        <w:tc>
          <w:tcPr>
            <w:tcW w:w="602"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Апрель</w:t>
            </w:r>
          </w:p>
        </w:tc>
        <w:tc>
          <w:tcPr>
            <w:tcW w:w="602"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Май</w:t>
            </w:r>
          </w:p>
        </w:tc>
        <w:tc>
          <w:tcPr>
            <w:tcW w:w="602"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Июнь</w:t>
            </w:r>
          </w:p>
        </w:tc>
        <w:tc>
          <w:tcPr>
            <w:tcW w:w="602"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Июль</w:t>
            </w:r>
          </w:p>
        </w:tc>
        <w:tc>
          <w:tcPr>
            <w:tcW w:w="602"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Август</w:t>
            </w:r>
          </w:p>
        </w:tc>
        <w:tc>
          <w:tcPr>
            <w:tcW w:w="602"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Сентябрь</w:t>
            </w:r>
          </w:p>
        </w:tc>
        <w:tc>
          <w:tcPr>
            <w:tcW w:w="602"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Октябрь</w:t>
            </w:r>
          </w:p>
        </w:tc>
        <w:tc>
          <w:tcPr>
            <w:tcW w:w="602"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Ноябрь</w:t>
            </w:r>
          </w:p>
        </w:tc>
        <w:tc>
          <w:tcPr>
            <w:tcW w:w="602"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Декабрь</w:t>
            </w:r>
          </w:p>
        </w:tc>
        <w:tc>
          <w:tcPr>
            <w:tcW w:w="557" w:type="dxa"/>
            <w:tcBorders>
              <w:top w:val="single" w:sz="4" w:space="0" w:color="auto"/>
              <w:left w:val="nil"/>
              <w:bottom w:val="single" w:sz="4" w:space="0" w:color="auto"/>
              <w:right w:val="single" w:sz="4" w:space="0" w:color="auto"/>
            </w:tcBorders>
            <w:noWrap/>
            <w:vAlign w:val="bottom"/>
            <w:hideMark/>
          </w:tcPr>
          <w:p w:rsidR="00130263" w:rsidRDefault="00130263" w:rsidP="000F2598">
            <w:pPr>
              <w:ind w:left="-61" w:right="-87"/>
              <w:rPr>
                <w:rFonts w:eastAsia="Times New Roman" w:cs="Times New Roman"/>
                <w:sz w:val="24"/>
                <w:szCs w:val="24"/>
                <w:lang w:eastAsia="ru-RU"/>
              </w:rPr>
            </w:pPr>
            <w:r>
              <w:rPr>
                <w:rFonts w:eastAsia="Times New Roman" w:cs="Times New Roman"/>
                <w:sz w:val="24"/>
                <w:szCs w:val="24"/>
                <w:lang w:eastAsia="ru-RU"/>
              </w:rPr>
              <w:t>Год</w:t>
            </w:r>
          </w:p>
        </w:tc>
      </w:tr>
      <w:tr w:rsidR="00130263" w:rsidRPr="00B04E77" w:rsidTr="000F2598">
        <w:trPr>
          <w:trHeight w:val="375"/>
        </w:trPr>
        <w:tc>
          <w:tcPr>
            <w:tcW w:w="828" w:type="dxa"/>
            <w:tcBorders>
              <w:top w:val="single" w:sz="4" w:space="0" w:color="auto"/>
              <w:left w:val="single" w:sz="4" w:space="0" w:color="auto"/>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107</w:t>
            </w:r>
          </w:p>
        </w:tc>
        <w:tc>
          <w:tcPr>
            <w:tcW w:w="1703"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rPr>
                <w:sz w:val="24"/>
                <w:szCs w:val="24"/>
              </w:rPr>
            </w:pPr>
            <w:r w:rsidRPr="00B04E77">
              <w:rPr>
                <w:sz w:val="24"/>
              </w:rPr>
              <w:t>Сухобузимское</w:t>
            </w:r>
          </w:p>
        </w:tc>
        <w:tc>
          <w:tcPr>
            <w:tcW w:w="602"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3</w:t>
            </w:r>
          </w:p>
        </w:tc>
        <w:tc>
          <w:tcPr>
            <w:tcW w:w="602"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2,9</w:t>
            </w:r>
          </w:p>
        </w:tc>
        <w:tc>
          <w:tcPr>
            <w:tcW w:w="602"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3,5</w:t>
            </w:r>
          </w:p>
        </w:tc>
        <w:tc>
          <w:tcPr>
            <w:tcW w:w="602"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4</w:t>
            </w:r>
          </w:p>
        </w:tc>
        <w:tc>
          <w:tcPr>
            <w:tcW w:w="602"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4,2</w:t>
            </w:r>
          </w:p>
        </w:tc>
        <w:tc>
          <w:tcPr>
            <w:tcW w:w="602"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3</w:t>
            </w:r>
          </w:p>
        </w:tc>
        <w:tc>
          <w:tcPr>
            <w:tcW w:w="602"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2,3</w:t>
            </w:r>
          </w:p>
        </w:tc>
        <w:tc>
          <w:tcPr>
            <w:tcW w:w="602"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2,1</w:t>
            </w:r>
          </w:p>
        </w:tc>
        <w:tc>
          <w:tcPr>
            <w:tcW w:w="602"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2,7</w:t>
            </w:r>
          </w:p>
        </w:tc>
        <w:tc>
          <w:tcPr>
            <w:tcW w:w="602"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4</w:t>
            </w:r>
          </w:p>
        </w:tc>
        <w:tc>
          <w:tcPr>
            <w:tcW w:w="602"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4</w:t>
            </w:r>
          </w:p>
        </w:tc>
        <w:tc>
          <w:tcPr>
            <w:tcW w:w="602"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3,6</w:t>
            </w:r>
          </w:p>
        </w:tc>
        <w:tc>
          <w:tcPr>
            <w:tcW w:w="557" w:type="dxa"/>
            <w:tcBorders>
              <w:top w:val="single" w:sz="4" w:space="0" w:color="auto"/>
              <w:left w:val="nil"/>
              <w:bottom w:val="single" w:sz="4" w:space="0" w:color="auto"/>
              <w:right w:val="single" w:sz="4" w:space="0" w:color="auto"/>
            </w:tcBorders>
            <w:noWrap/>
            <w:vAlign w:val="bottom"/>
            <w:hideMark/>
          </w:tcPr>
          <w:p w:rsidR="00130263" w:rsidRPr="00B04E77" w:rsidRDefault="00130263" w:rsidP="000F2598">
            <w:pPr>
              <w:ind w:left="-61" w:right="-87"/>
              <w:jc w:val="center"/>
              <w:rPr>
                <w:sz w:val="24"/>
                <w:szCs w:val="28"/>
              </w:rPr>
            </w:pPr>
            <w:r w:rsidRPr="00B04E77">
              <w:rPr>
                <w:sz w:val="24"/>
                <w:szCs w:val="28"/>
              </w:rPr>
              <w:t>3,3</w:t>
            </w:r>
          </w:p>
        </w:tc>
      </w:tr>
    </w:tbl>
    <w:p w:rsidR="00130263" w:rsidRDefault="00130263" w:rsidP="00130263">
      <w:pPr>
        <w:rPr>
          <w:szCs w:val="28"/>
        </w:rPr>
      </w:pPr>
      <w:r>
        <w:rPr>
          <w:szCs w:val="28"/>
        </w:rPr>
        <w:tab/>
      </w:r>
    </w:p>
    <w:p w:rsidR="00130263" w:rsidRDefault="00130263" w:rsidP="00130263">
      <w:pPr>
        <w:rPr>
          <w:szCs w:val="28"/>
        </w:rPr>
      </w:pPr>
      <w:r>
        <w:rPr>
          <w:szCs w:val="28"/>
        </w:rPr>
        <w:t>Из табл.</w:t>
      </w:r>
      <w:r w:rsidRPr="00B04E77">
        <w:rPr>
          <w:szCs w:val="28"/>
        </w:rPr>
        <w:t xml:space="preserve"> 1.16 следует, минимальная скорость ветра в августе – 2,1 м/с, а максимал</w:t>
      </w:r>
      <w:r w:rsidRPr="00B04E77">
        <w:rPr>
          <w:szCs w:val="28"/>
        </w:rPr>
        <w:t>ь</w:t>
      </w:r>
      <w:r w:rsidRPr="00B04E77">
        <w:rPr>
          <w:szCs w:val="28"/>
        </w:rPr>
        <w:t>ная – в мае – 4,2 м/с.</w:t>
      </w:r>
    </w:p>
    <w:p w:rsidR="00130263" w:rsidRDefault="00130263" w:rsidP="00130263">
      <w:pPr>
        <w:ind w:firstLine="708"/>
        <w:rPr>
          <w:szCs w:val="28"/>
        </w:rPr>
      </w:pPr>
      <w:r>
        <w:rPr>
          <w:szCs w:val="28"/>
        </w:rPr>
        <w:t>Использование ВЭУ на территории Сухобузимского муниципального района малоперспективно в связи с тем, что практически весь район получает электросна</w:t>
      </w:r>
      <w:r>
        <w:rPr>
          <w:szCs w:val="28"/>
        </w:rPr>
        <w:t>б</w:t>
      </w:r>
      <w:r>
        <w:rPr>
          <w:szCs w:val="28"/>
        </w:rPr>
        <w:t>жение от системы централизованного электроснабжения. Использование ВЭУ во</w:t>
      </w:r>
      <w:r>
        <w:rPr>
          <w:szCs w:val="28"/>
        </w:rPr>
        <w:t>з</w:t>
      </w:r>
      <w:r>
        <w:rPr>
          <w:szCs w:val="28"/>
        </w:rPr>
        <w:t xml:space="preserve">можно для электроснабжения удаленных потребителей и станций сотовой связи.  </w:t>
      </w:r>
    </w:p>
    <w:p w:rsidR="00130263" w:rsidRDefault="00130263" w:rsidP="00130263">
      <w:pPr>
        <w:spacing w:line="360" w:lineRule="auto"/>
        <w:ind w:firstLine="709"/>
        <w:rPr>
          <w:szCs w:val="28"/>
        </w:rPr>
      </w:pPr>
      <w:r>
        <w:rPr>
          <w:szCs w:val="28"/>
        </w:rPr>
        <w:br w:type="page"/>
      </w:r>
    </w:p>
    <w:p w:rsidR="00130263" w:rsidRPr="006A5B32" w:rsidRDefault="00130263" w:rsidP="006A5B32">
      <w:pPr>
        <w:pStyle w:val="20"/>
      </w:pPr>
      <w:bookmarkStart w:id="37" w:name="_Toc355421964"/>
      <w:r w:rsidRPr="006A5B32">
        <w:lastRenderedPageBreak/>
        <w:t>1.3</w:t>
      </w:r>
      <w:r w:rsidR="006A5B32" w:rsidRPr="006A5B32">
        <w:t>.2.13</w:t>
      </w:r>
      <w:r w:rsidRPr="006A5B32">
        <w:t xml:space="preserve"> Таймырский Долгано-Ненецкий муниципальный район</w:t>
      </w:r>
      <w:bookmarkEnd w:id="37"/>
    </w:p>
    <w:p w:rsidR="00130263" w:rsidRPr="00A85A28" w:rsidRDefault="00130263" w:rsidP="0013026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130263" w:rsidTr="00E1099C">
        <w:tc>
          <w:tcPr>
            <w:tcW w:w="10421" w:type="dxa"/>
          </w:tcPr>
          <w:p w:rsidR="00130263" w:rsidRDefault="00130263" w:rsidP="000F2598">
            <w:pPr>
              <w:jc w:val="center"/>
              <w:rPr>
                <w:noProof/>
                <w:szCs w:val="28"/>
                <w:lang w:val="en-US" w:eastAsia="ru-RU"/>
              </w:rPr>
            </w:pPr>
            <w:r>
              <w:rPr>
                <w:noProof/>
                <w:szCs w:val="28"/>
                <w:lang w:eastAsia="ru-RU"/>
              </w:rPr>
              <w:drawing>
                <wp:inline distT="0" distB="0" distL="0" distR="0">
                  <wp:extent cx="6537481" cy="5705475"/>
                  <wp:effectExtent l="19050" t="0" r="0" b="0"/>
                  <wp:docPr id="117" name="Рисунок 32" descr="Таймыр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 копия.JPG"/>
                          <pic:cNvPicPr/>
                        </pic:nvPicPr>
                        <pic:blipFill>
                          <a:blip r:embed="rId130" cstate="print"/>
                          <a:srcRect l="6471" t="25389" b="2720"/>
                          <a:stretch>
                            <a:fillRect/>
                          </a:stretch>
                        </pic:blipFill>
                        <pic:spPr>
                          <a:xfrm>
                            <a:off x="0" y="0"/>
                            <a:ext cx="6537481" cy="5705475"/>
                          </a:xfrm>
                          <a:prstGeom prst="rect">
                            <a:avLst/>
                          </a:prstGeom>
                        </pic:spPr>
                      </pic:pic>
                    </a:graphicData>
                  </a:graphic>
                </wp:inline>
              </w:drawing>
            </w:r>
          </w:p>
          <w:tbl>
            <w:tblPr>
              <w:tblW w:w="0" w:type="auto"/>
              <w:tblLook w:val="04A0"/>
            </w:tblPr>
            <w:tblGrid>
              <w:gridCol w:w="10184"/>
            </w:tblGrid>
            <w:tr w:rsidR="00130263" w:rsidRPr="003405F1" w:rsidTr="000F2598">
              <w:tc>
                <w:tcPr>
                  <w:tcW w:w="10184" w:type="dxa"/>
                </w:tcPr>
                <w:p w:rsidR="00130263" w:rsidRPr="0091239B" w:rsidRDefault="00130263" w:rsidP="000F2598">
                  <w:pPr>
                    <w:ind w:firstLine="426"/>
                    <w:jc w:val="right"/>
                    <w:rPr>
                      <w:sz w:val="24"/>
                      <w:szCs w:val="24"/>
                    </w:rPr>
                  </w:pPr>
                  <w:r>
                    <w:rPr>
                      <w:sz w:val="24"/>
                      <w:szCs w:val="24"/>
                    </w:rPr>
                    <w:t>Масштаб 1:10 0</w:t>
                  </w:r>
                  <w:r w:rsidRPr="0091239B">
                    <w:rPr>
                      <w:sz w:val="24"/>
                      <w:szCs w:val="24"/>
                    </w:rPr>
                    <w:t>00 000 (в 1</w:t>
                  </w:r>
                  <w:r>
                    <w:rPr>
                      <w:sz w:val="24"/>
                      <w:szCs w:val="24"/>
                    </w:rPr>
                    <w:t xml:space="preserve"> см 100</w:t>
                  </w:r>
                  <w:r w:rsidRPr="0091239B">
                    <w:rPr>
                      <w:sz w:val="24"/>
                      <w:szCs w:val="24"/>
                    </w:rPr>
                    <w:t xml:space="preserve"> км)</w:t>
                  </w:r>
                </w:p>
              </w:tc>
            </w:tr>
            <w:tr w:rsidR="00130263" w:rsidRPr="003405F1" w:rsidTr="000F2598">
              <w:tc>
                <w:tcPr>
                  <w:tcW w:w="10184" w:type="dxa"/>
                </w:tcPr>
                <w:p w:rsidR="00130263" w:rsidRDefault="003C3588" w:rsidP="000F2598">
                  <w:pPr>
                    <w:rPr>
                      <w:sz w:val="24"/>
                      <w:szCs w:val="24"/>
                    </w:rPr>
                  </w:pPr>
                  <w:r>
                    <w:rPr>
                      <w:sz w:val="24"/>
                      <w:szCs w:val="24"/>
                    </w:rPr>
                  </w:r>
                  <w:r>
                    <w:rPr>
                      <w:sz w:val="24"/>
                      <w:szCs w:val="24"/>
                    </w:rPr>
                    <w:pict>
                      <v:rect id="_x0000_s47568" style="width:11.6pt;height:12.4pt;mso-position-horizontal-relative:char;mso-position-vertical-relative:line" fillcolor="#99f">
                        <w10:wrap type="none"/>
                        <w10:anchorlock/>
                      </v:rect>
                    </w:pict>
                  </w:r>
                  <w:r w:rsidR="00130263" w:rsidRPr="00A77A0A">
                    <w:rPr>
                      <w:sz w:val="24"/>
                      <w:szCs w:val="24"/>
                    </w:rPr>
                    <w:t xml:space="preserve"> </w:t>
                  </w:r>
                  <w:r w:rsidR="00611074">
                    <w:rPr>
                      <w:sz w:val="24"/>
                      <w:szCs w:val="24"/>
                    </w:rPr>
                    <w:t xml:space="preserve"> – </w:t>
                  </w:r>
                  <w:r w:rsidR="00130263" w:rsidRPr="00A77A0A">
                    <w:rPr>
                      <w:sz w:val="24"/>
                      <w:szCs w:val="24"/>
                    </w:rPr>
                    <w:t>I ветровая зона с высоким ветроэнергетическим потенциалом</w:t>
                  </w:r>
                </w:p>
                <w:p w:rsidR="00130263" w:rsidRPr="00A77A0A" w:rsidRDefault="00130263" w:rsidP="000F2598">
                  <w:pPr>
                    <w:rPr>
                      <w:sz w:val="24"/>
                      <w:szCs w:val="24"/>
                    </w:rPr>
                  </w:pPr>
                  <w:r>
                    <w:rPr>
                      <w:sz w:val="24"/>
                      <w:szCs w:val="24"/>
                    </w:rPr>
                    <w:t>(</w:t>
                  </w:r>
                  <w:r w:rsidRPr="0091239B">
                    <w:rPr>
                      <w:sz w:val="24"/>
                      <w:szCs w:val="24"/>
                    </w:rPr>
                    <w:t xml:space="preserve">среднегодовая скорость ветра </w:t>
                  </w:r>
                  <w:r>
                    <w:rPr>
                      <w:sz w:val="24"/>
                      <w:szCs w:val="24"/>
                    </w:rPr>
                    <w:t xml:space="preserve"> более </w:t>
                  </w:r>
                  <w:r w:rsidRPr="0091239B">
                    <w:rPr>
                      <w:sz w:val="24"/>
                      <w:szCs w:val="24"/>
                    </w:rPr>
                    <w:t>5 м/с);</w:t>
                  </w:r>
                </w:p>
                <w:p w:rsidR="00130263" w:rsidRPr="0091239B" w:rsidRDefault="003C3588" w:rsidP="000F2598">
                  <w:pPr>
                    <w:rPr>
                      <w:sz w:val="24"/>
                      <w:szCs w:val="24"/>
                    </w:rPr>
                  </w:pPr>
                  <w:r w:rsidRPr="003C3588">
                    <w:rPr>
                      <w:szCs w:val="28"/>
                    </w:rPr>
                  </w:r>
                  <w:r w:rsidRPr="003C3588">
                    <w:rPr>
                      <w:szCs w:val="28"/>
                    </w:rPr>
                    <w:pict>
                      <v:rect id="_x0000_s47567"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91239B" w:rsidRDefault="00130263" w:rsidP="000F2598">
                  <w:pPr>
                    <w:rPr>
                      <w:sz w:val="24"/>
                      <w:szCs w:val="24"/>
                    </w:rPr>
                  </w:pPr>
                  <w:r w:rsidRPr="0091239B">
                    <w:rPr>
                      <w:sz w:val="24"/>
                      <w:szCs w:val="24"/>
                    </w:rPr>
                    <w:t>(среднегодовая скорость ветра 4 до 5 м/с);</w:t>
                  </w:r>
                </w:p>
                <w:p w:rsidR="00130263" w:rsidRDefault="003C3588" w:rsidP="000F2598">
                  <w:pPr>
                    <w:rPr>
                      <w:sz w:val="24"/>
                      <w:szCs w:val="24"/>
                    </w:rPr>
                  </w:pPr>
                  <w:r>
                    <w:rPr>
                      <w:sz w:val="24"/>
                      <w:szCs w:val="24"/>
                    </w:rPr>
                  </w:r>
                  <w:r>
                    <w:rPr>
                      <w:sz w:val="24"/>
                      <w:szCs w:val="24"/>
                    </w:rPr>
                    <w:pict>
                      <v:rect id="_x0000_s47566" style="width:11.6pt;height:11.7pt;mso-position-horizontal-relative:char;mso-position-vertical-relative:line" filled="f" fillcolor="#ccf">
                        <w10:wrap type="none"/>
                        <w10:anchorlock/>
                      </v:rect>
                    </w:pict>
                  </w:r>
                  <w:r w:rsidR="00611074">
                    <w:rPr>
                      <w:sz w:val="24"/>
                      <w:szCs w:val="24"/>
                    </w:rPr>
                    <w:t xml:space="preserve"> – </w:t>
                  </w:r>
                  <w:r w:rsidR="00130263" w:rsidRPr="0091239B">
                    <w:rPr>
                      <w:sz w:val="24"/>
                      <w:szCs w:val="24"/>
                      <w:lang w:val="en-US"/>
                    </w:rPr>
                    <w:t>III</w:t>
                  </w:r>
                  <w:r w:rsidR="00130263" w:rsidRPr="0091239B">
                    <w:rPr>
                      <w:sz w:val="24"/>
                      <w:szCs w:val="24"/>
                    </w:rPr>
                    <w:t xml:space="preserve"> ветровая зона с низким ветроэнергетическим потенциалом </w:t>
                  </w:r>
                </w:p>
                <w:p w:rsidR="00130263" w:rsidRPr="003405F1" w:rsidRDefault="00130263" w:rsidP="000F2598">
                  <w:pPr>
                    <w:rPr>
                      <w:szCs w:val="28"/>
                    </w:rPr>
                  </w:pPr>
                  <w:r w:rsidRPr="0091239B">
                    <w:rPr>
                      <w:sz w:val="24"/>
                      <w:szCs w:val="24"/>
                    </w:rPr>
                    <w:t>(среднегодовая скорость ветра составляет до 3 м/с).</w:t>
                  </w:r>
                </w:p>
              </w:tc>
            </w:tr>
          </w:tbl>
          <w:p w:rsidR="00130263" w:rsidRDefault="00130263" w:rsidP="000F2598">
            <w:pPr>
              <w:jc w:val="center"/>
              <w:rPr>
                <w:szCs w:val="28"/>
              </w:rPr>
            </w:pPr>
          </w:p>
        </w:tc>
      </w:tr>
      <w:tr w:rsidR="00130263" w:rsidTr="00E1099C">
        <w:tc>
          <w:tcPr>
            <w:tcW w:w="10421" w:type="dxa"/>
          </w:tcPr>
          <w:p w:rsidR="00130263" w:rsidRDefault="00130263" w:rsidP="000F2598">
            <w:pPr>
              <w:jc w:val="center"/>
              <w:rPr>
                <w:sz w:val="24"/>
                <w:szCs w:val="24"/>
              </w:rPr>
            </w:pPr>
          </w:p>
          <w:p w:rsidR="00130263" w:rsidRPr="00545390" w:rsidRDefault="00130263" w:rsidP="000F2598">
            <w:pPr>
              <w:jc w:val="center"/>
              <w:rPr>
                <w:sz w:val="24"/>
                <w:szCs w:val="24"/>
              </w:rPr>
            </w:pPr>
            <w:r w:rsidRPr="00545390">
              <w:rPr>
                <w:sz w:val="24"/>
                <w:szCs w:val="24"/>
              </w:rPr>
              <w:t>Рисунок 1.25 – Районирование Таймырского Долгано-Ненецкого муниципального</w:t>
            </w:r>
          </w:p>
          <w:p w:rsidR="00130263" w:rsidRDefault="00130263" w:rsidP="000F2598">
            <w:pPr>
              <w:jc w:val="center"/>
              <w:rPr>
                <w:szCs w:val="28"/>
              </w:rPr>
            </w:pPr>
            <w:r w:rsidRPr="00545390">
              <w:rPr>
                <w:sz w:val="24"/>
                <w:szCs w:val="24"/>
              </w:rPr>
              <w:t xml:space="preserve">района по 3 основным </w:t>
            </w:r>
            <w:r>
              <w:rPr>
                <w:sz w:val="24"/>
                <w:szCs w:val="24"/>
              </w:rPr>
              <w:t xml:space="preserve">ветровым </w:t>
            </w:r>
            <w:r w:rsidRPr="00545390">
              <w:rPr>
                <w:sz w:val="24"/>
                <w:szCs w:val="24"/>
              </w:rPr>
              <w:t>зонам</w:t>
            </w:r>
          </w:p>
        </w:tc>
      </w:tr>
    </w:tbl>
    <w:p w:rsidR="00130263" w:rsidRDefault="00130263" w:rsidP="00130263">
      <w:pPr>
        <w:rPr>
          <w:szCs w:val="28"/>
        </w:rPr>
      </w:pPr>
      <w:r>
        <w:rPr>
          <w:szCs w:val="28"/>
        </w:rPr>
        <w:tab/>
      </w:r>
    </w:p>
    <w:p w:rsidR="00130263" w:rsidRDefault="00130263" w:rsidP="00130263">
      <w:pPr>
        <w:ind w:firstLine="708"/>
        <w:rPr>
          <w:szCs w:val="28"/>
        </w:rPr>
      </w:pPr>
      <w:r w:rsidRPr="00083356">
        <w:rPr>
          <w:rFonts w:cs="Times New Roman"/>
          <w:color w:val="111111"/>
          <w:szCs w:val="28"/>
          <w:shd w:val="clear" w:color="auto" w:fill="FFFFFF"/>
        </w:rPr>
        <w:t>Таймырский Долгано-Ненецкий муниципальный район</w:t>
      </w:r>
      <w:r>
        <w:rPr>
          <w:rFonts w:cs="Times New Roman"/>
          <w:color w:val="111111"/>
          <w:szCs w:val="28"/>
          <w:shd w:val="clear" w:color="auto" w:fill="FFFFFF"/>
        </w:rPr>
        <w:t xml:space="preserve"> </w:t>
      </w:r>
      <w:r w:rsidRPr="00F72232">
        <w:rPr>
          <w:rFonts w:cs="Times New Roman"/>
          <w:szCs w:val="28"/>
        </w:rPr>
        <w:t>(рис. 1.</w:t>
      </w:r>
      <w:r w:rsidRPr="00545390">
        <w:rPr>
          <w:rFonts w:cs="Times New Roman"/>
          <w:szCs w:val="28"/>
        </w:rPr>
        <w:t>25</w:t>
      </w:r>
      <w:r w:rsidRPr="00F72232">
        <w:rPr>
          <w:rFonts w:cs="Times New Roman"/>
          <w:szCs w:val="28"/>
        </w:rPr>
        <w:t>)</w:t>
      </w:r>
      <w:r w:rsidRPr="00083356">
        <w:rPr>
          <w:rFonts w:cs="Times New Roman"/>
          <w:color w:val="111111"/>
          <w:szCs w:val="28"/>
          <w:shd w:val="clear" w:color="auto" w:fill="FFFFFF"/>
        </w:rPr>
        <w:t xml:space="preserve"> является одним из самых северных административных районов Красноярского края и России.</w:t>
      </w:r>
      <w:r>
        <w:rPr>
          <w:rFonts w:cs="Times New Roman"/>
          <w:color w:val="111111"/>
          <w:szCs w:val="28"/>
          <w:shd w:val="clear" w:color="auto" w:fill="FFFFFF"/>
        </w:rPr>
        <w:t xml:space="preserve"> </w:t>
      </w:r>
      <w:r w:rsidRPr="00083356">
        <w:rPr>
          <w:rFonts w:cs="Times New Roman"/>
          <w:szCs w:val="28"/>
        </w:rPr>
        <w:t>Таймырский Долгано-Ненецкий муниципальный район наиболее перспективен к</w:t>
      </w:r>
      <w:r>
        <w:rPr>
          <w:szCs w:val="28"/>
        </w:rPr>
        <w:t xml:space="preserve"> использованию ветроэнергетического потенциала. Большая часть района попадает </w:t>
      </w:r>
      <w:r>
        <w:rPr>
          <w:szCs w:val="28"/>
        </w:rPr>
        <w:lastRenderedPageBreak/>
        <w:t xml:space="preserve">под </w:t>
      </w:r>
      <w:r>
        <w:rPr>
          <w:szCs w:val="28"/>
          <w:lang w:val="en-US"/>
        </w:rPr>
        <w:t>I</w:t>
      </w:r>
      <w:r>
        <w:rPr>
          <w:szCs w:val="28"/>
        </w:rPr>
        <w:t>ветровую зону. Наличие высокого ВЭП обусловлено границей с Северным Л</w:t>
      </w:r>
      <w:r>
        <w:rPr>
          <w:szCs w:val="28"/>
        </w:rPr>
        <w:t>е</w:t>
      </w:r>
      <w:r>
        <w:rPr>
          <w:szCs w:val="28"/>
        </w:rPr>
        <w:t xml:space="preserve">довитым океаном. Оставшаяся часть попадает под </w:t>
      </w:r>
      <w:r>
        <w:rPr>
          <w:szCs w:val="28"/>
          <w:lang w:val="en-US"/>
        </w:rPr>
        <w:t>II</w:t>
      </w:r>
      <w:r>
        <w:rPr>
          <w:szCs w:val="28"/>
        </w:rPr>
        <w:t xml:space="preserve"> ветровую зону, и лишь малый фрагмент южной части района попадает под </w:t>
      </w:r>
      <w:r>
        <w:rPr>
          <w:szCs w:val="28"/>
          <w:lang w:val="en-US"/>
        </w:rPr>
        <w:t>III</w:t>
      </w:r>
      <w:r>
        <w:rPr>
          <w:szCs w:val="28"/>
        </w:rPr>
        <w:t xml:space="preserve"> ветровую зону. Большая часть те</w:t>
      </w:r>
      <w:r>
        <w:rPr>
          <w:szCs w:val="28"/>
        </w:rPr>
        <w:t>р</w:t>
      </w:r>
      <w:r>
        <w:rPr>
          <w:szCs w:val="28"/>
        </w:rPr>
        <w:t xml:space="preserve">ритории района также не имеет централизованного электроснабжения. </w:t>
      </w:r>
    </w:p>
    <w:p w:rsidR="00130263" w:rsidRDefault="00130263" w:rsidP="00130263">
      <w:pPr>
        <w:rPr>
          <w:szCs w:val="28"/>
        </w:rPr>
      </w:pPr>
      <w:r>
        <w:rPr>
          <w:szCs w:val="28"/>
        </w:rPr>
        <w:tab/>
        <w:t>На территории района рекомендуется использование ветроэнергетических у</w:t>
      </w:r>
      <w:r>
        <w:rPr>
          <w:szCs w:val="28"/>
        </w:rPr>
        <w:t>с</w:t>
      </w:r>
      <w:r>
        <w:rPr>
          <w:szCs w:val="28"/>
        </w:rPr>
        <w:t>тановок для производства электрической и тепловой энергии, особенно в районах с децентрализованным электроснабжением. На территории муниципального образ</w:t>
      </w:r>
      <w:r>
        <w:rPr>
          <w:szCs w:val="28"/>
        </w:rPr>
        <w:t>о</w:t>
      </w:r>
      <w:r>
        <w:rPr>
          <w:szCs w:val="28"/>
        </w:rPr>
        <w:t>вания возможно строительство объектов большой, средней и малой ветроэнергет</w:t>
      </w:r>
      <w:r>
        <w:rPr>
          <w:szCs w:val="28"/>
        </w:rPr>
        <w:t>и</w:t>
      </w:r>
      <w:r>
        <w:rPr>
          <w:szCs w:val="28"/>
        </w:rPr>
        <w:t>ки. Учитывая специфику децентрализованных потребителей, рекомендуется выд</w:t>
      </w:r>
      <w:r>
        <w:rPr>
          <w:szCs w:val="28"/>
        </w:rPr>
        <w:t>е</w:t>
      </w:r>
      <w:r>
        <w:rPr>
          <w:szCs w:val="28"/>
        </w:rPr>
        <w:t xml:space="preserve">лить среднюю ветроэнергетику. </w:t>
      </w:r>
    </w:p>
    <w:p w:rsidR="00130263" w:rsidRPr="00B04E77" w:rsidRDefault="00130263" w:rsidP="00130263">
      <w:pPr>
        <w:ind w:firstLine="708"/>
        <w:rPr>
          <w:szCs w:val="28"/>
        </w:rPr>
      </w:pPr>
      <w:r w:rsidRPr="00B04E77">
        <w:rPr>
          <w:szCs w:val="28"/>
        </w:rPr>
        <w:t xml:space="preserve">По </w:t>
      </w:r>
      <w:r>
        <w:rPr>
          <w:szCs w:val="28"/>
        </w:rPr>
        <w:t>Таймырскому Долгано-Ненецкому</w:t>
      </w:r>
      <w:r w:rsidRPr="00B04E77">
        <w:rPr>
          <w:szCs w:val="28"/>
        </w:rPr>
        <w:t xml:space="preserve"> муниципальному району имеются ст</w:t>
      </w:r>
      <w:r w:rsidRPr="00B04E77">
        <w:rPr>
          <w:szCs w:val="28"/>
        </w:rPr>
        <w:t>а</w:t>
      </w:r>
      <w:r w:rsidRPr="00B04E77">
        <w:rPr>
          <w:szCs w:val="28"/>
        </w:rPr>
        <w:t>тистические данные по метеорологическ</w:t>
      </w:r>
      <w:r>
        <w:rPr>
          <w:szCs w:val="28"/>
        </w:rPr>
        <w:t>им</w:t>
      </w:r>
      <w:r w:rsidRPr="00B04E77">
        <w:rPr>
          <w:szCs w:val="28"/>
        </w:rPr>
        <w:t xml:space="preserve"> станци</w:t>
      </w:r>
      <w:r>
        <w:rPr>
          <w:szCs w:val="28"/>
        </w:rPr>
        <w:t>ям</w:t>
      </w:r>
      <w:r w:rsidRPr="00B04E77">
        <w:rPr>
          <w:szCs w:val="28"/>
        </w:rPr>
        <w:t xml:space="preserve"> № 1</w:t>
      </w:r>
      <w:r>
        <w:rPr>
          <w:szCs w:val="28"/>
        </w:rPr>
        <w:t>-</w:t>
      </w:r>
      <w:r w:rsidRPr="00B04E77">
        <w:rPr>
          <w:szCs w:val="28"/>
        </w:rPr>
        <w:t>38 (рис. 1.1), среднем</w:t>
      </w:r>
      <w:r w:rsidRPr="00B04E77">
        <w:rPr>
          <w:szCs w:val="28"/>
        </w:rPr>
        <w:t>е</w:t>
      </w:r>
      <w:r w:rsidRPr="00B04E77">
        <w:rPr>
          <w:szCs w:val="28"/>
        </w:rPr>
        <w:t>сячные и среднегодовые скорости ветра представлены в таб</w:t>
      </w:r>
      <w:r>
        <w:rPr>
          <w:szCs w:val="28"/>
        </w:rPr>
        <w:t>л.</w:t>
      </w:r>
      <w:r w:rsidRPr="00B04E77">
        <w:rPr>
          <w:szCs w:val="28"/>
        </w:rPr>
        <w:t xml:space="preserve"> 1.17.</w:t>
      </w:r>
    </w:p>
    <w:p w:rsidR="00130263" w:rsidRPr="00B04E77" w:rsidRDefault="00130263" w:rsidP="00130263">
      <w:pPr>
        <w:ind w:firstLine="708"/>
        <w:rPr>
          <w:szCs w:val="28"/>
        </w:rPr>
      </w:pPr>
    </w:p>
    <w:p w:rsidR="00130263" w:rsidRPr="00056DB7" w:rsidRDefault="00130263" w:rsidP="00771D4F">
      <w:pPr>
        <w:ind w:firstLine="284"/>
        <w:rPr>
          <w:rFonts w:cs="Times New Roman"/>
          <w:sz w:val="24"/>
          <w:szCs w:val="24"/>
        </w:rPr>
      </w:pPr>
      <w:r w:rsidRPr="00056DB7">
        <w:rPr>
          <w:sz w:val="24"/>
          <w:szCs w:val="24"/>
        </w:rPr>
        <w:t>Таблица 1.17 – Среднемесячные и среднегодовые скорости ветра по метеорологическим ста</w:t>
      </w:r>
      <w:r w:rsidRPr="00056DB7">
        <w:rPr>
          <w:sz w:val="24"/>
          <w:szCs w:val="24"/>
        </w:rPr>
        <w:t>н</w:t>
      </w:r>
      <w:r w:rsidRPr="00056DB7">
        <w:rPr>
          <w:sz w:val="24"/>
          <w:szCs w:val="24"/>
        </w:rPr>
        <w:t>циям</w:t>
      </w:r>
    </w:p>
    <w:tbl>
      <w:tblPr>
        <w:tblW w:w="10312" w:type="dxa"/>
        <w:tblInd w:w="103" w:type="dxa"/>
        <w:tblLook w:val="04A0"/>
      </w:tblPr>
      <w:tblGrid>
        <w:gridCol w:w="900"/>
        <w:gridCol w:w="2189"/>
        <w:gridCol w:w="553"/>
        <w:gridCol w:w="552"/>
        <w:gridCol w:w="552"/>
        <w:gridCol w:w="552"/>
        <w:gridCol w:w="552"/>
        <w:gridCol w:w="552"/>
        <w:gridCol w:w="552"/>
        <w:gridCol w:w="554"/>
        <w:gridCol w:w="553"/>
        <w:gridCol w:w="553"/>
        <w:gridCol w:w="553"/>
        <w:gridCol w:w="553"/>
        <w:gridCol w:w="597"/>
      </w:tblGrid>
      <w:tr w:rsidR="00130263" w:rsidRPr="00B04E77" w:rsidTr="000F2598">
        <w:trPr>
          <w:trHeight w:val="1281"/>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ind w:left="-61" w:right="-87"/>
              <w:rPr>
                <w:rFonts w:eastAsia="Times New Roman" w:cs="Times New Roman"/>
                <w:sz w:val="24"/>
                <w:szCs w:val="24"/>
                <w:lang w:eastAsia="ru-RU"/>
              </w:rPr>
            </w:pPr>
            <w:r w:rsidRPr="00B04E77">
              <w:rPr>
                <w:rFonts w:eastAsia="Times New Roman" w:cs="Times New Roman"/>
                <w:sz w:val="24"/>
                <w:szCs w:val="24"/>
                <w:lang w:eastAsia="ru-RU"/>
              </w:rPr>
              <w:t>№ м</w:t>
            </w:r>
            <w:r w:rsidRPr="00B04E77">
              <w:rPr>
                <w:rFonts w:eastAsia="Times New Roman" w:cs="Times New Roman"/>
                <w:sz w:val="24"/>
                <w:szCs w:val="24"/>
                <w:lang w:eastAsia="ru-RU"/>
              </w:rPr>
              <w:t>е</w:t>
            </w:r>
            <w:r w:rsidRPr="00B04E77">
              <w:rPr>
                <w:rFonts w:eastAsia="Times New Roman" w:cs="Times New Roman"/>
                <w:sz w:val="24"/>
                <w:szCs w:val="24"/>
                <w:lang w:eastAsia="ru-RU"/>
              </w:rPr>
              <w:t>тео-</w:t>
            </w:r>
          </w:p>
          <w:p w:rsidR="00130263" w:rsidRPr="00B04E77" w:rsidRDefault="00130263" w:rsidP="000F2598">
            <w:pPr>
              <w:ind w:left="-61" w:right="-87"/>
              <w:rPr>
                <w:rFonts w:eastAsia="Times New Roman" w:cs="Times New Roman"/>
                <w:sz w:val="24"/>
                <w:szCs w:val="24"/>
                <w:lang w:eastAsia="ru-RU"/>
              </w:rPr>
            </w:pPr>
            <w:r w:rsidRPr="00B04E77">
              <w:rPr>
                <w:rFonts w:eastAsia="Times New Roman" w:cs="Times New Roman"/>
                <w:sz w:val="24"/>
                <w:szCs w:val="24"/>
                <w:lang w:eastAsia="ru-RU"/>
              </w:rPr>
              <w:t>станции</w:t>
            </w:r>
          </w:p>
        </w:tc>
        <w:tc>
          <w:tcPr>
            <w:tcW w:w="2189" w:type="dxa"/>
            <w:tcBorders>
              <w:top w:val="single" w:sz="4" w:space="0" w:color="auto"/>
              <w:left w:val="nil"/>
              <w:bottom w:val="single" w:sz="4" w:space="0" w:color="auto"/>
              <w:right w:val="single" w:sz="4" w:space="0" w:color="auto"/>
            </w:tcBorders>
            <w:shd w:val="clear" w:color="auto" w:fill="auto"/>
            <w:noWrap/>
            <w:vAlign w:val="center"/>
          </w:tcPr>
          <w:p w:rsidR="00130263" w:rsidRPr="00B04E77" w:rsidRDefault="00130263" w:rsidP="000F2598">
            <w:pPr>
              <w:ind w:left="-61" w:right="-87"/>
              <w:jc w:val="center"/>
              <w:rPr>
                <w:rFonts w:eastAsia="Times New Roman" w:cs="Times New Roman"/>
                <w:sz w:val="24"/>
                <w:szCs w:val="24"/>
                <w:lang w:eastAsia="ru-RU"/>
              </w:rPr>
            </w:pPr>
            <w:r w:rsidRPr="00B04E77">
              <w:rPr>
                <w:rFonts w:eastAsia="Times New Roman" w:cs="Times New Roman"/>
                <w:sz w:val="24"/>
                <w:szCs w:val="24"/>
                <w:lang w:eastAsia="ru-RU"/>
              </w:rPr>
              <w:t>Наименование м</w:t>
            </w:r>
            <w:r w:rsidRPr="00B04E77">
              <w:rPr>
                <w:rFonts w:eastAsia="Times New Roman" w:cs="Times New Roman"/>
                <w:sz w:val="24"/>
                <w:szCs w:val="24"/>
                <w:lang w:eastAsia="ru-RU"/>
              </w:rPr>
              <w:t>е</w:t>
            </w:r>
            <w:r w:rsidRPr="00B04E77">
              <w:rPr>
                <w:rFonts w:eastAsia="Times New Roman" w:cs="Times New Roman"/>
                <w:sz w:val="24"/>
                <w:szCs w:val="24"/>
                <w:lang w:eastAsia="ru-RU"/>
              </w:rPr>
              <w:t>теостанции</w:t>
            </w:r>
          </w:p>
        </w:tc>
        <w:tc>
          <w:tcPr>
            <w:tcW w:w="553"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B04E77" w:rsidRDefault="00130263" w:rsidP="000F2598">
            <w:pPr>
              <w:ind w:left="-61" w:right="-87"/>
              <w:jc w:val="center"/>
              <w:rPr>
                <w:rFonts w:eastAsia="Times New Roman" w:cs="Times New Roman"/>
                <w:sz w:val="24"/>
                <w:szCs w:val="24"/>
                <w:lang w:eastAsia="ru-RU"/>
              </w:rPr>
            </w:pPr>
            <w:r w:rsidRPr="00B04E77">
              <w:rPr>
                <w:rFonts w:eastAsia="Times New Roman" w:cs="Times New Roman"/>
                <w:sz w:val="24"/>
                <w:szCs w:val="24"/>
                <w:lang w:eastAsia="ru-RU"/>
              </w:rPr>
              <w:t>Январь</w:t>
            </w:r>
          </w:p>
        </w:tc>
        <w:tc>
          <w:tcPr>
            <w:tcW w:w="552"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B04E77" w:rsidRDefault="00130263" w:rsidP="000F2598">
            <w:pPr>
              <w:ind w:left="-61" w:right="-87"/>
              <w:jc w:val="center"/>
              <w:rPr>
                <w:rFonts w:eastAsia="Times New Roman" w:cs="Times New Roman"/>
                <w:sz w:val="24"/>
                <w:szCs w:val="24"/>
                <w:lang w:eastAsia="ru-RU"/>
              </w:rPr>
            </w:pPr>
            <w:r w:rsidRPr="00B04E77">
              <w:rPr>
                <w:rFonts w:eastAsia="Times New Roman" w:cs="Times New Roman"/>
                <w:sz w:val="24"/>
                <w:szCs w:val="24"/>
                <w:lang w:eastAsia="ru-RU"/>
              </w:rPr>
              <w:t>Февраль</w:t>
            </w:r>
          </w:p>
        </w:tc>
        <w:tc>
          <w:tcPr>
            <w:tcW w:w="552"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B04E77" w:rsidRDefault="00130263" w:rsidP="000F2598">
            <w:pPr>
              <w:ind w:left="-61" w:right="-87"/>
              <w:jc w:val="center"/>
              <w:rPr>
                <w:rFonts w:eastAsia="Times New Roman" w:cs="Times New Roman"/>
                <w:sz w:val="24"/>
                <w:szCs w:val="24"/>
                <w:lang w:eastAsia="ru-RU"/>
              </w:rPr>
            </w:pPr>
            <w:r w:rsidRPr="00B04E77">
              <w:rPr>
                <w:rFonts w:eastAsia="Times New Roman" w:cs="Times New Roman"/>
                <w:sz w:val="24"/>
                <w:szCs w:val="24"/>
                <w:lang w:eastAsia="ru-RU"/>
              </w:rPr>
              <w:t>Март</w:t>
            </w:r>
          </w:p>
        </w:tc>
        <w:tc>
          <w:tcPr>
            <w:tcW w:w="552"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B04E77" w:rsidRDefault="00130263" w:rsidP="000F2598">
            <w:pPr>
              <w:ind w:left="-61" w:right="-87"/>
              <w:jc w:val="center"/>
              <w:rPr>
                <w:rFonts w:eastAsia="Times New Roman" w:cs="Times New Roman"/>
                <w:sz w:val="24"/>
                <w:szCs w:val="24"/>
                <w:lang w:eastAsia="ru-RU"/>
              </w:rPr>
            </w:pPr>
            <w:r w:rsidRPr="00B04E77">
              <w:rPr>
                <w:rFonts w:eastAsia="Times New Roman" w:cs="Times New Roman"/>
                <w:sz w:val="24"/>
                <w:szCs w:val="24"/>
                <w:lang w:eastAsia="ru-RU"/>
              </w:rPr>
              <w:t>Апрель</w:t>
            </w:r>
          </w:p>
        </w:tc>
        <w:tc>
          <w:tcPr>
            <w:tcW w:w="552"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B04E77" w:rsidRDefault="00130263" w:rsidP="000F2598">
            <w:pPr>
              <w:ind w:left="-61" w:right="-87"/>
              <w:jc w:val="center"/>
              <w:rPr>
                <w:rFonts w:eastAsia="Times New Roman" w:cs="Times New Roman"/>
                <w:sz w:val="24"/>
                <w:szCs w:val="24"/>
                <w:lang w:eastAsia="ru-RU"/>
              </w:rPr>
            </w:pPr>
            <w:r w:rsidRPr="00B04E77">
              <w:rPr>
                <w:rFonts w:eastAsia="Times New Roman" w:cs="Times New Roman"/>
                <w:sz w:val="24"/>
                <w:szCs w:val="24"/>
                <w:lang w:eastAsia="ru-RU"/>
              </w:rPr>
              <w:t>Май</w:t>
            </w:r>
          </w:p>
        </w:tc>
        <w:tc>
          <w:tcPr>
            <w:tcW w:w="552"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B04E77" w:rsidRDefault="00130263" w:rsidP="000F2598">
            <w:pPr>
              <w:ind w:left="-61" w:right="-87"/>
              <w:jc w:val="center"/>
              <w:rPr>
                <w:rFonts w:eastAsia="Times New Roman" w:cs="Times New Roman"/>
                <w:sz w:val="24"/>
                <w:szCs w:val="24"/>
                <w:lang w:eastAsia="ru-RU"/>
              </w:rPr>
            </w:pPr>
            <w:r w:rsidRPr="00B04E77">
              <w:rPr>
                <w:rFonts w:eastAsia="Times New Roman" w:cs="Times New Roman"/>
                <w:sz w:val="24"/>
                <w:szCs w:val="24"/>
                <w:lang w:eastAsia="ru-RU"/>
              </w:rPr>
              <w:t>Июнь</w:t>
            </w:r>
          </w:p>
        </w:tc>
        <w:tc>
          <w:tcPr>
            <w:tcW w:w="552"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B04E77" w:rsidRDefault="00130263" w:rsidP="000F2598">
            <w:pPr>
              <w:ind w:left="-61" w:right="-87"/>
              <w:jc w:val="center"/>
              <w:rPr>
                <w:rFonts w:eastAsia="Times New Roman" w:cs="Times New Roman"/>
                <w:sz w:val="24"/>
                <w:szCs w:val="24"/>
                <w:lang w:eastAsia="ru-RU"/>
              </w:rPr>
            </w:pPr>
            <w:r w:rsidRPr="00B04E77">
              <w:rPr>
                <w:rFonts w:eastAsia="Times New Roman" w:cs="Times New Roman"/>
                <w:sz w:val="24"/>
                <w:szCs w:val="24"/>
                <w:lang w:eastAsia="ru-RU"/>
              </w:rPr>
              <w:t>Июль</w:t>
            </w:r>
          </w:p>
        </w:tc>
        <w:tc>
          <w:tcPr>
            <w:tcW w:w="554"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B04E77" w:rsidRDefault="00130263" w:rsidP="000F2598">
            <w:pPr>
              <w:ind w:left="-61" w:right="-87"/>
              <w:jc w:val="center"/>
              <w:rPr>
                <w:rFonts w:eastAsia="Times New Roman" w:cs="Times New Roman"/>
                <w:sz w:val="24"/>
                <w:szCs w:val="24"/>
                <w:lang w:eastAsia="ru-RU"/>
              </w:rPr>
            </w:pPr>
            <w:r w:rsidRPr="00B04E77">
              <w:rPr>
                <w:rFonts w:eastAsia="Times New Roman" w:cs="Times New Roman"/>
                <w:sz w:val="24"/>
                <w:szCs w:val="24"/>
                <w:lang w:eastAsia="ru-RU"/>
              </w:rPr>
              <w:t>Август</w:t>
            </w:r>
          </w:p>
        </w:tc>
        <w:tc>
          <w:tcPr>
            <w:tcW w:w="553"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B04E77" w:rsidRDefault="00130263" w:rsidP="000F2598">
            <w:pPr>
              <w:ind w:left="-100" w:right="-87"/>
              <w:jc w:val="center"/>
              <w:rPr>
                <w:rFonts w:eastAsia="Times New Roman" w:cs="Times New Roman"/>
                <w:sz w:val="24"/>
                <w:szCs w:val="24"/>
                <w:lang w:eastAsia="ru-RU"/>
              </w:rPr>
            </w:pPr>
            <w:r w:rsidRPr="00B04E77">
              <w:rPr>
                <w:rFonts w:eastAsia="Times New Roman" w:cs="Times New Roman"/>
                <w:sz w:val="24"/>
                <w:szCs w:val="24"/>
                <w:lang w:eastAsia="ru-RU"/>
              </w:rPr>
              <w:t>Сентябрь</w:t>
            </w:r>
          </w:p>
        </w:tc>
        <w:tc>
          <w:tcPr>
            <w:tcW w:w="553"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B04E77" w:rsidRDefault="00130263" w:rsidP="000F2598">
            <w:pPr>
              <w:ind w:left="-100" w:right="-87"/>
              <w:jc w:val="center"/>
              <w:rPr>
                <w:rFonts w:eastAsia="Times New Roman" w:cs="Times New Roman"/>
                <w:sz w:val="24"/>
                <w:szCs w:val="24"/>
                <w:lang w:eastAsia="ru-RU"/>
              </w:rPr>
            </w:pPr>
            <w:r w:rsidRPr="00B04E77">
              <w:rPr>
                <w:rFonts w:eastAsia="Times New Roman" w:cs="Times New Roman"/>
                <w:sz w:val="24"/>
                <w:szCs w:val="24"/>
                <w:lang w:eastAsia="ru-RU"/>
              </w:rPr>
              <w:t>Октябрь</w:t>
            </w:r>
          </w:p>
        </w:tc>
        <w:tc>
          <w:tcPr>
            <w:tcW w:w="553"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B04E77" w:rsidRDefault="00130263" w:rsidP="000F2598">
            <w:pPr>
              <w:ind w:left="-100" w:right="113"/>
              <w:jc w:val="center"/>
              <w:rPr>
                <w:rFonts w:eastAsia="Times New Roman" w:cs="Times New Roman"/>
                <w:sz w:val="24"/>
                <w:szCs w:val="24"/>
                <w:lang w:eastAsia="ru-RU"/>
              </w:rPr>
            </w:pPr>
            <w:r w:rsidRPr="00B04E77">
              <w:rPr>
                <w:rFonts w:eastAsia="Times New Roman" w:cs="Times New Roman"/>
                <w:sz w:val="24"/>
                <w:szCs w:val="24"/>
                <w:lang w:eastAsia="ru-RU"/>
              </w:rPr>
              <w:t>Ноябрь</w:t>
            </w:r>
          </w:p>
        </w:tc>
        <w:tc>
          <w:tcPr>
            <w:tcW w:w="553"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B04E77" w:rsidRDefault="00130263" w:rsidP="000F2598">
            <w:pPr>
              <w:ind w:left="-100" w:right="113"/>
              <w:jc w:val="center"/>
              <w:rPr>
                <w:rFonts w:eastAsia="Times New Roman" w:cs="Times New Roman"/>
                <w:sz w:val="24"/>
                <w:szCs w:val="24"/>
                <w:lang w:eastAsia="ru-RU"/>
              </w:rPr>
            </w:pPr>
            <w:r w:rsidRPr="00B04E77">
              <w:rPr>
                <w:rFonts w:eastAsia="Times New Roman" w:cs="Times New Roman"/>
                <w:sz w:val="24"/>
                <w:szCs w:val="24"/>
                <w:lang w:eastAsia="ru-RU"/>
              </w:rPr>
              <w:t>Декабрь</w:t>
            </w:r>
          </w:p>
        </w:tc>
        <w:tc>
          <w:tcPr>
            <w:tcW w:w="595"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rPr>
                <w:rFonts w:eastAsia="Times New Roman" w:cs="Times New Roman"/>
                <w:sz w:val="24"/>
                <w:szCs w:val="24"/>
                <w:lang w:eastAsia="ru-RU"/>
              </w:rPr>
            </w:pPr>
            <w:r w:rsidRPr="00B04E77">
              <w:rPr>
                <w:rFonts w:eastAsia="Times New Roman" w:cs="Times New Roman"/>
                <w:sz w:val="24"/>
                <w:szCs w:val="24"/>
                <w:lang w:eastAsia="ru-RU"/>
              </w:rPr>
              <w:t>Год</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4</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Краснофлотские, острова.</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4,8</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4,7</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5,3</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6,8</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5</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Солнечная, бухта.</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6,9</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7,3</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6,6</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6,4</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6</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Малый Таймыр, остров.</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5,4</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7</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Челюскин, мыс.</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6,8</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6,9</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7,4</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6,8</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7,3</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8</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Уединения, остров.</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6,4</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6,4</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6,4</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6,6</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7,4</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8,2</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7,3</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9</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Русский, остров.</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6,8</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7,4</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6,6</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11</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Андрея, остров.</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6,9</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12</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Тыртова, остров.</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6,9</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8</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6,6</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13</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Правды, остров.</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5,1</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7,5</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6,6</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14</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Таймыры, реки, устье (Устье Та</w:t>
            </w:r>
            <w:r w:rsidRPr="00B04E77">
              <w:rPr>
                <w:rFonts w:cs="Times New Roman"/>
                <w:sz w:val="24"/>
                <w:szCs w:val="24"/>
              </w:rPr>
              <w:t>й</w:t>
            </w:r>
            <w:r w:rsidRPr="00B04E77">
              <w:rPr>
                <w:rFonts w:cs="Times New Roman"/>
                <w:sz w:val="24"/>
                <w:szCs w:val="24"/>
              </w:rPr>
              <w:t>мыры).</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7,1</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6,4</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6,8</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7,1</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6,9</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15</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Эклипса, бухта (бухта Ломонос</w:t>
            </w:r>
            <w:r w:rsidRPr="00B04E77">
              <w:rPr>
                <w:rFonts w:cs="Times New Roman"/>
                <w:sz w:val="24"/>
                <w:szCs w:val="24"/>
              </w:rPr>
              <w:t>о</w:t>
            </w:r>
            <w:r w:rsidRPr="00B04E77">
              <w:rPr>
                <w:rFonts w:cs="Times New Roman"/>
                <w:sz w:val="24"/>
                <w:szCs w:val="24"/>
              </w:rPr>
              <w:t>ва).</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7,3</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7,1</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5,1</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5,3</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6,8</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6,4</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8</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16</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Известий ЦИК, острова.</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5,4</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5,3</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5,4</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6,6</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6,6</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7,5</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6,9</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17</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Прончищепой, бу</w:t>
            </w:r>
            <w:r w:rsidRPr="00B04E77">
              <w:rPr>
                <w:rFonts w:cs="Times New Roman"/>
                <w:sz w:val="24"/>
                <w:szCs w:val="24"/>
              </w:rPr>
              <w:t>х</w:t>
            </w:r>
            <w:r w:rsidRPr="00B04E77">
              <w:rPr>
                <w:rFonts w:cs="Times New Roman"/>
                <w:sz w:val="24"/>
                <w:szCs w:val="24"/>
              </w:rPr>
              <w:t>та.</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3,9</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4,5</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5,1</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5,2</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4,8</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5,1</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4,6</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4,9</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5,4</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5,4</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4,5</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4,8</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4,9</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18</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Стерлегова, мыс.</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7,9</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6,9</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6,8</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7,5</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7,1</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7,7</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r>
      <w:tr w:rsidR="00130263" w:rsidRPr="00B04E77" w:rsidTr="000F2598">
        <w:trPr>
          <w:trHeight w:val="375"/>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19</w:t>
            </w:r>
          </w:p>
        </w:tc>
        <w:tc>
          <w:tcPr>
            <w:tcW w:w="218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Таймырское озеро.</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5,3</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52"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54"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7,1</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7,1</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53"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95"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r>
    </w:tbl>
    <w:p w:rsidR="00130263" w:rsidRDefault="00130263" w:rsidP="00130263"/>
    <w:p w:rsidR="00130263" w:rsidRPr="00056DB7" w:rsidRDefault="00130263" w:rsidP="00771D4F">
      <w:pPr>
        <w:ind w:firstLine="284"/>
        <w:rPr>
          <w:rFonts w:cs="Times New Roman"/>
          <w:sz w:val="24"/>
          <w:szCs w:val="24"/>
        </w:rPr>
      </w:pPr>
      <w:r w:rsidRPr="00056DB7">
        <w:rPr>
          <w:sz w:val="24"/>
          <w:szCs w:val="24"/>
        </w:rPr>
        <w:lastRenderedPageBreak/>
        <w:t>Продолжение таблицы 1.17 – Среднемесячные и среднегодовые скорости ветра по метеорол</w:t>
      </w:r>
      <w:r w:rsidRPr="00056DB7">
        <w:rPr>
          <w:sz w:val="24"/>
          <w:szCs w:val="24"/>
        </w:rPr>
        <w:t>о</w:t>
      </w:r>
      <w:r w:rsidRPr="00056DB7">
        <w:rPr>
          <w:sz w:val="24"/>
          <w:szCs w:val="24"/>
        </w:rPr>
        <w:t>гическим станциям</w:t>
      </w:r>
    </w:p>
    <w:tbl>
      <w:tblPr>
        <w:tblW w:w="10312" w:type="dxa"/>
        <w:tblInd w:w="103" w:type="dxa"/>
        <w:tblLook w:val="04A0"/>
      </w:tblPr>
      <w:tblGrid>
        <w:gridCol w:w="972"/>
        <w:gridCol w:w="2169"/>
        <w:gridCol w:w="550"/>
        <w:gridCol w:w="549"/>
        <w:gridCol w:w="549"/>
        <w:gridCol w:w="548"/>
        <w:gridCol w:w="548"/>
        <w:gridCol w:w="548"/>
        <w:gridCol w:w="548"/>
        <w:gridCol w:w="550"/>
        <w:gridCol w:w="549"/>
        <w:gridCol w:w="549"/>
        <w:gridCol w:w="549"/>
        <w:gridCol w:w="549"/>
        <w:gridCol w:w="591"/>
      </w:tblGrid>
      <w:tr w:rsidR="00130263" w:rsidRPr="00B04E77" w:rsidTr="000F2598">
        <w:trPr>
          <w:cantSplit/>
          <w:trHeight w:val="1134"/>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9A7FB7" w:rsidRDefault="00130263" w:rsidP="000F2598">
            <w:pPr>
              <w:tabs>
                <w:tab w:val="left" w:pos="737"/>
              </w:tabs>
              <w:ind w:left="-75"/>
              <w:jc w:val="center"/>
              <w:rPr>
                <w:rFonts w:cs="Times New Roman"/>
                <w:sz w:val="24"/>
                <w:szCs w:val="24"/>
              </w:rPr>
            </w:pPr>
            <w:r w:rsidRPr="009A7FB7">
              <w:rPr>
                <w:rFonts w:cs="Times New Roman"/>
                <w:sz w:val="24"/>
                <w:szCs w:val="24"/>
              </w:rPr>
              <w:t>№ м</w:t>
            </w:r>
            <w:r w:rsidRPr="009A7FB7">
              <w:rPr>
                <w:rFonts w:cs="Times New Roman"/>
                <w:sz w:val="24"/>
                <w:szCs w:val="24"/>
              </w:rPr>
              <w:t>е</w:t>
            </w:r>
            <w:r w:rsidRPr="009A7FB7">
              <w:rPr>
                <w:rFonts w:cs="Times New Roman"/>
                <w:sz w:val="24"/>
                <w:szCs w:val="24"/>
              </w:rPr>
              <w:t>тео-</w:t>
            </w:r>
          </w:p>
          <w:p w:rsidR="00130263" w:rsidRPr="009A7FB7" w:rsidRDefault="00130263" w:rsidP="000F2598">
            <w:pPr>
              <w:tabs>
                <w:tab w:val="left" w:pos="737"/>
              </w:tabs>
              <w:ind w:left="-75"/>
              <w:jc w:val="center"/>
              <w:rPr>
                <w:rFonts w:cs="Times New Roman"/>
                <w:sz w:val="24"/>
                <w:szCs w:val="24"/>
              </w:rPr>
            </w:pPr>
            <w:r w:rsidRPr="009A7FB7">
              <w:rPr>
                <w:rFonts w:cs="Times New Roman"/>
                <w:sz w:val="24"/>
                <w:szCs w:val="24"/>
              </w:rPr>
              <w:t>ста</w:t>
            </w:r>
            <w:r w:rsidRPr="009A7FB7">
              <w:rPr>
                <w:rFonts w:cs="Times New Roman"/>
                <w:sz w:val="24"/>
                <w:szCs w:val="24"/>
              </w:rPr>
              <w:t>н</w:t>
            </w:r>
            <w:r w:rsidRPr="009A7FB7">
              <w:rPr>
                <w:rFonts w:cs="Times New Roman"/>
                <w:sz w:val="24"/>
                <w:szCs w:val="24"/>
              </w:rPr>
              <w:t>ции</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9A7FB7" w:rsidRDefault="00130263" w:rsidP="000F2598">
            <w:pPr>
              <w:tabs>
                <w:tab w:val="left" w:pos="737"/>
              </w:tabs>
              <w:ind w:left="-75"/>
              <w:rPr>
                <w:rFonts w:cs="Times New Roman"/>
                <w:sz w:val="24"/>
                <w:szCs w:val="24"/>
              </w:rPr>
            </w:pPr>
            <w:r w:rsidRPr="009A7FB7">
              <w:rPr>
                <w:rFonts w:cs="Times New Roman"/>
                <w:sz w:val="24"/>
                <w:szCs w:val="24"/>
              </w:rPr>
              <w:t>Наименование м</w:t>
            </w:r>
            <w:r w:rsidRPr="009A7FB7">
              <w:rPr>
                <w:rFonts w:cs="Times New Roman"/>
                <w:sz w:val="24"/>
                <w:szCs w:val="24"/>
              </w:rPr>
              <w:t>е</w:t>
            </w:r>
            <w:r w:rsidRPr="009A7FB7">
              <w:rPr>
                <w:rFonts w:cs="Times New Roman"/>
                <w:sz w:val="24"/>
                <w:szCs w:val="24"/>
              </w:rPr>
              <w:t>теостанции</w:t>
            </w:r>
          </w:p>
        </w:tc>
        <w:tc>
          <w:tcPr>
            <w:tcW w:w="550" w:type="dxa"/>
            <w:tcBorders>
              <w:top w:val="single" w:sz="4" w:space="0" w:color="auto"/>
              <w:left w:val="nil"/>
              <w:bottom w:val="single" w:sz="4" w:space="0" w:color="auto"/>
              <w:right w:val="single" w:sz="4" w:space="0" w:color="auto"/>
            </w:tcBorders>
            <w:shd w:val="clear" w:color="auto" w:fill="auto"/>
            <w:noWrap/>
            <w:textDirection w:val="tbRl"/>
            <w:vAlign w:val="bottom"/>
          </w:tcPr>
          <w:p w:rsidR="00130263" w:rsidRPr="009A7FB7" w:rsidRDefault="00130263" w:rsidP="000F2598">
            <w:pPr>
              <w:tabs>
                <w:tab w:val="left" w:pos="737"/>
              </w:tabs>
              <w:ind w:left="-75" w:right="113"/>
              <w:jc w:val="center"/>
              <w:rPr>
                <w:rFonts w:cs="Times New Roman"/>
                <w:sz w:val="24"/>
                <w:szCs w:val="24"/>
              </w:rPr>
            </w:pPr>
            <w:r w:rsidRPr="009A7FB7">
              <w:rPr>
                <w:rFonts w:cs="Times New Roman"/>
                <w:sz w:val="24"/>
                <w:szCs w:val="24"/>
              </w:rPr>
              <w:t>Январь</w:t>
            </w:r>
          </w:p>
        </w:tc>
        <w:tc>
          <w:tcPr>
            <w:tcW w:w="549" w:type="dxa"/>
            <w:tcBorders>
              <w:top w:val="single" w:sz="4" w:space="0" w:color="auto"/>
              <w:left w:val="nil"/>
              <w:bottom w:val="single" w:sz="4" w:space="0" w:color="auto"/>
              <w:right w:val="single" w:sz="4" w:space="0" w:color="auto"/>
            </w:tcBorders>
            <w:shd w:val="clear" w:color="auto" w:fill="auto"/>
            <w:noWrap/>
            <w:textDirection w:val="tbRl"/>
            <w:vAlign w:val="bottom"/>
          </w:tcPr>
          <w:p w:rsidR="00130263" w:rsidRPr="009A7FB7" w:rsidRDefault="00130263" w:rsidP="000F2598">
            <w:pPr>
              <w:tabs>
                <w:tab w:val="left" w:pos="737"/>
              </w:tabs>
              <w:ind w:left="-75" w:right="113"/>
              <w:jc w:val="center"/>
              <w:rPr>
                <w:rFonts w:cs="Times New Roman"/>
                <w:sz w:val="24"/>
                <w:szCs w:val="24"/>
              </w:rPr>
            </w:pPr>
            <w:r w:rsidRPr="009A7FB7">
              <w:rPr>
                <w:rFonts w:cs="Times New Roman"/>
                <w:sz w:val="24"/>
                <w:szCs w:val="24"/>
              </w:rPr>
              <w:t>Февраль</w:t>
            </w:r>
          </w:p>
        </w:tc>
        <w:tc>
          <w:tcPr>
            <w:tcW w:w="549" w:type="dxa"/>
            <w:tcBorders>
              <w:top w:val="single" w:sz="4" w:space="0" w:color="auto"/>
              <w:left w:val="nil"/>
              <w:bottom w:val="single" w:sz="4" w:space="0" w:color="auto"/>
              <w:right w:val="single" w:sz="4" w:space="0" w:color="auto"/>
            </w:tcBorders>
            <w:shd w:val="clear" w:color="auto" w:fill="auto"/>
            <w:noWrap/>
            <w:textDirection w:val="tbRl"/>
            <w:vAlign w:val="bottom"/>
          </w:tcPr>
          <w:p w:rsidR="00130263" w:rsidRPr="009A7FB7" w:rsidRDefault="00130263" w:rsidP="000F2598">
            <w:pPr>
              <w:tabs>
                <w:tab w:val="left" w:pos="737"/>
              </w:tabs>
              <w:ind w:left="-75" w:right="113"/>
              <w:jc w:val="center"/>
              <w:rPr>
                <w:rFonts w:cs="Times New Roman"/>
                <w:sz w:val="24"/>
                <w:szCs w:val="24"/>
              </w:rPr>
            </w:pPr>
            <w:r w:rsidRPr="009A7FB7">
              <w:rPr>
                <w:rFonts w:cs="Times New Roman"/>
                <w:sz w:val="24"/>
                <w:szCs w:val="24"/>
              </w:rPr>
              <w:t>Март</w:t>
            </w:r>
          </w:p>
        </w:tc>
        <w:tc>
          <w:tcPr>
            <w:tcW w:w="548" w:type="dxa"/>
            <w:tcBorders>
              <w:top w:val="single" w:sz="4" w:space="0" w:color="auto"/>
              <w:left w:val="nil"/>
              <w:bottom w:val="single" w:sz="4" w:space="0" w:color="auto"/>
              <w:right w:val="single" w:sz="4" w:space="0" w:color="auto"/>
            </w:tcBorders>
            <w:shd w:val="clear" w:color="auto" w:fill="auto"/>
            <w:noWrap/>
            <w:textDirection w:val="tbRl"/>
            <w:vAlign w:val="bottom"/>
          </w:tcPr>
          <w:p w:rsidR="00130263" w:rsidRPr="009A7FB7" w:rsidRDefault="00130263" w:rsidP="000F2598">
            <w:pPr>
              <w:tabs>
                <w:tab w:val="left" w:pos="737"/>
              </w:tabs>
              <w:ind w:left="-75" w:right="113"/>
              <w:jc w:val="center"/>
              <w:rPr>
                <w:rFonts w:cs="Times New Roman"/>
                <w:sz w:val="24"/>
                <w:szCs w:val="24"/>
              </w:rPr>
            </w:pPr>
            <w:r w:rsidRPr="009A7FB7">
              <w:rPr>
                <w:rFonts w:cs="Times New Roman"/>
                <w:sz w:val="24"/>
                <w:szCs w:val="24"/>
              </w:rPr>
              <w:t>Апрель</w:t>
            </w:r>
          </w:p>
        </w:tc>
        <w:tc>
          <w:tcPr>
            <w:tcW w:w="548" w:type="dxa"/>
            <w:tcBorders>
              <w:top w:val="single" w:sz="4" w:space="0" w:color="auto"/>
              <w:left w:val="nil"/>
              <w:bottom w:val="single" w:sz="4" w:space="0" w:color="auto"/>
              <w:right w:val="single" w:sz="4" w:space="0" w:color="auto"/>
            </w:tcBorders>
            <w:shd w:val="clear" w:color="auto" w:fill="auto"/>
            <w:noWrap/>
            <w:textDirection w:val="tbRl"/>
            <w:vAlign w:val="bottom"/>
          </w:tcPr>
          <w:p w:rsidR="00130263" w:rsidRPr="009A7FB7" w:rsidRDefault="00130263" w:rsidP="000F2598">
            <w:pPr>
              <w:tabs>
                <w:tab w:val="left" w:pos="737"/>
              </w:tabs>
              <w:ind w:left="-75" w:right="113"/>
              <w:jc w:val="center"/>
              <w:rPr>
                <w:rFonts w:cs="Times New Roman"/>
                <w:sz w:val="24"/>
                <w:szCs w:val="24"/>
              </w:rPr>
            </w:pPr>
            <w:r w:rsidRPr="009A7FB7">
              <w:rPr>
                <w:rFonts w:cs="Times New Roman"/>
                <w:sz w:val="24"/>
                <w:szCs w:val="24"/>
              </w:rPr>
              <w:t>Май</w:t>
            </w:r>
          </w:p>
        </w:tc>
        <w:tc>
          <w:tcPr>
            <w:tcW w:w="548" w:type="dxa"/>
            <w:tcBorders>
              <w:top w:val="single" w:sz="4" w:space="0" w:color="auto"/>
              <w:left w:val="nil"/>
              <w:bottom w:val="single" w:sz="4" w:space="0" w:color="auto"/>
              <w:right w:val="single" w:sz="4" w:space="0" w:color="auto"/>
            </w:tcBorders>
            <w:shd w:val="clear" w:color="auto" w:fill="auto"/>
            <w:noWrap/>
            <w:textDirection w:val="tbRl"/>
            <w:vAlign w:val="bottom"/>
          </w:tcPr>
          <w:p w:rsidR="00130263" w:rsidRPr="009A7FB7" w:rsidRDefault="00130263" w:rsidP="000F2598">
            <w:pPr>
              <w:tabs>
                <w:tab w:val="left" w:pos="737"/>
              </w:tabs>
              <w:ind w:left="-75" w:right="113"/>
              <w:jc w:val="center"/>
              <w:rPr>
                <w:rFonts w:cs="Times New Roman"/>
                <w:sz w:val="24"/>
                <w:szCs w:val="24"/>
              </w:rPr>
            </w:pPr>
            <w:r w:rsidRPr="009A7FB7">
              <w:rPr>
                <w:rFonts w:cs="Times New Roman"/>
                <w:sz w:val="24"/>
                <w:szCs w:val="24"/>
              </w:rPr>
              <w:t>Июнь</w:t>
            </w:r>
          </w:p>
        </w:tc>
        <w:tc>
          <w:tcPr>
            <w:tcW w:w="548" w:type="dxa"/>
            <w:tcBorders>
              <w:top w:val="single" w:sz="4" w:space="0" w:color="auto"/>
              <w:left w:val="nil"/>
              <w:bottom w:val="single" w:sz="4" w:space="0" w:color="auto"/>
              <w:right w:val="single" w:sz="4" w:space="0" w:color="auto"/>
            </w:tcBorders>
            <w:shd w:val="clear" w:color="auto" w:fill="auto"/>
            <w:noWrap/>
            <w:textDirection w:val="tbRl"/>
            <w:vAlign w:val="bottom"/>
          </w:tcPr>
          <w:p w:rsidR="00130263" w:rsidRPr="009A7FB7" w:rsidRDefault="00130263" w:rsidP="000F2598">
            <w:pPr>
              <w:tabs>
                <w:tab w:val="left" w:pos="737"/>
              </w:tabs>
              <w:ind w:left="-75" w:right="113"/>
              <w:jc w:val="center"/>
              <w:rPr>
                <w:rFonts w:cs="Times New Roman"/>
                <w:sz w:val="24"/>
                <w:szCs w:val="24"/>
              </w:rPr>
            </w:pPr>
            <w:r w:rsidRPr="009A7FB7">
              <w:rPr>
                <w:rFonts w:cs="Times New Roman"/>
                <w:sz w:val="24"/>
                <w:szCs w:val="24"/>
              </w:rPr>
              <w:t>Июль</w:t>
            </w:r>
          </w:p>
        </w:tc>
        <w:tc>
          <w:tcPr>
            <w:tcW w:w="550" w:type="dxa"/>
            <w:tcBorders>
              <w:top w:val="single" w:sz="4" w:space="0" w:color="auto"/>
              <w:left w:val="nil"/>
              <w:bottom w:val="single" w:sz="4" w:space="0" w:color="auto"/>
              <w:right w:val="single" w:sz="4" w:space="0" w:color="auto"/>
            </w:tcBorders>
            <w:shd w:val="clear" w:color="auto" w:fill="auto"/>
            <w:noWrap/>
            <w:textDirection w:val="tbRl"/>
            <w:vAlign w:val="bottom"/>
          </w:tcPr>
          <w:p w:rsidR="00130263" w:rsidRPr="009A7FB7" w:rsidRDefault="00130263" w:rsidP="000F2598">
            <w:pPr>
              <w:tabs>
                <w:tab w:val="left" w:pos="737"/>
              </w:tabs>
              <w:ind w:left="-75" w:right="113"/>
              <w:jc w:val="center"/>
              <w:rPr>
                <w:rFonts w:cs="Times New Roman"/>
                <w:sz w:val="24"/>
                <w:szCs w:val="24"/>
              </w:rPr>
            </w:pPr>
            <w:r w:rsidRPr="009A7FB7">
              <w:rPr>
                <w:rFonts w:cs="Times New Roman"/>
                <w:sz w:val="24"/>
                <w:szCs w:val="24"/>
              </w:rPr>
              <w:t>Август</w:t>
            </w:r>
          </w:p>
        </w:tc>
        <w:tc>
          <w:tcPr>
            <w:tcW w:w="549" w:type="dxa"/>
            <w:tcBorders>
              <w:top w:val="single" w:sz="4" w:space="0" w:color="auto"/>
              <w:left w:val="nil"/>
              <w:bottom w:val="single" w:sz="4" w:space="0" w:color="auto"/>
              <w:right w:val="single" w:sz="4" w:space="0" w:color="auto"/>
            </w:tcBorders>
            <w:shd w:val="clear" w:color="auto" w:fill="auto"/>
            <w:noWrap/>
            <w:textDirection w:val="tbRl"/>
            <w:vAlign w:val="bottom"/>
          </w:tcPr>
          <w:p w:rsidR="00130263" w:rsidRPr="009A7FB7" w:rsidRDefault="00130263" w:rsidP="000F2598">
            <w:pPr>
              <w:tabs>
                <w:tab w:val="left" w:pos="737"/>
              </w:tabs>
              <w:ind w:left="-75" w:right="113"/>
              <w:jc w:val="center"/>
              <w:rPr>
                <w:rFonts w:cs="Times New Roman"/>
                <w:sz w:val="24"/>
                <w:szCs w:val="24"/>
              </w:rPr>
            </w:pPr>
            <w:r w:rsidRPr="009A7FB7">
              <w:rPr>
                <w:rFonts w:cs="Times New Roman"/>
                <w:sz w:val="24"/>
                <w:szCs w:val="24"/>
              </w:rPr>
              <w:t>Сентябрь</w:t>
            </w:r>
          </w:p>
        </w:tc>
        <w:tc>
          <w:tcPr>
            <w:tcW w:w="549" w:type="dxa"/>
            <w:tcBorders>
              <w:top w:val="single" w:sz="4" w:space="0" w:color="auto"/>
              <w:left w:val="nil"/>
              <w:bottom w:val="single" w:sz="4" w:space="0" w:color="auto"/>
              <w:right w:val="single" w:sz="4" w:space="0" w:color="auto"/>
            </w:tcBorders>
            <w:shd w:val="clear" w:color="auto" w:fill="auto"/>
            <w:noWrap/>
            <w:textDirection w:val="tbRl"/>
            <w:vAlign w:val="bottom"/>
          </w:tcPr>
          <w:p w:rsidR="00130263" w:rsidRPr="009A7FB7" w:rsidRDefault="00130263" w:rsidP="000F2598">
            <w:pPr>
              <w:tabs>
                <w:tab w:val="left" w:pos="737"/>
              </w:tabs>
              <w:ind w:left="-75" w:right="113"/>
              <w:jc w:val="center"/>
              <w:rPr>
                <w:rFonts w:cs="Times New Roman"/>
                <w:sz w:val="24"/>
                <w:szCs w:val="24"/>
              </w:rPr>
            </w:pPr>
            <w:r w:rsidRPr="009A7FB7">
              <w:rPr>
                <w:rFonts w:cs="Times New Roman"/>
                <w:sz w:val="24"/>
                <w:szCs w:val="24"/>
              </w:rPr>
              <w:t>Октябрь</w:t>
            </w:r>
          </w:p>
        </w:tc>
        <w:tc>
          <w:tcPr>
            <w:tcW w:w="549" w:type="dxa"/>
            <w:tcBorders>
              <w:top w:val="single" w:sz="4" w:space="0" w:color="auto"/>
              <w:left w:val="nil"/>
              <w:bottom w:val="single" w:sz="4" w:space="0" w:color="auto"/>
              <w:right w:val="single" w:sz="4" w:space="0" w:color="auto"/>
            </w:tcBorders>
            <w:shd w:val="clear" w:color="auto" w:fill="auto"/>
            <w:noWrap/>
            <w:textDirection w:val="tbRl"/>
            <w:vAlign w:val="bottom"/>
          </w:tcPr>
          <w:p w:rsidR="00130263" w:rsidRPr="009A7FB7" w:rsidRDefault="00130263" w:rsidP="000F2598">
            <w:pPr>
              <w:tabs>
                <w:tab w:val="left" w:pos="737"/>
              </w:tabs>
              <w:ind w:left="-75" w:right="113"/>
              <w:jc w:val="center"/>
              <w:rPr>
                <w:rFonts w:cs="Times New Roman"/>
                <w:sz w:val="24"/>
                <w:szCs w:val="24"/>
              </w:rPr>
            </w:pPr>
            <w:r w:rsidRPr="009A7FB7">
              <w:rPr>
                <w:rFonts w:cs="Times New Roman"/>
                <w:sz w:val="24"/>
                <w:szCs w:val="24"/>
              </w:rPr>
              <w:t>Ноябрь</w:t>
            </w:r>
          </w:p>
        </w:tc>
        <w:tc>
          <w:tcPr>
            <w:tcW w:w="549" w:type="dxa"/>
            <w:tcBorders>
              <w:top w:val="single" w:sz="4" w:space="0" w:color="auto"/>
              <w:left w:val="nil"/>
              <w:bottom w:val="single" w:sz="4" w:space="0" w:color="auto"/>
              <w:right w:val="single" w:sz="4" w:space="0" w:color="auto"/>
            </w:tcBorders>
            <w:shd w:val="clear" w:color="auto" w:fill="auto"/>
            <w:noWrap/>
            <w:textDirection w:val="tbRl"/>
            <w:vAlign w:val="bottom"/>
          </w:tcPr>
          <w:p w:rsidR="00130263" w:rsidRPr="009A7FB7" w:rsidRDefault="00130263" w:rsidP="000F2598">
            <w:pPr>
              <w:tabs>
                <w:tab w:val="left" w:pos="737"/>
              </w:tabs>
              <w:ind w:left="-75" w:right="113"/>
              <w:jc w:val="center"/>
              <w:rPr>
                <w:rFonts w:cs="Times New Roman"/>
                <w:sz w:val="24"/>
                <w:szCs w:val="24"/>
              </w:rPr>
            </w:pPr>
            <w:r w:rsidRPr="009A7FB7">
              <w:rPr>
                <w:rFonts w:cs="Times New Roman"/>
                <w:sz w:val="24"/>
                <w:szCs w:val="24"/>
              </w:rPr>
              <w:t>Декабрь</w:t>
            </w:r>
          </w:p>
        </w:tc>
        <w:tc>
          <w:tcPr>
            <w:tcW w:w="591" w:type="dxa"/>
            <w:tcBorders>
              <w:top w:val="single" w:sz="4" w:space="0" w:color="auto"/>
              <w:left w:val="nil"/>
              <w:bottom w:val="single" w:sz="4" w:space="0" w:color="auto"/>
              <w:right w:val="single" w:sz="4" w:space="0" w:color="auto"/>
            </w:tcBorders>
            <w:shd w:val="clear" w:color="auto" w:fill="auto"/>
            <w:noWrap/>
            <w:textDirection w:val="tbRl"/>
            <w:vAlign w:val="bottom"/>
          </w:tcPr>
          <w:p w:rsidR="00130263" w:rsidRPr="009A7FB7" w:rsidRDefault="00130263" w:rsidP="000F2598">
            <w:pPr>
              <w:tabs>
                <w:tab w:val="left" w:pos="737"/>
              </w:tabs>
              <w:ind w:left="-75" w:right="113"/>
              <w:jc w:val="center"/>
              <w:rPr>
                <w:rFonts w:cs="Times New Roman"/>
                <w:sz w:val="24"/>
                <w:szCs w:val="24"/>
              </w:rPr>
            </w:pPr>
            <w:r w:rsidRPr="009A7FB7">
              <w:rPr>
                <w:rFonts w:cs="Times New Roman"/>
                <w:sz w:val="24"/>
                <w:szCs w:val="24"/>
              </w:rPr>
              <w:t>Год</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20</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Косистый, мыс.</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5,3</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6,4</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7,1</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6,9</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6,9</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6,8</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4,9</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21</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Диксон, остров.</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8,6</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7,6</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7,5</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6,4</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7,4</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8</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8,3</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8,4</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7,5</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22</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Усть-Тарея.</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5,1</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5,2</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5,4</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23</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Лескина, мыс.</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7,4</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6,9</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6,8</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6,4</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7,6</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7,2</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6,8</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24</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 xml:space="preserve"> Хатанга.</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4,6</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4,7</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4,9</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5,3</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4,9</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4,8</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4,7</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4,7</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4,2</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4,7</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4,8</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25</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Сопочная Корга и Гольчиха.</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6,4</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7,8</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6,8</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6,4</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26</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Волочанка.</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3,5</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4,4</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4,5</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4,3</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4,2</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3,7</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3,7</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3,9</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3,9</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27</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 xml:space="preserve"> Кресты Таймы</w:t>
            </w:r>
            <w:r w:rsidRPr="00B04E77">
              <w:rPr>
                <w:rFonts w:cs="Times New Roman"/>
                <w:sz w:val="24"/>
                <w:szCs w:val="24"/>
              </w:rPr>
              <w:t>р</w:t>
            </w:r>
            <w:r w:rsidRPr="00B04E77">
              <w:rPr>
                <w:rFonts w:cs="Times New Roman"/>
                <w:sz w:val="24"/>
                <w:szCs w:val="24"/>
              </w:rPr>
              <w:t>ские.</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8,5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8</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7,8</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6,4</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5,3</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5,4</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7,7</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8,6</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6,9</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28</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Караул и Толстый Нос.</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7,6</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7,5</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7,3</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7,7</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6,9</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6,8</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6,8</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7,1</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29</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Усть-Енисейский порт.</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5,2</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5,3</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30</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Валек.</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4,9</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5,3</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4,4</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3,8</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3,7</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3,9</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5,4</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5,3</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4,9</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31</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Лама, озеро.</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0,8</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0,8</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1,3</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1,6</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1,5</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1,2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0,8</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1,1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2,7</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1,1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0,8</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1,2</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32</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Дудинка</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5,4</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5,3</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5,6</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33</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Норильск и Ти</w:t>
            </w:r>
            <w:r w:rsidRPr="00B04E77">
              <w:rPr>
                <w:rFonts w:cs="Times New Roman"/>
                <w:sz w:val="24"/>
                <w:szCs w:val="24"/>
              </w:rPr>
              <w:t>к</w:t>
            </w:r>
            <w:r w:rsidRPr="00B04E77">
              <w:rPr>
                <w:rFonts w:cs="Times New Roman"/>
                <w:sz w:val="24"/>
                <w:szCs w:val="24"/>
              </w:rPr>
              <w:t>сель, озеро.</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6,4</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5,8</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4,3</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4,2</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6,1</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5,7</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34</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Надежда.</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8,5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8</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8,4</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7,7</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6,9</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5,3</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6,7</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9,2</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7,4</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7,8</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7,3</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35</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Медвежий Ручей.</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7,9</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6,5</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5,9</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6,3</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6,2</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7,5</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6,6</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36</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Имангда, Гремяка.</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2,6</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2,1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2,5</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2,9</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2,9</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2,8</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2,2</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2,1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2,2</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2,5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2,8</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2,6</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37</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Имангда, Рудная.</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3,3</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5,2</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3,7</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4,1</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4,3</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3,2</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3,6</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4,2</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4,4</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3,7</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4,9</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4,2</w:t>
            </w:r>
          </w:p>
        </w:tc>
      </w:tr>
      <w:tr w:rsidR="00130263" w:rsidRPr="00B04E77" w:rsidTr="000F2598">
        <w:trPr>
          <w:trHeight w:val="375"/>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jc w:val="center"/>
              <w:rPr>
                <w:rFonts w:cs="Times New Roman"/>
                <w:sz w:val="24"/>
                <w:szCs w:val="24"/>
              </w:rPr>
            </w:pPr>
            <w:r w:rsidRPr="00B04E77">
              <w:rPr>
                <w:rFonts w:cs="Times New Roman"/>
                <w:sz w:val="24"/>
                <w:szCs w:val="24"/>
              </w:rPr>
              <w:t>38</w:t>
            </w:r>
          </w:p>
        </w:tc>
        <w:tc>
          <w:tcPr>
            <w:tcW w:w="2169" w:type="dxa"/>
            <w:tcBorders>
              <w:top w:val="single" w:sz="4" w:space="0" w:color="auto"/>
              <w:left w:val="nil"/>
              <w:bottom w:val="single" w:sz="4" w:space="0" w:color="auto"/>
              <w:right w:val="single" w:sz="4" w:space="0" w:color="auto"/>
            </w:tcBorders>
            <w:shd w:val="clear" w:color="auto" w:fill="auto"/>
            <w:noWrap/>
            <w:vAlign w:val="bottom"/>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Потапопо.</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4,5</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4,1</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4,6</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4,6</w:t>
            </w:r>
          </w:p>
        </w:tc>
        <w:tc>
          <w:tcPr>
            <w:tcW w:w="548"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4,2</w:t>
            </w:r>
          </w:p>
        </w:tc>
        <w:tc>
          <w:tcPr>
            <w:tcW w:w="550"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4,2</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5</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4,1</w:t>
            </w:r>
          </w:p>
        </w:tc>
        <w:tc>
          <w:tcPr>
            <w:tcW w:w="549"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4,7</w:t>
            </w:r>
          </w:p>
        </w:tc>
        <w:tc>
          <w:tcPr>
            <w:tcW w:w="591" w:type="dxa"/>
            <w:tcBorders>
              <w:top w:val="single" w:sz="4" w:space="0" w:color="auto"/>
              <w:left w:val="nil"/>
              <w:bottom w:val="single" w:sz="4" w:space="0" w:color="auto"/>
              <w:right w:val="single" w:sz="4" w:space="0" w:color="auto"/>
            </w:tcBorders>
            <w:shd w:val="clear" w:color="auto" w:fill="auto"/>
            <w:noWrap/>
          </w:tcPr>
          <w:p w:rsidR="00130263" w:rsidRPr="00B04E77" w:rsidRDefault="00130263" w:rsidP="000F2598">
            <w:pPr>
              <w:tabs>
                <w:tab w:val="left" w:pos="737"/>
              </w:tabs>
              <w:ind w:left="-75"/>
              <w:rPr>
                <w:rFonts w:cs="Times New Roman"/>
                <w:sz w:val="24"/>
                <w:szCs w:val="24"/>
              </w:rPr>
            </w:pPr>
            <w:r w:rsidRPr="00B04E77">
              <w:rPr>
                <w:rFonts w:cs="Times New Roman"/>
                <w:sz w:val="24"/>
                <w:szCs w:val="24"/>
              </w:rPr>
              <w:t>4,5</w:t>
            </w:r>
          </w:p>
        </w:tc>
      </w:tr>
    </w:tbl>
    <w:p w:rsidR="00130263" w:rsidRDefault="00130263" w:rsidP="00130263">
      <w:pPr>
        <w:rPr>
          <w:szCs w:val="28"/>
        </w:rPr>
      </w:pPr>
    </w:p>
    <w:p w:rsidR="00130263" w:rsidRDefault="00130263" w:rsidP="00130263">
      <w:pPr>
        <w:rPr>
          <w:szCs w:val="28"/>
        </w:rPr>
      </w:pPr>
      <w:r>
        <w:rPr>
          <w:szCs w:val="28"/>
        </w:rPr>
        <w:tab/>
        <w:t>Из табл. 1.17 следует, что по большинству метеорологических станций мин</w:t>
      </w:r>
      <w:r>
        <w:rPr>
          <w:szCs w:val="28"/>
        </w:rPr>
        <w:t>и</w:t>
      </w:r>
      <w:r>
        <w:rPr>
          <w:szCs w:val="28"/>
        </w:rPr>
        <w:t>мальная скорость ветра наблюдается в июле</w:t>
      </w:r>
      <w:r w:rsidR="00611074">
        <w:rPr>
          <w:szCs w:val="28"/>
        </w:rPr>
        <w:t xml:space="preserve"> – </w:t>
      </w:r>
      <w:r>
        <w:rPr>
          <w:szCs w:val="28"/>
        </w:rPr>
        <w:t>августе, а максимальная – в мае и о</w:t>
      </w:r>
      <w:r>
        <w:rPr>
          <w:szCs w:val="28"/>
        </w:rPr>
        <w:t>к</w:t>
      </w:r>
      <w:r>
        <w:rPr>
          <w:szCs w:val="28"/>
        </w:rPr>
        <w:t>тябре-ноябре.</w:t>
      </w:r>
    </w:p>
    <w:p w:rsidR="00130263" w:rsidRDefault="00130263" w:rsidP="00130263">
      <w:pPr>
        <w:spacing w:line="360" w:lineRule="auto"/>
        <w:ind w:firstLine="709"/>
        <w:rPr>
          <w:szCs w:val="28"/>
        </w:rPr>
      </w:pPr>
    </w:p>
    <w:p w:rsidR="00130263" w:rsidRDefault="00130263" w:rsidP="00130263">
      <w:pPr>
        <w:rPr>
          <w:szCs w:val="28"/>
        </w:rPr>
      </w:pPr>
    </w:p>
    <w:p w:rsidR="00130263" w:rsidRDefault="00130263" w:rsidP="00130263">
      <w:pPr>
        <w:rPr>
          <w:szCs w:val="28"/>
        </w:rPr>
      </w:pPr>
    </w:p>
    <w:p w:rsidR="00130263" w:rsidRDefault="00130263" w:rsidP="00130263">
      <w:pPr>
        <w:rPr>
          <w:szCs w:val="28"/>
        </w:rPr>
      </w:pPr>
    </w:p>
    <w:p w:rsidR="00130263" w:rsidRDefault="00130263" w:rsidP="00130263">
      <w:pPr>
        <w:rPr>
          <w:szCs w:val="28"/>
        </w:rPr>
      </w:pPr>
    </w:p>
    <w:p w:rsidR="00130263" w:rsidRDefault="00130263" w:rsidP="00130263">
      <w:pPr>
        <w:spacing w:line="360" w:lineRule="auto"/>
        <w:ind w:firstLine="709"/>
        <w:rPr>
          <w:szCs w:val="28"/>
        </w:rPr>
      </w:pPr>
      <w:r>
        <w:rPr>
          <w:szCs w:val="28"/>
        </w:rPr>
        <w:br w:type="page"/>
      </w:r>
    </w:p>
    <w:p w:rsidR="00130263" w:rsidRPr="006A5B32" w:rsidRDefault="00130263" w:rsidP="006A5B32">
      <w:pPr>
        <w:pStyle w:val="20"/>
      </w:pPr>
      <w:bookmarkStart w:id="38" w:name="_Toc355421965"/>
      <w:r w:rsidRPr="006A5B32">
        <w:lastRenderedPageBreak/>
        <w:t>1.3</w:t>
      </w:r>
      <w:r w:rsidR="006A5B32" w:rsidRPr="006A5B32">
        <w:t>.2.14</w:t>
      </w:r>
      <w:r w:rsidRPr="006A5B32">
        <w:t xml:space="preserve"> Туруханский муниципальный район</w:t>
      </w:r>
      <w:bookmarkEnd w:id="38"/>
    </w:p>
    <w:p w:rsidR="00130263" w:rsidRPr="0076660E" w:rsidRDefault="00130263" w:rsidP="00130263">
      <w:pPr>
        <w:rPr>
          <w:lang w:val="en-US"/>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130263" w:rsidTr="00E1099C">
        <w:tc>
          <w:tcPr>
            <w:tcW w:w="10421" w:type="dxa"/>
          </w:tcPr>
          <w:p w:rsidR="00130263" w:rsidRDefault="00130263" w:rsidP="000F2598">
            <w:pPr>
              <w:jc w:val="center"/>
              <w:rPr>
                <w:noProof/>
                <w:szCs w:val="28"/>
                <w:lang w:val="en-US" w:eastAsia="ru-RU"/>
              </w:rPr>
            </w:pPr>
            <w:r>
              <w:rPr>
                <w:noProof/>
                <w:szCs w:val="28"/>
                <w:lang w:eastAsia="ru-RU"/>
              </w:rPr>
              <w:drawing>
                <wp:inline distT="0" distB="0" distL="0" distR="0">
                  <wp:extent cx="5026042" cy="7022592"/>
                  <wp:effectExtent l="19050" t="0" r="3158" b="0"/>
                  <wp:docPr id="118" name="Рисунок 36" descr="Турухан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уруханский копия.jpg"/>
                          <pic:cNvPicPr/>
                        </pic:nvPicPr>
                        <pic:blipFill>
                          <a:blip r:embed="rId131" cstate="print"/>
                          <a:srcRect l="4265" t="2264" r="4108" b="1656"/>
                          <a:stretch>
                            <a:fillRect/>
                          </a:stretch>
                        </pic:blipFill>
                        <pic:spPr>
                          <a:xfrm>
                            <a:off x="0" y="0"/>
                            <a:ext cx="5028567" cy="7026121"/>
                          </a:xfrm>
                          <a:prstGeom prst="rect">
                            <a:avLst/>
                          </a:prstGeom>
                        </pic:spPr>
                      </pic:pic>
                    </a:graphicData>
                  </a:graphic>
                </wp:inline>
              </w:drawing>
            </w:r>
          </w:p>
          <w:tbl>
            <w:tblPr>
              <w:tblW w:w="0" w:type="auto"/>
              <w:tblLook w:val="04A0"/>
            </w:tblPr>
            <w:tblGrid>
              <w:gridCol w:w="10184"/>
            </w:tblGrid>
            <w:tr w:rsidR="00130263" w:rsidRPr="003405F1" w:rsidTr="000F2598">
              <w:tc>
                <w:tcPr>
                  <w:tcW w:w="10184" w:type="dxa"/>
                </w:tcPr>
                <w:p w:rsidR="00130263" w:rsidRPr="0091239B" w:rsidRDefault="00130263" w:rsidP="000F2598">
                  <w:pPr>
                    <w:ind w:firstLine="426"/>
                    <w:jc w:val="right"/>
                    <w:rPr>
                      <w:sz w:val="24"/>
                      <w:szCs w:val="24"/>
                    </w:rPr>
                  </w:pPr>
                  <w:r>
                    <w:rPr>
                      <w:sz w:val="24"/>
                      <w:szCs w:val="24"/>
                    </w:rPr>
                    <w:t>Масштаб 1:10 0</w:t>
                  </w:r>
                  <w:r w:rsidRPr="0091239B">
                    <w:rPr>
                      <w:sz w:val="24"/>
                      <w:szCs w:val="24"/>
                    </w:rPr>
                    <w:t>00 000 (в 1</w:t>
                  </w:r>
                  <w:r>
                    <w:rPr>
                      <w:sz w:val="24"/>
                      <w:szCs w:val="24"/>
                    </w:rPr>
                    <w:t xml:space="preserve"> см 100</w:t>
                  </w:r>
                  <w:r w:rsidRPr="0091239B">
                    <w:rPr>
                      <w:sz w:val="24"/>
                      <w:szCs w:val="24"/>
                    </w:rPr>
                    <w:t xml:space="preserve"> км)</w:t>
                  </w:r>
                </w:p>
              </w:tc>
            </w:tr>
            <w:tr w:rsidR="00130263" w:rsidRPr="003405F1" w:rsidTr="000F2598">
              <w:tc>
                <w:tcPr>
                  <w:tcW w:w="10184" w:type="dxa"/>
                </w:tcPr>
                <w:p w:rsidR="00130263" w:rsidRPr="0091239B" w:rsidRDefault="003C3588" w:rsidP="000F2598">
                  <w:pPr>
                    <w:rPr>
                      <w:sz w:val="24"/>
                      <w:szCs w:val="24"/>
                    </w:rPr>
                  </w:pPr>
                  <w:r w:rsidRPr="003C3588">
                    <w:rPr>
                      <w:szCs w:val="28"/>
                    </w:rPr>
                  </w:r>
                  <w:r w:rsidRPr="003C3588">
                    <w:rPr>
                      <w:szCs w:val="28"/>
                    </w:rPr>
                    <w:pict>
                      <v:rect id="_x0000_s47565"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91239B" w:rsidRDefault="00130263" w:rsidP="000F2598">
                  <w:pPr>
                    <w:rPr>
                      <w:sz w:val="24"/>
                      <w:szCs w:val="24"/>
                    </w:rPr>
                  </w:pPr>
                  <w:r w:rsidRPr="0091239B">
                    <w:rPr>
                      <w:sz w:val="24"/>
                      <w:szCs w:val="24"/>
                    </w:rPr>
                    <w:t>(среднегодовая скорость ветра 4 до 5 м/с);</w:t>
                  </w:r>
                </w:p>
                <w:p w:rsidR="00130263" w:rsidRPr="003405F1" w:rsidRDefault="003C3588" w:rsidP="000F2598">
                  <w:pPr>
                    <w:rPr>
                      <w:szCs w:val="28"/>
                    </w:rPr>
                  </w:pPr>
                  <w:r w:rsidRPr="003C3588">
                    <w:rPr>
                      <w:sz w:val="24"/>
                      <w:szCs w:val="24"/>
                    </w:rPr>
                  </w:r>
                  <w:r w:rsidRPr="003C3588">
                    <w:rPr>
                      <w:sz w:val="24"/>
                      <w:szCs w:val="24"/>
                    </w:rPr>
                    <w:pict>
                      <v:rect id="_x0000_s47564" style="width:11.6pt;height:11.7pt;mso-position-horizontal-relative:char;mso-position-vertical-relative:line" filled="f" fillcolor="#ccf">
                        <w10:wrap type="none"/>
                        <w10:anchorlock/>
                      </v:rect>
                    </w:pict>
                  </w:r>
                  <w:r w:rsidR="00611074">
                    <w:rPr>
                      <w:sz w:val="24"/>
                      <w:szCs w:val="24"/>
                    </w:rPr>
                    <w:t xml:space="preserve"> – </w:t>
                  </w:r>
                  <w:r w:rsidR="00130263" w:rsidRPr="0091239B">
                    <w:rPr>
                      <w:sz w:val="24"/>
                      <w:szCs w:val="24"/>
                      <w:lang w:val="en-US"/>
                    </w:rPr>
                    <w:t>III</w:t>
                  </w:r>
                  <w:r w:rsidR="00130263" w:rsidRPr="0091239B">
                    <w:rPr>
                      <w:sz w:val="24"/>
                      <w:szCs w:val="24"/>
                    </w:rPr>
                    <w:t xml:space="preserve"> ветровая зона с низким ветроэнергетическим потенциалом (среднегодовая скорость ве</w:t>
                  </w:r>
                  <w:r w:rsidR="00130263" w:rsidRPr="0091239B">
                    <w:rPr>
                      <w:sz w:val="24"/>
                      <w:szCs w:val="24"/>
                    </w:rPr>
                    <w:t>т</w:t>
                  </w:r>
                  <w:r w:rsidR="00130263" w:rsidRPr="0091239B">
                    <w:rPr>
                      <w:sz w:val="24"/>
                      <w:szCs w:val="24"/>
                    </w:rPr>
                    <w:t>ра составляет до 3 м/с).</w:t>
                  </w:r>
                </w:p>
              </w:tc>
            </w:tr>
          </w:tbl>
          <w:p w:rsidR="00130263" w:rsidRDefault="00130263" w:rsidP="000F2598">
            <w:pPr>
              <w:jc w:val="center"/>
              <w:rPr>
                <w:szCs w:val="28"/>
              </w:rPr>
            </w:pPr>
          </w:p>
        </w:tc>
      </w:tr>
      <w:tr w:rsidR="00130263" w:rsidTr="00E1099C">
        <w:trPr>
          <w:trHeight w:val="815"/>
        </w:trPr>
        <w:tc>
          <w:tcPr>
            <w:tcW w:w="10421" w:type="dxa"/>
          </w:tcPr>
          <w:p w:rsidR="00130263" w:rsidRPr="00A77A0A" w:rsidRDefault="00130263" w:rsidP="000F2598">
            <w:pPr>
              <w:jc w:val="center"/>
              <w:rPr>
                <w:sz w:val="24"/>
                <w:szCs w:val="24"/>
              </w:rPr>
            </w:pPr>
          </w:p>
          <w:p w:rsidR="00130263" w:rsidRPr="00545390" w:rsidRDefault="00130263" w:rsidP="000F2598">
            <w:pPr>
              <w:jc w:val="center"/>
              <w:rPr>
                <w:sz w:val="24"/>
                <w:szCs w:val="24"/>
              </w:rPr>
            </w:pPr>
            <w:r w:rsidRPr="00545390">
              <w:rPr>
                <w:sz w:val="24"/>
                <w:szCs w:val="24"/>
              </w:rPr>
              <w:t>Рисунок 1.2</w:t>
            </w:r>
            <w:r w:rsidRPr="00507554">
              <w:rPr>
                <w:sz w:val="24"/>
                <w:szCs w:val="24"/>
              </w:rPr>
              <w:t>6</w:t>
            </w:r>
            <w:r w:rsidRPr="00545390">
              <w:rPr>
                <w:sz w:val="24"/>
                <w:szCs w:val="24"/>
              </w:rPr>
              <w:t xml:space="preserve"> – Районирование Туруханского муниципального</w:t>
            </w:r>
          </w:p>
          <w:p w:rsidR="00130263" w:rsidRDefault="00130263" w:rsidP="000F2598">
            <w:pPr>
              <w:jc w:val="center"/>
              <w:rPr>
                <w:szCs w:val="28"/>
              </w:rPr>
            </w:pPr>
            <w:r w:rsidRPr="00545390">
              <w:rPr>
                <w:sz w:val="24"/>
                <w:szCs w:val="24"/>
              </w:rPr>
              <w:t>района по 3 основным</w:t>
            </w:r>
            <w:r>
              <w:rPr>
                <w:sz w:val="24"/>
                <w:szCs w:val="24"/>
              </w:rPr>
              <w:t xml:space="preserve"> ветровым</w:t>
            </w:r>
            <w:r w:rsidRPr="00545390">
              <w:rPr>
                <w:sz w:val="24"/>
                <w:szCs w:val="24"/>
              </w:rPr>
              <w:t xml:space="preserve"> зонам</w:t>
            </w:r>
          </w:p>
        </w:tc>
      </w:tr>
    </w:tbl>
    <w:p w:rsidR="00130263" w:rsidRDefault="00130263" w:rsidP="00130263">
      <w:pPr>
        <w:ind w:firstLine="709"/>
        <w:rPr>
          <w:szCs w:val="28"/>
        </w:rPr>
      </w:pPr>
      <w:r>
        <w:rPr>
          <w:szCs w:val="28"/>
        </w:rPr>
        <w:br w:type="page"/>
      </w:r>
      <w:r w:rsidRPr="00A77A0A">
        <w:lastRenderedPageBreak/>
        <w:t>Туруханский муниципальный район</w:t>
      </w:r>
      <w:r>
        <w:t xml:space="preserve"> </w:t>
      </w:r>
      <w:r w:rsidRPr="00A77A0A">
        <w:t>(рис. 1.26) расположен в северо-западной части Красноярского края. Большая часть района находится в долине реки Енисей. Район практически полностью расположен за пределами Северного Полярного кр</w:t>
      </w:r>
      <w:r w:rsidRPr="00A77A0A">
        <w:t>у</w:t>
      </w:r>
      <w:r w:rsidRPr="00A77A0A">
        <w:t>га. С точки зрения ветроэнергетического потенциала, на территории района прео</w:t>
      </w:r>
      <w:r w:rsidRPr="00A77A0A">
        <w:t>б</w:t>
      </w:r>
      <w:r w:rsidRPr="00A77A0A">
        <w:t>ладают II и III</w:t>
      </w:r>
      <w:r>
        <w:t xml:space="preserve"> </w:t>
      </w:r>
      <w:r w:rsidRPr="00A77A0A">
        <w:t>ветровые зоны. II</w:t>
      </w:r>
      <w:r>
        <w:t xml:space="preserve"> </w:t>
      </w:r>
      <w:r w:rsidRPr="00A77A0A">
        <w:t>ветровая зона преобладает в северной и восточной частях муниципального района вдоль реки Енисей. На данной территории распол</w:t>
      </w:r>
      <w:r w:rsidRPr="00A77A0A">
        <w:t>о</w:t>
      </w:r>
      <w:r w:rsidRPr="00A77A0A">
        <w:t>жено основное число потребителей электроэнергии (населенных пунктов). На те</w:t>
      </w:r>
      <w:r w:rsidRPr="00A77A0A">
        <w:t>р</w:t>
      </w:r>
      <w:r w:rsidRPr="00A77A0A">
        <w:t>ритории западной части района преобладает III</w:t>
      </w:r>
      <w:r>
        <w:t xml:space="preserve"> </w:t>
      </w:r>
      <w:r w:rsidRPr="00A77A0A">
        <w:t>ветровая зона. Низкий ВЭП об</w:t>
      </w:r>
      <w:r w:rsidRPr="00A77A0A">
        <w:t>у</w:t>
      </w:r>
      <w:r w:rsidRPr="00A77A0A">
        <w:t>словлен особенностями рельефа</w:t>
      </w:r>
      <w:r>
        <w:rPr>
          <w:szCs w:val="28"/>
        </w:rPr>
        <w:t xml:space="preserve"> и густыми зарослями тайги на юге Туруханского района. </w:t>
      </w:r>
    </w:p>
    <w:p w:rsidR="00130263" w:rsidRDefault="00130263" w:rsidP="00130263">
      <w:pPr>
        <w:ind w:firstLine="708"/>
        <w:rPr>
          <w:szCs w:val="28"/>
        </w:rPr>
      </w:pPr>
      <w:r>
        <w:rPr>
          <w:szCs w:val="28"/>
        </w:rPr>
        <w:t>В силу большой протяженности муниципального района с севера на юг, район очень разнообразен в плане растительности. На территории района преобладают, тундровые и лесотундровые природные зоны. Имеется вечная мерзлота. Преоблад</w:t>
      </w:r>
      <w:r>
        <w:rPr>
          <w:szCs w:val="28"/>
        </w:rPr>
        <w:t>а</w:t>
      </w:r>
      <w:r>
        <w:rPr>
          <w:szCs w:val="28"/>
        </w:rPr>
        <w:t>ние тундрового климата и карликовой растительности в северной части Туруханск</w:t>
      </w:r>
      <w:r>
        <w:rPr>
          <w:szCs w:val="28"/>
        </w:rPr>
        <w:t>о</w:t>
      </w:r>
      <w:r>
        <w:rPr>
          <w:szCs w:val="28"/>
        </w:rPr>
        <w:t xml:space="preserve">го района благоприятно сказывается на ветроэнергетическом потенциале местности. В южной части наоборот, густые леса создают препятствия для движения ветровых потоков. </w:t>
      </w:r>
    </w:p>
    <w:p w:rsidR="00130263" w:rsidRDefault="00130263" w:rsidP="00130263">
      <w:pPr>
        <w:ind w:firstLine="708"/>
        <w:rPr>
          <w:szCs w:val="28"/>
        </w:rPr>
      </w:pPr>
      <w:r>
        <w:rPr>
          <w:szCs w:val="28"/>
        </w:rPr>
        <w:t xml:space="preserve">Централизованное электроснабжение имеется только в местах, где проложены ЛЭП от Норильской энергосистемы. К населенным пунктам с централизованным электроснабжением попадают крупные города: Игарка, Светлогорск и Туруханск. </w:t>
      </w:r>
    </w:p>
    <w:p w:rsidR="00130263" w:rsidRDefault="00130263" w:rsidP="00130263">
      <w:pPr>
        <w:ind w:firstLine="708"/>
        <w:rPr>
          <w:szCs w:val="28"/>
        </w:rPr>
      </w:pPr>
      <w:r>
        <w:rPr>
          <w:szCs w:val="28"/>
        </w:rPr>
        <w:t>Большая часть территории района также не имеет централизованного электр</w:t>
      </w:r>
      <w:r>
        <w:rPr>
          <w:szCs w:val="28"/>
        </w:rPr>
        <w:t>о</w:t>
      </w:r>
      <w:r>
        <w:rPr>
          <w:szCs w:val="28"/>
        </w:rPr>
        <w:t>снабжения. Основной источник электрической энергии – дизельные электрические станции. На территории района рекомендуется использование ветроэнергетических установок для производства электрической и тепловой энергии, особенно в районах с децентрализованным электроснабжением. Большинство населенных пунктов ра</w:t>
      </w:r>
      <w:r>
        <w:rPr>
          <w:szCs w:val="28"/>
        </w:rPr>
        <w:t>с</w:t>
      </w:r>
      <w:r>
        <w:rPr>
          <w:szCs w:val="28"/>
        </w:rPr>
        <w:t>положено на берегах рек, что существенно упростит доставку генерирующего об</w:t>
      </w:r>
      <w:r>
        <w:rPr>
          <w:szCs w:val="28"/>
        </w:rPr>
        <w:t>о</w:t>
      </w:r>
      <w:r>
        <w:rPr>
          <w:szCs w:val="28"/>
        </w:rPr>
        <w:t>рудования до населенного пункта. На территории муниципального образования возможно строительство объектов большой, средней и малой ветроэнергетики. Уч</w:t>
      </w:r>
      <w:r>
        <w:rPr>
          <w:szCs w:val="28"/>
        </w:rPr>
        <w:t>и</w:t>
      </w:r>
      <w:r>
        <w:rPr>
          <w:szCs w:val="28"/>
        </w:rPr>
        <w:t>тывая специфику децентрализованных потребителей, рекомендуется выделить сре</w:t>
      </w:r>
      <w:r>
        <w:rPr>
          <w:szCs w:val="28"/>
        </w:rPr>
        <w:t>д</w:t>
      </w:r>
      <w:r>
        <w:rPr>
          <w:szCs w:val="28"/>
        </w:rPr>
        <w:t>нюю ветроэнергетику.</w:t>
      </w:r>
    </w:p>
    <w:p w:rsidR="00130263" w:rsidRPr="00F3763C" w:rsidRDefault="00130263" w:rsidP="00130263">
      <w:pPr>
        <w:ind w:firstLine="708"/>
        <w:rPr>
          <w:szCs w:val="28"/>
        </w:rPr>
      </w:pPr>
      <w:r w:rsidRPr="00F3763C">
        <w:rPr>
          <w:szCs w:val="28"/>
        </w:rPr>
        <w:t>По Туруханскому муниципальному району имеются статистиче</w:t>
      </w:r>
      <w:r>
        <w:rPr>
          <w:szCs w:val="28"/>
        </w:rPr>
        <w:t>ские данные по метеорологическим станциям</w:t>
      </w:r>
      <w:r w:rsidRPr="00F3763C">
        <w:rPr>
          <w:szCs w:val="28"/>
        </w:rPr>
        <w:t xml:space="preserve"> (рис. 1.1), среднемесячные и среднегодовые скор</w:t>
      </w:r>
      <w:r w:rsidRPr="00F3763C">
        <w:rPr>
          <w:szCs w:val="28"/>
        </w:rPr>
        <w:t>о</w:t>
      </w:r>
      <w:r>
        <w:rPr>
          <w:szCs w:val="28"/>
        </w:rPr>
        <w:t>сти ветра представлены в табл.</w:t>
      </w:r>
      <w:r w:rsidRPr="00F3763C">
        <w:rPr>
          <w:szCs w:val="28"/>
        </w:rPr>
        <w:t xml:space="preserve"> 1.18.</w:t>
      </w:r>
    </w:p>
    <w:p w:rsidR="00130263" w:rsidRDefault="00130263" w:rsidP="00130263">
      <w:pPr>
        <w:ind w:firstLine="708"/>
        <w:rPr>
          <w:szCs w:val="28"/>
        </w:rPr>
      </w:pPr>
      <w:r>
        <w:rPr>
          <w:szCs w:val="28"/>
        </w:rPr>
        <w:t>Из табл.</w:t>
      </w:r>
      <w:r w:rsidRPr="00F3763C">
        <w:rPr>
          <w:szCs w:val="28"/>
        </w:rPr>
        <w:t xml:space="preserve"> 1.18 следует, что по большинству метеорологических станций мин</w:t>
      </w:r>
      <w:r w:rsidRPr="00F3763C">
        <w:rPr>
          <w:szCs w:val="28"/>
        </w:rPr>
        <w:t>и</w:t>
      </w:r>
      <w:r w:rsidRPr="00F3763C">
        <w:rPr>
          <w:szCs w:val="28"/>
        </w:rPr>
        <w:t>мальная скорость ветра наблюдается в июле</w:t>
      </w:r>
      <w:r w:rsidR="00611074">
        <w:rPr>
          <w:szCs w:val="28"/>
        </w:rPr>
        <w:t xml:space="preserve"> – </w:t>
      </w:r>
      <w:r w:rsidRPr="00F3763C">
        <w:rPr>
          <w:szCs w:val="28"/>
        </w:rPr>
        <w:t>августе, а максимальная – в мае и о</w:t>
      </w:r>
      <w:r w:rsidRPr="00F3763C">
        <w:rPr>
          <w:szCs w:val="28"/>
        </w:rPr>
        <w:t>к</w:t>
      </w:r>
      <w:r w:rsidRPr="00F3763C">
        <w:rPr>
          <w:szCs w:val="28"/>
        </w:rPr>
        <w:t>тябре-ноябре.</w:t>
      </w:r>
    </w:p>
    <w:p w:rsidR="00130263" w:rsidRDefault="00130263" w:rsidP="00130263">
      <w:pPr>
        <w:ind w:firstLine="708"/>
        <w:rPr>
          <w:szCs w:val="28"/>
        </w:rPr>
      </w:pPr>
    </w:p>
    <w:p w:rsidR="00130263" w:rsidRDefault="00130263" w:rsidP="00130263">
      <w:pPr>
        <w:ind w:firstLine="708"/>
        <w:rPr>
          <w:szCs w:val="28"/>
        </w:rPr>
      </w:pPr>
    </w:p>
    <w:p w:rsidR="00130263" w:rsidRDefault="00130263" w:rsidP="00130263">
      <w:pPr>
        <w:ind w:firstLine="708"/>
        <w:rPr>
          <w:szCs w:val="28"/>
        </w:rPr>
      </w:pPr>
    </w:p>
    <w:p w:rsidR="00130263" w:rsidRDefault="00130263" w:rsidP="00130263">
      <w:pPr>
        <w:ind w:firstLine="708"/>
        <w:rPr>
          <w:szCs w:val="28"/>
        </w:rPr>
      </w:pPr>
    </w:p>
    <w:p w:rsidR="00130263" w:rsidRDefault="00130263" w:rsidP="00130263">
      <w:pPr>
        <w:ind w:firstLine="708"/>
        <w:rPr>
          <w:szCs w:val="28"/>
        </w:rPr>
      </w:pPr>
    </w:p>
    <w:p w:rsidR="00130263" w:rsidRDefault="00130263" w:rsidP="00130263">
      <w:pPr>
        <w:ind w:firstLine="708"/>
        <w:rPr>
          <w:szCs w:val="28"/>
        </w:rPr>
      </w:pPr>
    </w:p>
    <w:p w:rsidR="00130263" w:rsidRDefault="00130263" w:rsidP="00130263">
      <w:pPr>
        <w:ind w:firstLine="708"/>
        <w:rPr>
          <w:szCs w:val="28"/>
        </w:rPr>
      </w:pPr>
    </w:p>
    <w:p w:rsidR="00130263" w:rsidRDefault="00130263" w:rsidP="00130263">
      <w:pPr>
        <w:ind w:firstLine="708"/>
        <w:rPr>
          <w:szCs w:val="28"/>
        </w:rPr>
      </w:pPr>
    </w:p>
    <w:p w:rsidR="00130263" w:rsidRPr="00056DB7" w:rsidRDefault="00130263" w:rsidP="00771D4F">
      <w:pPr>
        <w:ind w:firstLine="284"/>
        <w:rPr>
          <w:rFonts w:cs="Times New Roman"/>
          <w:sz w:val="24"/>
          <w:szCs w:val="24"/>
        </w:rPr>
      </w:pPr>
      <w:r>
        <w:rPr>
          <w:sz w:val="24"/>
          <w:szCs w:val="24"/>
        </w:rPr>
        <w:lastRenderedPageBreak/>
        <w:t>Т</w:t>
      </w:r>
      <w:r w:rsidRPr="00056DB7">
        <w:rPr>
          <w:sz w:val="24"/>
          <w:szCs w:val="24"/>
        </w:rPr>
        <w:t>аблица 1.18 – Среднемесячные и среднегодовая скорости ветра по метеорологическим станц</w:t>
      </w:r>
      <w:r w:rsidRPr="00056DB7">
        <w:rPr>
          <w:sz w:val="24"/>
          <w:szCs w:val="24"/>
        </w:rPr>
        <w:t>и</w:t>
      </w:r>
      <w:r w:rsidRPr="00056DB7">
        <w:rPr>
          <w:sz w:val="24"/>
          <w:szCs w:val="24"/>
        </w:rPr>
        <w:t>ям Туруханского муниципального района</w:t>
      </w:r>
    </w:p>
    <w:tbl>
      <w:tblPr>
        <w:tblW w:w="10312" w:type="dxa"/>
        <w:tblInd w:w="103" w:type="dxa"/>
        <w:tblLook w:val="04A0"/>
      </w:tblPr>
      <w:tblGrid>
        <w:gridCol w:w="900"/>
        <w:gridCol w:w="2125"/>
        <w:gridCol w:w="559"/>
        <w:gridCol w:w="558"/>
        <w:gridCol w:w="558"/>
        <w:gridCol w:w="558"/>
        <w:gridCol w:w="558"/>
        <w:gridCol w:w="558"/>
        <w:gridCol w:w="558"/>
        <w:gridCol w:w="558"/>
        <w:gridCol w:w="558"/>
        <w:gridCol w:w="558"/>
        <w:gridCol w:w="558"/>
        <w:gridCol w:w="558"/>
        <w:gridCol w:w="596"/>
      </w:tblGrid>
      <w:tr w:rsidR="00130263" w:rsidRPr="00F3763C" w:rsidTr="000F2598">
        <w:trPr>
          <w:trHeight w:val="1281"/>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F3763C" w:rsidRDefault="00130263" w:rsidP="000F2598">
            <w:pPr>
              <w:ind w:left="-61" w:right="-87"/>
              <w:rPr>
                <w:rFonts w:eastAsia="Times New Roman" w:cs="Times New Roman"/>
                <w:sz w:val="24"/>
                <w:szCs w:val="24"/>
                <w:lang w:eastAsia="ru-RU"/>
              </w:rPr>
            </w:pPr>
            <w:r w:rsidRPr="00F3763C">
              <w:rPr>
                <w:rFonts w:eastAsia="Times New Roman" w:cs="Times New Roman"/>
                <w:sz w:val="24"/>
                <w:szCs w:val="24"/>
                <w:lang w:eastAsia="ru-RU"/>
              </w:rPr>
              <w:t>№ м</w:t>
            </w:r>
            <w:r w:rsidRPr="00F3763C">
              <w:rPr>
                <w:rFonts w:eastAsia="Times New Roman" w:cs="Times New Roman"/>
                <w:sz w:val="24"/>
                <w:szCs w:val="24"/>
                <w:lang w:eastAsia="ru-RU"/>
              </w:rPr>
              <w:t>е</w:t>
            </w:r>
            <w:r w:rsidRPr="00F3763C">
              <w:rPr>
                <w:rFonts w:eastAsia="Times New Roman" w:cs="Times New Roman"/>
                <w:sz w:val="24"/>
                <w:szCs w:val="24"/>
                <w:lang w:eastAsia="ru-RU"/>
              </w:rPr>
              <w:t>тео-</w:t>
            </w:r>
          </w:p>
          <w:p w:rsidR="00130263" w:rsidRPr="00F3763C" w:rsidRDefault="00130263" w:rsidP="000F2598">
            <w:pPr>
              <w:ind w:left="-61" w:right="-87"/>
              <w:rPr>
                <w:rFonts w:eastAsia="Times New Roman" w:cs="Times New Roman"/>
                <w:sz w:val="24"/>
                <w:szCs w:val="24"/>
                <w:lang w:eastAsia="ru-RU"/>
              </w:rPr>
            </w:pPr>
            <w:r w:rsidRPr="00F3763C">
              <w:rPr>
                <w:rFonts w:eastAsia="Times New Roman" w:cs="Times New Roman"/>
                <w:sz w:val="24"/>
                <w:szCs w:val="24"/>
                <w:lang w:eastAsia="ru-RU"/>
              </w:rPr>
              <w:t>станции</w:t>
            </w:r>
          </w:p>
        </w:tc>
        <w:tc>
          <w:tcPr>
            <w:tcW w:w="2128" w:type="dxa"/>
            <w:tcBorders>
              <w:top w:val="single" w:sz="4" w:space="0" w:color="auto"/>
              <w:left w:val="nil"/>
              <w:bottom w:val="single" w:sz="4" w:space="0" w:color="auto"/>
              <w:right w:val="single" w:sz="4" w:space="0" w:color="auto"/>
            </w:tcBorders>
            <w:shd w:val="clear" w:color="auto" w:fill="auto"/>
            <w:noWrap/>
            <w:vAlign w:val="center"/>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Наименование м</w:t>
            </w:r>
            <w:r w:rsidRPr="00F3763C">
              <w:rPr>
                <w:rFonts w:eastAsia="Times New Roman" w:cs="Times New Roman"/>
                <w:sz w:val="24"/>
                <w:szCs w:val="24"/>
                <w:lang w:eastAsia="ru-RU"/>
              </w:rPr>
              <w:t>е</w:t>
            </w:r>
            <w:r w:rsidRPr="00F3763C">
              <w:rPr>
                <w:rFonts w:eastAsia="Times New Roman" w:cs="Times New Roman"/>
                <w:sz w:val="24"/>
                <w:szCs w:val="24"/>
                <w:lang w:eastAsia="ru-RU"/>
              </w:rPr>
              <w:t>теостанции</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Январь</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Февраль</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Март</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Апрель</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Май</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Июнь</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Июль</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Август</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F3763C" w:rsidRDefault="00130263" w:rsidP="000F2598">
            <w:pPr>
              <w:ind w:left="-100" w:right="-87"/>
              <w:jc w:val="center"/>
              <w:rPr>
                <w:rFonts w:eastAsia="Times New Roman" w:cs="Times New Roman"/>
                <w:sz w:val="24"/>
                <w:szCs w:val="24"/>
                <w:lang w:eastAsia="ru-RU"/>
              </w:rPr>
            </w:pPr>
            <w:r w:rsidRPr="00F3763C">
              <w:rPr>
                <w:rFonts w:eastAsia="Times New Roman" w:cs="Times New Roman"/>
                <w:sz w:val="24"/>
                <w:szCs w:val="24"/>
                <w:lang w:eastAsia="ru-RU"/>
              </w:rPr>
              <w:t>Сентябрь</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F3763C" w:rsidRDefault="00130263" w:rsidP="000F2598">
            <w:pPr>
              <w:ind w:left="-100" w:right="-87"/>
              <w:jc w:val="center"/>
              <w:rPr>
                <w:rFonts w:eastAsia="Times New Roman" w:cs="Times New Roman"/>
                <w:sz w:val="24"/>
                <w:szCs w:val="24"/>
                <w:lang w:eastAsia="ru-RU"/>
              </w:rPr>
            </w:pPr>
            <w:r w:rsidRPr="00F3763C">
              <w:rPr>
                <w:rFonts w:eastAsia="Times New Roman" w:cs="Times New Roman"/>
                <w:sz w:val="24"/>
                <w:szCs w:val="24"/>
                <w:lang w:eastAsia="ru-RU"/>
              </w:rPr>
              <w:t>Октябрь</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F3763C" w:rsidRDefault="00130263" w:rsidP="000F2598">
            <w:pPr>
              <w:ind w:left="-100" w:right="113"/>
              <w:jc w:val="center"/>
              <w:rPr>
                <w:rFonts w:eastAsia="Times New Roman" w:cs="Times New Roman"/>
                <w:sz w:val="24"/>
                <w:szCs w:val="24"/>
                <w:lang w:eastAsia="ru-RU"/>
              </w:rPr>
            </w:pPr>
            <w:r w:rsidRPr="00F3763C">
              <w:rPr>
                <w:rFonts w:eastAsia="Times New Roman" w:cs="Times New Roman"/>
                <w:sz w:val="24"/>
                <w:szCs w:val="24"/>
                <w:lang w:eastAsia="ru-RU"/>
              </w:rPr>
              <w:t>Ноябрь</w:t>
            </w:r>
          </w:p>
        </w:tc>
        <w:tc>
          <w:tcPr>
            <w:tcW w:w="559"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F3763C" w:rsidRDefault="00130263" w:rsidP="000F2598">
            <w:pPr>
              <w:ind w:left="-100" w:right="113"/>
              <w:jc w:val="center"/>
              <w:rPr>
                <w:rFonts w:eastAsia="Times New Roman" w:cs="Times New Roman"/>
                <w:sz w:val="24"/>
                <w:szCs w:val="24"/>
                <w:lang w:eastAsia="ru-RU"/>
              </w:rPr>
            </w:pPr>
            <w:r w:rsidRPr="00F3763C">
              <w:rPr>
                <w:rFonts w:eastAsia="Times New Roman" w:cs="Times New Roman"/>
                <w:sz w:val="24"/>
                <w:szCs w:val="24"/>
                <w:lang w:eastAsia="ru-RU"/>
              </w:rPr>
              <w:t>Декабрь</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rPr>
                <w:rFonts w:eastAsia="Times New Roman" w:cs="Times New Roman"/>
                <w:sz w:val="24"/>
                <w:szCs w:val="24"/>
                <w:lang w:eastAsia="ru-RU"/>
              </w:rPr>
            </w:pPr>
            <w:r w:rsidRPr="00F3763C">
              <w:rPr>
                <w:rFonts w:eastAsia="Times New Roman" w:cs="Times New Roman"/>
                <w:sz w:val="24"/>
                <w:szCs w:val="24"/>
                <w:lang w:eastAsia="ru-RU"/>
              </w:rPr>
              <w:t>Год</w:t>
            </w:r>
          </w:p>
        </w:tc>
      </w:tr>
      <w:tr w:rsidR="00130263" w:rsidRPr="00034604" w:rsidTr="000F2598">
        <w:trPr>
          <w:trHeight w:val="375"/>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F3763C" w:rsidRDefault="00130263" w:rsidP="000F2598">
            <w:pPr>
              <w:jc w:val="center"/>
              <w:rPr>
                <w:rFonts w:cs="Times New Roman"/>
                <w:sz w:val="24"/>
                <w:szCs w:val="24"/>
              </w:rPr>
            </w:pPr>
            <w:r w:rsidRPr="00F3763C">
              <w:rPr>
                <w:rFonts w:cs="Times New Roman"/>
                <w:sz w:val="24"/>
                <w:szCs w:val="24"/>
              </w:rPr>
              <w:t>61</w:t>
            </w:r>
          </w:p>
        </w:tc>
        <w:tc>
          <w:tcPr>
            <w:tcW w:w="2128"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rPr>
                <w:rFonts w:cs="Times New Roman"/>
                <w:sz w:val="24"/>
                <w:szCs w:val="24"/>
              </w:rPr>
            </w:pPr>
            <w:r w:rsidRPr="00F3763C">
              <w:rPr>
                <w:rFonts w:cs="Times New Roman"/>
                <w:sz w:val="24"/>
                <w:szCs w:val="24"/>
              </w:rPr>
              <w:t>Игарка, город.</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jc w:val="center"/>
              <w:rPr>
                <w:rFonts w:cs="Times New Roman"/>
                <w:sz w:val="24"/>
                <w:szCs w:val="24"/>
              </w:rPr>
            </w:pPr>
            <w:r w:rsidRPr="00F3763C">
              <w:rPr>
                <w:rFonts w:cs="Times New Roman"/>
                <w:sz w:val="24"/>
                <w:szCs w:val="24"/>
              </w:rPr>
              <w:t>5,2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jc w:val="center"/>
              <w:rPr>
                <w:rFonts w:cs="Times New Roman"/>
                <w:sz w:val="24"/>
                <w:szCs w:val="24"/>
              </w:rPr>
            </w:pPr>
            <w:r w:rsidRPr="00F3763C">
              <w:rPr>
                <w:rFonts w:cs="Times New Roman"/>
                <w:sz w:val="24"/>
                <w:szCs w:val="24"/>
              </w:rPr>
              <w:t>4,3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jc w:val="center"/>
              <w:rPr>
                <w:rFonts w:cs="Times New Roman"/>
                <w:sz w:val="24"/>
                <w:szCs w:val="24"/>
              </w:rPr>
            </w:pPr>
            <w:r w:rsidRPr="00F3763C">
              <w:rPr>
                <w:rFonts w:cs="Times New Roman"/>
                <w:sz w:val="24"/>
                <w:szCs w:val="24"/>
              </w:rPr>
              <w:t>4,8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jc w:val="center"/>
              <w:rPr>
                <w:rFonts w:cs="Times New Roman"/>
                <w:sz w:val="24"/>
                <w:szCs w:val="24"/>
              </w:rPr>
            </w:pPr>
            <w:r w:rsidRPr="00F3763C">
              <w:rPr>
                <w:rFonts w:cs="Times New Roman"/>
                <w:sz w:val="24"/>
                <w:szCs w:val="24"/>
              </w:rPr>
              <w:t>4,9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jc w:val="center"/>
              <w:rPr>
                <w:rFonts w:cs="Times New Roman"/>
                <w:sz w:val="24"/>
                <w:szCs w:val="24"/>
              </w:rPr>
            </w:pPr>
            <w:r w:rsidRPr="00F3763C">
              <w:rPr>
                <w:rFonts w:cs="Times New Roman"/>
                <w:sz w:val="24"/>
                <w:szCs w:val="24"/>
              </w:rPr>
              <w:t>4,9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jc w:val="center"/>
              <w:rPr>
                <w:rFonts w:cs="Times New Roman"/>
                <w:sz w:val="24"/>
                <w:szCs w:val="24"/>
              </w:rPr>
            </w:pPr>
            <w:r w:rsidRPr="00F3763C">
              <w:rPr>
                <w:rFonts w:cs="Times New Roman"/>
                <w:sz w:val="24"/>
                <w:szCs w:val="24"/>
              </w:rPr>
              <w:t>4,8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jc w:val="center"/>
              <w:rPr>
                <w:rFonts w:cs="Times New Roman"/>
                <w:sz w:val="24"/>
                <w:szCs w:val="24"/>
              </w:rPr>
            </w:pPr>
            <w:r w:rsidRPr="00F3763C">
              <w:rPr>
                <w:rFonts w:cs="Times New Roman"/>
                <w:sz w:val="24"/>
                <w:szCs w:val="24"/>
              </w:rPr>
              <w:t>4,2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jc w:val="center"/>
              <w:rPr>
                <w:rFonts w:cs="Times New Roman"/>
                <w:sz w:val="24"/>
                <w:szCs w:val="24"/>
              </w:rPr>
            </w:pPr>
            <w:r w:rsidRPr="00F3763C">
              <w:rPr>
                <w:rFonts w:cs="Times New Roman"/>
                <w:sz w:val="24"/>
                <w:szCs w:val="24"/>
              </w:rPr>
              <w:t>4,3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jc w:val="center"/>
              <w:rPr>
                <w:rFonts w:cs="Times New Roman"/>
                <w:sz w:val="24"/>
                <w:szCs w:val="24"/>
              </w:rPr>
            </w:pPr>
            <w:r w:rsidRPr="00F3763C">
              <w:rPr>
                <w:rFonts w:cs="Times New Roman"/>
                <w:sz w:val="24"/>
                <w:szCs w:val="24"/>
              </w:rPr>
              <w:t>4,6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jc w:val="center"/>
              <w:rPr>
                <w:rFonts w:cs="Times New Roman"/>
                <w:sz w:val="24"/>
                <w:szCs w:val="24"/>
              </w:rPr>
            </w:pPr>
            <w:r w:rsidRPr="00F3763C">
              <w:rPr>
                <w:rFonts w:cs="Times New Roman"/>
                <w:sz w:val="24"/>
                <w:szCs w:val="24"/>
              </w:rPr>
              <w:t>5,7</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jc w:val="center"/>
              <w:rPr>
                <w:rFonts w:cs="Times New Roman"/>
                <w:sz w:val="24"/>
                <w:szCs w:val="24"/>
              </w:rPr>
            </w:pPr>
            <w:r w:rsidRPr="00F3763C">
              <w:rPr>
                <w:rFonts w:cs="Times New Roman"/>
                <w:sz w:val="24"/>
                <w:szCs w:val="24"/>
              </w:rPr>
              <w:t>4,8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F3763C" w:rsidRDefault="00130263" w:rsidP="000F2598">
            <w:pPr>
              <w:jc w:val="center"/>
              <w:rPr>
                <w:rFonts w:cs="Times New Roman"/>
                <w:sz w:val="24"/>
                <w:szCs w:val="24"/>
              </w:rPr>
            </w:pPr>
            <w:r w:rsidRPr="00F3763C">
              <w:rPr>
                <w:rFonts w:cs="Times New Roman"/>
                <w:sz w:val="24"/>
                <w:szCs w:val="24"/>
              </w:rPr>
              <w:t>5,1</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F3763C">
              <w:rPr>
                <w:rFonts w:cs="Times New Roman"/>
                <w:sz w:val="24"/>
                <w:szCs w:val="24"/>
              </w:rPr>
              <w:t>4,8</w:t>
            </w:r>
          </w:p>
        </w:tc>
      </w:tr>
      <w:tr w:rsidR="00130263" w:rsidRPr="00034604" w:rsidTr="000F2598">
        <w:trPr>
          <w:trHeight w:val="375"/>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62</w:t>
            </w:r>
          </w:p>
        </w:tc>
        <w:tc>
          <w:tcPr>
            <w:tcW w:w="2128"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rPr>
                <w:rFonts w:cs="Times New Roman"/>
                <w:sz w:val="24"/>
                <w:szCs w:val="24"/>
              </w:rPr>
            </w:pPr>
            <w:r w:rsidRPr="00034604">
              <w:rPr>
                <w:rFonts w:cs="Times New Roman"/>
                <w:sz w:val="24"/>
                <w:szCs w:val="24"/>
              </w:rPr>
              <w:t>Игарка, остров.</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5,2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5,7</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5,1</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4,8</w:t>
            </w:r>
          </w:p>
        </w:tc>
      </w:tr>
      <w:tr w:rsidR="00130263" w:rsidRPr="00034604" w:rsidTr="000F2598">
        <w:trPr>
          <w:trHeight w:val="375"/>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63</w:t>
            </w:r>
          </w:p>
        </w:tc>
        <w:tc>
          <w:tcPr>
            <w:tcW w:w="2128"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rPr>
                <w:rFonts w:cs="Times New Roman"/>
                <w:sz w:val="24"/>
                <w:szCs w:val="24"/>
              </w:rPr>
            </w:pPr>
            <w:r w:rsidRPr="00034604">
              <w:rPr>
                <w:rFonts w:cs="Times New Roman"/>
                <w:sz w:val="24"/>
                <w:szCs w:val="24"/>
              </w:rPr>
              <w:t>Советская Речка.</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3,5</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3,5</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2,7</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2,7</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3,2</w:t>
            </w:r>
          </w:p>
        </w:tc>
      </w:tr>
      <w:tr w:rsidR="00130263" w:rsidRPr="00034604" w:rsidTr="000F2598">
        <w:trPr>
          <w:trHeight w:val="375"/>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64</w:t>
            </w:r>
          </w:p>
        </w:tc>
        <w:tc>
          <w:tcPr>
            <w:tcW w:w="2128"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rPr>
                <w:rFonts w:cs="Times New Roman"/>
                <w:sz w:val="24"/>
                <w:szCs w:val="24"/>
              </w:rPr>
            </w:pPr>
            <w:r w:rsidRPr="00034604">
              <w:rPr>
                <w:rFonts w:cs="Times New Roman"/>
                <w:sz w:val="24"/>
                <w:szCs w:val="24"/>
              </w:rPr>
              <w:t>Курейка.</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3,7</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3,7</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4,1</w:t>
            </w:r>
          </w:p>
        </w:tc>
      </w:tr>
      <w:tr w:rsidR="00130263" w:rsidRPr="00034604" w:rsidTr="000F2598">
        <w:trPr>
          <w:trHeight w:val="375"/>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65</w:t>
            </w:r>
          </w:p>
        </w:tc>
        <w:tc>
          <w:tcPr>
            <w:tcW w:w="2128"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rPr>
                <w:rFonts w:cs="Times New Roman"/>
                <w:sz w:val="24"/>
                <w:szCs w:val="24"/>
              </w:rPr>
            </w:pPr>
            <w:r w:rsidRPr="00034604">
              <w:rPr>
                <w:rFonts w:cs="Times New Roman"/>
                <w:sz w:val="24"/>
                <w:szCs w:val="24"/>
              </w:rPr>
              <w:t>Янов Стан.</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2,7</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2,5</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2,8</w:t>
            </w:r>
          </w:p>
        </w:tc>
      </w:tr>
      <w:tr w:rsidR="00130263" w:rsidRPr="00034604" w:rsidTr="000F2598">
        <w:trPr>
          <w:trHeight w:val="375"/>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66</w:t>
            </w:r>
          </w:p>
        </w:tc>
        <w:tc>
          <w:tcPr>
            <w:tcW w:w="2128"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rPr>
                <w:rFonts w:cs="Times New Roman"/>
                <w:sz w:val="24"/>
                <w:szCs w:val="24"/>
              </w:rPr>
            </w:pPr>
            <w:r w:rsidRPr="00034604">
              <w:rPr>
                <w:rFonts w:cs="Times New Roman"/>
                <w:sz w:val="24"/>
                <w:szCs w:val="24"/>
              </w:rPr>
              <w:t>Туруханск.</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w:t>
            </w:r>
          </w:p>
        </w:tc>
      </w:tr>
      <w:tr w:rsidR="00130263" w:rsidRPr="00034604" w:rsidTr="000F2598">
        <w:trPr>
          <w:trHeight w:val="375"/>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67</w:t>
            </w:r>
          </w:p>
        </w:tc>
        <w:tc>
          <w:tcPr>
            <w:tcW w:w="2128"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rPr>
                <w:rFonts w:cs="Times New Roman"/>
                <w:sz w:val="24"/>
                <w:szCs w:val="24"/>
              </w:rPr>
            </w:pPr>
            <w:r w:rsidRPr="00034604">
              <w:rPr>
                <w:rFonts w:cs="Times New Roman"/>
                <w:sz w:val="24"/>
                <w:szCs w:val="24"/>
              </w:rPr>
              <w:t>Сухая Тунгуска.</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3,5</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3,2</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3,6</w:t>
            </w:r>
          </w:p>
        </w:tc>
      </w:tr>
      <w:tr w:rsidR="00130263" w:rsidRPr="00034604" w:rsidTr="000F2598">
        <w:trPr>
          <w:trHeight w:val="375"/>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68</w:t>
            </w:r>
          </w:p>
        </w:tc>
        <w:tc>
          <w:tcPr>
            <w:tcW w:w="2128"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rPr>
                <w:rFonts w:cs="Times New Roman"/>
                <w:sz w:val="24"/>
                <w:szCs w:val="24"/>
              </w:rPr>
            </w:pPr>
            <w:r w:rsidRPr="00034604">
              <w:rPr>
                <w:rFonts w:cs="Times New Roman"/>
                <w:sz w:val="24"/>
                <w:szCs w:val="24"/>
              </w:rPr>
              <w:t>Верещагино.</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3,5</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3,5</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3,7</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3,1</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3,4</w:t>
            </w:r>
          </w:p>
        </w:tc>
      </w:tr>
      <w:tr w:rsidR="00130263" w:rsidRPr="00034604" w:rsidTr="000F2598">
        <w:trPr>
          <w:trHeight w:val="375"/>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69</w:t>
            </w:r>
          </w:p>
        </w:tc>
        <w:tc>
          <w:tcPr>
            <w:tcW w:w="2128"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rPr>
                <w:rFonts w:cs="Times New Roman"/>
                <w:sz w:val="24"/>
                <w:szCs w:val="24"/>
              </w:rPr>
            </w:pPr>
            <w:r w:rsidRPr="00034604">
              <w:rPr>
                <w:rFonts w:cs="Times New Roman"/>
                <w:sz w:val="24"/>
                <w:szCs w:val="24"/>
              </w:rPr>
              <w:t>Верхне-Имбатское.</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3,5</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3,5</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3,4</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3,8</w:t>
            </w:r>
          </w:p>
        </w:tc>
      </w:tr>
      <w:tr w:rsidR="00130263" w:rsidRPr="00034604" w:rsidTr="000F2598">
        <w:trPr>
          <w:trHeight w:val="375"/>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71</w:t>
            </w:r>
          </w:p>
        </w:tc>
        <w:tc>
          <w:tcPr>
            <w:tcW w:w="2128"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rPr>
                <w:rFonts w:cs="Times New Roman"/>
                <w:sz w:val="24"/>
                <w:szCs w:val="24"/>
              </w:rPr>
            </w:pPr>
            <w:r w:rsidRPr="00034604">
              <w:rPr>
                <w:rFonts w:cs="Times New Roman"/>
                <w:sz w:val="24"/>
                <w:szCs w:val="24"/>
              </w:rPr>
              <w:t>Келлог.</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2,7</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2,5</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2,3</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2,6</w:t>
            </w:r>
          </w:p>
        </w:tc>
      </w:tr>
      <w:tr w:rsidR="00130263" w:rsidRPr="00034604" w:rsidTr="000F2598">
        <w:trPr>
          <w:trHeight w:val="375"/>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72</w:t>
            </w:r>
          </w:p>
        </w:tc>
        <w:tc>
          <w:tcPr>
            <w:tcW w:w="2128"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rPr>
                <w:rFonts w:cs="Times New Roman"/>
                <w:sz w:val="24"/>
                <w:szCs w:val="24"/>
              </w:rPr>
            </w:pPr>
            <w:r w:rsidRPr="00034604">
              <w:rPr>
                <w:rFonts w:cs="Times New Roman"/>
                <w:sz w:val="24"/>
                <w:szCs w:val="24"/>
              </w:rPr>
              <w:t>Бахта.</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2,7</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3,1</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2,5</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w:t>
            </w:r>
          </w:p>
        </w:tc>
      </w:tr>
      <w:tr w:rsidR="00130263" w:rsidRPr="00034604" w:rsidTr="000F2598">
        <w:trPr>
          <w:trHeight w:val="375"/>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73</w:t>
            </w:r>
          </w:p>
        </w:tc>
        <w:tc>
          <w:tcPr>
            <w:tcW w:w="2128"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rPr>
                <w:rFonts w:cs="Times New Roman"/>
                <w:sz w:val="24"/>
                <w:szCs w:val="24"/>
              </w:rPr>
            </w:pPr>
            <w:r w:rsidRPr="00034604">
              <w:rPr>
                <w:rFonts w:cs="Times New Roman"/>
                <w:sz w:val="24"/>
                <w:szCs w:val="24"/>
              </w:rPr>
              <w:t>Подкаменная Тунгуска.</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2,5</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3,3</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w:t>
            </w:r>
          </w:p>
        </w:tc>
      </w:tr>
      <w:tr w:rsidR="00130263" w:rsidRPr="00034604" w:rsidTr="000F2598">
        <w:trPr>
          <w:trHeight w:val="375"/>
        </w:trPr>
        <w:tc>
          <w:tcPr>
            <w:tcW w:w="8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74</w:t>
            </w:r>
          </w:p>
        </w:tc>
        <w:tc>
          <w:tcPr>
            <w:tcW w:w="2128"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rPr>
                <w:rFonts w:cs="Times New Roman"/>
                <w:sz w:val="24"/>
                <w:szCs w:val="24"/>
              </w:rPr>
            </w:pPr>
            <w:r w:rsidRPr="00034604">
              <w:rPr>
                <w:rFonts w:cs="Times New Roman"/>
                <w:sz w:val="24"/>
                <w:szCs w:val="24"/>
              </w:rPr>
              <w:t>Ворогово.</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3,5</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3,4</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3,5</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2,7</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2,9</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3,6</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4,2</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3,8</w:t>
            </w:r>
          </w:p>
        </w:tc>
        <w:tc>
          <w:tcPr>
            <w:tcW w:w="55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3,6</w:t>
            </w:r>
          </w:p>
        </w:tc>
        <w:tc>
          <w:tcPr>
            <w:tcW w:w="589" w:type="dxa"/>
            <w:tcBorders>
              <w:top w:val="single" w:sz="4" w:space="0" w:color="auto"/>
              <w:left w:val="nil"/>
              <w:bottom w:val="single" w:sz="4" w:space="0" w:color="auto"/>
              <w:right w:val="single" w:sz="4" w:space="0" w:color="auto"/>
            </w:tcBorders>
            <w:shd w:val="clear" w:color="auto" w:fill="auto"/>
            <w:noWrap/>
            <w:vAlign w:val="bottom"/>
          </w:tcPr>
          <w:p w:rsidR="00130263" w:rsidRPr="00034604" w:rsidRDefault="00130263" w:rsidP="000F2598">
            <w:pPr>
              <w:jc w:val="center"/>
              <w:rPr>
                <w:rFonts w:cs="Times New Roman"/>
                <w:sz w:val="24"/>
                <w:szCs w:val="24"/>
              </w:rPr>
            </w:pPr>
            <w:r w:rsidRPr="00034604">
              <w:rPr>
                <w:rFonts w:cs="Times New Roman"/>
                <w:sz w:val="24"/>
                <w:szCs w:val="24"/>
              </w:rPr>
              <w:t>3,6</w:t>
            </w:r>
          </w:p>
        </w:tc>
      </w:tr>
    </w:tbl>
    <w:p w:rsidR="00130263" w:rsidRDefault="00130263" w:rsidP="00130263">
      <w:pPr>
        <w:rPr>
          <w:szCs w:val="28"/>
        </w:rPr>
      </w:pPr>
    </w:p>
    <w:p w:rsidR="00130263" w:rsidRPr="006A5B32" w:rsidRDefault="00130263" w:rsidP="006A5B32">
      <w:pPr>
        <w:pStyle w:val="20"/>
      </w:pPr>
      <w:bookmarkStart w:id="39" w:name="_Toc355421966"/>
      <w:r w:rsidRPr="006A5B32">
        <w:t>1.3.2.1</w:t>
      </w:r>
      <w:r w:rsidR="006A5B32" w:rsidRPr="006A5B32">
        <w:t>5</w:t>
      </w:r>
      <w:r w:rsidRPr="006A5B32">
        <w:t xml:space="preserve"> Тюхтетский муниципальный район</w:t>
      </w:r>
      <w:bookmarkEnd w:id="39"/>
    </w:p>
    <w:p w:rsidR="00130263" w:rsidRDefault="00130263" w:rsidP="00130263">
      <w:pPr>
        <w:ind w:firstLine="708"/>
        <w:rPr>
          <w:szCs w:val="28"/>
        </w:rPr>
      </w:pPr>
    </w:p>
    <w:p w:rsidR="00130263" w:rsidRDefault="00130263" w:rsidP="00130263">
      <w:pPr>
        <w:ind w:firstLine="708"/>
        <w:rPr>
          <w:szCs w:val="28"/>
        </w:rPr>
      </w:pPr>
      <w:r>
        <w:rPr>
          <w:szCs w:val="28"/>
        </w:rPr>
        <w:t xml:space="preserve">Тюхтетский муниципальный район </w:t>
      </w:r>
      <w:r w:rsidRPr="00F72232">
        <w:rPr>
          <w:rFonts w:cs="Times New Roman"/>
          <w:szCs w:val="28"/>
        </w:rPr>
        <w:t>(рис. 1.</w:t>
      </w:r>
      <w:r w:rsidRPr="00545390">
        <w:rPr>
          <w:rFonts w:cs="Times New Roman"/>
          <w:szCs w:val="28"/>
        </w:rPr>
        <w:t>27</w:t>
      </w:r>
      <w:r w:rsidRPr="00F72232">
        <w:rPr>
          <w:rFonts w:cs="Times New Roman"/>
          <w:szCs w:val="28"/>
        </w:rPr>
        <w:t>)</w:t>
      </w:r>
      <w:r>
        <w:rPr>
          <w:rFonts w:cs="Times New Roman"/>
          <w:szCs w:val="28"/>
        </w:rPr>
        <w:t xml:space="preserve"> </w:t>
      </w:r>
      <w:r>
        <w:rPr>
          <w:szCs w:val="28"/>
        </w:rPr>
        <w:t>расположен в центральной ча</w:t>
      </w:r>
      <w:r>
        <w:rPr>
          <w:szCs w:val="28"/>
        </w:rPr>
        <w:t>с</w:t>
      </w:r>
      <w:r>
        <w:rPr>
          <w:szCs w:val="28"/>
        </w:rPr>
        <w:t>ти Красноярского края</w:t>
      </w:r>
      <w:r w:rsidRPr="002145D6">
        <w:rPr>
          <w:rFonts w:cs="Times New Roman"/>
          <w:szCs w:val="28"/>
        </w:rPr>
        <w:t xml:space="preserve">. </w:t>
      </w:r>
      <w:r w:rsidRPr="002145D6">
        <w:rPr>
          <w:rFonts w:cs="Times New Roman"/>
          <w:color w:val="111111"/>
          <w:szCs w:val="28"/>
          <w:shd w:val="clear" w:color="auto" w:fill="FFFFFF"/>
        </w:rPr>
        <w:t>Большая часть района находится в пределах Чулымской равнины, которая покрыта труднопроходимой тайгой.</w:t>
      </w:r>
      <w:r w:rsidRPr="002145D6">
        <w:rPr>
          <w:rStyle w:val="apple-converted-space"/>
          <w:color w:val="111111"/>
          <w:szCs w:val="28"/>
          <w:shd w:val="clear" w:color="auto" w:fill="FFFFFF"/>
        </w:rPr>
        <w:t> </w:t>
      </w:r>
      <w:r w:rsidRPr="002145D6">
        <w:rPr>
          <w:rFonts w:cs="Times New Roman"/>
          <w:szCs w:val="28"/>
        </w:rPr>
        <w:t>С точки зрения ветроэнерг</w:t>
      </w:r>
      <w:r w:rsidRPr="002145D6">
        <w:rPr>
          <w:rFonts w:cs="Times New Roman"/>
          <w:szCs w:val="28"/>
        </w:rPr>
        <w:t>е</w:t>
      </w:r>
      <w:r w:rsidRPr="002145D6">
        <w:rPr>
          <w:rFonts w:cs="Times New Roman"/>
          <w:szCs w:val="28"/>
        </w:rPr>
        <w:t xml:space="preserve">тического потенциала, на территории района преобладает </w:t>
      </w:r>
      <w:r w:rsidRPr="002145D6">
        <w:rPr>
          <w:rFonts w:cs="Times New Roman"/>
          <w:szCs w:val="28"/>
          <w:lang w:val="en-US"/>
        </w:rPr>
        <w:t>III</w:t>
      </w:r>
      <w:r>
        <w:rPr>
          <w:rFonts w:cs="Times New Roman"/>
          <w:szCs w:val="28"/>
        </w:rPr>
        <w:t xml:space="preserve"> </w:t>
      </w:r>
      <w:r>
        <w:rPr>
          <w:szCs w:val="28"/>
        </w:rPr>
        <w:t xml:space="preserve">ветровая зона. </w:t>
      </w:r>
      <w:r>
        <w:rPr>
          <w:szCs w:val="28"/>
          <w:lang w:val="en-US"/>
        </w:rPr>
        <w:t>II</w:t>
      </w:r>
      <w:r>
        <w:rPr>
          <w:szCs w:val="28"/>
        </w:rPr>
        <w:t xml:space="preserve"> ветр</w:t>
      </w:r>
      <w:r>
        <w:rPr>
          <w:szCs w:val="28"/>
        </w:rPr>
        <w:t>о</w:t>
      </w:r>
      <w:r>
        <w:rPr>
          <w:szCs w:val="28"/>
        </w:rPr>
        <w:t xml:space="preserve">вая зона расположена в юго-западной части муниципального района и охватывает лишь небольшую часть населенных пунктов. На территории района преобладает </w:t>
      </w:r>
      <w:r>
        <w:rPr>
          <w:szCs w:val="28"/>
          <w:lang w:val="en-US"/>
        </w:rPr>
        <w:t>III</w:t>
      </w:r>
      <w:r>
        <w:rPr>
          <w:szCs w:val="28"/>
        </w:rPr>
        <w:t xml:space="preserve"> ветровая зона. Низкий ВЭП обусловлен особенностями рельефа и густыми заросл</w:t>
      </w:r>
      <w:r>
        <w:rPr>
          <w:szCs w:val="28"/>
        </w:rPr>
        <w:t>я</w:t>
      </w:r>
      <w:r>
        <w:rPr>
          <w:szCs w:val="28"/>
        </w:rPr>
        <w:t xml:space="preserve">ми тайги.  Практически весь район имеет централизованное электроснабжение. </w:t>
      </w:r>
      <w:r w:rsidRPr="00F3763C">
        <w:rPr>
          <w:szCs w:val="28"/>
        </w:rPr>
        <w:t>По Тюхтетскому муниципальному району имеются статистические данные по метеор</w:t>
      </w:r>
      <w:r w:rsidRPr="00F3763C">
        <w:rPr>
          <w:szCs w:val="28"/>
        </w:rPr>
        <w:t>о</w:t>
      </w:r>
      <w:r w:rsidRPr="00F3763C">
        <w:rPr>
          <w:szCs w:val="28"/>
        </w:rPr>
        <w:t>логической станции № 106 Тюхтет (рис. 1.1), среднемесячные и среднегодовые ск</w:t>
      </w:r>
      <w:r w:rsidRPr="00F3763C">
        <w:rPr>
          <w:szCs w:val="28"/>
        </w:rPr>
        <w:t>о</w:t>
      </w:r>
      <w:r w:rsidRPr="00F3763C">
        <w:rPr>
          <w:szCs w:val="28"/>
        </w:rPr>
        <w:t>ро</w:t>
      </w:r>
      <w:r>
        <w:rPr>
          <w:szCs w:val="28"/>
        </w:rPr>
        <w:t>сти ветра представлены в табл.</w:t>
      </w:r>
      <w:r w:rsidRPr="00F3763C">
        <w:rPr>
          <w:szCs w:val="28"/>
        </w:rPr>
        <w:t xml:space="preserve"> 1.19.</w:t>
      </w:r>
    </w:p>
    <w:p w:rsidR="0071289F" w:rsidRPr="00B35E52" w:rsidRDefault="0071289F" w:rsidP="00130263">
      <w:pPr>
        <w:ind w:firstLine="708"/>
        <w:rPr>
          <w:szCs w:val="28"/>
        </w:rPr>
      </w:pPr>
    </w:p>
    <w:p w:rsidR="00130263" w:rsidRPr="0071289F" w:rsidRDefault="00130263" w:rsidP="00771D4F">
      <w:pPr>
        <w:ind w:firstLine="284"/>
        <w:rPr>
          <w:rFonts w:cs="Times New Roman"/>
          <w:sz w:val="24"/>
          <w:szCs w:val="24"/>
        </w:rPr>
      </w:pPr>
      <w:r w:rsidRPr="0071289F">
        <w:rPr>
          <w:sz w:val="24"/>
          <w:szCs w:val="24"/>
        </w:rPr>
        <w:t>Таблица 1.19 – Среднемесячные и среднегодовая скорости ветра по метеорологическим станц</w:t>
      </w:r>
      <w:r w:rsidRPr="0071289F">
        <w:rPr>
          <w:sz w:val="24"/>
          <w:szCs w:val="24"/>
        </w:rPr>
        <w:t>и</w:t>
      </w:r>
      <w:r w:rsidRPr="0071289F">
        <w:rPr>
          <w:sz w:val="24"/>
          <w:szCs w:val="24"/>
        </w:rPr>
        <w:t>ям Тюхтетского муниципального района</w:t>
      </w:r>
    </w:p>
    <w:tbl>
      <w:tblPr>
        <w:tblStyle w:val="af3"/>
        <w:tblW w:w="10348" w:type="dxa"/>
        <w:tblLook w:val="04A0"/>
      </w:tblPr>
      <w:tblGrid>
        <w:gridCol w:w="900"/>
        <w:gridCol w:w="2120"/>
        <w:gridCol w:w="558"/>
        <w:gridCol w:w="558"/>
        <w:gridCol w:w="558"/>
        <w:gridCol w:w="558"/>
        <w:gridCol w:w="558"/>
        <w:gridCol w:w="558"/>
        <w:gridCol w:w="558"/>
        <w:gridCol w:w="558"/>
        <w:gridCol w:w="558"/>
        <w:gridCol w:w="558"/>
        <w:gridCol w:w="558"/>
        <w:gridCol w:w="558"/>
        <w:gridCol w:w="597"/>
        <w:gridCol w:w="35"/>
      </w:tblGrid>
      <w:tr w:rsidR="00130263" w:rsidRPr="00F3763C" w:rsidTr="00771D4F">
        <w:trPr>
          <w:gridAfter w:val="1"/>
          <w:wAfter w:w="35" w:type="dxa"/>
          <w:trHeight w:val="1281"/>
        </w:trPr>
        <w:tc>
          <w:tcPr>
            <w:tcW w:w="900" w:type="dxa"/>
            <w:noWrap/>
          </w:tcPr>
          <w:p w:rsidR="00130263" w:rsidRPr="00F3763C" w:rsidRDefault="00130263" w:rsidP="000F2598">
            <w:pPr>
              <w:ind w:left="-61" w:right="-87"/>
              <w:rPr>
                <w:rFonts w:eastAsia="Times New Roman" w:cs="Times New Roman"/>
                <w:sz w:val="24"/>
                <w:szCs w:val="24"/>
                <w:lang w:eastAsia="ru-RU"/>
              </w:rPr>
            </w:pPr>
            <w:r w:rsidRPr="00F3763C">
              <w:rPr>
                <w:rFonts w:eastAsia="Times New Roman" w:cs="Times New Roman"/>
                <w:sz w:val="24"/>
                <w:szCs w:val="24"/>
                <w:lang w:eastAsia="ru-RU"/>
              </w:rPr>
              <w:t>№ м</w:t>
            </w:r>
            <w:r w:rsidRPr="00F3763C">
              <w:rPr>
                <w:rFonts w:eastAsia="Times New Roman" w:cs="Times New Roman"/>
                <w:sz w:val="24"/>
                <w:szCs w:val="24"/>
                <w:lang w:eastAsia="ru-RU"/>
              </w:rPr>
              <w:t>е</w:t>
            </w:r>
            <w:r w:rsidRPr="00F3763C">
              <w:rPr>
                <w:rFonts w:eastAsia="Times New Roman" w:cs="Times New Roman"/>
                <w:sz w:val="24"/>
                <w:szCs w:val="24"/>
                <w:lang w:eastAsia="ru-RU"/>
              </w:rPr>
              <w:t>тео-</w:t>
            </w:r>
          </w:p>
          <w:p w:rsidR="00130263" w:rsidRPr="00F3763C" w:rsidRDefault="00130263" w:rsidP="000F2598">
            <w:pPr>
              <w:ind w:left="-61" w:right="-87"/>
              <w:rPr>
                <w:rFonts w:eastAsia="Times New Roman" w:cs="Times New Roman"/>
                <w:sz w:val="24"/>
                <w:szCs w:val="24"/>
                <w:lang w:eastAsia="ru-RU"/>
              </w:rPr>
            </w:pPr>
            <w:r w:rsidRPr="00F3763C">
              <w:rPr>
                <w:rFonts w:eastAsia="Times New Roman" w:cs="Times New Roman"/>
                <w:sz w:val="24"/>
                <w:szCs w:val="24"/>
                <w:lang w:eastAsia="ru-RU"/>
              </w:rPr>
              <w:t>станции</w:t>
            </w:r>
          </w:p>
        </w:tc>
        <w:tc>
          <w:tcPr>
            <w:tcW w:w="2120" w:type="dxa"/>
            <w:noWrap/>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Наименование м</w:t>
            </w:r>
            <w:r w:rsidRPr="00F3763C">
              <w:rPr>
                <w:rFonts w:eastAsia="Times New Roman" w:cs="Times New Roman"/>
                <w:sz w:val="24"/>
                <w:szCs w:val="24"/>
                <w:lang w:eastAsia="ru-RU"/>
              </w:rPr>
              <w:t>е</w:t>
            </w:r>
            <w:r w:rsidRPr="00F3763C">
              <w:rPr>
                <w:rFonts w:eastAsia="Times New Roman" w:cs="Times New Roman"/>
                <w:sz w:val="24"/>
                <w:szCs w:val="24"/>
                <w:lang w:eastAsia="ru-RU"/>
              </w:rPr>
              <w:t>теостанции</w:t>
            </w:r>
          </w:p>
        </w:tc>
        <w:tc>
          <w:tcPr>
            <w:tcW w:w="558" w:type="dxa"/>
            <w:noWrap/>
            <w:textDirection w:val="btLr"/>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Январь</w:t>
            </w:r>
          </w:p>
        </w:tc>
        <w:tc>
          <w:tcPr>
            <w:tcW w:w="558" w:type="dxa"/>
            <w:noWrap/>
            <w:textDirection w:val="btLr"/>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Февраль</w:t>
            </w:r>
          </w:p>
        </w:tc>
        <w:tc>
          <w:tcPr>
            <w:tcW w:w="558" w:type="dxa"/>
            <w:noWrap/>
            <w:textDirection w:val="btLr"/>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Март</w:t>
            </w:r>
          </w:p>
        </w:tc>
        <w:tc>
          <w:tcPr>
            <w:tcW w:w="558" w:type="dxa"/>
            <w:noWrap/>
            <w:textDirection w:val="btLr"/>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Апрель</w:t>
            </w:r>
          </w:p>
        </w:tc>
        <w:tc>
          <w:tcPr>
            <w:tcW w:w="558" w:type="dxa"/>
            <w:noWrap/>
            <w:textDirection w:val="btLr"/>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Май</w:t>
            </w:r>
          </w:p>
        </w:tc>
        <w:tc>
          <w:tcPr>
            <w:tcW w:w="558" w:type="dxa"/>
            <w:noWrap/>
            <w:textDirection w:val="btLr"/>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Июнь</w:t>
            </w:r>
          </w:p>
        </w:tc>
        <w:tc>
          <w:tcPr>
            <w:tcW w:w="558" w:type="dxa"/>
            <w:noWrap/>
            <w:textDirection w:val="btLr"/>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Июль</w:t>
            </w:r>
          </w:p>
        </w:tc>
        <w:tc>
          <w:tcPr>
            <w:tcW w:w="558" w:type="dxa"/>
            <w:noWrap/>
            <w:textDirection w:val="btLr"/>
          </w:tcPr>
          <w:p w:rsidR="00130263" w:rsidRPr="00F3763C" w:rsidRDefault="00130263" w:rsidP="000F2598">
            <w:pPr>
              <w:ind w:left="-61" w:right="-87"/>
              <w:jc w:val="center"/>
              <w:rPr>
                <w:rFonts w:eastAsia="Times New Roman" w:cs="Times New Roman"/>
                <w:sz w:val="24"/>
                <w:szCs w:val="24"/>
                <w:lang w:eastAsia="ru-RU"/>
              </w:rPr>
            </w:pPr>
            <w:r w:rsidRPr="00F3763C">
              <w:rPr>
                <w:rFonts w:eastAsia="Times New Roman" w:cs="Times New Roman"/>
                <w:sz w:val="24"/>
                <w:szCs w:val="24"/>
                <w:lang w:eastAsia="ru-RU"/>
              </w:rPr>
              <w:t>Август</w:t>
            </w:r>
          </w:p>
        </w:tc>
        <w:tc>
          <w:tcPr>
            <w:tcW w:w="558" w:type="dxa"/>
            <w:noWrap/>
            <w:textDirection w:val="btLr"/>
          </w:tcPr>
          <w:p w:rsidR="00130263" w:rsidRPr="00F3763C" w:rsidRDefault="00130263" w:rsidP="000F2598">
            <w:pPr>
              <w:ind w:left="-100" w:right="-87"/>
              <w:jc w:val="center"/>
              <w:rPr>
                <w:rFonts w:eastAsia="Times New Roman" w:cs="Times New Roman"/>
                <w:sz w:val="24"/>
                <w:szCs w:val="24"/>
                <w:lang w:eastAsia="ru-RU"/>
              </w:rPr>
            </w:pPr>
            <w:r w:rsidRPr="00F3763C">
              <w:rPr>
                <w:rFonts w:eastAsia="Times New Roman" w:cs="Times New Roman"/>
                <w:sz w:val="24"/>
                <w:szCs w:val="24"/>
                <w:lang w:eastAsia="ru-RU"/>
              </w:rPr>
              <w:t>Сентябрь</w:t>
            </w:r>
          </w:p>
        </w:tc>
        <w:tc>
          <w:tcPr>
            <w:tcW w:w="558" w:type="dxa"/>
            <w:noWrap/>
            <w:textDirection w:val="btLr"/>
          </w:tcPr>
          <w:p w:rsidR="00130263" w:rsidRPr="00F3763C" w:rsidRDefault="00130263" w:rsidP="000F2598">
            <w:pPr>
              <w:ind w:left="-100" w:right="-87"/>
              <w:jc w:val="center"/>
              <w:rPr>
                <w:rFonts w:eastAsia="Times New Roman" w:cs="Times New Roman"/>
                <w:sz w:val="24"/>
                <w:szCs w:val="24"/>
                <w:lang w:eastAsia="ru-RU"/>
              </w:rPr>
            </w:pPr>
            <w:r w:rsidRPr="00F3763C">
              <w:rPr>
                <w:rFonts w:eastAsia="Times New Roman" w:cs="Times New Roman"/>
                <w:sz w:val="24"/>
                <w:szCs w:val="24"/>
                <w:lang w:eastAsia="ru-RU"/>
              </w:rPr>
              <w:t>Октябрь</w:t>
            </w:r>
          </w:p>
        </w:tc>
        <w:tc>
          <w:tcPr>
            <w:tcW w:w="558" w:type="dxa"/>
            <w:noWrap/>
            <w:textDirection w:val="btLr"/>
          </w:tcPr>
          <w:p w:rsidR="00130263" w:rsidRPr="00F3763C" w:rsidRDefault="00130263" w:rsidP="000F2598">
            <w:pPr>
              <w:ind w:left="-100" w:right="113"/>
              <w:jc w:val="center"/>
              <w:rPr>
                <w:rFonts w:eastAsia="Times New Roman" w:cs="Times New Roman"/>
                <w:sz w:val="24"/>
                <w:szCs w:val="24"/>
                <w:lang w:eastAsia="ru-RU"/>
              </w:rPr>
            </w:pPr>
            <w:r w:rsidRPr="00F3763C">
              <w:rPr>
                <w:rFonts w:eastAsia="Times New Roman" w:cs="Times New Roman"/>
                <w:sz w:val="24"/>
                <w:szCs w:val="24"/>
                <w:lang w:eastAsia="ru-RU"/>
              </w:rPr>
              <w:t>Ноябрь</w:t>
            </w:r>
          </w:p>
        </w:tc>
        <w:tc>
          <w:tcPr>
            <w:tcW w:w="558" w:type="dxa"/>
            <w:noWrap/>
            <w:textDirection w:val="btLr"/>
          </w:tcPr>
          <w:p w:rsidR="00130263" w:rsidRPr="00F3763C" w:rsidRDefault="00130263" w:rsidP="000F2598">
            <w:pPr>
              <w:ind w:left="-100" w:right="113"/>
              <w:jc w:val="center"/>
              <w:rPr>
                <w:rFonts w:eastAsia="Times New Roman" w:cs="Times New Roman"/>
                <w:sz w:val="24"/>
                <w:szCs w:val="24"/>
                <w:lang w:eastAsia="ru-RU"/>
              </w:rPr>
            </w:pPr>
            <w:r w:rsidRPr="00F3763C">
              <w:rPr>
                <w:rFonts w:eastAsia="Times New Roman" w:cs="Times New Roman"/>
                <w:sz w:val="24"/>
                <w:szCs w:val="24"/>
                <w:lang w:eastAsia="ru-RU"/>
              </w:rPr>
              <w:t>Декабрь</w:t>
            </w:r>
          </w:p>
        </w:tc>
        <w:tc>
          <w:tcPr>
            <w:tcW w:w="597" w:type="dxa"/>
            <w:noWrap/>
          </w:tcPr>
          <w:p w:rsidR="00130263" w:rsidRPr="00F3763C" w:rsidRDefault="00130263" w:rsidP="000F2598">
            <w:pPr>
              <w:rPr>
                <w:rFonts w:eastAsia="Times New Roman" w:cs="Times New Roman"/>
                <w:sz w:val="24"/>
                <w:szCs w:val="24"/>
                <w:lang w:eastAsia="ru-RU"/>
              </w:rPr>
            </w:pPr>
            <w:r w:rsidRPr="00F3763C">
              <w:rPr>
                <w:rFonts w:eastAsia="Times New Roman" w:cs="Times New Roman"/>
                <w:sz w:val="24"/>
                <w:szCs w:val="24"/>
                <w:lang w:eastAsia="ru-RU"/>
              </w:rPr>
              <w:t>Год</w:t>
            </w:r>
          </w:p>
        </w:tc>
      </w:tr>
      <w:tr w:rsidR="00130263" w:rsidRPr="00F3763C" w:rsidTr="00771D4F">
        <w:trPr>
          <w:gridAfter w:val="1"/>
          <w:wAfter w:w="35" w:type="dxa"/>
          <w:trHeight w:val="375"/>
        </w:trPr>
        <w:tc>
          <w:tcPr>
            <w:tcW w:w="900" w:type="dxa"/>
            <w:noWrap/>
          </w:tcPr>
          <w:p w:rsidR="00130263" w:rsidRPr="00F3763C" w:rsidRDefault="00130263" w:rsidP="000F2598">
            <w:pPr>
              <w:jc w:val="center"/>
              <w:rPr>
                <w:sz w:val="24"/>
                <w:szCs w:val="28"/>
              </w:rPr>
            </w:pPr>
            <w:r w:rsidRPr="00F3763C">
              <w:rPr>
                <w:sz w:val="24"/>
                <w:szCs w:val="28"/>
              </w:rPr>
              <w:t>106</w:t>
            </w:r>
          </w:p>
        </w:tc>
        <w:tc>
          <w:tcPr>
            <w:tcW w:w="2120" w:type="dxa"/>
            <w:noWrap/>
          </w:tcPr>
          <w:p w:rsidR="00130263" w:rsidRPr="00F3763C" w:rsidRDefault="00130263" w:rsidP="000F2598">
            <w:pPr>
              <w:rPr>
                <w:sz w:val="24"/>
                <w:szCs w:val="24"/>
              </w:rPr>
            </w:pPr>
            <w:r w:rsidRPr="00F3763C">
              <w:rPr>
                <w:sz w:val="24"/>
              </w:rPr>
              <w:t>Тюхтет.</w:t>
            </w:r>
          </w:p>
        </w:tc>
        <w:tc>
          <w:tcPr>
            <w:tcW w:w="558" w:type="dxa"/>
            <w:noWrap/>
          </w:tcPr>
          <w:p w:rsidR="00130263" w:rsidRPr="00F3763C" w:rsidRDefault="00130263" w:rsidP="000F2598">
            <w:pPr>
              <w:jc w:val="center"/>
              <w:rPr>
                <w:sz w:val="24"/>
                <w:szCs w:val="28"/>
              </w:rPr>
            </w:pPr>
            <w:r w:rsidRPr="00F3763C">
              <w:rPr>
                <w:sz w:val="24"/>
                <w:szCs w:val="28"/>
              </w:rPr>
              <w:t>3,3</w:t>
            </w:r>
          </w:p>
        </w:tc>
        <w:tc>
          <w:tcPr>
            <w:tcW w:w="558" w:type="dxa"/>
            <w:noWrap/>
          </w:tcPr>
          <w:p w:rsidR="00130263" w:rsidRPr="00F3763C" w:rsidRDefault="00130263" w:rsidP="000F2598">
            <w:pPr>
              <w:jc w:val="center"/>
              <w:rPr>
                <w:sz w:val="24"/>
                <w:szCs w:val="28"/>
              </w:rPr>
            </w:pPr>
            <w:r w:rsidRPr="00F3763C">
              <w:rPr>
                <w:sz w:val="24"/>
                <w:szCs w:val="28"/>
              </w:rPr>
              <w:t>3,4</w:t>
            </w:r>
          </w:p>
        </w:tc>
        <w:tc>
          <w:tcPr>
            <w:tcW w:w="558" w:type="dxa"/>
            <w:noWrap/>
          </w:tcPr>
          <w:p w:rsidR="00130263" w:rsidRPr="00F3763C" w:rsidRDefault="00130263" w:rsidP="000F2598">
            <w:pPr>
              <w:jc w:val="center"/>
              <w:rPr>
                <w:sz w:val="24"/>
                <w:szCs w:val="28"/>
              </w:rPr>
            </w:pPr>
            <w:r w:rsidRPr="00F3763C">
              <w:rPr>
                <w:sz w:val="24"/>
                <w:szCs w:val="28"/>
              </w:rPr>
              <w:t>3,7</w:t>
            </w:r>
          </w:p>
        </w:tc>
        <w:tc>
          <w:tcPr>
            <w:tcW w:w="558" w:type="dxa"/>
            <w:noWrap/>
          </w:tcPr>
          <w:p w:rsidR="00130263" w:rsidRPr="00F3763C" w:rsidRDefault="00130263" w:rsidP="000F2598">
            <w:pPr>
              <w:jc w:val="center"/>
              <w:rPr>
                <w:sz w:val="24"/>
                <w:szCs w:val="28"/>
              </w:rPr>
            </w:pPr>
            <w:r w:rsidRPr="00F3763C">
              <w:rPr>
                <w:sz w:val="24"/>
                <w:szCs w:val="28"/>
              </w:rPr>
              <w:t>3,4</w:t>
            </w:r>
          </w:p>
        </w:tc>
        <w:tc>
          <w:tcPr>
            <w:tcW w:w="558" w:type="dxa"/>
            <w:noWrap/>
          </w:tcPr>
          <w:p w:rsidR="00130263" w:rsidRPr="00F3763C" w:rsidRDefault="00130263" w:rsidP="000F2598">
            <w:pPr>
              <w:jc w:val="center"/>
              <w:rPr>
                <w:sz w:val="24"/>
                <w:szCs w:val="28"/>
              </w:rPr>
            </w:pPr>
            <w:r w:rsidRPr="00F3763C">
              <w:rPr>
                <w:sz w:val="24"/>
                <w:szCs w:val="28"/>
              </w:rPr>
              <w:t>3,4</w:t>
            </w:r>
          </w:p>
        </w:tc>
        <w:tc>
          <w:tcPr>
            <w:tcW w:w="558" w:type="dxa"/>
            <w:noWrap/>
          </w:tcPr>
          <w:p w:rsidR="00130263" w:rsidRPr="00F3763C" w:rsidRDefault="00130263" w:rsidP="000F2598">
            <w:pPr>
              <w:jc w:val="center"/>
              <w:rPr>
                <w:sz w:val="24"/>
                <w:szCs w:val="28"/>
              </w:rPr>
            </w:pPr>
            <w:r w:rsidRPr="00F3763C">
              <w:rPr>
                <w:sz w:val="24"/>
                <w:szCs w:val="28"/>
              </w:rPr>
              <w:t>2,7</w:t>
            </w:r>
          </w:p>
        </w:tc>
        <w:tc>
          <w:tcPr>
            <w:tcW w:w="558" w:type="dxa"/>
            <w:noWrap/>
          </w:tcPr>
          <w:p w:rsidR="00130263" w:rsidRPr="00F3763C" w:rsidRDefault="00130263" w:rsidP="000F2598">
            <w:pPr>
              <w:jc w:val="center"/>
              <w:rPr>
                <w:sz w:val="24"/>
                <w:szCs w:val="28"/>
              </w:rPr>
            </w:pPr>
            <w:r w:rsidRPr="00F3763C">
              <w:rPr>
                <w:sz w:val="24"/>
                <w:szCs w:val="28"/>
              </w:rPr>
              <w:t>2,2</w:t>
            </w:r>
          </w:p>
        </w:tc>
        <w:tc>
          <w:tcPr>
            <w:tcW w:w="558" w:type="dxa"/>
            <w:noWrap/>
          </w:tcPr>
          <w:p w:rsidR="00130263" w:rsidRPr="00F3763C" w:rsidRDefault="00130263" w:rsidP="000F2598">
            <w:pPr>
              <w:jc w:val="center"/>
              <w:rPr>
                <w:sz w:val="24"/>
                <w:szCs w:val="28"/>
              </w:rPr>
            </w:pPr>
            <w:r w:rsidRPr="00F3763C">
              <w:rPr>
                <w:sz w:val="24"/>
                <w:szCs w:val="28"/>
              </w:rPr>
              <w:t>2,2</w:t>
            </w:r>
          </w:p>
        </w:tc>
        <w:tc>
          <w:tcPr>
            <w:tcW w:w="558" w:type="dxa"/>
            <w:noWrap/>
          </w:tcPr>
          <w:p w:rsidR="00130263" w:rsidRPr="00F3763C" w:rsidRDefault="00130263" w:rsidP="000F2598">
            <w:pPr>
              <w:jc w:val="center"/>
              <w:rPr>
                <w:sz w:val="24"/>
                <w:szCs w:val="28"/>
              </w:rPr>
            </w:pPr>
            <w:r w:rsidRPr="00F3763C">
              <w:rPr>
                <w:sz w:val="24"/>
                <w:szCs w:val="28"/>
              </w:rPr>
              <w:t>2,7</w:t>
            </w:r>
          </w:p>
        </w:tc>
        <w:tc>
          <w:tcPr>
            <w:tcW w:w="558" w:type="dxa"/>
            <w:noWrap/>
          </w:tcPr>
          <w:p w:rsidR="00130263" w:rsidRPr="00F3763C" w:rsidRDefault="00130263" w:rsidP="000F2598">
            <w:pPr>
              <w:jc w:val="center"/>
              <w:rPr>
                <w:sz w:val="24"/>
                <w:szCs w:val="28"/>
              </w:rPr>
            </w:pPr>
            <w:r w:rsidRPr="00F3763C">
              <w:rPr>
                <w:sz w:val="24"/>
                <w:szCs w:val="28"/>
              </w:rPr>
              <w:t>3,7</w:t>
            </w:r>
          </w:p>
        </w:tc>
        <w:tc>
          <w:tcPr>
            <w:tcW w:w="558" w:type="dxa"/>
            <w:noWrap/>
          </w:tcPr>
          <w:p w:rsidR="00130263" w:rsidRPr="00F3763C" w:rsidRDefault="00130263" w:rsidP="000F2598">
            <w:pPr>
              <w:jc w:val="center"/>
              <w:rPr>
                <w:sz w:val="24"/>
                <w:szCs w:val="28"/>
              </w:rPr>
            </w:pPr>
            <w:r w:rsidRPr="00F3763C">
              <w:rPr>
                <w:sz w:val="24"/>
                <w:szCs w:val="28"/>
              </w:rPr>
              <w:t>3,8</w:t>
            </w:r>
          </w:p>
        </w:tc>
        <w:tc>
          <w:tcPr>
            <w:tcW w:w="558" w:type="dxa"/>
            <w:noWrap/>
          </w:tcPr>
          <w:p w:rsidR="00130263" w:rsidRPr="00F3763C" w:rsidRDefault="00130263" w:rsidP="000F2598">
            <w:pPr>
              <w:jc w:val="center"/>
              <w:rPr>
                <w:sz w:val="24"/>
                <w:szCs w:val="28"/>
              </w:rPr>
            </w:pPr>
            <w:r w:rsidRPr="00F3763C">
              <w:rPr>
                <w:sz w:val="24"/>
                <w:szCs w:val="28"/>
              </w:rPr>
              <w:t>3,6</w:t>
            </w:r>
          </w:p>
        </w:tc>
        <w:tc>
          <w:tcPr>
            <w:tcW w:w="597" w:type="dxa"/>
            <w:noWrap/>
          </w:tcPr>
          <w:p w:rsidR="00130263" w:rsidRPr="00F3763C" w:rsidRDefault="00130263" w:rsidP="000F2598">
            <w:pPr>
              <w:jc w:val="center"/>
              <w:rPr>
                <w:sz w:val="24"/>
                <w:szCs w:val="28"/>
              </w:rPr>
            </w:pPr>
            <w:r w:rsidRPr="00F3763C">
              <w:rPr>
                <w:sz w:val="24"/>
                <w:szCs w:val="28"/>
              </w:rPr>
              <w:t>3,2</w:t>
            </w:r>
          </w:p>
        </w:tc>
      </w:tr>
      <w:tr w:rsidR="00130263" w:rsidTr="00F309F1">
        <w:tc>
          <w:tcPr>
            <w:tcW w:w="10348" w:type="dxa"/>
            <w:gridSpan w:val="16"/>
            <w:tcBorders>
              <w:top w:val="nil"/>
              <w:left w:val="nil"/>
              <w:bottom w:val="nil"/>
              <w:right w:val="nil"/>
            </w:tcBorders>
          </w:tcPr>
          <w:p w:rsidR="00130263" w:rsidRDefault="00130263" w:rsidP="000F2598">
            <w:pPr>
              <w:jc w:val="center"/>
              <w:rPr>
                <w:noProof/>
                <w:szCs w:val="28"/>
                <w:lang w:val="en-US" w:eastAsia="ru-RU"/>
              </w:rPr>
            </w:pPr>
            <w:r w:rsidRPr="00F3763C">
              <w:rPr>
                <w:szCs w:val="28"/>
              </w:rPr>
              <w:lastRenderedPageBreak/>
              <w:tab/>
            </w:r>
            <w:r>
              <w:rPr>
                <w:noProof/>
                <w:szCs w:val="28"/>
                <w:lang w:eastAsia="ru-RU"/>
              </w:rPr>
              <w:drawing>
                <wp:inline distT="0" distB="0" distL="0" distR="0">
                  <wp:extent cx="5960367" cy="6534150"/>
                  <wp:effectExtent l="19050" t="0" r="2283" b="0"/>
                  <wp:docPr id="119" name="Рисунок 38" descr="Тюхтет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юхтетский копия.JPG"/>
                          <pic:cNvPicPr/>
                        </pic:nvPicPr>
                        <pic:blipFill>
                          <a:blip r:embed="rId132" cstate="print"/>
                          <a:srcRect t="4288" b="3961"/>
                          <a:stretch>
                            <a:fillRect/>
                          </a:stretch>
                        </pic:blipFill>
                        <pic:spPr>
                          <a:xfrm>
                            <a:off x="0" y="0"/>
                            <a:ext cx="5965328" cy="6539589"/>
                          </a:xfrm>
                          <a:prstGeom prst="rect">
                            <a:avLst/>
                          </a:prstGeom>
                        </pic:spPr>
                      </pic:pic>
                    </a:graphicData>
                  </a:graphic>
                </wp:inline>
              </w:drawing>
            </w:r>
          </w:p>
          <w:tbl>
            <w:tblPr>
              <w:tblW w:w="0" w:type="auto"/>
              <w:tblLook w:val="04A0"/>
            </w:tblPr>
            <w:tblGrid>
              <w:gridCol w:w="10132"/>
            </w:tblGrid>
            <w:tr w:rsidR="00130263" w:rsidRPr="003405F1" w:rsidTr="000F2598">
              <w:tc>
                <w:tcPr>
                  <w:tcW w:w="10184" w:type="dxa"/>
                </w:tcPr>
                <w:p w:rsidR="00130263" w:rsidRPr="0091239B" w:rsidRDefault="00130263" w:rsidP="000F2598">
                  <w:pPr>
                    <w:ind w:firstLine="426"/>
                    <w:jc w:val="right"/>
                    <w:rPr>
                      <w:sz w:val="24"/>
                      <w:szCs w:val="24"/>
                    </w:rPr>
                  </w:pPr>
                  <w:r>
                    <w:rPr>
                      <w:sz w:val="24"/>
                      <w:szCs w:val="24"/>
                    </w:rPr>
                    <w:t>Масштаб 1:</w:t>
                  </w:r>
                  <w:r>
                    <w:rPr>
                      <w:sz w:val="24"/>
                      <w:szCs w:val="24"/>
                      <w:lang w:val="en-US"/>
                    </w:rPr>
                    <w:t>5</w:t>
                  </w:r>
                  <w:r w:rsidRPr="0091239B">
                    <w:rPr>
                      <w:sz w:val="24"/>
                      <w:szCs w:val="24"/>
                    </w:rPr>
                    <w:t>00 000 (в 1</w:t>
                  </w:r>
                  <w:r>
                    <w:rPr>
                      <w:sz w:val="24"/>
                      <w:szCs w:val="24"/>
                    </w:rPr>
                    <w:t xml:space="preserve"> см </w:t>
                  </w:r>
                  <w:r>
                    <w:rPr>
                      <w:sz w:val="24"/>
                      <w:szCs w:val="24"/>
                      <w:lang w:val="en-US"/>
                    </w:rPr>
                    <w:t>5</w:t>
                  </w:r>
                  <w:r w:rsidRPr="0091239B">
                    <w:rPr>
                      <w:sz w:val="24"/>
                      <w:szCs w:val="24"/>
                    </w:rPr>
                    <w:t xml:space="preserve"> км)</w:t>
                  </w:r>
                </w:p>
              </w:tc>
            </w:tr>
            <w:tr w:rsidR="00130263" w:rsidRPr="003405F1" w:rsidTr="000F2598">
              <w:tc>
                <w:tcPr>
                  <w:tcW w:w="10184" w:type="dxa"/>
                </w:tcPr>
                <w:p w:rsidR="00130263" w:rsidRPr="0091239B" w:rsidRDefault="003C3588" w:rsidP="000F2598">
                  <w:pPr>
                    <w:rPr>
                      <w:sz w:val="24"/>
                      <w:szCs w:val="24"/>
                    </w:rPr>
                  </w:pPr>
                  <w:r w:rsidRPr="003C3588">
                    <w:rPr>
                      <w:szCs w:val="28"/>
                    </w:rPr>
                  </w:r>
                  <w:r w:rsidRPr="003C3588">
                    <w:rPr>
                      <w:szCs w:val="28"/>
                    </w:rPr>
                    <w:pict>
                      <v:rect id="_x0000_s47563"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91239B" w:rsidRDefault="00130263" w:rsidP="000F2598">
                  <w:pPr>
                    <w:rPr>
                      <w:sz w:val="24"/>
                      <w:szCs w:val="24"/>
                    </w:rPr>
                  </w:pPr>
                  <w:r w:rsidRPr="0091239B">
                    <w:rPr>
                      <w:sz w:val="24"/>
                      <w:szCs w:val="24"/>
                    </w:rPr>
                    <w:t>(среднегодовая скорость ветра 4 до 5 м/с);</w:t>
                  </w:r>
                </w:p>
                <w:p w:rsidR="00130263" w:rsidRPr="003405F1" w:rsidRDefault="003C3588" w:rsidP="000F2598">
                  <w:pPr>
                    <w:rPr>
                      <w:szCs w:val="28"/>
                    </w:rPr>
                  </w:pPr>
                  <w:r w:rsidRPr="003C3588">
                    <w:rPr>
                      <w:sz w:val="24"/>
                      <w:szCs w:val="24"/>
                    </w:rPr>
                  </w:r>
                  <w:r w:rsidRPr="003C3588">
                    <w:rPr>
                      <w:sz w:val="24"/>
                      <w:szCs w:val="24"/>
                    </w:rPr>
                    <w:pict>
                      <v:rect id="_x0000_s47562" style="width:11.6pt;height:11.7pt;mso-position-horizontal-relative:char;mso-position-vertical-relative:line" filled="f" fillcolor="#ccf">
                        <w10:wrap type="none"/>
                        <w10:anchorlock/>
                      </v:rect>
                    </w:pict>
                  </w:r>
                  <w:r w:rsidR="00611074">
                    <w:rPr>
                      <w:sz w:val="24"/>
                      <w:szCs w:val="24"/>
                    </w:rPr>
                    <w:t xml:space="preserve"> – </w:t>
                  </w:r>
                  <w:r w:rsidR="00130263" w:rsidRPr="0091239B">
                    <w:rPr>
                      <w:sz w:val="24"/>
                      <w:szCs w:val="24"/>
                      <w:lang w:val="en-US"/>
                    </w:rPr>
                    <w:t>III</w:t>
                  </w:r>
                  <w:r w:rsidR="00130263" w:rsidRPr="0091239B">
                    <w:rPr>
                      <w:sz w:val="24"/>
                      <w:szCs w:val="24"/>
                    </w:rPr>
                    <w:t xml:space="preserve"> ветровая зона с низким ветроэнергетическим потенциалом (среднегодовая скорость ветра составляет до 3 м/с).</w:t>
                  </w:r>
                </w:p>
              </w:tc>
            </w:tr>
          </w:tbl>
          <w:p w:rsidR="00130263" w:rsidRDefault="00130263" w:rsidP="000F2598">
            <w:pPr>
              <w:jc w:val="center"/>
              <w:rPr>
                <w:szCs w:val="28"/>
              </w:rPr>
            </w:pPr>
          </w:p>
        </w:tc>
      </w:tr>
      <w:tr w:rsidR="00130263" w:rsidTr="00F309F1">
        <w:tc>
          <w:tcPr>
            <w:tcW w:w="10348" w:type="dxa"/>
            <w:gridSpan w:val="16"/>
            <w:tcBorders>
              <w:top w:val="nil"/>
              <w:left w:val="nil"/>
              <w:bottom w:val="nil"/>
              <w:right w:val="nil"/>
            </w:tcBorders>
          </w:tcPr>
          <w:p w:rsidR="00130263" w:rsidRPr="00A77A0A" w:rsidRDefault="00130263" w:rsidP="000F2598">
            <w:pPr>
              <w:jc w:val="center"/>
              <w:rPr>
                <w:sz w:val="24"/>
                <w:szCs w:val="24"/>
              </w:rPr>
            </w:pPr>
          </w:p>
          <w:p w:rsidR="00130263" w:rsidRPr="00545390" w:rsidRDefault="00130263" w:rsidP="000F2598">
            <w:pPr>
              <w:jc w:val="center"/>
              <w:rPr>
                <w:sz w:val="24"/>
                <w:szCs w:val="24"/>
              </w:rPr>
            </w:pPr>
            <w:r w:rsidRPr="00545390">
              <w:rPr>
                <w:sz w:val="24"/>
                <w:szCs w:val="24"/>
              </w:rPr>
              <w:t>Рисунок 1.2</w:t>
            </w:r>
            <w:r w:rsidRPr="00507554">
              <w:rPr>
                <w:sz w:val="24"/>
                <w:szCs w:val="24"/>
              </w:rPr>
              <w:t>7</w:t>
            </w:r>
            <w:r w:rsidRPr="00545390">
              <w:rPr>
                <w:sz w:val="24"/>
                <w:szCs w:val="24"/>
              </w:rPr>
              <w:t xml:space="preserve"> – Районирование Тюхтетского</w:t>
            </w:r>
            <w:r>
              <w:rPr>
                <w:sz w:val="24"/>
                <w:szCs w:val="24"/>
              </w:rPr>
              <w:t xml:space="preserve"> </w:t>
            </w:r>
            <w:r w:rsidRPr="00545390">
              <w:rPr>
                <w:sz w:val="24"/>
                <w:szCs w:val="24"/>
              </w:rPr>
              <w:t>муниципального</w:t>
            </w:r>
          </w:p>
          <w:p w:rsidR="00130263" w:rsidRDefault="00130263" w:rsidP="000F2598">
            <w:pPr>
              <w:jc w:val="center"/>
              <w:rPr>
                <w:szCs w:val="28"/>
              </w:rPr>
            </w:pPr>
            <w:r w:rsidRPr="00545390">
              <w:rPr>
                <w:sz w:val="24"/>
                <w:szCs w:val="24"/>
              </w:rPr>
              <w:t xml:space="preserve">района по 3 основным </w:t>
            </w:r>
            <w:r>
              <w:rPr>
                <w:sz w:val="24"/>
                <w:szCs w:val="24"/>
              </w:rPr>
              <w:t xml:space="preserve">ветровым </w:t>
            </w:r>
            <w:r w:rsidRPr="00545390">
              <w:rPr>
                <w:sz w:val="24"/>
                <w:szCs w:val="24"/>
              </w:rPr>
              <w:t>зонам</w:t>
            </w:r>
          </w:p>
        </w:tc>
      </w:tr>
    </w:tbl>
    <w:p w:rsidR="00130263" w:rsidRDefault="00130263" w:rsidP="00130263">
      <w:pPr>
        <w:rPr>
          <w:szCs w:val="28"/>
        </w:rPr>
      </w:pPr>
    </w:p>
    <w:p w:rsidR="00130263" w:rsidRDefault="00130263" w:rsidP="00130263">
      <w:pPr>
        <w:ind w:firstLine="708"/>
        <w:rPr>
          <w:szCs w:val="28"/>
        </w:rPr>
      </w:pPr>
      <w:r>
        <w:rPr>
          <w:szCs w:val="28"/>
        </w:rPr>
        <w:t>Из табл.</w:t>
      </w:r>
      <w:r w:rsidRPr="00F3763C">
        <w:rPr>
          <w:szCs w:val="28"/>
        </w:rPr>
        <w:t xml:space="preserve"> 1.19 следует, минимальная скорость ветра в августе – 2,0 м/с, а ма</w:t>
      </w:r>
      <w:r w:rsidRPr="00F3763C">
        <w:rPr>
          <w:szCs w:val="28"/>
        </w:rPr>
        <w:t>к</w:t>
      </w:r>
      <w:r w:rsidRPr="00F3763C">
        <w:rPr>
          <w:szCs w:val="28"/>
        </w:rPr>
        <w:t>симальная – в ноябре</w:t>
      </w:r>
      <w:r w:rsidR="00611074">
        <w:rPr>
          <w:szCs w:val="28"/>
        </w:rPr>
        <w:t xml:space="preserve"> – </w:t>
      </w:r>
      <w:r w:rsidRPr="00F3763C">
        <w:rPr>
          <w:szCs w:val="28"/>
        </w:rPr>
        <w:t>4,4 м/с.</w:t>
      </w:r>
    </w:p>
    <w:p w:rsidR="00130263" w:rsidRPr="00F3763C" w:rsidRDefault="00130263" w:rsidP="00130263">
      <w:pPr>
        <w:ind w:firstLine="708"/>
        <w:rPr>
          <w:szCs w:val="28"/>
        </w:rPr>
      </w:pPr>
    </w:p>
    <w:p w:rsidR="00130263" w:rsidRPr="006A5B32" w:rsidRDefault="00130263" w:rsidP="006A5B32">
      <w:pPr>
        <w:pStyle w:val="20"/>
      </w:pPr>
      <w:bookmarkStart w:id="40" w:name="_Toc355421967"/>
      <w:r w:rsidRPr="006A5B32">
        <w:lastRenderedPageBreak/>
        <w:t>1.3.2.</w:t>
      </w:r>
      <w:r w:rsidR="006A5B32" w:rsidRPr="006A5B32">
        <w:t>16</w:t>
      </w:r>
      <w:r w:rsidRPr="006A5B32">
        <w:t xml:space="preserve"> Ужурский муниципальный район</w:t>
      </w:r>
      <w:bookmarkEnd w:id="40"/>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5"/>
      </w:tblGrid>
      <w:tr w:rsidR="00130263" w:rsidTr="00E1099C">
        <w:tc>
          <w:tcPr>
            <w:tcW w:w="10415" w:type="dxa"/>
          </w:tcPr>
          <w:p w:rsidR="00130263" w:rsidRDefault="00130263" w:rsidP="000F2598">
            <w:pPr>
              <w:jc w:val="center"/>
              <w:rPr>
                <w:noProof/>
                <w:szCs w:val="28"/>
                <w:lang w:val="en-US" w:eastAsia="ru-RU"/>
              </w:rPr>
            </w:pPr>
            <w:r>
              <w:rPr>
                <w:noProof/>
                <w:szCs w:val="28"/>
                <w:lang w:eastAsia="ru-RU"/>
              </w:rPr>
              <w:drawing>
                <wp:inline distT="0" distB="0" distL="0" distR="0">
                  <wp:extent cx="6172200" cy="4947322"/>
                  <wp:effectExtent l="19050" t="0" r="0" b="0"/>
                  <wp:docPr id="120" name="Рисунок 40" descr="Ужур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журский копия.JPG"/>
                          <pic:cNvPicPr/>
                        </pic:nvPicPr>
                        <pic:blipFill>
                          <a:blip r:embed="rId133" cstate="print"/>
                          <a:srcRect t="3114" b="2595"/>
                          <a:stretch>
                            <a:fillRect/>
                          </a:stretch>
                        </pic:blipFill>
                        <pic:spPr>
                          <a:xfrm>
                            <a:off x="0" y="0"/>
                            <a:ext cx="6172200" cy="4947322"/>
                          </a:xfrm>
                          <a:prstGeom prst="rect">
                            <a:avLst/>
                          </a:prstGeom>
                        </pic:spPr>
                      </pic:pic>
                    </a:graphicData>
                  </a:graphic>
                </wp:inline>
              </w:drawing>
            </w:r>
          </w:p>
          <w:tbl>
            <w:tblPr>
              <w:tblW w:w="0" w:type="auto"/>
              <w:tblLook w:val="04A0"/>
            </w:tblPr>
            <w:tblGrid>
              <w:gridCol w:w="10184"/>
            </w:tblGrid>
            <w:tr w:rsidR="00130263" w:rsidRPr="003405F1" w:rsidTr="000F2598">
              <w:tc>
                <w:tcPr>
                  <w:tcW w:w="10184" w:type="dxa"/>
                </w:tcPr>
                <w:p w:rsidR="00130263" w:rsidRPr="0091239B" w:rsidRDefault="00130263" w:rsidP="000F2598">
                  <w:pPr>
                    <w:ind w:firstLine="426"/>
                    <w:jc w:val="right"/>
                    <w:rPr>
                      <w:sz w:val="24"/>
                      <w:szCs w:val="24"/>
                    </w:rPr>
                  </w:pPr>
                  <w:r>
                    <w:rPr>
                      <w:sz w:val="24"/>
                      <w:szCs w:val="24"/>
                    </w:rPr>
                    <w:t>Масштаб 1:</w:t>
                  </w:r>
                  <w:r>
                    <w:rPr>
                      <w:sz w:val="24"/>
                      <w:szCs w:val="24"/>
                      <w:lang w:val="en-US"/>
                    </w:rPr>
                    <w:t>5</w:t>
                  </w:r>
                  <w:r w:rsidRPr="0091239B">
                    <w:rPr>
                      <w:sz w:val="24"/>
                      <w:szCs w:val="24"/>
                    </w:rPr>
                    <w:t>00 000 (в 1</w:t>
                  </w:r>
                  <w:r>
                    <w:rPr>
                      <w:sz w:val="24"/>
                      <w:szCs w:val="24"/>
                    </w:rPr>
                    <w:t xml:space="preserve"> см </w:t>
                  </w:r>
                  <w:r>
                    <w:rPr>
                      <w:sz w:val="24"/>
                      <w:szCs w:val="24"/>
                      <w:lang w:val="en-US"/>
                    </w:rPr>
                    <w:t>5</w:t>
                  </w:r>
                  <w:r w:rsidRPr="0091239B">
                    <w:rPr>
                      <w:sz w:val="24"/>
                      <w:szCs w:val="24"/>
                    </w:rPr>
                    <w:t xml:space="preserve"> км)</w:t>
                  </w:r>
                </w:p>
              </w:tc>
            </w:tr>
            <w:tr w:rsidR="00130263" w:rsidRPr="003405F1" w:rsidTr="000F2598">
              <w:tc>
                <w:tcPr>
                  <w:tcW w:w="10184" w:type="dxa"/>
                </w:tcPr>
                <w:p w:rsidR="00130263" w:rsidRPr="0091239B" w:rsidRDefault="003C3588" w:rsidP="000F2598">
                  <w:pPr>
                    <w:rPr>
                      <w:sz w:val="24"/>
                      <w:szCs w:val="24"/>
                    </w:rPr>
                  </w:pPr>
                  <w:r w:rsidRPr="003C3588">
                    <w:rPr>
                      <w:szCs w:val="28"/>
                    </w:rPr>
                  </w:r>
                  <w:r w:rsidRPr="003C3588">
                    <w:rPr>
                      <w:szCs w:val="28"/>
                    </w:rPr>
                    <w:pict>
                      <v:rect id="_x0000_s47561"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91239B" w:rsidRDefault="00130263" w:rsidP="000F2598">
                  <w:pPr>
                    <w:rPr>
                      <w:sz w:val="24"/>
                      <w:szCs w:val="24"/>
                    </w:rPr>
                  </w:pPr>
                  <w:r w:rsidRPr="0091239B">
                    <w:rPr>
                      <w:sz w:val="24"/>
                      <w:szCs w:val="24"/>
                    </w:rPr>
                    <w:t>(среднегодовая скорость ветра 4 до 5 м/с);</w:t>
                  </w:r>
                </w:p>
                <w:p w:rsidR="00130263" w:rsidRPr="003405F1" w:rsidRDefault="003C3588" w:rsidP="000F2598">
                  <w:pPr>
                    <w:rPr>
                      <w:szCs w:val="28"/>
                    </w:rPr>
                  </w:pPr>
                  <w:r w:rsidRPr="003C3588">
                    <w:rPr>
                      <w:sz w:val="24"/>
                      <w:szCs w:val="24"/>
                    </w:rPr>
                  </w:r>
                  <w:r w:rsidRPr="003C3588">
                    <w:rPr>
                      <w:sz w:val="24"/>
                      <w:szCs w:val="24"/>
                    </w:rPr>
                    <w:pict>
                      <v:rect id="_x0000_s47560" style="width:11.6pt;height:11.7pt;mso-position-horizontal-relative:char;mso-position-vertical-relative:line" filled="f" fillcolor="#ccf">
                        <w10:wrap type="none"/>
                        <w10:anchorlock/>
                      </v:rect>
                    </w:pict>
                  </w:r>
                  <w:r w:rsidR="00611074">
                    <w:rPr>
                      <w:sz w:val="24"/>
                      <w:szCs w:val="24"/>
                    </w:rPr>
                    <w:t xml:space="preserve"> – </w:t>
                  </w:r>
                  <w:r w:rsidR="00130263" w:rsidRPr="0091239B">
                    <w:rPr>
                      <w:sz w:val="24"/>
                      <w:szCs w:val="24"/>
                      <w:lang w:val="en-US"/>
                    </w:rPr>
                    <w:t>III</w:t>
                  </w:r>
                  <w:r w:rsidR="00130263" w:rsidRPr="0091239B">
                    <w:rPr>
                      <w:sz w:val="24"/>
                      <w:szCs w:val="24"/>
                    </w:rPr>
                    <w:t xml:space="preserve"> ветровая зона с низким ветроэнергетическим потенциалом (среднегодовая скорость ве</w:t>
                  </w:r>
                  <w:r w:rsidR="00130263" w:rsidRPr="0091239B">
                    <w:rPr>
                      <w:sz w:val="24"/>
                      <w:szCs w:val="24"/>
                    </w:rPr>
                    <w:t>т</w:t>
                  </w:r>
                  <w:r w:rsidR="00130263" w:rsidRPr="0091239B">
                    <w:rPr>
                      <w:sz w:val="24"/>
                      <w:szCs w:val="24"/>
                    </w:rPr>
                    <w:t>ра составляет до 3 м/с).</w:t>
                  </w:r>
                </w:p>
              </w:tc>
            </w:tr>
          </w:tbl>
          <w:p w:rsidR="00130263" w:rsidRDefault="00130263" w:rsidP="000F2598">
            <w:pPr>
              <w:jc w:val="center"/>
              <w:rPr>
                <w:szCs w:val="28"/>
              </w:rPr>
            </w:pPr>
          </w:p>
        </w:tc>
      </w:tr>
      <w:tr w:rsidR="00130263" w:rsidTr="00E1099C">
        <w:tc>
          <w:tcPr>
            <w:tcW w:w="10415" w:type="dxa"/>
          </w:tcPr>
          <w:p w:rsidR="00130263" w:rsidRPr="00A77A0A" w:rsidRDefault="00130263" w:rsidP="000F2598">
            <w:pPr>
              <w:jc w:val="center"/>
              <w:rPr>
                <w:sz w:val="24"/>
                <w:szCs w:val="24"/>
              </w:rPr>
            </w:pPr>
          </w:p>
          <w:p w:rsidR="00130263" w:rsidRPr="00545390" w:rsidRDefault="00130263" w:rsidP="000F2598">
            <w:pPr>
              <w:jc w:val="center"/>
              <w:rPr>
                <w:sz w:val="24"/>
                <w:szCs w:val="24"/>
              </w:rPr>
            </w:pPr>
            <w:r w:rsidRPr="00545390">
              <w:rPr>
                <w:sz w:val="24"/>
                <w:szCs w:val="24"/>
              </w:rPr>
              <w:t>Рисунок 1.2</w:t>
            </w:r>
            <w:r w:rsidRPr="00507554">
              <w:rPr>
                <w:sz w:val="24"/>
                <w:szCs w:val="24"/>
              </w:rPr>
              <w:t>8</w:t>
            </w:r>
            <w:r w:rsidRPr="00545390">
              <w:rPr>
                <w:sz w:val="24"/>
                <w:szCs w:val="24"/>
              </w:rPr>
              <w:t xml:space="preserve"> – Районирование Ужурского муниципального</w:t>
            </w:r>
          </w:p>
          <w:p w:rsidR="00130263" w:rsidRDefault="00130263" w:rsidP="000F2598">
            <w:pPr>
              <w:jc w:val="center"/>
              <w:rPr>
                <w:szCs w:val="28"/>
              </w:rPr>
            </w:pPr>
            <w:r w:rsidRPr="00545390">
              <w:rPr>
                <w:sz w:val="24"/>
                <w:szCs w:val="24"/>
              </w:rPr>
              <w:t xml:space="preserve">района по 3 основным </w:t>
            </w:r>
            <w:r>
              <w:rPr>
                <w:sz w:val="24"/>
                <w:szCs w:val="24"/>
              </w:rPr>
              <w:t xml:space="preserve">ветровым </w:t>
            </w:r>
            <w:r w:rsidRPr="00545390">
              <w:rPr>
                <w:sz w:val="24"/>
                <w:szCs w:val="24"/>
              </w:rPr>
              <w:t>зонам</w:t>
            </w:r>
          </w:p>
        </w:tc>
      </w:tr>
    </w:tbl>
    <w:p w:rsidR="00130263" w:rsidRDefault="00130263" w:rsidP="00130263">
      <w:pPr>
        <w:rPr>
          <w:szCs w:val="28"/>
        </w:rPr>
      </w:pPr>
    </w:p>
    <w:p w:rsidR="00130263" w:rsidRDefault="00130263" w:rsidP="00130263">
      <w:pPr>
        <w:ind w:firstLine="708"/>
        <w:rPr>
          <w:szCs w:val="28"/>
        </w:rPr>
      </w:pPr>
      <w:r>
        <w:rPr>
          <w:szCs w:val="28"/>
        </w:rPr>
        <w:t xml:space="preserve">Ужурский муниципальный район </w:t>
      </w:r>
      <w:r w:rsidRPr="00F72232">
        <w:rPr>
          <w:rFonts w:cs="Times New Roman"/>
          <w:szCs w:val="28"/>
        </w:rPr>
        <w:t>(рис. 1.2</w:t>
      </w:r>
      <w:r w:rsidRPr="00545390">
        <w:rPr>
          <w:rFonts w:cs="Times New Roman"/>
          <w:szCs w:val="28"/>
        </w:rPr>
        <w:t>8</w:t>
      </w:r>
      <w:r w:rsidRPr="00F72232">
        <w:rPr>
          <w:rFonts w:cs="Times New Roman"/>
          <w:szCs w:val="28"/>
        </w:rPr>
        <w:t>)</w:t>
      </w:r>
      <w:r>
        <w:rPr>
          <w:rFonts w:cs="Times New Roman"/>
          <w:szCs w:val="28"/>
        </w:rPr>
        <w:t xml:space="preserve"> </w:t>
      </w:r>
      <w:r>
        <w:rPr>
          <w:szCs w:val="28"/>
        </w:rPr>
        <w:t xml:space="preserve">расположен в западной части Красноярского края. </w:t>
      </w:r>
      <w:r w:rsidRPr="002145D6">
        <w:rPr>
          <w:rFonts w:cs="Times New Roman"/>
          <w:color w:val="111111"/>
          <w:szCs w:val="28"/>
          <w:shd w:val="clear" w:color="auto" w:fill="FFFFFF"/>
        </w:rPr>
        <w:t>Преобладает слабохолмистый рельеф</w:t>
      </w:r>
      <w:r w:rsidRPr="002145D6">
        <w:rPr>
          <w:rFonts w:cs="Times New Roman"/>
          <w:szCs w:val="28"/>
        </w:rPr>
        <w:t>. С точки зрения ветр</w:t>
      </w:r>
      <w:r w:rsidRPr="002145D6">
        <w:rPr>
          <w:rFonts w:cs="Times New Roman"/>
          <w:szCs w:val="28"/>
        </w:rPr>
        <w:t>о</w:t>
      </w:r>
      <w:r w:rsidRPr="002145D6">
        <w:rPr>
          <w:rFonts w:cs="Times New Roman"/>
          <w:szCs w:val="28"/>
        </w:rPr>
        <w:t xml:space="preserve">энергетического потенциала, на территории района преобладает </w:t>
      </w:r>
      <w:r w:rsidRPr="002145D6">
        <w:rPr>
          <w:rFonts w:cs="Times New Roman"/>
          <w:szCs w:val="28"/>
          <w:lang w:val="en-US"/>
        </w:rPr>
        <w:t>II</w:t>
      </w:r>
      <w:r w:rsidRPr="002145D6">
        <w:rPr>
          <w:rFonts w:cs="Times New Roman"/>
          <w:szCs w:val="28"/>
        </w:rPr>
        <w:t xml:space="preserve"> ветровая зона. </w:t>
      </w:r>
      <w:r w:rsidRPr="002145D6">
        <w:rPr>
          <w:rFonts w:cs="Times New Roman"/>
          <w:szCs w:val="28"/>
          <w:lang w:val="en-US"/>
        </w:rPr>
        <w:t>III</w:t>
      </w:r>
      <w:r w:rsidRPr="002145D6">
        <w:rPr>
          <w:rFonts w:cs="Times New Roman"/>
          <w:szCs w:val="28"/>
        </w:rPr>
        <w:t xml:space="preserve"> ветровая зона занимает лишь незначительную территорию</w:t>
      </w:r>
      <w:r>
        <w:rPr>
          <w:szCs w:val="28"/>
        </w:rPr>
        <w:t xml:space="preserve"> северо-западной части района. ВЭП </w:t>
      </w:r>
      <w:r>
        <w:rPr>
          <w:szCs w:val="28"/>
          <w:lang w:val="en-US"/>
        </w:rPr>
        <w:t>II</w:t>
      </w:r>
      <w:r>
        <w:rPr>
          <w:szCs w:val="28"/>
        </w:rPr>
        <w:t xml:space="preserve"> ветровой зоны обусловлен холмистым лесостепным рельефом и н</w:t>
      </w:r>
      <w:r>
        <w:rPr>
          <w:szCs w:val="28"/>
        </w:rPr>
        <w:t>а</w:t>
      </w:r>
      <w:r>
        <w:rPr>
          <w:szCs w:val="28"/>
        </w:rPr>
        <w:t xml:space="preserve">личием сельскохозяйственных угодий. Также с восточной стороны муниципальный район граничит с обширной степной зоной, расположенной преимущественно на территории республики Хакасия. </w:t>
      </w:r>
    </w:p>
    <w:p w:rsidR="00130263" w:rsidRDefault="00130263" w:rsidP="00130263">
      <w:pPr>
        <w:ind w:firstLine="708"/>
        <w:rPr>
          <w:szCs w:val="28"/>
        </w:rPr>
      </w:pPr>
      <w:r>
        <w:rPr>
          <w:szCs w:val="28"/>
        </w:rPr>
        <w:t xml:space="preserve">Практически весь район имеет централизованное электроснабжение. Наиболее перспективно в данном районе использовать ВЭУ малой мощности до 100 кВт. </w:t>
      </w:r>
    </w:p>
    <w:p w:rsidR="00130263" w:rsidRPr="009A5241" w:rsidRDefault="00130263" w:rsidP="00130263">
      <w:pPr>
        <w:ind w:firstLine="708"/>
        <w:rPr>
          <w:szCs w:val="28"/>
        </w:rPr>
      </w:pPr>
      <w:r w:rsidRPr="009A5241">
        <w:rPr>
          <w:szCs w:val="28"/>
        </w:rPr>
        <w:lastRenderedPageBreak/>
        <w:t xml:space="preserve">По Ужурскому муниципальному району имеются статистические данные по метеорологической станции № </w:t>
      </w:r>
      <w:r>
        <w:rPr>
          <w:szCs w:val="28"/>
        </w:rPr>
        <w:t>135 Ужур</w:t>
      </w:r>
      <w:r w:rsidRPr="009A5241">
        <w:rPr>
          <w:szCs w:val="28"/>
        </w:rPr>
        <w:t xml:space="preserve"> (рис. 1.1), среднемесячные и среднегод</w:t>
      </w:r>
      <w:r w:rsidRPr="009A5241">
        <w:rPr>
          <w:szCs w:val="28"/>
        </w:rPr>
        <w:t>о</w:t>
      </w:r>
      <w:r w:rsidRPr="009A5241">
        <w:rPr>
          <w:szCs w:val="28"/>
        </w:rPr>
        <w:t>вые скоро</w:t>
      </w:r>
      <w:r>
        <w:rPr>
          <w:szCs w:val="28"/>
        </w:rPr>
        <w:t>сти ветра представлены в табл.</w:t>
      </w:r>
      <w:r w:rsidRPr="009A5241">
        <w:rPr>
          <w:szCs w:val="28"/>
        </w:rPr>
        <w:t xml:space="preserve"> 1.</w:t>
      </w:r>
      <w:r>
        <w:rPr>
          <w:szCs w:val="28"/>
        </w:rPr>
        <w:t>20</w:t>
      </w:r>
      <w:r w:rsidRPr="009A5241">
        <w:rPr>
          <w:szCs w:val="28"/>
        </w:rPr>
        <w:t>.</w:t>
      </w:r>
    </w:p>
    <w:p w:rsidR="00130263" w:rsidRPr="009A5241" w:rsidRDefault="00130263" w:rsidP="00130263">
      <w:pPr>
        <w:ind w:firstLine="708"/>
        <w:rPr>
          <w:szCs w:val="28"/>
        </w:rPr>
      </w:pPr>
    </w:p>
    <w:p w:rsidR="00130263" w:rsidRPr="00056DB7" w:rsidRDefault="00130263" w:rsidP="00771D4F">
      <w:pPr>
        <w:ind w:firstLine="284"/>
        <w:rPr>
          <w:rFonts w:cs="Times New Roman"/>
          <w:sz w:val="24"/>
          <w:szCs w:val="24"/>
        </w:rPr>
      </w:pPr>
      <w:r w:rsidRPr="00056DB7">
        <w:rPr>
          <w:sz w:val="24"/>
          <w:szCs w:val="24"/>
        </w:rPr>
        <w:t>Таблица 1.20 – Среднемесячные и среднегодовая скорости ветра по метеорологической станции Ужур</w:t>
      </w:r>
    </w:p>
    <w:tbl>
      <w:tblPr>
        <w:tblW w:w="10232" w:type="dxa"/>
        <w:tblInd w:w="103" w:type="dxa"/>
        <w:tblLook w:val="04A0"/>
      </w:tblPr>
      <w:tblGrid>
        <w:gridCol w:w="900"/>
        <w:gridCol w:w="2224"/>
        <w:gridCol w:w="516"/>
        <w:gridCol w:w="516"/>
        <w:gridCol w:w="516"/>
        <w:gridCol w:w="517"/>
        <w:gridCol w:w="516"/>
        <w:gridCol w:w="528"/>
        <w:gridCol w:w="566"/>
        <w:gridCol w:w="568"/>
        <w:gridCol w:w="567"/>
        <w:gridCol w:w="567"/>
        <w:gridCol w:w="567"/>
        <w:gridCol w:w="567"/>
        <w:gridCol w:w="597"/>
      </w:tblGrid>
      <w:tr w:rsidR="00130263" w:rsidRPr="009A5241" w:rsidTr="000F2598">
        <w:trPr>
          <w:trHeight w:val="1281"/>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9A5241" w:rsidRDefault="00130263" w:rsidP="000F2598">
            <w:pPr>
              <w:ind w:left="-61" w:right="-87"/>
              <w:rPr>
                <w:rFonts w:eastAsia="Times New Roman" w:cs="Times New Roman"/>
                <w:sz w:val="24"/>
                <w:szCs w:val="24"/>
                <w:lang w:eastAsia="ru-RU"/>
              </w:rPr>
            </w:pPr>
            <w:r w:rsidRPr="009A5241">
              <w:rPr>
                <w:rFonts w:eastAsia="Times New Roman" w:cs="Times New Roman"/>
                <w:sz w:val="24"/>
                <w:szCs w:val="24"/>
                <w:lang w:eastAsia="ru-RU"/>
              </w:rPr>
              <w:t>№ м</w:t>
            </w:r>
            <w:r w:rsidRPr="009A5241">
              <w:rPr>
                <w:rFonts w:eastAsia="Times New Roman" w:cs="Times New Roman"/>
                <w:sz w:val="24"/>
                <w:szCs w:val="24"/>
                <w:lang w:eastAsia="ru-RU"/>
              </w:rPr>
              <w:t>е</w:t>
            </w:r>
            <w:r w:rsidRPr="009A5241">
              <w:rPr>
                <w:rFonts w:eastAsia="Times New Roman" w:cs="Times New Roman"/>
                <w:sz w:val="24"/>
                <w:szCs w:val="24"/>
                <w:lang w:eastAsia="ru-RU"/>
              </w:rPr>
              <w:t>тео-</w:t>
            </w:r>
          </w:p>
          <w:p w:rsidR="00130263" w:rsidRPr="009A5241" w:rsidRDefault="00130263" w:rsidP="000F2598">
            <w:pPr>
              <w:ind w:left="-61" w:right="-87"/>
              <w:rPr>
                <w:rFonts w:eastAsia="Times New Roman" w:cs="Times New Roman"/>
                <w:sz w:val="24"/>
                <w:szCs w:val="24"/>
                <w:lang w:eastAsia="ru-RU"/>
              </w:rPr>
            </w:pPr>
            <w:r w:rsidRPr="009A5241">
              <w:rPr>
                <w:rFonts w:eastAsia="Times New Roman" w:cs="Times New Roman"/>
                <w:sz w:val="24"/>
                <w:szCs w:val="24"/>
                <w:lang w:eastAsia="ru-RU"/>
              </w:rPr>
              <w:t>станции</w:t>
            </w:r>
          </w:p>
        </w:tc>
        <w:tc>
          <w:tcPr>
            <w:tcW w:w="2224" w:type="dxa"/>
            <w:tcBorders>
              <w:top w:val="single" w:sz="4" w:space="0" w:color="auto"/>
              <w:left w:val="nil"/>
              <w:bottom w:val="single" w:sz="4" w:space="0" w:color="auto"/>
              <w:right w:val="single" w:sz="4" w:space="0" w:color="auto"/>
            </w:tcBorders>
            <w:shd w:val="clear" w:color="auto" w:fill="auto"/>
            <w:noWrap/>
            <w:vAlign w:val="center"/>
          </w:tcPr>
          <w:p w:rsidR="00130263" w:rsidRPr="009A5241" w:rsidRDefault="00130263" w:rsidP="000F2598">
            <w:pPr>
              <w:ind w:left="-61" w:right="-87"/>
              <w:jc w:val="center"/>
              <w:rPr>
                <w:rFonts w:eastAsia="Times New Roman" w:cs="Times New Roman"/>
                <w:sz w:val="24"/>
                <w:szCs w:val="24"/>
                <w:lang w:eastAsia="ru-RU"/>
              </w:rPr>
            </w:pPr>
            <w:r w:rsidRPr="009A5241">
              <w:rPr>
                <w:rFonts w:eastAsia="Times New Roman" w:cs="Times New Roman"/>
                <w:sz w:val="24"/>
                <w:szCs w:val="24"/>
                <w:lang w:eastAsia="ru-RU"/>
              </w:rPr>
              <w:t>Наименование м</w:t>
            </w:r>
            <w:r w:rsidRPr="009A5241">
              <w:rPr>
                <w:rFonts w:eastAsia="Times New Roman" w:cs="Times New Roman"/>
                <w:sz w:val="24"/>
                <w:szCs w:val="24"/>
                <w:lang w:eastAsia="ru-RU"/>
              </w:rPr>
              <w:t>е</w:t>
            </w:r>
            <w:r w:rsidRPr="009A5241">
              <w:rPr>
                <w:rFonts w:eastAsia="Times New Roman" w:cs="Times New Roman"/>
                <w:sz w:val="24"/>
                <w:szCs w:val="24"/>
                <w:lang w:eastAsia="ru-RU"/>
              </w:rPr>
              <w:t>теостанции</w:t>
            </w:r>
          </w:p>
        </w:tc>
        <w:tc>
          <w:tcPr>
            <w:tcW w:w="51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9A5241" w:rsidRDefault="00130263" w:rsidP="000F2598">
            <w:pPr>
              <w:ind w:left="-61" w:right="-87"/>
              <w:jc w:val="center"/>
              <w:rPr>
                <w:rFonts w:eastAsia="Times New Roman" w:cs="Times New Roman"/>
                <w:sz w:val="24"/>
                <w:szCs w:val="24"/>
                <w:lang w:eastAsia="ru-RU"/>
              </w:rPr>
            </w:pPr>
            <w:r w:rsidRPr="009A5241">
              <w:rPr>
                <w:rFonts w:eastAsia="Times New Roman" w:cs="Times New Roman"/>
                <w:sz w:val="24"/>
                <w:szCs w:val="24"/>
                <w:lang w:eastAsia="ru-RU"/>
              </w:rPr>
              <w:t>Январь</w:t>
            </w:r>
          </w:p>
        </w:tc>
        <w:tc>
          <w:tcPr>
            <w:tcW w:w="51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9A5241" w:rsidRDefault="00130263" w:rsidP="000F2598">
            <w:pPr>
              <w:ind w:left="-61" w:right="-87"/>
              <w:jc w:val="center"/>
              <w:rPr>
                <w:rFonts w:eastAsia="Times New Roman" w:cs="Times New Roman"/>
                <w:sz w:val="24"/>
                <w:szCs w:val="24"/>
                <w:lang w:eastAsia="ru-RU"/>
              </w:rPr>
            </w:pPr>
            <w:r w:rsidRPr="009A5241">
              <w:rPr>
                <w:rFonts w:eastAsia="Times New Roman" w:cs="Times New Roman"/>
                <w:sz w:val="24"/>
                <w:szCs w:val="24"/>
                <w:lang w:eastAsia="ru-RU"/>
              </w:rPr>
              <w:t>Февраль</w:t>
            </w:r>
          </w:p>
        </w:tc>
        <w:tc>
          <w:tcPr>
            <w:tcW w:w="51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9A5241" w:rsidRDefault="00130263" w:rsidP="000F2598">
            <w:pPr>
              <w:ind w:left="-61" w:right="-87"/>
              <w:jc w:val="center"/>
              <w:rPr>
                <w:rFonts w:eastAsia="Times New Roman" w:cs="Times New Roman"/>
                <w:sz w:val="24"/>
                <w:szCs w:val="24"/>
                <w:lang w:eastAsia="ru-RU"/>
              </w:rPr>
            </w:pPr>
            <w:r w:rsidRPr="009A5241">
              <w:rPr>
                <w:rFonts w:eastAsia="Times New Roman" w:cs="Times New Roman"/>
                <w:sz w:val="24"/>
                <w:szCs w:val="24"/>
                <w:lang w:eastAsia="ru-RU"/>
              </w:rPr>
              <w:t>Март</w:t>
            </w:r>
          </w:p>
        </w:tc>
        <w:tc>
          <w:tcPr>
            <w:tcW w:w="51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9A5241" w:rsidRDefault="00130263" w:rsidP="000F2598">
            <w:pPr>
              <w:ind w:left="-61" w:right="-87"/>
              <w:jc w:val="center"/>
              <w:rPr>
                <w:rFonts w:eastAsia="Times New Roman" w:cs="Times New Roman"/>
                <w:sz w:val="24"/>
                <w:szCs w:val="24"/>
                <w:lang w:eastAsia="ru-RU"/>
              </w:rPr>
            </w:pPr>
            <w:r w:rsidRPr="009A5241">
              <w:rPr>
                <w:rFonts w:eastAsia="Times New Roman" w:cs="Times New Roman"/>
                <w:sz w:val="24"/>
                <w:szCs w:val="24"/>
                <w:lang w:eastAsia="ru-RU"/>
              </w:rPr>
              <w:t>Апрель</w:t>
            </w:r>
          </w:p>
        </w:tc>
        <w:tc>
          <w:tcPr>
            <w:tcW w:w="51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9A5241" w:rsidRDefault="00130263" w:rsidP="000F2598">
            <w:pPr>
              <w:ind w:left="-61" w:right="-87"/>
              <w:jc w:val="center"/>
              <w:rPr>
                <w:rFonts w:eastAsia="Times New Roman" w:cs="Times New Roman"/>
                <w:sz w:val="24"/>
                <w:szCs w:val="24"/>
                <w:lang w:eastAsia="ru-RU"/>
              </w:rPr>
            </w:pPr>
            <w:r w:rsidRPr="009A5241">
              <w:rPr>
                <w:rFonts w:eastAsia="Times New Roman" w:cs="Times New Roman"/>
                <w:sz w:val="24"/>
                <w:szCs w:val="24"/>
                <w:lang w:eastAsia="ru-RU"/>
              </w:rPr>
              <w:t>Май</w:t>
            </w: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9A5241" w:rsidRDefault="00130263" w:rsidP="000F2598">
            <w:pPr>
              <w:ind w:left="-61" w:right="-87"/>
              <w:jc w:val="center"/>
              <w:rPr>
                <w:rFonts w:eastAsia="Times New Roman" w:cs="Times New Roman"/>
                <w:sz w:val="24"/>
                <w:szCs w:val="24"/>
                <w:lang w:eastAsia="ru-RU"/>
              </w:rPr>
            </w:pPr>
            <w:r w:rsidRPr="009A5241">
              <w:rPr>
                <w:rFonts w:eastAsia="Times New Roman" w:cs="Times New Roman"/>
                <w:sz w:val="24"/>
                <w:szCs w:val="24"/>
                <w:lang w:eastAsia="ru-RU"/>
              </w:rPr>
              <w:t>Июнь</w:t>
            </w:r>
          </w:p>
        </w:tc>
        <w:tc>
          <w:tcPr>
            <w:tcW w:w="566"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9A5241" w:rsidRDefault="00130263" w:rsidP="000F2598">
            <w:pPr>
              <w:ind w:left="-61" w:right="-87"/>
              <w:jc w:val="center"/>
              <w:rPr>
                <w:rFonts w:eastAsia="Times New Roman" w:cs="Times New Roman"/>
                <w:sz w:val="24"/>
                <w:szCs w:val="24"/>
                <w:lang w:eastAsia="ru-RU"/>
              </w:rPr>
            </w:pPr>
            <w:r w:rsidRPr="009A5241">
              <w:rPr>
                <w:rFonts w:eastAsia="Times New Roman" w:cs="Times New Roman"/>
                <w:sz w:val="24"/>
                <w:szCs w:val="24"/>
                <w:lang w:eastAsia="ru-RU"/>
              </w:rPr>
              <w:t>Июль</w:t>
            </w:r>
          </w:p>
        </w:tc>
        <w:tc>
          <w:tcPr>
            <w:tcW w:w="568"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9A5241" w:rsidRDefault="00130263" w:rsidP="000F2598">
            <w:pPr>
              <w:ind w:left="-61" w:right="-87"/>
              <w:jc w:val="center"/>
              <w:rPr>
                <w:rFonts w:eastAsia="Times New Roman" w:cs="Times New Roman"/>
                <w:sz w:val="24"/>
                <w:szCs w:val="24"/>
                <w:lang w:eastAsia="ru-RU"/>
              </w:rPr>
            </w:pPr>
            <w:r w:rsidRPr="009A5241">
              <w:rPr>
                <w:rFonts w:eastAsia="Times New Roman" w:cs="Times New Roman"/>
                <w:sz w:val="24"/>
                <w:szCs w:val="24"/>
                <w:lang w:eastAsia="ru-RU"/>
              </w:rPr>
              <w:t>Август</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9A5241" w:rsidRDefault="00130263" w:rsidP="000F2598">
            <w:pPr>
              <w:ind w:left="-100" w:right="-87"/>
              <w:jc w:val="center"/>
              <w:rPr>
                <w:rFonts w:eastAsia="Times New Roman" w:cs="Times New Roman"/>
                <w:sz w:val="24"/>
                <w:szCs w:val="24"/>
                <w:lang w:eastAsia="ru-RU"/>
              </w:rPr>
            </w:pPr>
            <w:r w:rsidRPr="009A5241">
              <w:rPr>
                <w:rFonts w:eastAsia="Times New Roman" w:cs="Times New Roman"/>
                <w:sz w:val="24"/>
                <w:szCs w:val="24"/>
                <w:lang w:eastAsia="ru-RU"/>
              </w:rPr>
              <w:t>Сентябрь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9A5241" w:rsidRDefault="00130263" w:rsidP="000F2598">
            <w:pPr>
              <w:ind w:left="-100" w:right="-87"/>
              <w:jc w:val="center"/>
              <w:rPr>
                <w:rFonts w:eastAsia="Times New Roman" w:cs="Times New Roman"/>
                <w:sz w:val="24"/>
                <w:szCs w:val="24"/>
                <w:lang w:eastAsia="ru-RU"/>
              </w:rPr>
            </w:pPr>
            <w:r w:rsidRPr="009A5241">
              <w:rPr>
                <w:rFonts w:eastAsia="Times New Roman" w:cs="Times New Roman"/>
                <w:sz w:val="24"/>
                <w:szCs w:val="24"/>
                <w:lang w:eastAsia="ru-RU"/>
              </w:rPr>
              <w:t>Октябрь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9A5241" w:rsidRDefault="00130263" w:rsidP="000F2598">
            <w:pPr>
              <w:ind w:left="-100" w:right="113"/>
              <w:jc w:val="center"/>
              <w:rPr>
                <w:rFonts w:eastAsia="Times New Roman" w:cs="Times New Roman"/>
                <w:sz w:val="24"/>
                <w:szCs w:val="24"/>
                <w:lang w:eastAsia="ru-RU"/>
              </w:rPr>
            </w:pPr>
            <w:r w:rsidRPr="009A5241">
              <w:rPr>
                <w:rFonts w:eastAsia="Times New Roman" w:cs="Times New Roman"/>
                <w:sz w:val="24"/>
                <w:szCs w:val="24"/>
                <w:lang w:eastAsia="ru-RU"/>
              </w:rPr>
              <w:t>Ноябрь</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bottom"/>
          </w:tcPr>
          <w:p w:rsidR="00130263" w:rsidRPr="009A5241" w:rsidRDefault="00130263" w:rsidP="000F2598">
            <w:pPr>
              <w:ind w:left="-100" w:right="113"/>
              <w:jc w:val="center"/>
              <w:rPr>
                <w:rFonts w:eastAsia="Times New Roman" w:cs="Times New Roman"/>
                <w:sz w:val="24"/>
                <w:szCs w:val="24"/>
                <w:lang w:eastAsia="ru-RU"/>
              </w:rPr>
            </w:pPr>
            <w:r w:rsidRPr="009A5241">
              <w:rPr>
                <w:rFonts w:eastAsia="Times New Roman" w:cs="Times New Roman"/>
                <w:sz w:val="24"/>
                <w:szCs w:val="24"/>
                <w:lang w:eastAsia="ru-RU"/>
              </w:rPr>
              <w:t>Декабрь</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rPr>
                <w:rFonts w:eastAsia="Times New Roman" w:cs="Times New Roman"/>
                <w:sz w:val="24"/>
                <w:szCs w:val="24"/>
                <w:lang w:eastAsia="ru-RU"/>
              </w:rPr>
            </w:pPr>
            <w:r w:rsidRPr="009A5241">
              <w:rPr>
                <w:rFonts w:eastAsia="Times New Roman" w:cs="Times New Roman"/>
                <w:sz w:val="24"/>
                <w:szCs w:val="24"/>
                <w:lang w:eastAsia="ru-RU"/>
              </w:rPr>
              <w:t>Год</w:t>
            </w:r>
          </w:p>
        </w:tc>
      </w:tr>
      <w:tr w:rsidR="00130263" w:rsidRPr="009A5241" w:rsidTr="000F2598">
        <w:trPr>
          <w:trHeight w:val="375"/>
        </w:trPr>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0263" w:rsidRPr="009A5241" w:rsidRDefault="00130263" w:rsidP="000F2598">
            <w:pPr>
              <w:jc w:val="center"/>
              <w:rPr>
                <w:sz w:val="24"/>
                <w:szCs w:val="24"/>
              </w:rPr>
            </w:pPr>
            <w:r>
              <w:rPr>
                <w:sz w:val="24"/>
                <w:szCs w:val="24"/>
              </w:rPr>
              <w:t>135</w:t>
            </w:r>
          </w:p>
        </w:tc>
        <w:tc>
          <w:tcPr>
            <w:tcW w:w="2224"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rPr>
                <w:sz w:val="24"/>
                <w:szCs w:val="24"/>
              </w:rPr>
            </w:pPr>
            <w:r>
              <w:rPr>
                <w:sz w:val="24"/>
                <w:szCs w:val="24"/>
              </w:rPr>
              <w:t>Ужур</w:t>
            </w:r>
          </w:p>
        </w:tc>
        <w:tc>
          <w:tcPr>
            <w:tcW w:w="516"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3,9</w:t>
            </w:r>
          </w:p>
        </w:tc>
        <w:tc>
          <w:tcPr>
            <w:tcW w:w="516"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3,4</w:t>
            </w:r>
          </w:p>
        </w:tc>
        <w:tc>
          <w:tcPr>
            <w:tcW w:w="516"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3,5</w:t>
            </w:r>
          </w:p>
        </w:tc>
        <w:tc>
          <w:tcPr>
            <w:tcW w:w="517"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4,5</w:t>
            </w:r>
          </w:p>
        </w:tc>
        <w:tc>
          <w:tcPr>
            <w:tcW w:w="516"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4,3</w:t>
            </w:r>
          </w:p>
        </w:tc>
        <w:tc>
          <w:tcPr>
            <w:tcW w:w="528"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3,3</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2,4</w:t>
            </w:r>
          </w:p>
        </w:tc>
        <w:tc>
          <w:tcPr>
            <w:tcW w:w="568"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ind w:left="-61" w:right="-87"/>
              <w:jc w:val="center"/>
              <w:rPr>
                <w:rFonts w:eastAsia="Times New Roman" w:cs="Times New Roman"/>
                <w:sz w:val="24"/>
                <w:szCs w:val="24"/>
                <w:lang w:eastAsia="ru-RU"/>
              </w:rPr>
            </w:pPr>
            <w:r>
              <w:rPr>
                <w:rFonts w:eastAsia="Times New Roman" w:cs="Times New Roman"/>
                <w:sz w:val="24"/>
                <w:szCs w:val="24"/>
                <w:lang w:eastAsia="ru-RU"/>
              </w:rPr>
              <w:t>2,4</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3,2</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4,2</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ind w:left="-100" w:right="-87"/>
              <w:jc w:val="center"/>
              <w:rPr>
                <w:rFonts w:eastAsia="Times New Roman" w:cs="Times New Roman"/>
                <w:sz w:val="24"/>
                <w:szCs w:val="24"/>
                <w:lang w:eastAsia="ru-RU"/>
              </w:rPr>
            </w:pPr>
            <w:r>
              <w:rPr>
                <w:rFonts w:eastAsia="Times New Roman" w:cs="Times New Roman"/>
                <w:sz w:val="24"/>
                <w:szCs w:val="24"/>
                <w:lang w:eastAsia="ru-RU"/>
              </w:rPr>
              <w:t>4,3</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ind w:left="-100"/>
              <w:jc w:val="center"/>
              <w:rPr>
                <w:rFonts w:eastAsia="Times New Roman" w:cs="Times New Roman"/>
                <w:sz w:val="24"/>
                <w:szCs w:val="24"/>
                <w:lang w:eastAsia="ru-RU"/>
              </w:rPr>
            </w:pPr>
            <w:r>
              <w:rPr>
                <w:rFonts w:eastAsia="Times New Roman" w:cs="Times New Roman"/>
                <w:sz w:val="24"/>
                <w:szCs w:val="24"/>
                <w:lang w:eastAsia="ru-RU"/>
              </w:rPr>
              <w:t>4,0</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130263" w:rsidRPr="009A5241" w:rsidRDefault="00130263" w:rsidP="000F2598">
            <w:pPr>
              <w:jc w:val="center"/>
              <w:rPr>
                <w:rFonts w:eastAsia="Times New Roman" w:cs="Times New Roman"/>
                <w:sz w:val="24"/>
                <w:szCs w:val="24"/>
                <w:lang w:eastAsia="ru-RU"/>
              </w:rPr>
            </w:pPr>
            <w:r>
              <w:rPr>
                <w:rFonts w:eastAsia="Times New Roman" w:cs="Times New Roman"/>
                <w:sz w:val="24"/>
                <w:szCs w:val="24"/>
                <w:lang w:eastAsia="ru-RU"/>
              </w:rPr>
              <w:t>3,6</w:t>
            </w:r>
          </w:p>
        </w:tc>
      </w:tr>
    </w:tbl>
    <w:p w:rsidR="00130263" w:rsidRDefault="00130263" w:rsidP="00130263">
      <w:pPr>
        <w:rPr>
          <w:szCs w:val="28"/>
        </w:rPr>
      </w:pPr>
      <w:r>
        <w:rPr>
          <w:szCs w:val="28"/>
        </w:rPr>
        <w:tab/>
        <w:t>Из табл.</w:t>
      </w:r>
      <w:r w:rsidRPr="009A5241">
        <w:rPr>
          <w:szCs w:val="28"/>
        </w:rPr>
        <w:t xml:space="preserve"> 1.</w:t>
      </w:r>
      <w:r>
        <w:rPr>
          <w:szCs w:val="28"/>
        </w:rPr>
        <w:t>20</w:t>
      </w:r>
      <w:r w:rsidRPr="009A5241">
        <w:rPr>
          <w:szCs w:val="28"/>
        </w:rPr>
        <w:t xml:space="preserve"> следует, минимальна</w:t>
      </w:r>
      <w:r>
        <w:rPr>
          <w:szCs w:val="28"/>
        </w:rPr>
        <w:t>я скорость ветра в августе – 2,4</w:t>
      </w:r>
      <w:r w:rsidRPr="009A5241">
        <w:rPr>
          <w:szCs w:val="28"/>
        </w:rPr>
        <w:t xml:space="preserve"> м/с,</w:t>
      </w:r>
      <w:r>
        <w:rPr>
          <w:szCs w:val="28"/>
        </w:rPr>
        <w:t xml:space="preserve"> а ма</w:t>
      </w:r>
      <w:r>
        <w:rPr>
          <w:szCs w:val="28"/>
        </w:rPr>
        <w:t>к</w:t>
      </w:r>
      <w:r>
        <w:rPr>
          <w:szCs w:val="28"/>
        </w:rPr>
        <w:t>симальная – в ноябре</w:t>
      </w:r>
      <w:r w:rsidR="00611074">
        <w:rPr>
          <w:szCs w:val="28"/>
        </w:rPr>
        <w:t xml:space="preserve"> – </w:t>
      </w:r>
      <w:r>
        <w:rPr>
          <w:szCs w:val="28"/>
        </w:rPr>
        <w:t>4,3</w:t>
      </w:r>
      <w:r w:rsidRPr="009A5241">
        <w:rPr>
          <w:szCs w:val="28"/>
        </w:rPr>
        <w:t xml:space="preserve"> м/с.</w:t>
      </w:r>
    </w:p>
    <w:p w:rsidR="00130263" w:rsidRDefault="00130263" w:rsidP="00130263">
      <w:pPr>
        <w:rPr>
          <w:szCs w:val="28"/>
        </w:rPr>
      </w:pPr>
    </w:p>
    <w:p w:rsidR="00130263" w:rsidRPr="006A5B32" w:rsidRDefault="00130263" w:rsidP="006A5B32">
      <w:pPr>
        <w:pStyle w:val="20"/>
      </w:pPr>
      <w:bookmarkStart w:id="41" w:name="_Toc355421968"/>
      <w:r w:rsidRPr="006A5B32">
        <w:t>1.3.2.1</w:t>
      </w:r>
      <w:r w:rsidR="006A5B32" w:rsidRPr="006A5B32">
        <w:t>7</w:t>
      </w:r>
      <w:r w:rsidRPr="006A5B32">
        <w:t xml:space="preserve"> Уярский муниципальный район</w:t>
      </w:r>
      <w:bookmarkEnd w:id="41"/>
    </w:p>
    <w:p w:rsidR="00130263" w:rsidRDefault="00130263" w:rsidP="00130263">
      <w:pPr>
        <w:ind w:firstLine="708"/>
        <w:rPr>
          <w:szCs w:val="28"/>
        </w:rPr>
      </w:pPr>
    </w:p>
    <w:p w:rsidR="00130263" w:rsidRPr="006F37EA" w:rsidRDefault="00130263" w:rsidP="00130263">
      <w:pPr>
        <w:ind w:firstLine="708"/>
        <w:rPr>
          <w:szCs w:val="28"/>
        </w:rPr>
      </w:pPr>
      <w:r>
        <w:rPr>
          <w:szCs w:val="28"/>
        </w:rPr>
        <w:t xml:space="preserve">Уярский муниципальный район </w:t>
      </w:r>
      <w:r>
        <w:rPr>
          <w:rFonts w:cs="Times New Roman"/>
          <w:szCs w:val="28"/>
        </w:rPr>
        <w:t xml:space="preserve">(рис. </w:t>
      </w:r>
      <w:r w:rsidRPr="00F72232">
        <w:rPr>
          <w:rFonts w:cs="Times New Roman"/>
          <w:szCs w:val="28"/>
        </w:rPr>
        <w:t>1.</w:t>
      </w:r>
      <w:r w:rsidRPr="00545390">
        <w:rPr>
          <w:rFonts w:cs="Times New Roman"/>
          <w:szCs w:val="28"/>
        </w:rPr>
        <w:t>29</w:t>
      </w:r>
      <w:r w:rsidRPr="00F72232">
        <w:rPr>
          <w:rFonts w:cs="Times New Roman"/>
          <w:szCs w:val="28"/>
        </w:rPr>
        <w:t>)</w:t>
      </w:r>
      <w:r>
        <w:rPr>
          <w:szCs w:val="28"/>
        </w:rPr>
        <w:t xml:space="preserve"> расположен в восточной части Красноярского края</w:t>
      </w:r>
      <w:r w:rsidRPr="002145D6">
        <w:rPr>
          <w:rFonts w:cs="Times New Roman"/>
          <w:szCs w:val="28"/>
        </w:rPr>
        <w:t xml:space="preserve">. </w:t>
      </w:r>
      <w:r w:rsidRPr="002145D6">
        <w:rPr>
          <w:rFonts w:cs="Times New Roman"/>
          <w:color w:val="111111"/>
          <w:szCs w:val="28"/>
          <w:shd w:val="clear" w:color="auto" w:fill="FFFFFF"/>
        </w:rPr>
        <w:t>Практически весь район расположен в лесостепной зоне. Рел</w:t>
      </w:r>
      <w:r w:rsidRPr="002145D6">
        <w:rPr>
          <w:rFonts w:cs="Times New Roman"/>
          <w:color w:val="111111"/>
          <w:szCs w:val="28"/>
          <w:shd w:val="clear" w:color="auto" w:fill="FFFFFF"/>
        </w:rPr>
        <w:t>ь</w:t>
      </w:r>
      <w:r w:rsidRPr="002145D6">
        <w:rPr>
          <w:rFonts w:cs="Times New Roman"/>
          <w:color w:val="111111"/>
          <w:szCs w:val="28"/>
          <w:shd w:val="clear" w:color="auto" w:fill="FFFFFF"/>
        </w:rPr>
        <w:t>еф южной и центральной части района представлен полого-увалистой равниной, с</w:t>
      </w:r>
      <w:r w:rsidRPr="002145D6">
        <w:rPr>
          <w:rFonts w:cs="Times New Roman"/>
          <w:color w:val="111111"/>
          <w:szCs w:val="28"/>
          <w:shd w:val="clear" w:color="auto" w:fill="FFFFFF"/>
        </w:rPr>
        <w:t>е</w:t>
      </w:r>
      <w:r w:rsidRPr="002145D6">
        <w:rPr>
          <w:rFonts w:cs="Times New Roman"/>
          <w:color w:val="111111"/>
          <w:szCs w:val="28"/>
          <w:shd w:val="clear" w:color="auto" w:fill="FFFFFF"/>
        </w:rPr>
        <w:t>верная часть района находится в подгорной части Енисейского кряжа, здесь отмеч</w:t>
      </w:r>
      <w:r w:rsidRPr="002145D6">
        <w:rPr>
          <w:rFonts w:cs="Times New Roman"/>
          <w:color w:val="111111"/>
          <w:szCs w:val="28"/>
          <w:shd w:val="clear" w:color="auto" w:fill="FFFFFF"/>
        </w:rPr>
        <w:t>а</w:t>
      </w:r>
      <w:r w:rsidRPr="002145D6">
        <w:rPr>
          <w:rFonts w:cs="Times New Roman"/>
          <w:color w:val="111111"/>
          <w:szCs w:val="28"/>
          <w:shd w:val="clear" w:color="auto" w:fill="FFFFFF"/>
        </w:rPr>
        <w:t>ется более увалистая местность.</w:t>
      </w:r>
      <w:r w:rsidRPr="002145D6">
        <w:rPr>
          <w:rStyle w:val="apple-converted-space"/>
          <w:color w:val="111111"/>
          <w:szCs w:val="28"/>
          <w:shd w:val="clear" w:color="auto" w:fill="FFFFFF"/>
        </w:rPr>
        <w:t> </w:t>
      </w:r>
      <w:r w:rsidRPr="002145D6">
        <w:rPr>
          <w:rFonts w:cs="Times New Roman"/>
          <w:szCs w:val="28"/>
        </w:rPr>
        <w:t xml:space="preserve">С точки зрения ветроэнергетического потенциала, на территории района преобладают </w:t>
      </w:r>
      <w:r w:rsidRPr="002145D6">
        <w:rPr>
          <w:rFonts w:cs="Times New Roman"/>
          <w:szCs w:val="28"/>
          <w:lang w:val="en-US"/>
        </w:rPr>
        <w:t>II</w:t>
      </w:r>
      <w:r w:rsidRPr="002145D6">
        <w:rPr>
          <w:rFonts w:cs="Times New Roman"/>
          <w:szCs w:val="28"/>
        </w:rPr>
        <w:t xml:space="preserve"> и </w:t>
      </w:r>
      <w:r w:rsidRPr="002145D6">
        <w:rPr>
          <w:rFonts w:cs="Times New Roman"/>
          <w:szCs w:val="28"/>
          <w:lang w:val="en-US"/>
        </w:rPr>
        <w:t>III</w:t>
      </w:r>
      <w:r w:rsidRPr="002145D6">
        <w:rPr>
          <w:rFonts w:cs="Times New Roman"/>
          <w:szCs w:val="28"/>
        </w:rPr>
        <w:t xml:space="preserve"> ве</w:t>
      </w:r>
      <w:r>
        <w:rPr>
          <w:szCs w:val="28"/>
        </w:rPr>
        <w:t xml:space="preserve">тровые зоны. ВЭП </w:t>
      </w:r>
      <w:r>
        <w:rPr>
          <w:szCs w:val="28"/>
          <w:lang w:val="en-US"/>
        </w:rPr>
        <w:t>II</w:t>
      </w:r>
      <w:r>
        <w:rPr>
          <w:szCs w:val="28"/>
        </w:rPr>
        <w:t xml:space="preserve"> ветровой зоны обусловлен холмистым лесостепным рельефом и наличием сельскохозяйственных угодий. В целом, рельеф местности плохо способствует образованию затяжных ве</w:t>
      </w:r>
      <w:r>
        <w:rPr>
          <w:szCs w:val="28"/>
        </w:rPr>
        <w:t>т</w:t>
      </w:r>
      <w:r>
        <w:rPr>
          <w:szCs w:val="28"/>
        </w:rPr>
        <w:t xml:space="preserve">ров, со скоростью более 7 м/с. </w:t>
      </w:r>
    </w:p>
    <w:p w:rsidR="00130263" w:rsidRPr="00507554" w:rsidRDefault="00130263" w:rsidP="00130263">
      <w:pPr>
        <w:ind w:firstLine="709"/>
        <w:rPr>
          <w:szCs w:val="28"/>
        </w:rPr>
      </w:pPr>
      <w:r>
        <w:rPr>
          <w:szCs w:val="28"/>
        </w:rPr>
        <w:t>Практически весь район имеет централизованное электроснабжение. Район малоперспективен для строительства ВЭУ большой и средней мощности для по</w:t>
      </w:r>
      <w:r>
        <w:rPr>
          <w:szCs w:val="28"/>
        </w:rPr>
        <w:t>д</w:t>
      </w:r>
      <w:r>
        <w:rPr>
          <w:szCs w:val="28"/>
        </w:rPr>
        <w:t>ключения к централизованной энергосистеме. Наиболее перспективно в данном районе использовать ВЭУ малой мощности до 100 кВт.</w:t>
      </w:r>
    </w:p>
    <w:p w:rsidR="00130263" w:rsidRDefault="00130263" w:rsidP="00130263">
      <w:pPr>
        <w:ind w:firstLine="708"/>
        <w:rPr>
          <w:szCs w:val="28"/>
        </w:rPr>
      </w:pPr>
      <w:r>
        <w:rPr>
          <w:szCs w:val="28"/>
        </w:rPr>
        <w:t>По Уярскому муниципальному району имеются статистические данные по м</w:t>
      </w:r>
      <w:r>
        <w:rPr>
          <w:szCs w:val="28"/>
        </w:rPr>
        <w:t>е</w:t>
      </w:r>
      <w:r>
        <w:rPr>
          <w:szCs w:val="28"/>
        </w:rPr>
        <w:t>теорологической станции № 126 Уяр (рис. 1.1), среднемесячные и среднегодовые скорости ветра представлены в табл. 1.21.</w:t>
      </w:r>
    </w:p>
    <w:p w:rsidR="00130263" w:rsidRDefault="00130263" w:rsidP="00130263">
      <w:pPr>
        <w:ind w:firstLine="708"/>
        <w:rPr>
          <w:szCs w:val="28"/>
        </w:rPr>
      </w:pPr>
    </w:p>
    <w:p w:rsidR="00130263" w:rsidRPr="00056DB7" w:rsidRDefault="00130263" w:rsidP="00771D4F">
      <w:pPr>
        <w:ind w:firstLine="284"/>
        <w:rPr>
          <w:rFonts w:cs="Times New Roman"/>
          <w:sz w:val="24"/>
          <w:szCs w:val="24"/>
        </w:rPr>
      </w:pPr>
      <w:r w:rsidRPr="00056DB7">
        <w:rPr>
          <w:sz w:val="24"/>
          <w:szCs w:val="24"/>
        </w:rPr>
        <w:t>Таблица 1.21 – Среднемесячные и среднегодовая скорости ветра по метеорологической станции У</w:t>
      </w:r>
      <w:r>
        <w:rPr>
          <w:sz w:val="24"/>
          <w:szCs w:val="24"/>
        </w:rPr>
        <w:t>яр</w:t>
      </w:r>
    </w:p>
    <w:tbl>
      <w:tblPr>
        <w:tblW w:w="10312" w:type="dxa"/>
        <w:tblInd w:w="103" w:type="dxa"/>
        <w:tblLook w:val="04A0"/>
      </w:tblPr>
      <w:tblGrid>
        <w:gridCol w:w="837"/>
        <w:gridCol w:w="1613"/>
        <w:gridCol w:w="608"/>
        <w:gridCol w:w="608"/>
        <w:gridCol w:w="609"/>
        <w:gridCol w:w="609"/>
        <w:gridCol w:w="609"/>
        <w:gridCol w:w="609"/>
        <w:gridCol w:w="609"/>
        <w:gridCol w:w="609"/>
        <w:gridCol w:w="609"/>
        <w:gridCol w:w="609"/>
        <w:gridCol w:w="609"/>
        <w:gridCol w:w="609"/>
        <w:gridCol w:w="562"/>
      </w:tblGrid>
      <w:tr w:rsidR="00130263" w:rsidTr="000F2598">
        <w:trPr>
          <w:trHeight w:val="1281"/>
        </w:trPr>
        <w:tc>
          <w:tcPr>
            <w:tcW w:w="821" w:type="dxa"/>
            <w:tcBorders>
              <w:top w:val="single" w:sz="4" w:space="0" w:color="auto"/>
              <w:left w:val="single" w:sz="4" w:space="0" w:color="auto"/>
              <w:bottom w:val="single" w:sz="4" w:space="0" w:color="auto"/>
              <w:right w:val="single" w:sz="4" w:space="0" w:color="auto"/>
            </w:tcBorders>
            <w:noWrap/>
            <w:vAlign w:val="bottom"/>
            <w:hideMark/>
          </w:tcPr>
          <w:p w:rsidR="00130263" w:rsidRDefault="00130263" w:rsidP="000F2598">
            <w:pPr>
              <w:spacing w:line="360" w:lineRule="auto"/>
              <w:ind w:left="-61" w:right="-87"/>
              <w:rPr>
                <w:rFonts w:eastAsia="Times New Roman" w:cs="Times New Roman"/>
                <w:sz w:val="24"/>
                <w:szCs w:val="24"/>
                <w:lang w:eastAsia="ru-RU"/>
              </w:rPr>
            </w:pPr>
            <w:r>
              <w:rPr>
                <w:rFonts w:eastAsia="Times New Roman" w:cs="Times New Roman"/>
                <w:sz w:val="24"/>
                <w:szCs w:val="24"/>
                <w:lang w:eastAsia="ru-RU"/>
              </w:rPr>
              <w:t>№ м</w:t>
            </w:r>
            <w:r>
              <w:rPr>
                <w:rFonts w:eastAsia="Times New Roman" w:cs="Times New Roman"/>
                <w:sz w:val="24"/>
                <w:szCs w:val="24"/>
                <w:lang w:eastAsia="ru-RU"/>
              </w:rPr>
              <w:t>е</w:t>
            </w:r>
            <w:r>
              <w:rPr>
                <w:rFonts w:eastAsia="Times New Roman" w:cs="Times New Roman"/>
                <w:sz w:val="24"/>
                <w:szCs w:val="24"/>
                <w:lang w:eastAsia="ru-RU"/>
              </w:rPr>
              <w:t>тео-</w:t>
            </w:r>
          </w:p>
          <w:p w:rsidR="00130263" w:rsidRDefault="00130263" w:rsidP="000F2598">
            <w:pPr>
              <w:spacing w:line="360" w:lineRule="auto"/>
              <w:ind w:left="-61" w:right="-87"/>
              <w:rPr>
                <w:rFonts w:eastAsia="Times New Roman" w:cs="Times New Roman"/>
                <w:sz w:val="24"/>
                <w:szCs w:val="24"/>
                <w:lang w:eastAsia="ru-RU"/>
              </w:rPr>
            </w:pPr>
            <w:r>
              <w:rPr>
                <w:rFonts w:eastAsia="Times New Roman" w:cs="Times New Roman"/>
                <w:sz w:val="24"/>
                <w:szCs w:val="24"/>
                <w:lang w:eastAsia="ru-RU"/>
              </w:rPr>
              <w:t>ста</w:t>
            </w:r>
            <w:r>
              <w:rPr>
                <w:rFonts w:eastAsia="Times New Roman" w:cs="Times New Roman"/>
                <w:sz w:val="24"/>
                <w:szCs w:val="24"/>
                <w:lang w:eastAsia="ru-RU"/>
              </w:rPr>
              <w:t>н</w:t>
            </w:r>
            <w:r>
              <w:rPr>
                <w:rFonts w:eastAsia="Times New Roman" w:cs="Times New Roman"/>
                <w:sz w:val="24"/>
                <w:szCs w:val="24"/>
                <w:lang w:eastAsia="ru-RU"/>
              </w:rPr>
              <w:t>ции</w:t>
            </w:r>
          </w:p>
        </w:tc>
        <w:tc>
          <w:tcPr>
            <w:tcW w:w="1754" w:type="dxa"/>
            <w:tcBorders>
              <w:top w:val="single" w:sz="4" w:space="0" w:color="auto"/>
              <w:left w:val="nil"/>
              <w:bottom w:val="single" w:sz="4" w:space="0" w:color="auto"/>
              <w:right w:val="single" w:sz="4" w:space="0" w:color="auto"/>
            </w:tcBorders>
            <w:noWrap/>
            <w:vAlign w:val="center"/>
            <w:hideMark/>
          </w:tcPr>
          <w:p w:rsidR="00130263" w:rsidRDefault="00130263" w:rsidP="000F2598">
            <w:pPr>
              <w:spacing w:line="360" w:lineRule="auto"/>
              <w:ind w:left="-61" w:right="-87"/>
              <w:jc w:val="center"/>
              <w:rPr>
                <w:rFonts w:eastAsia="Times New Roman" w:cs="Times New Roman"/>
                <w:sz w:val="24"/>
                <w:szCs w:val="24"/>
                <w:lang w:eastAsia="ru-RU"/>
              </w:rPr>
            </w:pPr>
            <w:r>
              <w:rPr>
                <w:rFonts w:eastAsia="Times New Roman" w:cs="Times New Roman"/>
                <w:sz w:val="24"/>
                <w:szCs w:val="24"/>
                <w:lang w:eastAsia="ru-RU"/>
              </w:rPr>
              <w:t>Наименование метеостанции</w:t>
            </w:r>
          </w:p>
        </w:tc>
        <w:tc>
          <w:tcPr>
            <w:tcW w:w="598"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spacing w:line="360" w:lineRule="auto"/>
              <w:ind w:left="-61" w:right="-87"/>
              <w:jc w:val="center"/>
              <w:rPr>
                <w:rFonts w:eastAsia="Times New Roman" w:cs="Times New Roman"/>
                <w:sz w:val="24"/>
                <w:szCs w:val="24"/>
                <w:lang w:eastAsia="ru-RU"/>
              </w:rPr>
            </w:pPr>
            <w:r>
              <w:rPr>
                <w:rFonts w:eastAsia="Times New Roman" w:cs="Times New Roman"/>
                <w:sz w:val="24"/>
                <w:szCs w:val="24"/>
                <w:lang w:eastAsia="ru-RU"/>
              </w:rPr>
              <w:t>Январь</w:t>
            </w:r>
          </w:p>
        </w:tc>
        <w:tc>
          <w:tcPr>
            <w:tcW w:w="598"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spacing w:line="360" w:lineRule="auto"/>
              <w:ind w:left="-61" w:right="-87"/>
              <w:jc w:val="center"/>
              <w:rPr>
                <w:rFonts w:eastAsia="Times New Roman" w:cs="Times New Roman"/>
                <w:sz w:val="24"/>
                <w:szCs w:val="24"/>
                <w:lang w:eastAsia="ru-RU"/>
              </w:rPr>
            </w:pPr>
            <w:r>
              <w:rPr>
                <w:rFonts w:eastAsia="Times New Roman" w:cs="Times New Roman"/>
                <w:sz w:val="24"/>
                <w:szCs w:val="24"/>
                <w:lang w:eastAsia="ru-RU"/>
              </w:rPr>
              <w:t>Февраль</w:t>
            </w:r>
          </w:p>
        </w:tc>
        <w:tc>
          <w:tcPr>
            <w:tcW w:w="598"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spacing w:line="360" w:lineRule="auto"/>
              <w:ind w:left="-61" w:right="-87"/>
              <w:jc w:val="center"/>
              <w:rPr>
                <w:rFonts w:eastAsia="Times New Roman" w:cs="Times New Roman"/>
                <w:sz w:val="24"/>
                <w:szCs w:val="24"/>
                <w:lang w:eastAsia="ru-RU"/>
              </w:rPr>
            </w:pPr>
            <w:r>
              <w:rPr>
                <w:rFonts w:eastAsia="Times New Roman" w:cs="Times New Roman"/>
                <w:sz w:val="24"/>
                <w:szCs w:val="24"/>
                <w:lang w:eastAsia="ru-RU"/>
              </w:rPr>
              <w:t>Март</w:t>
            </w:r>
          </w:p>
        </w:tc>
        <w:tc>
          <w:tcPr>
            <w:tcW w:w="598"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spacing w:line="360" w:lineRule="auto"/>
              <w:ind w:left="-61" w:right="-87"/>
              <w:jc w:val="center"/>
              <w:rPr>
                <w:rFonts w:eastAsia="Times New Roman" w:cs="Times New Roman"/>
                <w:sz w:val="24"/>
                <w:szCs w:val="24"/>
                <w:lang w:eastAsia="ru-RU"/>
              </w:rPr>
            </w:pPr>
            <w:r>
              <w:rPr>
                <w:rFonts w:eastAsia="Times New Roman" w:cs="Times New Roman"/>
                <w:sz w:val="24"/>
                <w:szCs w:val="24"/>
                <w:lang w:eastAsia="ru-RU"/>
              </w:rPr>
              <w:t>Апрель</w:t>
            </w:r>
          </w:p>
        </w:tc>
        <w:tc>
          <w:tcPr>
            <w:tcW w:w="599"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spacing w:line="360" w:lineRule="auto"/>
              <w:ind w:left="-61" w:right="-87"/>
              <w:jc w:val="center"/>
              <w:rPr>
                <w:rFonts w:eastAsia="Times New Roman" w:cs="Times New Roman"/>
                <w:sz w:val="24"/>
                <w:szCs w:val="24"/>
                <w:lang w:eastAsia="ru-RU"/>
              </w:rPr>
            </w:pPr>
            <w:r>
              <w:rPr>
                <w:rFonts w:eastAsia="Times New Roman" w:cs="Times New Roman"/>
                <w:sz w:val="24"/>
                <w:szCs w:val="24"/>
                <w:lang w:eastAsia="ru-RU"/>
              </w:rPr>
              <w:t>Май</w:t>
            </w:r>
          </w:p>
        </w:tc>
        <w:tc>
          <w:tcPr>
            <w:tcW w:w="599"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spacing w:line="360" w:lineRule="auto"/>
              <w:ind w:left="-61" w:right="-87"/>
              <w:jc w:val="center"/>
              <w:rPr>
                <w:rFonts w:eastAsia="Times New Roman" w:cs="Times New Roman"/>
                <w:sz w:val="24"/>
                <w:szCs w:val="24"/>
                <w:lang w:eastAsia="ru-RU"/>
              </w:rPr>
            </w:pPr>
            <w:r>
              <w:rPr>
                <w:rFonts w:eastAsia="Times New Roman" w:cs="Times New Roman"/>
                <w:sz w:val="24"/>
                <w:szCs w:val="24"/>
                <w:lang w:eastAsia="ru-RU"/>
              </w:rPr>
              <w:t>Июнь</w:t>
            </w:r>
          </w:p>
        </w:tc>
        <w:tc>
          <w:tcPr>
            <w:tcW w:w="599"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spacing w:line="360" w:lineRule="auto"/>
              <w:ind w:left="-61" w:right="-87"/>
              <w:jc w:val="center"/>
              <w:rPr>
                <w:rFonts w:eastAsia="Times New Roman" w:cs="Times New Roman"/>
                <w:sz w:val="24"/>
                <w:szCs w:val="24"/>
                <w:lang w:eastAsia="ru-RU"/>
              </w:rPr>
            </w:pPr>
            <w:r>
              <w:rPr>
                <w:rFonts w:eastAsia="Times New Roman" w:cs="Times New Roman"/>
                <w:sz w:val="24"/>
                <w:szCs w:val="24"/>
                <w:lang w:eastAsia="ru-RU"/>
              </w:rPr>
              <w:t>Июль</w:t>
            </w:r>
          </w:p>
        </w:tc>
        <w:tc>
          <w:tcPr>
            <w:tcW w:w="599"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spacing w:line="360" w:lineRule="auto"/>
              <w:ind w:left="-61" w:right="-87"/>
              <w:jc w:val="center"/>
              <w:rPr>
                <w:rFonts w:eastAsia="Times New Roman" w:cs="Times New Roman"/>
                <w:sz w:val="24"/>
                <w:szCs w:val="24"/>
                <w:lang w:eastAsia="ru-RU"/>
              </w:rPr>
            </w:pPr>
            <w:r>
              <w:rPr>
                <w:rFonts w:eastAsia="Times New Roman" w:cs="Times New Roman"/>
                <w:sz w:val="24"/>
                <w:szCs w:val="24"/>
                <w:lang w:eastAsia="ru-RU"/>
              </w:rPr>
              <w:t>Август</w:t>
            </w:r>
          </w:p>
        </w:tc>
        <w:tc>
          <w:tcPr>
            <w:tcW w:w="599"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spacing w:line="360" w:lineRule="auto"/>
              <w:ind w:left="-100" w:right="-87"/>
              <w:jc w:val="center"/>
              <w:rPr>
                <w:rFonts w:eastAsia="Times New Roman" w:cs="Times New Roman"/>
                <w:sz w:val="24"/>
                <w:szCs w:val="24"/>
                <w:lang w:eastAsia="ru-RU"/>
              </w:rPr>
            </w:pPr>
            <w:r>
              <w:rPr>
                <w:rFonts w:eastAsia="Times New Roman" w:cs="Times New Roman"/>
                <w:sz w:val="24"/>
                <w:szCs w:val="24"/>
                <w:lang w:eastAsia="ru-RU"/>
              </w:rPr>
              <w:t>Сентябрь</w:t>
            </w:r>
          </w:p>
        </w:tc>
        <w:tc>
          <w:tcPr>
            <w:tcW w:w="599"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spacing w:line="360" w:lineRule="auto"/>
              <w:ind w:left="-100" w:right="-87"/>
              <w:jc w:val="center"/>
              <w:rPr>
                <w:rFonts w:eastAsia="Times New Roman" w:cs="Times New Roman"/>
                <w:sz w:val="24"/>
                <w:szCs w:val="24"/>
                <w:lang w:eastAsia="ru-RU"/>
              </w:rPr>
            </w:pPr>
            <w:r>
              <w:rPr>
                <w:rFonts w:eastAsia="Times New Roman" w:cs="Times New Roman"/>
                <w:sz w:val="24"/>
                <w:szCs w:val="24"/>
                <w:lang w:eastAsia="ru-RU"/>
              </w:rPr>
              <w:t>Октябрь</w:t>
            </w:r>
          </w:p>
        </w:tc>
        <w:tc>
          <w:tcPr>
            <w:tcW w:w="599"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spacing w:line="360" w:lineRule="auto"/>
              <w:ind w:left="-100" w:right="113"/>
              <w:jc w:val="center"/>
              <w:rPr>
                <w:rFonts w:eastAsia="Times New Roman" w:cs="Times New Roman"/>
                <w:sz w:val="24"/>
                <w:szCs w:val="24"/>
                <w:lang w:eastAsia="ru-RU"/>
              </w:rPr>
            </w:pPr>
            <w:r>
              <w:rPr>
                <w:rFonts w:eastAsia="Times New Roman" w:cs="Times New Roman"/>
                <w:sz w:val="24"/>
                <w:szCs w:val="24"/>
                <w:lang w:eastAsia="ru-RU"/>
              </w:rPr>
              <w:t>Ноябрь</w:t>
            </w:r>
          </w:p>
        </w:tc>
        <w:tc>
          <w:tcPr>
            <w:tcW w:w="599" w:type="dxa"/>
            <w:tcBorders>
              <w:top w:val="single" w:sz="4" w:space="0" w:color="auto"/>
              <w:left w:val="nil"/>
              <w:bottom w:val="single" w:sz="4" w:space="0" w:color="auto"/>
              <w:right w:val="single" w:sz="4" w:space="0" w:color="auto"/>
            </w:tcBorders>
            <w:noWrap/>
            <w:textDirection w:val="btLr"/>
            <w:vAlign w:val="bottom"/>
            <w:hideMark/>
          </w:tcPr>
          <w:p w:rsidR="00130263" w:rsidRDefault="00130263" w:rsidP="000F2598">
            <w:pPr>
              <w:spacing w:line="360" w:lineRule="auto"/>
              <w:ind w:left="-100" w:right="113"/>
              <w:jc w:val="center"/>
              <w:rPr>
                <w:rFonts w:eastAsia="Times New Roman" w:cs="Times New Roman"/>
                <w:sz w:val="24"/>
                <w:szCs w:val="24"/>
                <w:lang w:eastAsia="ru-RU"/>
              </w:rPr>
            </w:pPr>
            <w:r>
              <w:rPr>
                <w:rFonts w:eastAsia="Times New Roman" w:cs="Times New Roman"/>
                <w:sz w:val="24"/>
                <w:szCs w:val="24"/>
                <w:lang w:eastAsia="ru-RU"/>
              </w:rPr>
              <w:t>Декабрь</w:t>
            </w:r>
          </w:p>
        </w:tc>
        <w:tc>
          <w:tcPr>
            <w:tcW w:w="553" w:type="dxa"/>
            <w:tcBorders>
              <w:top w:val="single" w:sz="4" w:space="0" w:color="auto"/>
              <w:left w:val="nil"/>
              <w:bottom w:val="single" w:sz="4" w:space="0" w:color="auto"/>
              <w:right w:val="single" w:sz="4" w:space="0" w:color="auto"/>
            </w:tcBorders>
            <w:noWrap/>
            <w:vAlign w:val="bottom"/>
            <w:hideMark/>
          </w:tcPr>
          <w:p w:rsidR="00130263" w:rsidRDefault="00130263" w:rsidP="000F2598">
            <w:pPr>
              <w:spacing w:line="360" w:lineRule="auto"/>
              <w:rPr>
                <w:rFonts w:eastAsia="Times New Roman" w:cs="Times New Roman"/>
                <w:sz w:val="24"/>
                <w:szCs w:val="24"/>
                <w:lang w:eastAsia="ru-RU"/>
              </w:rPr>
            </w:pPr>
            <w:r>
              <w:rPr>
                <w:rFonts w:eastAsia="Times New Roman" w:cs="Times New Roman"/>
                <w:sz w:val="24"/>
                <w:szCs w:val="24"/>
                <w:lang w:eastAsia="ru-RU"/>
              </w:rPr>
              <w:t>Год</w:t>
            </w:r>
          </w:p>
        </w:tc>
      </w:tr>
      <w:tr w:rsidR="00130263" w:rsidRPr="00034604" w:rsidTr="000F2598">
        <w:trPr>
          <w:trHeight w:val="375"/>
        </w:trPr>
        <w:tc>
          <w:tcPr>
            <w:tcW w:w="82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126</w:t>
            </w:r>
          </w:p>
        </w:tc>
        <w:tc>
          <w:tcPr>
            <w:tcW w:w="1754"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ind w:left="-90"/>
              <w:rPr>
                <w:sz w:val="24"/>
                <w:szCs w:val="24"/>
              </w:rPr>
            </w:pPr>
            <w:r w:rsidRPr="00034604">
              <w:rPr>
                <w:sz w:val="24"/>
              </w:rPr>
              <w:t>Уяр (Клю</w:t>
            </w:r>
            <w:r w:rsidRPr="00034604">
              <w:rPr>
                <w:sz w:val="24"/>
              </w:rPr>
              <w:t>к</w:t>
            </w:r>
            <w:r w:rsidRPr="00034604">
              <w:rPr>
                <w:sz w:val="24"/>
              </w:rPr>
              <w:t>венная)</w:t>
            </w:r>
          </w:p>
        </w:tc>
        <w:tc>
          <w:tcPr>
            <w:tcW w:w="598"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3,8</w:t>
            </w:r>
          </w:p>
        </w:tc>
        <w:tc>
          <w:tcPr>
            <w:tcW w:w="598"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3,7</w:t>
            </w:r>
          </w:p>
        </w:tc>
        <w:tc>
          <w:tcPr>
            <w:tcW w:w="598"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4</w:t>
            </w:r>
          </w:p>
        </w:tc>
        <w:tc>
          <w:tcPr>
            <w:tcW w:w="598"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4,7</w:t>
            </w:r>
          </w:p>
        </w:tc>
        <w:tc>
          <w:tcPr>
            <w:tcW w:w="599"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5</w:t>
            </w:r>
          </w:p>
        </w:tc>
        <w:tc>
          <w:tcPr>
            <w:tcW w:w="599"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3,8</w:t>
            </w:r>
          </w:p>
        </w:tc>
        <w:tc>
          <w:tcPr>
            <w:tcW w:w="599"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2,9</w:t>
            </w:r>
          </w:p>
        </w:tc>
        <w:tc>
          <w:tcPr>
            <w:tcW w:w="599"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2,6</w:t>
            </w:r>
          </w:p>
        </w:tc>
        <w:tc>
          <w:tcPr>
            <w:tcW w:w="599"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3,2</w:t>
            </w:r>
          </w:p>
        </w:tc>
        <w:tc>
          <w:tcPr>
            <w:tcW w:w="599"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4,5</w:t>
            </w:r>
          </w:p>
        </w:tc>
        <w:tc>
          <w:tcPr>
            <w:tcW w:w="599"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5,2</w:t>
            </w:r>
          </w:p>
        </w:tc>
        <w:tc>
          <w:tcPr>
            <w:tcW w:w="599"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4,4</w:t>
            </w:r>
          </w:p>
        </w:tc>
        <w:tc>
          <w:tcPr>
            <w:tcW w:w="553"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jc w:val="center"/>
              <w:rPr>
                <w:sz w:val="24"/>
                <w:szCs w:val="28"/>
              </w:rPr>
            </w:pPr>
            <w:r w:rsidRPr="00034604">
              <w:rPr>
                <w:sz w:val="24"/>
                <w:szCs w:val="28"/>
              </w:rPr>
              <w:t>4</w:t>
            </w:r>
          </w:p>
        </w:tc>
      </w:tr>
    </w:tbl>
    <w:p w:rsidR="00130263" w:rsidRDefault="00130263" w:rsidP="00130263">
      <w:pPr>
        <w:rPr>
          <w:szCs w:val="28"/>
        </w:rPr>
      </w:pPr>
      <w:r>
        <w:rPr>
          <w:szCs w:val="28"/>
        </w:rPr>
        <w:tab/>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5"/>
      </w:tblGrid>
      <w:tr w:rsidR="00130263" w:rsidTr="00E1099C">
        <w:tc>
          <w:tcPr>
            <w:tcW w:w="10415" w:type="dxa"/>
          </w:tcPr>
          <w:p w:rsidR="00130263" w:rsidRDefault="00130263" w:rsidP="000F2598">
            <w:pPr>
              <w:jc w:val="center"/>
              <w:rPr>
                <w:noProof/>
                <w:szCs w:val="28"/>
                <w:lang w:val="en-US" w:eastAsia="ru-RU"/>
              </w:rPr>
            </w:pPr>
            <w:r>
              <w:rPr>
                <w:noProof/>
                <w:szCs w:val="28"/>
                <w:lang w:eastAsia="ru-RU"/>
              </w:rPr>
              <w:lastRenderedPageBreak/>
              <w:drawing>
                <wp:inline distT="0" distB="0" distL="0" distR="0">
                  <wp:extent cx="5843137" cy="6156251"/>
                  <wp:effectExtent l="19050" t="0" r="5213" b="0"/>
                  <wp:docPr id="121" name="Рисунок 43" descr="Уяр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ярский копия.JPG"/>
                          <pic:cNvPicPr/>
                        </pic:nvPicPr>
                        <pic:blipFill>
                          <a:blip r:embed="rId134" cstate="print"/>
                          <a:srcRect t="2495" b="8116"/>
                          <a:stretch>
                            <a:fillRect/>
                          </a:stretch>
                        </pic:blipFill>
                        <pic:spPr>
                          <a:xfrm>
                            <a:off x="0" y="0"/>
                            <a:ext cx="5843137" cy="6156251"/>
                          </a:xfrm>
                          <a:prstGeom prst="rect">
                            <a:avLst/>
                          </a:prstGeom>
                        </pic:spPr>
                      </pic:pic>
                    </a:graphicData>
                  </a:graphic>
                </wp:inline>
              </w:drawing>
            </w:r>
          </w:p>
          <w:tbl>
            <w:tblPr>
              <w:tblW w:w="0" w:type="auto"/>
              <w:tblLook w:val="04A0"/>
            </w:tblPr>
            <w:tblGrid>
              <w:gridCol w:w="10184"/>
            </w:tblGrid>
            <w:tr w:rsidR="00130263" w:rsidRPr="003405F1" w:rsidTr="000F2598">
              <w:tc>
                <w:tcPr>
                  <w:tcW w:w="10184" w:type="dxa"/>
                </w:tcPr>
                <w:p w:rsidR="00130263" w:rsidRPr="0091239B" w:rsidRDefault="00130263" w:rsidP="000F2598">
                  <w:pPr>
                    <w:ind w:firstLine="426"/>
                    <w:jc w:val="right"/>
                    <w:rPr>
                      <w:sz w:val="24"/>
                      <w:szCs w:val="24"/>
                    </w:rPr>
                  </w:pPr>
                  <w:r>
                    <w:rPr>
                      <w:sz w:val="24"/>
                      <w:szCs w:val="24"/>
                    </w:rPr>
                    <w:t>Масштаб 1:</w:t>
                  </w:r>
                  <w:r>
                    <w:rPr>
                      <w:sz w:val="24"/>
                      <w:szCs w:val="24"/>
                      <w:lang w:val="en-US"/>
                    </w:rPr>
                    <w:t>5</w:t>
                  </w:r>
                  <w:r w:rsidRPr="0091239B">
                    <w:rPr>
                      <w:sz w:val="24"/>
                      <w:szCs w:val="24"/>
                    </w:rPr>
                    <w:t>00 000 (в 1</w:t>
                  </w:r>
                  <w:r>
                    <w:rPr>
                      <w:sz w:val="24"/>
                      <w:szCs w:val="24"/>
                    </w:rPr>
                    <w:t xml:space="preserve"> см </w:t>
                  </w:r>
                  <w:r>
                    <w:rPr>
                      <w:sz w:val="24"/>
                      <w:szCs w:val="24"/>
                      <w:lang w:val="en-US"/>
                    </w:rPr>
                    <w:t>5</w:t>
                  </w:r>
                  <w:r w:rsidRPr="0091239B">
                    <w:rPr>
                      <w:sz w:val="24"/>
                      <w:szCs w:val="24"/>
                    </w:rPr>
                    <w:t xml:space="preserve"> км)</w:t>
                  </w:r>
                </w:p>
              </w:tc>
            </w:tr>
            <w:tr w:rsidR="00130263" w:rsidRPr="003405F1" w:rsidTr="000F2598">
              <w:tc>
                <w:tcPr>
                  <w:tcW w:w="10184" w:type="dxa"/>
                </w:tcPr>
                <w:p w:rsidR="00130263" w:rsidRPr="0091239B" w:rsidRDefault="003C3588" w:rsidP="000F2598">
                  <w:pPr>
                    <w:rPr>
                      <w:sz w:val="24"/>
                      <w:szCs w:val="24"/>
                    </w:rPr>
                  </w:pPr>
                  <w:r w:rsidRPr="003C3588">
                    <w:rPr>
                      <w:szCs w:val="28"/>
                    </w:rPr>
                  </w:r>
                  <w:r w:rsidRPr="003C3588">
                    <w:rPr>
                      <w:szCs w:val="28"/>
                    </w:rPr>
                    <w:pict>
                      <v:rect id="_x0000_s47559"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91239B" w:rsidRDefault="00130263" w:rsidP="000F2598">
                  <w:pPr>
                    <w:rPr>
                      <w:sz w:val="24"/>
                      <w:szCs w:val="24"/>
                    </w:rPr>
                  </w:pPr>
                  <w:r w:rsidRPr="0091239B">
                    <w:rPr>
                      <w:sz w:val="24"/>
                      <w:szCs w:val="24"/>
                    </w:rPr>
                    <w:t>(среднегодовая скорость ветра 4 до 5 м/с);</w:t>
                  </w:r>
                </w:p>
                <w:p w:rsidR="00130263" w:rsidRDefault="003C3588" w:rsidP="000F2598">
                  <w:r w:rsidRPr="003C3588">
                    <w:rPr>
                      <w:sz w:val="24"/>
                      <w:szCs w:val="24"/>
                    </w:rPr>
                  </w:r>
                  <w:r w:rsidRPr="003C3588">
                    <w:rPr>
                      <w:sz w:val="24"/>
                      <w:szCs w:val="24"/>
                    </w:rPr>
                    <w:pict>
                      <v:rect id="_x0000_s47558" style="width:11.6pt;height:11.7pt;mso-position-horizontal-relative:char;mso-position-vertical-relative:line" filled="f" fillcolor="#ccf">
                        <w10:wrap type="none"/>
                        <w10:anchorlock/>
                      </v:rect>
                    </w:pict>
                  </w:r>
                  <w:r w:rsidR="00611074">
                    <w:rPr>
                      <w:sz w:val="24"/>
                      <w:szCs w:val="24"/>
                    </w:rPr>
                    <w:t xml:space="preserve"> – </w:t>
                  </w:r>
                  <w:r w:rsidR="00130263" w:rsidRPr="0091239B">
                    <w:rPr>
                      <w:sz w:val="24"/>
                      <w:szCs w:val="24"/>
                      <w:lang w:val="en-US"/>
                    </w:rPr>
                    <w:t>III</w:t>
                  </w:r>
                  <w:r w:rsidR="00130263" w:rsidRPr="0091239B">
                    <w:rPr>
                      <w:sz w:val="24"/>
                      <w:szCs w:val="24"/>
                    </w:rPr>
                    <w:t xml:space="preserve"> ветровая зона с низким ветроэнергетическим потенциалом (среднегодовая скорость ве</w:t>
                  </w:r>
                  <w:r w:rsidR="00130263" w:rsidRPr="0091239B">
                    <w:rPr>
                      <w:sz w:val="24"/>
                      <w:szCs w:val="24"/>
                    </w:rPr>
                    <w:t>т</w:t>
                  </w:r>
                  <w:r w:rsidR="00130263" w:rsidRPr="0091239B">
                    <w:rPr>
                      <w:sz w:val="24"/>
                      <w:szCs w:val="24"/>
                    </w:rPr>
                    <w:t>ра составляет до 3 м/с).</w:t>
                  </w:r>
                </w:p>
                <w:p w:rsidR="00130263" w:rsidRPr="003405F1" w:rsidRDefault="00130263" w:rsidP="000F2598">
                  <w:pPr>
                    <w:rPr>
                      <w:szCs w:val="28"/>
                    </w:rPr>
                  </w:pPr>
                </w:p>
              </w:tc>
            </w:tr>
          </w:tbl>
          <w:p w:rsidR="00130263" w:rsidRPr="00545390" w:rsidRDefault="00130263" w:rsidP="000F2598">
            <w:pPr>
              <w:jc w:val="center"/>
              <w:rPr>
                <w:sz w:val="24"/>
                <w:szCs w:val="24"/>
              </w:rPr>
            </w:pPr>
          </w:p>
        </w:tc>
      </w:tr>
      <w:tr w:rsidR="00130263" w:rsidTr="00E1099C">
        <w:tc>
          <w:tcPr>
            <w:tcW w:w="10415" w:type="dxa"/>
          </w:tcPr>
          <w:p w:rsidR="00130263" w:rsidRPr="00545390" w:rsidRDefault="00130263" w:rsidP="000F2598">
            <w:pPr>
              <w:jc w:val="center"/>
              <w:rPr>
                <w:sz w:val="24"/>
                <w:szCs w:val="24"/>
              </w:rPr>
            </w:pPr>
            <w:r w:rsidRPr="00545390">
              <w:rPr>
                <w:sz w:val="24"/>
                <w:szCs w:val="24"/>
              </w:rPr>
              <w:t>Рисунок 1.2</w:t>
            </w:r>
            <w:r w:rsidRPr="00507554">
              <w:rPr>
                <w:sz w:val="24"/>
                <w:szCs w:val="24"/>
              </w:rPr>
              <w:t>9</w:t>
            </w:r>
            <w:r w:rsidRPr="00545390">
              <w:rPr>
                <w:sz w:val="24"/>
                <w:szCs w:val="24"/>
              </w:rPr>
              <w:t xml:space="preserve"> – Районирование Уярского</w:t>
            </w:r>
            <w:r>
              <w:rPr>
                <w:sz w:val="24"/>
                <w:szCs w:val="24"/>
              </w:rPr>
              <w:t xml:space="preserve"> </w:t>
            </w:r>
            <w:r w:rsidRPr="00545390">
              <w:rPr>
                <w:sz w:val="24"/>
                <w:szCs w:val="24"/>
              </w:rPr>
              <w:t>муниципального</w:t>
            </w:r>
          </w:p>
          <w:p w:rsidR="00130263" w:rsidRPr="00545390" w:rsidRDefault="00130263" w:rsidP="000F2598">
            <w:pPr>
              <w:jc w:val="center"/>
              <w:rPr>
                <w:sz w:val="24"/>
                <w:szCs w:val="24"/>
              </w:rPr>
            </w:pPr>
            <w:r w:rsidRPr="00545390">
              <w:rPr>
                <w:sz w:val="24"/>
                <w:szCs w:val="24"/>
              </w:rPr>
              <w:t>района по 3 основным</w:t>
            </w:r>
            <w:r>
              <w:rPr>
                <w:sz w:val="24"/>
                <w:szCs w:val="24"/>
              </w:rPr>
              <w:t xml:space="preserve"> ветровым</w:t>
            </w:r>
            <w:r w:rsidRPr="00545390">
              <w:rPr>
                <w:sz w:val="24"/>
                <w:szCs w:val="24"/>
              </w:rPr>
              <w:t xml:space="preserve"> зонам</w:t>
            </w:r>
          </w:p>
        </w:tc>
      </w:tr>
    </w:tbl>
    <w:p w:rsidR="00130263" w:rsidRDefault="00130263" w:rsidP="00130263">
      <w:pPr>
        <w:rPr>
          <w:szCs w:val="28"/>
        </w:rPr>
      </w:pPr>
    </w:p>
    <w:p w:rsidR="00130263" w:rsidRDefault="00130263" w:rsidP="00130263">
      <w:pPr>
        <w:ind w:firstLine="708"/>
      </w:pPr>
      <w:r>
        <w:t>Из табл. 1.20 следует, минимальная скорость ветра в августе – 2,6 м/с, а ма</w:t>
      </w:r>
      <w:r>
        <w:t>к</w:t>
      </w:r>
      <w:r>
        <w:t>симальная – в ноябре – 5,2 м/с.</w:t>
      </w:r>
    </w:p>
    <w:p w:rsidR="00130263" w:rsidRDefault="00130263" w:rsidP="00130263">
      <w:pPr>
        <w:ind w:firstLine="709"/>
        <w:rPr>
          <w:szCs w:val="28"/>
        </w:rPr>
      </w:pPr>
    </w:p>
    <w:p w:rsidR="00130263" w:rsidRDefault="00130263" w:rsidP="00130263">
      <w:pPr>
        <w:ind w:firstLine="709"/>
        <w:rPr>
          <w:szCs w:val="28"/>
        </w:rPr>
      </w:pPr>
      <w:r>
        <w:rPr>
          <w:szCs w:val="28"/>
        </w:rPr>
        <w:br w:type="page"/>
      </w:r>
    </w:p>
    <w:p w:rsidR="00130263" w:rsidRPr="006A5B32" w:rsidRDefault="00130263" w:rsidP="006A5B32">
      <w:pPr>
        <w:pStyle w:val="20"/>
      </w:pPr>
      <w:bookmarkStart w:id="42" w:name="_Toc355421969"/>
      <w:r w:rsidRPr="006A5B32">
        <w:lastRenderedPageBreak/>
        <w:t>1.3</w:t>
      </w:r>
      <w:r w:rsidR="006A5B32" w:rsidRPr="006A5B32">
        <w:t>.2.18</w:t>
      </w:r>
      <w:r w:rsidRPr="006A5B32">
        <w:t xml:space="preserve"> Эвенкийский муниципальный район</w:t>
      </w:r>
      <w:bookmarkEnd w:id="42"/>
    </w:p>
    <w:p w:rsidR="00130263" w:rsidRPr="0076660E" w:rsidRDefault="00130263" w:rsidP="0013026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130263" w:rsidTr="00E1099C">
        <w:tc>
          <w:tcPr>
            <w:tcW w:w="10421" w:type="dxa"/>
          </w:tcPr>
          <w:p w:rsidR="00130263" w:rsidRDefault="00130263" w:rsidP="000F2598">
            <w:pPr>
              <w:jc w:val="center"/>
              <w:rPr>
                <w:noProof/>
                <w:szCs w:val="28"/>
                <w:lang w:val="en-US" w:eastAsia="ru-RU"/>
              </w:rPr>
            </w:pPr>
            <w:r>
              <w:rPr>
                <w:noProof/>
                <w:szCs w:val="28"/>
                <w:lang w:eastAsia="ru-RU"/>
              </w:rPr>
              <w:drawing>
                <wp:inline distT="0" distB="0" distL="0" distR="0">
                  <wp:extent cx="5679501" cy="7351776"/>
                  <wp:effectExtent l="19050" t="0" r="0" b="0"/>
                  <wp:docPr id="122" name="Рисунок 56" descr="Эвенкий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венкийский копия.JPG"/>
                          <pic:cNvPicPr/>
                        </pic:nvPicPr>
                        <pic:blipFill>
                          <a:blip r:embed="rId135" cstate="print"/>
                          <a:stretch>
                            <a:fillRect/>
                          </a:stretch>
                        </pic:blipFill>
                        <pic:spPr>
                          <a:xfrm>
                            <a:off x="0" y="0"/>
                            <a:ext cx="5688417" cy="7363317"/>
                          </a:xfrm>
                          <a:prstGeom prst="rect">
                            <a:avLst/>
                          </a:prstGeom>
                        </pic:spPr>
                      </pic:pic>
                    </a:graphicData>
                  </a:graphic>
                </wp:inline>
              </w:drawing>
            </w:r>
          </w:p>
          <w:tbl>
            <w:tblPr>
              <w:tblW w:w="0" w:type="auto"/>
              <w:tblLook w:val="04A0"/>
            </w:tblPr>
            <w:tblGrid>
              <w:gridCol w:w="10184"/>
            </w:tblGrid>
            <w:tr w:rsidR="00130263" w:rsidRPr="003405F1" w:rsidTr="000F2598">
              <w:tc>
                <w:tcPr>
                  <w:tcW w:w="10184" w:type="dxa"/>
                </w:tcPr>
                <w:p w:rsidR="00130263" w:rsidRPr="0091239B" w:rsidRDefault="00130263" w:rsidP="000F2598">
                  <w:pPr>
                    <w:ind w:firstLine="426"/>
                    <w:jc w:val="right"/>
                    <w:rPr>
                      <w:sz w:val="24"/>
                      <w:szCs w:val="24"/>
                    </w:rPr>
                  </w:pPr>
                  <w:r>
                    <w:rPr>
                      <w:sz w:val="24"/>
                      <w:szCs w:val="24"/>
                    </w:rPr>
                    <w:t>Масштаб 1:10 0</w:t>
                  </w:r>
                  <w:r w:rsidRPr="0091239B">
                    <w:rPr>
                      <w:sz w:val="24"/>
                      <w:szCs w:val="24"/>
                    </w:rPr>
                    <w:t>00 000 (в 1</w:t>
                  </w:r>
                  <w:r>
                    <w:rPr>
                      <w:sz w:val="24"/>
                      <w:szCs w:val="24"/>
                    </w:rPr>
                    <w:t xml:space="preserve"> см 100</w:t>
                  </w:r>
                  <w:r w:rsidRPr="0091239B">
                    <w:rPr>
                      <w:sz w:val="24"/>
                      <w:szCs w:val="24"/>
                    </w:rPr>
                    <w:t xml:space="preserve"> км)</w:t>
                  </w:r>
                </w:p>
              </w:tc>
            </w:tr>
            <w:tr w:rsidR="00130263" w:rsidRPr="003405F1" w:rsidTr="000F2598">
              <w:tc>
                <w:tcPr>
                  <w:tcW w:w="10184" w:type="dxa"/>
                </w:tcPr>
                <w:p w:rsidR="00130263" w:rsidRPr="0091239B" w:rsidRDefault="003C3588" w:rsidP="000F2598">
                  <w:pPr>
                    <w:rPr>
                      <w:sz w:val="24"/>
                      <w:szCs w:val="24"/>
                    </w:rPr>
                  </w:pPr>
                  <w:r w:rsidRPr="003C3588">
                    <w:rPr>
                      <w:szCs w:val="28"/>
                    </w:rPr>
                  </w:r>
                  <w:r w:rsidRPr="003C3588">
                    <w:rPr>
                      <w:szCs w:val="28"/>
                    </w:rPr>
                    <w:pict>
                      <v:rect id="_x0000_s47557" style="width:11.6pt;height:13.35pt;mso-position-horizontal-relative:char;mso-position-vertical-relative:line" fillcolor="#ccf">
                        <w10:wrap type="none"/>
                        <w10:anchorlock/>
                      </v:rect>
                    </w:pict>
                  </w:r>
                  <w:r w:rsidR="00611074">
                    <w:rPr>
                      <w:sz w:val="24"/>
                      <w:szCs w:val="24"/>
                    </w:rPr>
                    <w:t>–</w:t>
                  </w:r>
                  <w:r w:rsidR="00130263" w:rsidRPr="0091239B">
                    <w:rPr>
                      <w:sz w:val="24"/>
                      <w:szCs w:val="24"/>
                      <w:lang w:val="en-US"/>
                    </w:rPr>
                    <w:t>II</w:t>
                  </w:r>
                  <w:r w:rsidR="00130263" w:rsidRPr="0091239B">
                    <w:rPr>
                      <w:sz w:val="24"/>
                      <w:szCs w:val="24"/>
                    </w:rPr>
                    <w:t xml:space="preserve"> ветровая зона со средним ветроэнергетическим потенциалом </w:t>
                  </w:r>
                </w:p>
                <w:p w:rsidR="00130263" w:rsidRPr="0091239B" w:rsidRDefault="00130263" w:rsidP="000F2598">
                  <w:pPr>
                    <w:rPr>
                      <w:sz w:val="24"/>
                      <w:szCs w:val="24"/>
                    </w:rPr>
                  </w:pPr>
                  <w:r w:rsidRPr="0091239B">
                    <w:rPr>
                      <w:sz w:val="24"/>
                      <w:szCs w:val="24"/>
                    </w:rPr>
                    <w:t>(среднегодовая скорость ветра 4 до 5 м/с);</w:t>
                  </w:r>
                </w:p>
                <w:p w:rsidR="00130263" w:rsidRPr="003405F1" w:rsidRDefault="003C3588" w:rsidP="000F2598">
                  <w:pPr>
                    <w:rPr>
                      <w:szCs w:val="28"/>
                    </w:rPr>
                  </w:pPr>
                  <w:r w:rsidRPr="003C3588">
                    <w:rPr>
                      <w:sz w:val="24"/>
                      <w:szCs w:val="24"/>
                    </w:rPr>
                  </w:r>
                  <w:r w:rsidRPr="003C3588">
                    <w:rPr>
                      <w:sz w:val="24"/>
                      <w:szCs w:val="24"/>
                    </w:rPr>
                    <w:pict>
                      <v:rect id="_x0000_s47556" style="width:11.6pt;height:11.7pt;mso-position-horizontal-relative:char;mso-position-vertical-relative:line" filled="f" fillcolor="#ccf">
                        <w10:wrap type="none"/>
                        <w10:anchorlock/>
                      </v:rect>
                    </w:pict>
                  </w:r>
                  <w:r w:rsidR="00611074">
                    <w:rPr>
                      <w:sz w:val="24"/>
                      <w:szCs w:val="24"/>
                    </w:rPr>
                    <w:t xml:space="preserve"> – </w:t>
                  </w:r>
                  <w:r w:rsidR="00130263" w:rsidRPr="0091239B">
                    <w:rPr>
                      <w:sz w:val="24"/>
                      <w:szCs w:val="24"/>
                      <w:lang w:val="en-US"/>
                    </w:rPr>
                    <w:t>III</w:t>
                  </w:r>
                  <w:r w:rsidR="00130263" w:rsidRPr="0091239B">
                    <w:rPr>
                      <w:sz w:val="24"/>
                      <w:szCs w:val="24"/>
                    </w:rPr>
                    <w:t xml:space="preserve"> ветровая зона с низким ветроэнергетическим потенциалом (среднегодовая скорость ве</w:t>
                  </w:r>
                  <w:r w:rsidR="00130263" w:rsidRPr="0091239B">
                    <w:rPr>
                      <w:sz w:val="24"/>
                      <w:szCs w:val="24"/>
                    </w:rPr>
                    <w:t>т</w:t>
                  </w:r>
                  <w:r w:rsidR="00130263" w:rsidRPr="0091239B">
                    <w:rPr>
                      <w:sz w:val="24"/>
                      <w:szCs w:val="24"/>
                    </w:rPr>
                    <w:t>ра составляет до 3 м/с).</w:t>
                  </w:r>
                </w:p>
              </w:tc>
            </w:tr>
          </w:tbl>
          <w:p w:rsidR="00130263" w:rsidRDefault="00130263" w:rsidP="000F2598">
            <w:pPr>
              <w:jc w:val="center"/>
              <w:rPr>
                <w:szCs w:val="28"/>
              </w:rPr>
            </w:pPr>
          </w:p>
        </w:tc>
      </w:tr>
      <w:tr w:rsidR="00130263" w:rsidTr="00E1099C">
        <w:tc>
          <w:tcPr>
            <w:tcW w:w="10421" w:type="dxa"/>
          </w:tcPr>
          <w:p w:rsidR="00130263" w:rsidRPr="00545390" w:rsidRDefault="00130263" w:rsidP="000F2598">
            <w:pPr>
              <w:jc w:val="center"/>
              <w:rPr>
                <w:sz w:val="24"/>
                <w:szCs w:val="24"/>
              </w:rPr>
            </w:pPr>
            <w:r w:rsidRPr="00545390">
              <w:rPr>
                <w:sz w:val="24"/>
                <w:szCs w:val="24"/>
              </w:rPr>
              <w:t>Рисунок 1.</w:t>
            </w:r>
            <w:r w:rsidRPr="00507554">
              <w:rPr>
                <w:sz w:val="24"/>
                <w:szCs w:val="24"/>
              </w:rPr>
              <w:t>30</w:t>
            </w:r>
            <w:r w:rsidRPr="00545390">
              <w:rPr>
                <w:sz w:val="24"/>
                <w:szCs w:val="24"/>
              </w:rPr>
              <w:t xml:space="preserve"> – Районирование Эвенкийского муниципального</w:t>
            </w:r>
          </w:p>
          <w:p w:rsidR="00130263" w:rsidRPr="00056DB7" w:rsidRDefault="00130263" w:rsidP="000F2598">
            <w:pPr>
              <w:jc w:val="center"/>
              <w:rPr>
                <w:sz w:val="24"/>
                <w:szCs w:val="24"/>
              </w:rPr>
            </w:pPr>
            <w:r w:rsidRPr="00545390">
              <w:rPr>
                <w:sz w:val="24"/>
                <w:szCs w:val="24"/>
              </w:rPr>
              <w:t xml:space="preserve">района по 3 основным </w:t>
            </w:r>
            <w:r>
              <w:rPr>
                <w:sz w:val="24"/>
                <w:szCs w:val="24"/>
              </w:rPr>
              <w:t>ветровым</w:t>
            </w:r>
            <w:r w:rsidRPr="00545390">
              <w:rPr>
                <w:sz w:val="24"/>
                <w:szCs w:val="24"/>
              </w:rPr>
              <w:t>зонам</w:t>
            </w:r>
          </w:p>
        </w:tc>
      </w:tr>
    </w:tbl>
    <w:p w:rsidR="00130263" w:rsidRDefault="00130263" w:rsidP="00130263">
      <w:pPr>
        <w:ind w:firstLine="708"/>
        <w:rPr>
          <w:szCs w:val="28"/>
        </w:rPr>
      </w:pPr>
      <w:r w:rsidRPr="002145D6">
        <w:rPr>
          <w:rFonts w:cs="Times New Roman"/>
          <w:szCs w:val="28"/>
        </w:rPr>
        <w:lastRenderedPageBreak/>
        <w:t>Эвенкийский муниципальный район</w:t>
      </w:r>
      <w:r>
        <w:rPr>
          <w:rFonts w:cs="Times New Roman"/>
          <w:szCs w:val="28"/>
        </w:rPr>
        <w:t xml:space="preserve"> </w:t>
      </w:r>
      <w:r w:rsidRPr="00F72232">
        <w:rPr>
          <w:rFonts w:cs="Times New Roman"/>
          <w:szCs w:val="28"/>
        </w:rPr>
        <w:t>(</w:t>
      </w:r>
      <w:r>
        <w:rPr>
          <w:rFonts w:cs="Times New Roman"/>
          <w:szCs w:val="28"/>
        </w:rPr>
        <w:t xml:space="preserve">рис. </w:t>
      </w:r>
      <w:r w:rsidRPr="00F72232">
        <w:rPr>
          <w:rFonts w:cs="Times New Roman"/>
          <w:szCs w:val="28"/>
        </w:rPr>
        <w:t>1.</w:t>
      </w:r>
      <w:r w:rsidRPr="00545390">
        <w:rPr>
          <w:rFonts w:cs="Times New Roman"/>
          <w:szCs w:val="28"/>
        </w:rPr>
        <w:t>30</w:t>
      </w:r>
      <w:r w:rsidRPr="00F72232">
        <w:rPr>
          <w:rFonts w:cs="Times New Roman"/>
          <w:szCs w:val="28"/>
        </w:rPr>
        <w:t>)</w:t>
      </w:r>
      <w:r w:rsidRPr="002145D6">
        <w:rPr>
          <w:rFonts w:cs="Times New Roman"/>
          <w:szCs w:val="28"/>
        </w:rPr>
        <w:t xml:space="preserve"> расположен в северо-восточной части Красноярского края. </w:t>
      </w:r>
      <w:r>
        <w:rPr>
          <w:szCs w:val="28"/>
        </w:rPr>
        <w:t>По Эвенкийскому муниципальному району имеются статистические данные по метеорологическим станциям (рис. 1.</w:t>
      </w:r>
      <w:r w:rsidRPr="00034604">
        <w:rPr>
          <w:sz w:val="24"/>
          <w:szCs w:val="24"/>
        </w:rPr>
        <w:t>1</w:t>
      </w:r>
      <w:r>
        <w:rPr>
          <w:szCs w:val="28"/>
        </w:rPr>
        <w:t>), средн</w:t>
      </w:r>
      <w:r>
        <w:rPr>
          <w:szCs w:val="28"/>
        </w:rPr>
        <w:t>е</w:t>
      </w:r>
      <w:r>
        <w:rPr>
          <w:szCs w:val="28"/>
        </w:rPr>
        <w:t>месячные и среднегодовые скорости ветра представлены в табл. 1.22.</w:t>
      </w:r>
    </w:p>
    <w:p w:rsidR="00130263" w:rsidRDefault="00130263" w:rsidP="00130263">
      <w:pPr>
        <w:ind w:firstLine="708"/>
        <w:rPr>
          <w:szCs w:val="28"/>
        </w:rPr>
      </w:pPr>
    </w:p>
    <w:p w:rsidR="00130263" w:rsidRPr="00056DB7" w:rsidRDefault="00130263" w:rsidP="00771D4F">
      <w:pPr>
        <w:ind w:firstLine="284"/>
        <w:rPr>
          <w:rFonts w:cs="Times New Roman"/>
          <w:sz w:val="24"/>
          <w:szCs w:val="24"/>
        </w:rPr>
      </w:pPr>
      <w:r w:rsidRPr="00056DB7">
        <w:rPr>
          <w:sz w:val="24"/>
          <w:szCs w:val="24"/>
        </w:rPr>
        <w:t>Таблица 1.22 – Среднемесячные и среднегодовая скорости ветра по метеорологическим станц</w:t>
      </w:r>
      <w:r w:rsidRPr="00056DB7">
        <w:rPr>
          <w:sz w:val="24"/>
          <w:szCs w:val="24"/>
        </w:rPr>
        <w:t>и</w:t>
      </w:r>
      <w:r w:rsidRPr="00056DB7">
        <w:rPr>
          <w:sz w:val="24"/>
          <w:szCs w:val="24"/>
        </w:rPr>
        <w:t>ям Эвенкийского муниципального района</w:t>
      </w:r>
    </w:p>
    <w:tbl>
      <w:tblPr>
        <w:tblW w:w="10312" w:type="dxa"/>
        <w:tblInd w:w="103" w:type="dxa"/>
        <w:tblLook w:val="04A0"/>
      </w:tblPr>
      <w:tblGrid>
        <w:gridCol w:w="897"/>
        <w:gridCol w:w="2159"/>
        <w:gridCol w:w="555"/>
        <w:gridCol w:w="555"/>
        <w:gridCol w:w="555"/>
        <w:gridCol w:w="555"/>
        <w:gridCol w:w="555"/>
        <w:gridCol w:w="555"/>
        <w:gridCol w:w="555"/>
        <w:gridCol w:w="557"/>
        <w:gridCol w:w="556"/>
        <w:gridCol w:w="556"/>
        <w:gridCol w:w="556"/>
        <w:gridCol w:w="556"/>
        <w:gridCol w:w="596"/>
      </w:tblGrid>
      <w:tr w:rsidR="00130263" w:rsidRPr="00034604" w:rsidTr="000F2598">
        <w:trPr>
          <w:trHeight w:val="1281"/>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ind w:left="-61" w:right="-87"/>
              <w:rPr>
                <w:rFonts w:eastAsia="Times New Roman" w:cs="Times New Roman"/>
                <w:sz w:val="24"/>
                <w:szCs w:val="24"/>
                <w:lang w:eastAsia="ru-RU"/>
              </w:rPr>
            </w:pPr>
            <w:r w:rsidRPr="00034604">
              <w:rPr>
                <w:rFonts w:eastAsia="Times New Roman" w:cs="Times New Roman"/>
                <w:sz w:val="24"/>
                <w:szCs w:val="24"/>
                <w:lang w:eastAsia="ru-RU"/>
              </w:rPr>
              <w:t>№ м</w:t>
            </w:r>
            <w:r w:rsidRPr="00034604">
              <w:rPr>
                <w:rFonts w:eastAsia="Times New Roman" w:cs="Times New Roman"/>
                <w:sz w:val="24"/>
                <w:szCs w:val="24"/>
                <w:lang w:eastAsia="ru-RU"/>
              </w:rPr>
              <w:t>е</w:t>
            </w:r>
            <w:r w:rsidRPr="00034604">
              <w:rPr>
                <w:rFonts w:eastAsia="Times New Roman" w:cs="Times New Roman"/>
                <w:sz w:val="24"/>
                <w:szCs w:val="24"/>
                <w:lang w:eastAsia="ru-RU"/>
              </w:rPr>
              <w:t>тео-</w:t>
            </w:r>
          </w:p>
          <w:p w:rsidR="00130263" w:rsidRPr="00034604" w:rsidRDefault="00130263" w:rsidP="000F2598">
            <w:pPr>
              <w:ind w:left="-61" w:right="-87"/>
              <w:rPr>
                <w:rFonts w:eastAsia="Times New Roman" w:cs="Times New Roman"/>
                <w:sz w:val="24"/>
                <w:szCs w:val="24"/>
                <w:lang w:eastAsia="ru-RU"/>
              </w:rPr>
            </w:pPr>
            <w:r w:rsidRPr="00034604">
              <w:rPr>
                <w:rFonts w:eastAsia="Times New Roman" w:cs="Times New Roman"/>
                <w:sz w:val="24"/>
                <w:szCs w:val="24"/>
                <w:lang w:eastAsia="ru-RU"/>
              </w:rPr>
              <w:t>ста</w:t>
            </w:r>
            <w:r w:rsidRPr="00034604">
              <w:rPr>
                <w:rFonts w:eastAsia="Times New Roman" w:cs="Times New Roman"/>
                <w:sz w:val="24"/>
                <w:szCs w:val="24"/>
                <w:lang w:eastAsia="ru-RU"/>
              </w:rPr>
              <w:t>н</w:t>
            </w:r>
            <w:r w:rsidRPr="00034604">
              <w:rPr>
                <w:rFonts w:eastAsia="Times New Roman" w:cs="Times New Roman"/>
                <w:sz w:val="24"/>
                <w:szCs w:val="24"/>
                <w:lang w:eastAsia="ru-RU"/>
              </w:rPr>
              <w:t>ции</w:t>
            </w:r>
          </w:p>
        </w:tc>
        <w:tc>
          <w:tcPr>
            <w:tcW w:w="2167" w:type="dxa"/>
            <w:tcBorders>
              <w:top w:val="single" w:sz="4" w:space="0" w:color="auto"/>
              <w:left w:val="nil"/>
              <w:bottom w:val="single" w:sz="4" w:space="0" w:color="auto"/>
              <w:right w:val="single" w:sz="4" w:space="0" w:color="auto"/>
            </w:tcBorders>
            <w:noWrap/>
            <w:vAlign w:val="center"/>
            <w:hideMark/>
          </w:tcPr>
          <w:p w:rsidR="00130263" w:rsidRPr="00034604" w:rsidRDefault="00130263" w:rsidP="000F2598">
            <w:pPr>
              <w:ind w:left="-61" w:right="-87"/>
              <w:jc w:val="center"/>
              <w:rPr>
                <w:rFonts w:eastAsia="Times New Roman" w:cs="Times New Roman"/>
                <w:sz w:val="24"/>
                <w:szCs w:val="24"/>
                <w:lang w:eastAsia="ru-RU"/>
              </w:rPr>
            </w:pPr>
            <w:r w:rsidRPr="00034604">
              <w:rPr>
                <w:rFonts w:eastAsia="Times New Roman" w:cs="Times New Roman"/>
                <w:sz w:val="24"/>
                <w:szCs w:val="24"/>
                <w:lang w:eastAsia="ru-RU"/>
              </w:rPr>
              <w:t>Наименование м</w:t>
            </w:r>
            <w:r w:rsidRPr="00034604">
              <w:rPr>
                <w:rFonts w:eastAsia="Times New Roman" w:cs="Times New Roman"/>
                <w:sz w:val="24"/>
                <w:szCs w:val="24"/>
                <w:lang w:eastAsia="ru-RU"/>
              </w:rPr>
              <w:t>е</w:t>
            </w:r>
            <w:r w:rsidRPr="00034604">
              <w:rPr>
                <w:rFonts w:eastAsia="Times New Roman" w:cs="Times New Roman"/>
                <w:sz w:val="24"/>
                <w:szCs w:val="24"/>
                <w:lang w:eastAsia="ru-RU"/>
              </w:rPr>
              <w:t>теостанции</w:t>
            </w:r>
          </w:p>
        </w:tc>
        <w:tc>
          <w:tcPr>
            <w:tcW w:w="556" w:type="dxa"/>
            <w:tcBorders>
              <w:top w:val="single" w:sz="4" w:space="0" w:color="auto"/>
              <w:left w:val="nil"/>
              <w:bottom w:val="single" w:sz="4" w:space="0" w:color="auto"/>
              <w:right w:val="single" w:sz="4" w:space="0" w:color="auto"/>
            </w:tcBorders>
            <w:noWrap/>
            <w:textDirection w:val="btLr"/>
            <w:vAlign w:val="bottom"/>
            <w:hideMark/>
          </w:tcPr>
          <w:p w:rsidR="00130263" w:rsidRPr="00034604" w:rsidRDefault="00130263" w:rsidP="000F2598">
            <w:pPr>
              <w:ind w:left="-61" w:right="-87"/>
              <w:jc w:val="center"/>
              <w:rPr>
                <w:rFonts w:eastAsia="Times New Roman" w:cs="Times New Roman"/>
                <w:sz w:val="24"/>
                <w:szCs w:val="24"/>
                <w:lang w:eastAsia="ru-RU"/>
              </w:rPr>
            </w:pPr>
            <w:r w:rsidRPr="00034604">
              <w:rPr>
                <w:rFonts w:eastAsia="Times New Roman" w:cs="Times New Roman"/>
                <w:sz w:val="24"/>
                <w:szCs w:val="24"/>
                <w:lang w:eastAsia="ru-RU"/>
              </w:rPr>
              <w:t>Январь</w:t>
            </w:r>
          </w:p>
        </w:tc>
        <w:tc>
          <w:tcPr>
            <w:tcW w:w="556" w:type="dxa"/>
            <w:tcBorders>
              <w:top w:val="single" w:sz="4" w:space="0" w:color="auto"/>
              <w:left w:val="nil"/>
              <w:bottom w:val="single" w:sz="4" w:space="0" w:color="auto"/>
              <w:right w:val="single" w:sz="4" w:space="0" w:color="auto"/>
            </w:tcBorders>
            <w:noWrap/>
            <w:textDirection w:val="btLr"/>
            <w:vAlign w:val="bottom"/>
            <w:hideMark/>
          </w:tcPr>
          <w:p w:rsidR="00130263" w:rsidRPr="00034604" w:rsidRDefault="00130263" w:rsidP="000F2598">
            <w:pPr>
              <w:ind w:left="-61" w:right="-87"/>
              <w:jc w:val="center"/>
              <w:rPr>
                <w:rFonts w:eastAsia="Times New Roman" w:cs="Times New Roman"/>
                <w:sz w:val="24"/>
                <w:szCs w:val="24"/>
                <w:lang w:eastAsia="ru-RU"/>
              </w:rPr>
            </w:pPr>
            <w:r w:rsidRPr="00034604">
              <w:rPr>
                <w:rFonts w:eastAsia="Times New Roman" w:cs="Times New Roman"/>
                <w:sz w:val="24"/>
                <w:szCs w:val="24"/>
                <w:lang w:eastAsia="ru-RU"/>
              </w:rPr>
              <w:t>Февраль</w:t>
            </w:r>
          </w:p>
        </w:tc>
        <w:tc>
          <w:tcPr>
            <w:tcW w:w="556" w:type="dxa"/>
            <w:tcBorders>
              <w:top w:val="single" w:sz="4" w:space="0" w:color="auto"/>
              <w:left w:val="nil"/>
              <w:bottom w:val="single" w:sz="4" w:space="0" w:color="auto"/>
              <w:right w:val="single" w:sz="4" w:space="0" w:color="auto"/>
            </w:tcBorders>
            <w:noWrap/>
            <w:textDirection w:val="btLr"/>
            <w:vAlign w:val="bottom"/>
            <w:hideMark/>
          </w:tcPr>
          <w:p w:rsidR="00130263" w:rsidRPr="00034604" w:rsidRDefault="00130263" w:rsidP="000F2598">
            <w:pPr>
              <w:ind w:left="-61" w:right="-87"/>
              <w:jc w:val="center"/>
              <w:rPr>
                <w:rFonts w:eastAsia="Times New Roman" w:cs="Times New Roman"/>
                <w:sz w:val="24"/>
                <w:szCs w:val="24"/>
                <w:lang w:eastAsia="ru-RU"/>
              </w:rPr>
            </w:pPr>
            <w:r w:rsidRPr="00034604">
              <w:rPr>
                <w:rFonts w:eastAsia="Times New Roman" w:cs="Times New Roman"/>
                <w:sz w:val="24"/>
                <w:szCs w:val="24"/>
                <w:lang w:eastAsia="ru-RU"/>
              </w:rPr>
              <w:t>Март</w:t>
            </w:r>
          </w:p>
        </w:tc>
        <w:tc>
          <w:tcPr>
            <w:tcW w:w="556" w:type="dxa"/>
            <w:tcBorders>
              <w:top w:val="single" w:sz="4" w:space="0" w:color="auto"/>
              <w:left w:val="nil"/>
              <w:bottom w:val="single" w:sz="4" w:space="0" w:color="auto"/>
              <w:right w:val="single" w:sz="4" w:space="0" w:color="auto"/>
            </w:tcBorders>
            <w:noWrap/>
            <w:textDirection w:val="btLr"/>
            <w:vAlign w:val="bottom"/>
            <w:hideMark/>
          </w:tcPr>
          <w:p w:rsidR="00130263" w:rsidRPr="00034604" w:rsidRDefault="00130263" w:rsidP="000F2598">
            <w:pPr>
              <w:ind w:left="-61" w:right="-87"/>
              <w:jc w:val="center"/>
              <w:rPr>
                <w:rFonts w:eastAsia="Times New Roman" w:cs="Times New Roman"/>
                <w:sz w:val="24"/>
                <w:szCs w:val="24"/>
                <w:lang w:eastAsia="ru-RU"/>
              </w:rPr>
            </w:pPr>
            <w:r w:rsidRPr="00034604">
              <w:rPr>
                <w:rFonts w:eastAsia="Times New Roman" w:cs="Times New Roman"/>
                <w:sz w:val="24"/>
                <w:szCs w:val="24"/>
                <w:lang w:eastAsia="ru-RU"/>
              </w:rPr>
              <w:t>Апрель</w:t>
            </w:r>
          </w:p>
        </w:tc>
        <w:tc>
          <w:tcPr>
            <w:tcW w:w="556" w:type="dxa"/>
            <w:tcBorders>
              <w:top w:val="single" w:sz="4" w:space="0" w:color="auto"/>
              <w:left w:val="nil"/>
              <w:bottom w:val="single" w:sz="4" w:space="0" w:color="auto"/>
              <w:right w:val="single" w:sz="4" w:space="0" w:color="auto"/>
            </w:tcBorders>
            <w:noWrap/>
            <w:textDirection w:val="btLr"/>
            <w:vAlign w:val="bottom"/>
            <w:hideMark/>
          </w:tcPr>
          <w:p w:rsidR="00130263" w:rsidRPr="00034604" w:rsidRDefault="00130263" w:rsidP="000F2598">
            <w:pPr>
              <w:ind w:left="-61" w:right="-87"/>
              <w:jc w:val="center"/>
              <w:rPr>
                <w:rFonts w:eastAsia="Times New Roman" w:cs="Times New Roman"/>
                <w:sz w:val="24"/>
                <w:szCs w:val="24"/>
                <w:lang w:eastAsia="ru-RU"/>
              </w:rPr>
            </w:pPr>
            <w:r w:rsidRPr="00034604">
              <w:rPr>
                <w:rFonts w:eastAsia="Times New Roman" w:cs="Times New Roman"/>
                <w:sz w:val="24"/>
                <w:szCs w:val="24"/>
                <w:lang w:eastAsia="ru-RU"/>
              </w:rPr>
              <w:t>Май</w:t>
            </w:r>
          </w:p>
        </w:tc>
        <w:tc>
          <w:tcPr>
            <w:tcW w:w="556" w:type="dxa"/>
            <w:tcBorders>
              <w:top w:val="single" w:sz="4" w:space="0" w:color="auto"/>
              <w:left w:val="nil"/>
              <w:bottom w:val="single" w:sz="4" w:space="0" w:color="auto"/>
              <w:right w:val="single" w:sz="4" w:space="0" w:color="auto"/>
            </w:tcBorders>
            <w:noWrap/>
            <w:textDirection w:val="btLr"/>
            <w:vAlign w:val="bottom"/>
            <w:hideMark/>
          </w:tcPr>
          <w:p w:rsidR="00130263" w:rsidRPr="00034604" w:rsidRDefault="00130263" w:rsidP="000F2598">
            <w:pPr>
              <w:ind w:left="-61" w:right="-87"/>
              <w:jc w:val="center"/>
              <w:rPr>
                <w:rFonts w:eastAsia="Times New Roman" w:cs="Times New Roman"/>
                <w:sz w:val="24"/>
                <w:szCs w:val="24"/>
                <w:lang w:eastAsia="ru-RU"/>
              </w:rPr>
            </w:pPr>
            <w:r w:rsidRPr="00034604">
              <w:rPr>
                <w:rFonts w:eastAsia="Times New Roman" w:cs="Times New Roman"/>
                <w:sz w:val="24"/>
                <w:szCs w:val="24"/>
                <w:lang w:eastAsia="ru-RU"/>
              </w:rPr>
              <w:t>Июнь</w:t>
            </w:r>
          </w:p>
        </w:tc>
        <w:tc>
          <w:tcPr>
            <w:tcW w:w="556" w:type="dxa"/>
            <w:tcBorders>
              <w:top w:val="single" w:sz="4" w:space="0" w:color="auto"/>
              <w:left w:val="nil"/>
              <w:bottom w:val="single" w:sz="4" w:space="0" w:color="auto"/>
              <w:right w:val="single" w:sz="4" w:space="0" w:color="auto"/>
            </w:tcBorders>
            <w:noWrap/>
            <w:textDirection w:val="btLr"/>
            <w:vAlign w:val="bottom"/>
            <w:hideMark/>
          </w:tcPr>
          <w:p w:rsidR="00130263" w:rsidRPr="00034604" w:rsidRDefault="00130263" w:rsidP="000F2598">
            <w:pPr>
              <w:ind w:left="-61" w:right="-87"/>
              <w:jc w:val="center"/>
              <w:rPr>
                <w:rFonts w:eastAsia="Times New Roman" w:cs="Times New Roman"/>
                <w:sz w:val="24"/>
                <w:szCs w:val="24"/>
                <w:lang w:eastAsia="ru-RU"/>
              </w:rPr>
            </w:pPr>
            <w:r w:rsidRPr="00034604">
              <w:rPr>
                <w:rFonts w:eastAsia="Times New Roman" w:cs="Times New Roman"/>
                <w:sz w:val="24"/>
                <w:szCs w:val="24"/>
                <w:lang w:eastAsia="ru-RU"/>
              </w:rPr>
              <w:t>Июль</w:t>
            </w:r>
          </w:p>
        </w:tc>
        <w:tc>
          <w:tcPr>
            <w:tcW w:w="558" w:type="dxa"/>
            <w:tcBorders>
              <w:top w:val="single" w:sz="4" w:space="0" w:color="auto"/>
              <w:left w:val="nil"/>
              <w:bottom w:val="single" w:sz="4" w:space="0" w:color="auto"/>
              <w:right w:val="single" w:sz="4" w:space="0" w:color="auto"/>
            </w:tcBorders>
            <w:noWrap/>
            <w:textDirection w:val="btLr"/>
            <w:vAlign w:val="bottom"/>
            <w:hideMark/>
          </w:tcPr>
          <w:p w:rsidR="00130263" w:rsidRPr="00034604" w:rsidRDefault="00130263" w:rsidP="000F2598">
            <w:pPr>
              <w:ind w:left="-61" w:right="-87"/>
              <w:jc w:val="center"/>
              <w:rPr>
                <w:rFonts w:eastAsia="Times New Roman" w:cs="Times New Roman"/>
                <w:sz w:val="24"/>
                <w:szCs w:val="24"/>
                <w:lang w:eastAsia="ru-RU"/>
              </w:rPr>
            </w:pPr>
            <w:r w:rsidRPr="00034604">
              <w:rPr>
                <w:rFonts w:eastAsia="Times New Roman" w:cs="Times New Roman"/>
                <w:sz w:val="24"/>
                <w:szCs w:val="24"/>
                <w:lang w:eastAsia="ru-RU"/>
              </w:rPr>
              <w:t>Август</w:t>
            </w:r>
          </w:p>
        </w:tc>
        <w:tc>
          <w:tcPr>
            <w:tcW w:w="557" w:type="dxa"/>
            <w:tcBorders>
              <w:top w:val="single" w:sz="4" w:space="0" w:color="auto"/>
              <w:left w:val="nil"/>
              <w:bottom w:val="single" w:sz="4" w:space="0" w:color="auto"/>
              <w:right w:val="single" w:sz="4" w:space="0" w:color="auto"/>
            </w:tcBorders>
            <w:noWrap/>
            <w:textDirection w:val="btLr"/>
            <w:vAlign w:val="bottom"/>
            <w:hideMark/>
          </w:tcPr>
          <w:p w:rsidR="00130263" w:rsidRPr="00034604" w:rsidRDefault="00130263" w:rsidP="000F2598">
            <w:pPr>
              <w:ind w:left="-100" w:right="-87"/>
              <w:jc w:val="center"/>
              <w:rPr>
                <w:rFonts w:eastAsia="Times New Roman" w:cs="Times New Roman"/>
                <w:sz w:val="24"/>
                <w:szCs w:val="24"/>
                <w:lang w:eastAsia="ru-RU"/>
              </w:rPr>
            </w:pPr>
            <w:r w:rsidRPr="00034604">
              <w:rPr>
                <w:rFonts w:eastAsia="Times New Roman" w:cs="Times New Roman"/>
                <w:sz w:val="24"/>
                <w:szCs w:val="24"/>
                <w:lang w:eastAsia="ru-RU"/>
              </w:rPr>
              <w:t>Сентябрь</w:t>
            </w:r>
          </w:p>
        </w:tc>
        <w:tc>
          <w:tcPr>
            <w:tcW w:w="557" w:type="dxa"/>
            <w:tcBorders>
              <w:top w:val="single" w:sz="4" w:space="0" w:color="auto"/>
              <w:left w:val="nil"/>
              <w:bottom w:val="single" w:sz="4" w:space="0" w:color="auto"/>
              <w:right w:val="single" w:sz="4" w:space="0" w:color="auto"/>
            </w:tcBorders>
            <w:noWrap/>
            <w:textDirection w:val="btLr"/>
            <w:vAlign w:val="bottom"/>
            <w:hideMark/>
          </w:tcPr>
          <w:p w:rsidR="00130263" w:rsidRPr="00034604" w:rsidRDefault="00130263" w:rsidP="000F2598">
            <w:pPr>
              <w:ind w:left="-100" w:right="-87"/>
              <w:jc w:val="center"/>
              <w:rPr>
                <w:rFonts w:eastAsia="Times New Roman" w:cs="Times New Roman"/>
                <w:sz w:val="24"/>
                <w:szCs w:val="24"/>
                <w:lang w:eastAsia="ru-RU"/>
              </w:rPr>
            </w:pPr>
            <w:r w:rsidRPr="00034604">
              <w:rPr>
                <w:rFonts w:eastAsia="Times New Roman" w:cs="Times New Roman"/>
                <w:sz w:val="24"/>
                <w:szCs w:val="24"/>
                <w:lang w:eastAsia="ru-RU"/>
              </w:rPr>
              <w:t>Октябрь</w:t>
            </w:r>
          </w:p>
        </w:tc>
        <w:tc>
          <w:tcPr>
            <w:tcW w:w="557" w:type="dxa"/>
            <w:tcBorders>
              <w:top w:val="single" w:sz="4" w:space="0" w:color="auto"/>
              <w:left w:val="nil"/>
              <w:bottom w:val="single" w:sz="4" w:space="0" w:color="auto"/>
              <w:right w:val="single" w:sz="4" w:space="0" w:color="auto"/>
            </w:tcBorders>
            <w:noWrap/>
            <w:textDirection w:val="btLr"/>
            <w:vAlign w:val="bottom"/>
            <w:hideMark/>
          </w:tcPr>
          <w:p w:rsidR="00130263" w:rsidRPr="00034604" w:rsidRDefault="00130263" w:rsidP="000F2598">
            <w:pPr>
              <w:ind w:left="-100" w:right="113"/>
              <w:jc w:val="center"/>
              <w:rPr>
                <w:rFonts w:eastAsia="Times New Roman" w:cs="Times New Roman"/>
                <w:sz w:val="24"/>
                <w:szCs w:val="24"/>
                <w:lang w:eastAsia="ru-RU"/>
              </w:rPr>
            </w:pPr>
            <w:r w:rsidRPr="00034604">
              <w:rPr>
                <w:rFonts w:eastAsia="Times New Roman" w:cs="Times New Roman"/>
                <w:sz w:val="24"/>
                <w:szCs w:val="24"/>
                <w:lang w:eastAsia="ru-RU"/>
              </w:rPr>
              <w:t>Ноябрь</w:t>
            </w:r>
          </w:p>
        </w:tc>
        <w:tc>
          <w:tcPr>
            <w:tcW w:w="557" w:type="dxa"/>
            <w:tcBorders>
              <w:top w:val="single" w:sz="4" w:space="0" w:color="auto"/>
              <w:left w:val="nil"/>
              <w:bottom w:val="single" w:sz="4" w:space="0" w:color="auto"/>
              <w:right w:val="single" w:sz="4" w:space="0" w:color="auto"/>
            </w:tcBorders>
            <w:noWrap/>
            <w:textDirection w:val="btLr"/>
            <w:vAlign w:val="bottom"/>
            <w:hideMark/>
          </w:tcPr>
          <w:p w:rsidR="00130263" w:rsidRPr="00034604" w:rsidRDefault="00130263" w:rsidP="000F2598">
            <w:pPr>
              <w:ind w:left="-100" w:right="113"/>
              <w:jc w:val="center"/>
              <w:rPr>
                <w:rFonts w:eastAsia="Times New Roman" w:cs="Times New Roman"/>
                <w:sz w:val="24"/>
                <w:szCs w:val="24"/>
                <w:lang w:eastAsia="ru-RU"/>
              </w:rPr>
            </w:pPr>
            <w:r w:rsidRPr="00034604">
              <w:rPr>
                <w:rFonts w:eastAsia="Times New Roman" w:cs="Times New Roman"/>
                <w:sz w:val="24"/>
                <w:szCs w:val="24"/>
                <w:lang w:eastAsia="ru-RU"/>
              </w:rPr>
              <w:t>Декабрь</w:t>
            </w:r>
          </w:p>
        </w:tc>
        <w:tc>
          <w:tcPr>
            <w:tcW w:w="586"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rFonts w:eastAsia="Times New Roman" w:cs="Times New Roman"/>
                <w:sz w:val="24"/>
                <w:szCs w:val="24"/>
                <w:lang w:eastAsia="ru-RU"/>
              </w:rPr>
            </w:pPr>
            <w:r w:rsidRPr="00034604">
              <w:rPr>
                <w:rFonts w:eastAsia="Times New Roman" w:cs="Times New Roman"/>
                <w:sz w:val="24"/>
                <w:szCs w:val="24"/>
                <w:lang w:eastAsia="ru-RU"/>
              </w:rPr>
              <w:t>Год</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39</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Ессей</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4,1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3,8</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3,9</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3,4</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3,1</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3,1</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40</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Агата</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2,4</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2,8</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3,4</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1,1</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41</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Большой Порог</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2,4</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1,9</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2,5</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42</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sidRPr="00034604">
              <w:rPr>
                <w:sz w:val="24"/>
                <w:szCs w:val="24"/>
              </w:rPr>
              <w:t>Тембенчи.</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0,9</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0,6</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43</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Ногинский Рудник</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2,5</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2,5</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2,8</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3,1</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2,3</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2,6</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44</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Кочумдек</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2,4</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1,9</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1,9</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2,4</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45</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Тура</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2,4</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2,3</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1,7</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46</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Тутончаны</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2,6</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47</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Виви</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2,4</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1,7</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1,7</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1,7</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48</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Учами</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2,3</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1,9</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1,7</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49</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Кислокан</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2,4</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0,8</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50</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Кербо</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0,4</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1,1</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1,1</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0,6</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0,5</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1,1</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51</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Кузьмовка</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2,4</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2,3</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1,1</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1,7</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52</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Полигус</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0,4</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0,8</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0,7</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0,6</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0,5</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0,3</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0,8</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53</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Перевалочная База</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1,1</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1,1</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1,7</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54</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Чупская Стрелка</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2,4</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2,4</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55</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Байкит</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1,1</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1,1</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0,7</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0,5</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1,2</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56</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Муторай</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3,1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2,3</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2,8</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1,7</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2,3</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57</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Усть-Камо</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1,1</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0,9</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58</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Вананара</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1,9</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2,2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1,9</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59</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Таимба</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1,7</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1,8</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1,2</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1,2</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0,9</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r>
      <w:tr w:rsidR="00130263" w:rsidRPr="00034604" w:rsidTr="000F2598">
        <w:trPr>
          <w:trHeight w:val="375"/>
        </w:trPr>
        <w:tc>
          <w:tcPr>
            <w:tcW w:w="881" w:type="dxa"/>
            <w:tcBorders>
              <w:top w:val="single" w:sz="4" w:space="0" w:color="auto"/>
              <w:left w:val="single" w:sz="4" w:space="0" w:color="auto"/>
              <w:bottom w:val="single" w:sz="4" w:space="0" w:color="auto"/>
              <w:right w:val="single" w:sz="4" w:space="0" w:color="auto"/>
            </w:tcBorders>
            <w:noWrap/>
            <w:vAlign w:val="bottom"/>
            <w:hideMark/>
          </w:tcPr>
          <w:p w:rsidR="00130263" w:rsidRPr="00034604" w:rsidRDefault="00130263" w:rsidP="000F2598">
            <w:pPr>
              <w:jc w:val="center"/>
              <w:rPr>
                <w:sz w:val="24"/>
                <w:szCs w:val="24"/>
              </w:rPr>
            </w:pPr>
            <w:r w:rsidRPr="00034604">
              <w:rPr>
                <w:sz w:val="24"/>
                <w:szCs w:val="24"/>
              </w:rPr>
              <w:t>60</w:t>
            </w:r>
          </w:p>
        </w:tc>
        <w:tc>
          <w:tcPr>
            <w:tcW w:w="2167" w:type="dxa"/>
            <w:tcBorders>
              <w:top w:val="single" w:sz="4" w:space="0" w:color="auto"/>
              <w:left w:val="nil"/>
              <w:bottom w:val="single" w:sz="4" w:space="0" w:color="auto"/>
              <w:right w:val="single" w:sz="4" w:space="0" w:color="auto"/>
            </w:tcBorders>
            <w:noWrap/>
            <w:vAlign w:val="bottom"/>
            <w:hideMark/>
          </w:tcPr>
          <w:p w:rsidR="00130263" w:rsidRPr="00034604" w:rsidRDefault="00130263" w:rsidP="000F2598">
            <w:pPr>
              <w:rPr>
                <w:sz w:val="24"/>
                <w:szCs w:val="24"/>
              </w:rPr>
            </w:pPr>
            <w:r>
              <w:rPr>
                <w:sz w:val="24"/>
                <w:szCs w:val="24"/>
              </w:rPr>
              <w:t>Чемдальск</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1,4</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1,9</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1,5</w:t>
            </w:r>
          </w:p>
        </w:tc>
        <w:tc>
          <w:tcPr>
            <w:tcW w:w="55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1,1</w:t>
            </w:r>
          </w:p>
        </w:tc>
        <w:tc>
          <w:tcPr>
            <w:tcW w:w="558"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1,6</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c>
          <w:tcPr>
            <w:tcW w:w="557"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0,8</w:t>
            </w:r>
          </w:p>
        </w:tc>
        <w:tc>
          <w:tcPr>
            <w:tcW w:w="586" w:type="dxa"/>
            <w:tcBorders>
              <w:top w:val="single" w:sz="4" w:space="0" w:color="auto"/>
              <w:left w:val="nil"/>
              <w:bottom w:val="single" w:sz="4" w:space="0" w:color="auto"/>
              <w:right w:val="single" w:sz="4" w:space="0" w:color="auto"/>
            </w:tcBorders>
            <w:noWrap/>
            <w:hideMark/>
          </w:tcPr>
          <w:p w:rsidR="00130263" w:rsidRPr="00034604" w:rsidRDefault="00130263" w:rsidP="000F2598">
            <w:pPr>
              <w:rPr>
                <w:sz w:val="24"/>
                <w:szCs w:val="24"/>
              </w:rPr>
            </w:pPr>
            <w:r w:rsidRPr="00034604">
              <w:rPr>
                <w:sz w:val="24"/>
                <w:szCs w:val="24"/>
              </w:rPr>
              <w:t>1,3</w:t>
            </w:r>
          </w:p>
        </w:tc>
      </w:tr>
    </w:tbl>
    <w:p w:rsidR="00130263" w:rsidRDefault="00130263" w:rsidP="00130263">
      <w:pPr>
        <w:rPr>
          <w:szCs w:val="28"/>
        </w:rPr>
      </w:pPr>
    </w:p>
    <w:p w:rsidR="00130263" w:rsidRDefault="00130263" w:rsidP="00130263">
      <w:pPr>
        <w:ind w:firstLine="708"/>
        <w:rPr>
          <w:szCs w:val="28"/>
        </w:rPr>
      </w:pPr>
      <w:r w:rsidRPr="002145D6">
        <w:rPr>
          <w:rFonts w:cs="Times New Roman"/>
          <w:color w:val="111111"/>
          <w:szCs w:val="28"/>
          <w:shd w:val="clear" w:color="auto" w:fill="FFFFFF"/>
        </w:rPr>
        <w:t>Данная местность характеризуется сложным, преимущественно горным рел</w:t>
      </w:r>
      <w:r w:rsidRPr="002145D6">
        <w:rPr>
          <w:rFonts w:cs="Times New Roman"/>
          <w:color w:val="111111"/>
          <w:szCs w:val="28"/>
          <w:shd w:val="clear" w:color="auto" w:fill="FFFFFF"/>
        </w:rPr>
        <w:t>ь</w:t>
      </w:r>
      <w:r w:rsidRPr="002145D6">
        <w:rPr>
          <w:rFonts w:cs="Times New Roman"/>
          <w:color w:val="111111"/>
          <w:szCs w:val="28"/>
          <w:shd w:val="clear" w:color="auto" w:fill="FFFFFF"/>
        </w:rPr>
        <w:t>ефом, характеризуется широким диапазоном климатических и гидрологических у</w:t>
      </w:r>
      <w:r w:rsidRPr="002145D6">
        <w:rPr>
          <w:rFonts w:cs="Times New Roman"/>
          <w:color w:val="111111"/>
          <w:szCs w:val="28"/>
          <w:shd w:val="clear" w:color="auto" w:fill="FFFFFF"/>
        </w:rPr>
        <w:t>с</w:t>
      </w:r>
      <w:r w:rsidRPr="002145D6">
        <w:rPr>
          <w:rFonts w:cs="Times New Roman"/>
          <w:color w:val="111111"/>
          <w:szCs w:val="28"/>
          <w:shd w:val="clear" w:color="auto" w:fill="FFFFFF"/>
        </w:rPr>
        <w:t>ловий. Вся территория относится к району крайнего севера, значительная часть о</w:t>
      </w:r>
      <w:r w:rsidRPr="002145D6">
        <w:rPr>
          <w:rFonts w:cs="Times New Roman"/>
          <w:color w:val="111111"/>
          <w:szCs w:val="28"/>
          <w:shd w:val="clear" w:color="auto" w:fill="FFFFFF"/>
        </w:rPr>
        <w:t>т</w:t>
      </w:r>
      <w:r w:rsidRPr="002145D6">
        <w:rPr>
          <w:rFonts w:cs="Times New Roman"/>
          <w:color w:val="111111"/>
          <w:szCs w:val="28"/>
          <w:shd w:val="clear" w:color="auto" w:fill="FFFFFF"/>
        </w:rPr>
        <w:t>носится к районам распространения вечной мерзлоты.</w:t>
      </w:r>
      <w:r w:rsidRPr="002145D6">
        <w:rPr>
          <w:rStyle w:val="apple-converted-space"/>
          <w:color w:val="111111"/>
          <w:szCs w:val="28"/>
          <w:shd w:val="clear" w:color="auto" w:fill="FFFFFF"/>
        </w:rPr>
        <w:t> </w:t>
      </w:r>
      <w:r w:rsidRPr="002145D6">
        <w:rPr>
          <w:rFonts w:cs="Times New Roman"/>
          <w:szCs w:val="28"/>
        </w:rPr>
        <w:t>С точки зрения ветроэнерг</w:t>
      </w:r>
      <w:r w:rsidRPr="002145D6">
        <w:rPr>
          <w:rFonts w:cs="Times New Roman"/>
          <w:szCs w:val="28"/>
        </w:rPr>
        <w:t>е</w:t>
      </w:r>
      <w:r w:rsidRPr="002145D6">
        <w:rPr>
          <w:rFonts w:cs="Times New Roman"/>
          <w:szCs w:val="28"/>
        </w:rPr>
        <w:t xml:space="preserve">тического потенциала, на территории района преобладают </w:t>
      </w:r>
      <w:r w:rsidRPr="002145D6">
        <w:rPr>
          <w:rFonts w:cs="Times New Roman"/>
          <w:szCs w:val="28"/>
          <w:lang w:val="en-US"/>
        </w:rPr>
        <w:t>II</w:t>
      </w:r>
      <w:r w:rsidRPr="002145D6">
        <w:rPr>
          <w:rFonts w:cs="Times New Roman"/>
          <w:szCs w:val="28"/>
        </w:rPr>
        <w:t xml:space="preserve"> и </w:t>
      </w:r>
      <w:r w:rsidRPr="002145D6">
        <w:rPr>
          <w:rFonts w:cs="Times New Roman"/>
          <w:szCs w:val="28"/>
          <w:lang w:val="en-US"/>
        </w:rPr>
        <w:t>III</w:t>
      </w:r>
      <w:r w:rsidRPr="002145D6">
        <w:rPr>
          <w:rFonts w:cs="Times New Roman"/>
          <w:szCs w:val="28"/>
        </w:rPr>
        <w:t xml:space="preserve"> ветровые зоны. </w:t>
      </w:r>
      <w:r w:rsidRPr="002145D6">
        <w:rPr>
          <w:rFonts w:cs="Times New Roman"/>
          <w:szCs w:val="28"/>
          <w:lang w:val="en-US"/>
        </w:rPr>
        <w:t>II</w:t>
      </w:r>
      <w:r>
        <w:rPr>
          <w:rFonts w:cs="Times New Roman"/>
          <w:szCs w:val="28"/>
        </w:rPr>
        <w:t xml:space="preserve"> </w:t>
      </w:r>
      <w:r w:rsidRPr="002145D6">
        <w:rPr>
          <w:rFonts w:cs="Times New Roman"/>
          <w:szCs w:val="28"/>
        </w:rPr>
        <w:t xml:space="preserve"> ветровая зона преобладает в северо-восточной, западной и юго-западных частях м</w:t>
      </w:r>
      <w:r w:rsidRPr="002145D6">
        <w:rPr>
          <w:rFonts w:cs="Times New Roman"/>
          <w:szCs w:val="28"/>
        </w:rPr>
        <w:t>у</w:t>
      </w:r>
      <w:r w:rsidRPr="002145D6">
        <w:rPr>
          <w:rFonts w:cs="Times New Roman"/>
          <w:szCs w:val="28"/>
        </w:rPr>
        <w:lastRenderedPageBreak/>
        <w:t>ниципального</w:t>
      </w:r>
      <w:r>
        <w:rPr>
          <w:szCs w:val="28"/>
        </w:rPr>
        <w:t xml:space="preserve"> района. На большей части территории района преобладает </w:t>
      </w:r>
      <w:r>
        <w:rPr>
          <w:szCs w:val="28"/>
          <w:lang w:val="en-US"/>
        </w:rPr>
        <w:t>III</w:t>
      </w:r>
      <w:r>
        <w:rPr>
          <w:szCs w:val="28"/>
        </w:rPr>
        <w:t xml:space="preserve"> ветр</w:t>
      </w:r>
      <w:r>
        <w:rPr>
          <w:szCs w:val="28"/>
        </w:rPr>
        <w:t>о</w:t>
      </w:r>
      <w:r>
        <w:rPr>
          <w:szCs w:val="28"/>
        </w:rPr>
        <w:t>вая зона. Низкий ВЭП обусловлен особенностями рельефа и густыми зарослями тайги.</w:t>
      </w:r>
    </w:p>
    <w:p w:rsidR="00130263" w:rsidRDefault="00130263" w:rsidP="00130263">
      <w:pPr>
        <w:ind w:firstLine="708"/>
        <w:rPr>
          <w:szCs w:val="28"/>
        </w:rPr>
      </w:pPr>
      <w:r>
        <w:rPr>
          <w:szCs w:val="28"/>
        </w:rPr>
        <w:t>Большая часть территории района также не имеет централизованного электр</w:t>
      </w:r>
      <w:r>
        <w:rPr>
          <w:szCs w:val="28"/>
        </w:rPr>
        <w:t>о</w:t>
      </w:r>
      <w:r>
        <w:rPr>
          <w:szCs w:val="28"/>
        </w:rPr>
        <w:t>снабжения. На территории района рекомендуется использование ветроэнергетич</w:t>
      </w:r>
      <w:r>
        <w:rPr>
          <w:szCs w:val="28"/>
        </w:rPr>
        <w:t>е</w:t>
      </w:r>
      <w:r>
        <w:rPr>
          <w:szCs w:val="28"/>
        </w:rPr>
        <w:t>ских установок для производства электрической и тепловой энергии. В силу выс</w:t>
      </w:r>
      <w:r>
        <w:rPr>
          <w:szCs w:val="28"/>
        </w:rPr>
        <w:t>о</w:t>
      </w:r>
      <w:r>
        <w:rPr>
          <w:szCs w:val="28"/>
        </w:rPr>
        <w:t xml:space="preserve">кого отпускного тарифа на электрическую и тепловую энергию использование ВЭУ рекомендуется даже в населенных пунктах, расположенных в </w:t>
      </w:r>
      <w:r>
        <w:rPr>
          <w:szCs w:val="28"/>
          <w:lang w:val="en-US"/>
        </w:rPr>
        <w:t>III</w:t>
      </w:r>
      <w:r>
        <w:rPr>
          <w:szCs w:val="28"/>
        </w:rPr>
        <w:t xml:space="preserve"> ветровой зоне. П</w:t>
      </w:r>
      <w:r>
        <w:rPr>
          <w:szCs w:val="28"/>
        </w:rPr>
        <w:t>о</w:t>
      </w:r>
      <w:r>
        <w:rPr>
          <w:szCs w:val="28"/>
        </w:rPr>
        <w:t xml:space="preserve">ложительный опыт использования ВЭУ малой мощности имеется в пос. Тура. При установке ВЭУ на возвышенностях, получается возможность использования ВЭУ ветрового потока с верхних слоев атмосферы. </w:t>
      </w:r>
    </w:p>
    <w:p w:rsidR="00130263" w:rsidRDefault="00130263" w:rsidP="00130263">
      <w:pPr>
        <w:ind w:firstLine="708"/>
        <w:rPr>
          <w:szCs w:val="28"/>
        </w:rPr>
      </w:pPr>
      <w:r>
        <w:rPr>
          <w:szCs w:val="28"/>
        </w:rPr>
        <w:t>Из табл.</w:t>
      </w:r>
      <w:r w:rsidRPr="00A9054F">
        <w:rPr>
          <w:szCs w:val="28"/>
        </w:rPr>
        <w:t xml:space="preserve"> 1.22 следует, что для большинства метеорологических станций м</w:t>
      </w:r>
      <w:r w:rsidRPr="00A9054F">
        <w:rPr>
          <w:szCs w:val="28"/>
        </w:rPr>
        <w:t>и</w:t>
      </w:r>
      <w:r w:rsidRPr="00A9054F">
        <w:rPr>
          <w:szCs w:val="28"/>
        </w:rPr>
        <w:t>нимальная скорость ветра наблюдается в августе, а максимальная – в мае и октябре</w:t>
      </w:r>
      <w:r w:rsidR="00611074">
        <w:rPr>
          <w:szCs w:val="28"/>
        </w:rPr>
        <w:t xml:space="preserve"> – </w:t>
      </w:r>
      <w:r w:rsidRPr="00A9054F">
        <w:rPr>
          <w:szCs w:val="28"/>
        </w:rPr>
        <w:t>ноябре.</w:t>
      </w:r>
    </w:p>
    <w:p w:rsidR="00130263" w:rsidRDefault="00130263" w:rsidP="00130263">
      <w:pPr>
        <w:rPr>
          <w:szCs w:val="28"/>
        </w:rPr>
      </w:pPr>
    </w:p>
    <w:p w:rsidR="00130263" w:rsidRPr="006A5B32" w:rsidRDefault="00130263" w:rsidP="006A5B32">
      <w:pPr>
        <w:pStyle w:val="20"/>
      </w:pPr>
      <w:bookmarkStart w:id="43" w:name="_Toc355421970"/>
      <w:r w:rsidRPr="006A5B32">
        <w:t>13</w:t>
      </w:r>
      <w:r w:rsidR="006A5B32" w:rsidRPr="006A5B32">
        <w:t>.2.19</w:t>
      </w:r>
      <w:r w:rsidRPr="006A5B32">
        <w:t xml:space="preserve"> Другие муниципальные районы</w:t>
      </w:r>
      <w:bookmarkEnd w:id="43"/>
    </w:p>
    <w:p w:rsidR="00130263" w:rsidRDefault="00130263" w:rsidP="00130263"/>
    <w:p w:rsidR="00130263" w:rsidRDefault="00130263" w:rsidP="00130263">
      <w:pPr>
        <w:rPr>
          <w:szCs w:val="28"/>
        </w:rPr>
      </w:pPr>
      <w:r>
        <w:tab/>
        <w:t>Оставшиеся муниципальные районы с точки зрения ветроэнергетического п</w:t>
      </w:r>
      <w:r>
        <w:t>о</w:t>
      </w:r>
      <w:r>
        <w:t xml:space="preserve">тенциала относятся к </w:t>
      </w:r>
      <w:r>
        <w:rPr>
          <w:szCs w:val="28"/>
          <w:lang w:val="en-US"/>
        </w:rPr>
        <w:t>III</w:t>
      </w:r>
      <w:r>
        <w:rPr>
          <w:szCs w:val="28"/>
        </w:rPr>
        <w:t xml:space="preserve"> ветровой зоне. Использование ВЭУ на данной территории малоперспективно. К данным муниципальным образованиям относятся: </w:t>
      </w:r>
      <w:r w:rsidRPr="00A97437">
        <w:rPr>
          <w:szCs w:val="28"/>
        </w:rPr>
        <w:t>Абанский, Бирилюсский, Богучанский, Большемуртинский, Большеулуйский, Дзержинский, Емельяновский, Ермаковский, Идринский, Ирбейский, Казачинский, Каратузский, Кежемский, Краснотуранский, Курагинский, Манский, Минусинский, Мотыги</w:t>
      </w:r>
      <w:r w:rsidRPr="00A97437">
        <w:rPr>
          <w:szCs w:val="28"/>
        </w:rPr>
        <w:t>н</w:t>
      </w:r>
      <w:r w:rsidRPr="00A97437">
        <w:rPr>
          <w:szCs w:val="28"/>
        </w:rPr>
        <w:t>ский, Нижнеингашский, Партизанский, Пировский, Саянский, Тасеевский, Шар</w:t>
      </w:r>
      <w:r w:rsidRPr="00A97437">
        <w:rPr>
          <w:szCs w:val="28"/>
        </w:rPr>
        <w:t>ы</w:t>
      </w:r>
      <w:r w:rsidRPr="00A97437">
        <w:rPr>
          <w:szCs w:val="28"/>
        </w:rPr>
        <w:t xml:space="preserve">повский и Шушенский муниципальные районы. </w:t>
      </w:r>
      <w:r>
        <w:rPr>
          <w:szCs w:val="28"/>
        </w:rPr>
        <w:t>То же самое можно сказать и в о</w:t>
      </w:r>
      <w:r>
        <w:rPr>
          <w:szCs w:val="28"/>
        </w:rPr>
        <w:t>т</w:t>
      </w:r>
      <w:r>
        <w:rPr>
          <w:szCs w:val="28"/>
        </w:rPr>
        <w:t>ношении всех городских округов Красноярского края. В городских округах испол</w:t>
      </w:r>
      <w:r>
        <w:rPr>
          <w:szCs w:val="28"/>
        </w:rPr>
        <w:t>ь</w:t>
      </w:r>
      <w:r>
        <w:rPr>
          <w:szCs w:val="28"/>
        </w:rPr>
        <w:t>зование ветроэнергетики затрудняет наличие высотных построек и многоэтажек. На данной территории использование ветроэнергетики малоперспективно, за исключ</w:t>
      </w:r>
      <w:r>
        <w:rPr>
          <w:szCs w:val="28"/>
        </w:rPr>
        <w:t>е</w:t>
      </w:r>
      <w:r>
        <w:rPr>
          <w:szCs w:val="28"/>
        </w:rPr>
        <w:t xml:space="preserve">нием высокогорных районов. </w:t>
      </w:r>
    </w:p>
    <w:p w:rsidR="00130263" w:rsidRPr="00502491" w:rsidRDefault="00130263" w:rsidP="00130263">
      <w:r>
        <w:rPr>
          <w:szCs w:val="28"/>
        </w:rPr>
        <w:tab/>
        <w:t>Существенным исключением могут быть горные районы и возвышенности, где появляется возможность использования ветровых потоков с верхних слоев атм</w:t>
      </w:r>
      <w:r>
        <w:rPr>
          <w:szCs w:val="28"/>
        </w:rPr>
        <w:t>о</w:t>
      </w:r>
      <w:r>
        <w:rPr>
          <w:szCs w:val="28"/>
        </w:rPr>
        <w:t>сферы. Таких точек на территории Красноярского края очень немного. Например, туристический комплекс «Ергаки», расположенные в Ермаковском муниципальном районе. Из-за окружающих муниципальный район высоких Саянских гор использ</w:t>
      </w:r>
      <w:r>
        <w:rPr>
          <w:szCs w:val="28"/>
        </w:rPr>
        <w:t>о</w:t>
      </w:r>
      <w:r>
        <w:rPr>
          <w:szCs w:val="28"/>
        </w:rPr>
        <w:t>вание ветроэнергетических установок бесперспективно. Однако, установка ВЭУ на вершине на высоте 1500-2000 м над уровнем моря позволит использовать ветер из верхних слоев атмосферы. В результате, использование ВЭУ на вершинах высок</w:t>
      </w:r>
      <w:r>
        <w:rPr>
          <w:szCs w:val="28"/>
        </w:rPr>
        <w:t>о</w:t>
      </w:r>
      <w:r>
        <w:rPr>
          <w:szCs w:val="28"/>
        </w:rPr>
        <w:t xml:space="preserve">горья и перевалов может показать высокую экономическую эффективность. </w:t>
      </w:r>
    </w:p>
    <w:p w:rsidR="00130263" w:rsidRDefault="00130263" w:rsidP="00130263">
      <w:pPr>
        <w:spacing w:line="360" w:lineRule="auto"/>
        <w:ind w:firstLine="709"/>
        <w:rPr>
          <w:szCs w:val="28"/>
        </w:rPr>
      </w:pPr>
      <w:r>
        <w:rPr>
          <w:szCs w:val="28"/>
        </w:rPr>
        <w:br w:type="page"/>
      </w:r>
    </w:p>
    <w:p w:rsidR="00130263" w:rsidRDefault="00130263" w:rsidP="00130263">
      <w:pPr>
        <w:pStyle w:val="20"/>
      </w:pPr>
      <w:bookmarkStart w:id="44" w:name="_Toc355421971"/>
      <w:r>
        <w:lastRenderedPageBreak/>
        <w:t>1.</w:t>
      </w:r>
      <w:r w:rsidRPr="00697908">
        <w:t>4</w:t>
      </w:r>
      <w:r>
        <w:t xml:space="preserve"> Методика определения выработки электроэнергии ВЭУ</w:t>
      </w:r>
      <w:bookmarkEnd w:id="44"/>
    </w:p>
    <w:p w:rsidR="00130263" w:rsidRDefault="00130263" w:rsidP="00130263"/>
    <w:p w:rsidR="00130263" w:rsidRDefault="00130263" w:rsidP="00130263">
      <w:r>
        <w:tab/>
        <w:t>Одной из наиболее важных характеристик ветроэнергетического кадастра, п</w:t>
      </w:r>
      <w:r>
        <w:t>о</w:t>
      </w:r>
      <w:r>
        <w:t>зволяющей выявить энергетические характеристики ветра, является выработка эне</w:t>
      </w:r>
      <w:r>
        <w:t>р</w:t>
      </w:r>
      <w:r>
        <w:t>гии ВЭУ (будь то механическая или электрическая энергия).</w:t>
      </w:r>
    </w:p>
    <w:p w:rsidR="00130263" w:rsidRPr="00431474" w:rsidRDefault="00130263" w:rsidP="00130263">
      <w:r>
        <w:tab/>
        <w:t xml:space="preserve">При определении параметров ветроэнергетического кадастра использовались данные указанных метеостанций, а также данные всемирного архива погоды </w:t>
      </w:r>
      <w:r w:rsidRPr="00431474">
        <w:t>[</w:t>
      </w:r>
      <w:r>
        <w:t>12,14</w:t>
      </w:r>
      <w:r w:rsidRPr="00431474">
        <w:t>]</w:t>
      </w:r>
    </w:p>
    <w:p w:rsidR="00130263" w:rsidRDefault="00130263" w:rsidP="00130263">
      <w:pPr>
        <w:ind w:firstLine="708"/>
      </w:pPr>
      <w:r>
        <w:t>Параметры принятого закона распределения скорости ветра могут служить основой для определения ветроэнергетических ресурсов. Мощность ветрового пот</w:t>
      </w:r>
      <w:r>
        <w:t>о</w:t>
      </w:r>
      <w:r>
        <w:t xml:space="preserve">ка, протекающего в единицу времени через поперечное сечение площадью </w:t>
      </w:r>
      <w:r>
        <w:rPr>
          <w:i/>
          <w:iCs/>
          <w:smallCaps/>
          <w:lang w:val="en-US"/>
        </w:rPr>
        <w:t>F</w:t>
      </w:r>
      <w:r>
        <w:t>= 1 м</w:t>
      </w:r>
      <w:r>
        <w:rPr>
          <w:vertAlign w:val="superscript"/>
        </w:rPr>
        <w:t>2</w:t>
      </w:r>
      <w:r>
        <w:t xml:space="preserve"> при определенной скорости ветра ν (м/с) и плотности воздуха </w:t>
      </w:r>
      <w:r>
        <w:rPr>
          <w:i/>
          <w:iCs/>
        </w:rPr>
        <w:sym w:font="Symbol" w:char="F072"/>
      </w:r>
      <w:r>
        <w:t>(</w:t>
      </w:r>
      <w:r w:rsidRPr="00E47041">
        <w:t>кг/м</w:t>
      </w:r>
      <w:r w:rsidRPr="00E47041">
        <w:rPr>
          <w:vertAlign w:val="superscript"/>
        </w:rPr>
        <w:t>3</w:t>
      </w:r>
      <w:r w:rsidRPr="00E47041">
        <w:t>) [</w:t>
      </w:r>
      <w:r>
        <w:t xml:space="preserve">2,9,11]: </w:t>
      </w:r>
    </w:p>
    <w:p w:rsidR="00130263" w:rsidRDefault="00130263" w:rsidP="00130263"/>
    <w:tbl>
      <w:tblPr>
        <w:tblW w:w="0" w:type="auto"/>
        <w:tblLook w:val="04A0"/>
      </w:tblPr>
      <w:tblGrid>
        <w:gridCol w:w="4077"/>
        <w:gridCol w:w="2410"/>
        <w:gridCol w:w="2835"/>
        <w:gridCol w:w="1099"/>
      </w:tblGrid>
      <w:tr w:rsidR="00130263" w:rsidTr="000F2598">
        <w:tc>
          <w:tcPr>
            <w:tcW w:w="4077" w:type="dxa"/>
          </w:tcPr>
          <w:p w:rsidR="00130263" w:rsidRDefault="00130263" w:rsidP="000F2598">
            <w:pPr>
              <w:rPr>
                <w:szCs w:val="28"/>
              </w:rPr>
            </w:pPr>
          </w:p>
        </w:tc>
        <w:tc>
          <w:tcPr>
            <w:tcW w:w="2410" w:type="dxa"/>
          </w:tcPr>
          <w:p w:rsidR="00130263" w:rsidRDefault="00130263" w:rsidP="000F2598">
            <w:pPr>
              <w:jc w:val="right"/>
              <w:rPr>
                <w:szCs w:val="28"/>
              </w:rPr>
            </w:pPr>
            <w:r w:rsidRPr="00E242EC">
              <w:rPr>
                <w:position w:val="-24"/>
              </w:rPr>
              <w:object w:dxaOrig="1260" w:dyaOrig="620">
                <v:shape id="_x0000_i1068" type="#_x0000_t75" style="width:77.6pt;height:35.65pt" o:ole="" fillcolor="window">
                  <v:imagedata r:id="rId136" o:title=""/>
                </v:shape>
                <o:OLEObject Type="Embed" ProgID="Equation.3" ShapeID="_x0000_i1068" DrawAspect="Content" ObjectID="_1430727705" r:id="rId137"/>
              </w:object>
            </w:r>
          </w:p>
        </w:tc>
        <w:tc>
          <w:tcPr>
            <w:tcW w:w="2835" w:type="dxa"/>
          </w:tcPr>
          <w:p w:rsidR="00130263" w:rsidRDefault="00130263" w:rsidP="000F2598">
            <w:pPr>
              <w:rPr>
                <w:szCs w:val="28"/>
              </w:rPr>
            </w:pPr>
          </w:p>
          <w:p w:rsidR="00130263" w:rsidRDefault="00130263" w:rsidP="000F2598">
            <w:pPr>
              <w:rPr>
                <w:szCs w:val="28"/>
              </w:rPr>
            </w:pPr>
            <w:r>
              <w:rPr>
                <w:szCs w:val="28"/>
              </w:rPr>
              <w:t>,</w:t>
            </w:r>
          </w:p>
        </w:tc>
        <w:tc>
          <w:tcPr>
            <w:tcW w:w="1099" w:type="dxa"/>
          </w:tcPr>
          <w:p w:rsidR="00130263" w:rsidRDefault="00130263" w:rsidP="000F2598">
            <w:pPr>
              <w:jc w:val="right"/>
            </w:pPr>
          </w:p>
          <w:p w:rsidR="00130263" w:rsidRDefault="00130263" w:rsidP="000F2598">
            <w:pPr>
              <w:jc w:val="right"/>
              <w:rPr>
                <w:szCs w:val="28"/>
              </w:rPr>
            </w:pPr>
            <w:r>
              <w:t>(1.34)</w:t>
            </w:r>
          </w:p>
        </w:tc>
      </w:tr>
    </w:tbl>
    <w:p w:rsidR="00130263" w:rsidRDefault="00130263" w:rsidP="00130263"/>
    <w:p w:rsidR="00130263" w:rsidRDefault="00130263" w:rsidP="00130263">
      <w:pPr>
        <w:ind w:firstLine="708"/>
      </w:pPr>
      <w:r>
        <w:t>Удельная мощность ветра, приходящаяся на единицу площади поперечного сечения:</w:t>
      </w:r>
    </w:p>
    <w:tbl>
      <w:tblPr>
        <w:tblW w:w="0" w:type="auto"/>
        <w:tblLook w:val="04A0"/>
      </w:tblPr>
      <w:tblGrid>
        <w:gridCol w:w="4077"/>
        <w:gridCol w:w="2410"/>
        <w:gridCol w:w="2835"/>
        <w:gridCol w:w="1099"/>
      </w:tblGrid>
      <w:tr w:rsidR="00130263" w:rsidTr="000F2598">
        <w:tc>
          <w:tcPr>
            <w:tcW w:w="4077" w:type="dxa"/>
          </w:tcPr>
          <w:p w:rsidR="00130263" w:rsidRDefault="00130263" w:rsidP="000F2598">
            <w:pPr>
              <w:rPr>
                <w:szCs w:val="28"/>
              </w:rPr>
            </w:pPr>
          </w:p>
        </w:tc>
        <w:tc>
          <w:tcPr>
            <w:tcW w:w="2410" w:type="dxa"/>
          </w:tcPr>
          <w:p w:rsidR="00130263" w:rsidRDefault="00130263" w:rsidP="000F2598">
            <w:pPr>
              <w:jc w:val="right"/>
              <w:rPr>
                <w:szCs w:val="28"/>
              </w:rPr>
            </w:pPr>
            <w:r w:rsidRPr="00E242EC">
              <w:rPr>
                <w:position w:val="-26"/>
              </w:rPr>
              <w:object w:dxaOrig="1340" w:dyaOrig="700">
                <v:shape id="_x0000_i1069" type="#_x0000_t75" style="width:66.4pt;height:36.35pt" o:ole="" fillcolor="window">
                  <v:imagedata r:id="rId138" o:title=""/>
                </v:shape>
                <o:OLEObject Type="Embed" ProgID="Equation.3" ShapeID="_x0000_i1069" DrawAspect="Content" ObjectID="_1430727706" r:id="rId139"/>
              </w:object>
            </w:r>
          </w:p>
        </w:tc>
        <w:tc>
          <w:tcPr>
            <w:tcW w:w="2835" w:type="dxa"/>
          </w:tcPr>
          <w:p w:rsidR="00130263" w:rsidRDefault="00130263" w:rsidP="000F2598">
            <w:pPr>
              <w:rPr>
                <w:szCs w:val="28"/>
              </w:rPr>
            </w:pPr>
          </w:p>
          <w:p w:rsidR="00130263" w:rsidRDefault="00130263" w:rsidP="000F2598">
            <w:pPr>
              <w:rPr>
                <w:szCs w:val="28"/>
              </w:rPr>
            </w:pPr>
            <w:r>
              <w:rPr>
                <w:szCs w:val="28"/>
              </w:rPr>
              <w:t>,</w:t>
            </w:r>
          </w:p>
        </w:tc>
        <w:tc>
          <w:tcPr>
            <w:tcW w:w="1099" w:type="dxa"/>
          </w:tcPr>
          <w:p w:rsidR="00130263" w:rsidRDefault="00130263" w:rsidP="000F2598">
            <w:pPr>
              <w:jc w:val="right"/>
            </w:pPr>
          </w:p>
          <w:p w:rsidR="00130263" w:rsidRDefault="00130263" w:rsidP="000F2598">
            <w:pPr>
              <w:jc w:val="right"/>
              <w:rPr>
                <w:szCs w:val="28"/>
              </w:rPr>
            </w:pPr>
            <w:r>
              <w:t>(1.35)</w:t>
            </w:r>
          </w:p>
        </w:tc>
      </w:tr>
    </w:tbl>
    <w:p w:rsidR="00130263" w:rsidRDefault="00130263" w:rsidP="00130263"/>
    <w:p w:rsidR="00130263" w:rsidRDefault="00130263" w:rsidP="00130263">
      <w:pPr>
        <w:ind w:firstLine="708"/>
      </w:pPr>
      <w:r>
        <w:t xml:space="preserve">Среднемесячная (сезонная, годовая) удельная энергия ветра </w:t>
      </w:r>
      <w:r w:rsidRPr="00D21833">
        <w:rPr>
          <w:i/>
          <w:lang w:val="en-US"/>
        </w:rPr>
        <w:t>W</w:t>
      </w:r>
      <w:r>
        <w:rPr>
          <w:vertAlign w:val="subscript"/>
        </w:rPr>
        <w:t>уд</w:t>
      </w:r>
      <w:r w:rsidR="00611074">
        <w:t xml:space="preserve"> – </w:t>
      </w:r>
      <w:r>
        <w:t>это энергия, протекающая за месяц (сезон, год) через поперечное сечение площадью в один квадратный метр и зависящая от плотности распределения скорости ветра:</w:t>
      </w:r>
    </w:p>
    <w:p w:rsidR="00130263" w:rsidRDefault="00130263" w:rsidP="00130263">
      <w:pPr>
        <w:ind w:firstLine="708"/>
      </w:pPr>
    </w:p>
    <w:tbl>
      <w:tblPr>
        <w:tblW w:w="10314" w:type="dxa"/>
        <w:tblLayout w:type="fixed"/>
        <w:tblLook w:val="04A0"/>
      </w:tblPr>
      <w:tblGrid>
        <w:gridCol w:w="3481"/>
        <w:gridCol w:w="3715"/>
        <w:gridCol w:w="2126"/>
        <w:gridCol w:w="992"/>
      </w:tblGrid>
      <w:tr w:rsidR="00130263" w:rsidTr="000F2598">
        <w:tc>
          <w:tcPr>
            <w:tcW w:w="3481" w:type="dxa"/>
          </w:tcPr>
          <w:p w:rsidR="00130263" w:rsidRDefault="00130263" w:rsidP="000F2598">
            <w:pPr>
              <w:rPr>
                <w:szCs w:val="28"/>
              </w:rPr>
            </w:pPr>
          </w:p>
        </w:tc>
        <w:tc>
          <w:tcPr>
            <w:tcW w:w="3715" w:type="dxa"/>
          </w:tcPr>
          <w:p w:rsidR="00130263" w:rsidRDefault="00130263" w:rsidP="000F2598">
            <w:pPr>
              <w:jc w:val="right"/>
              <w:rPr>
                <w:szCs w:val="28"/>
              </w:rPr>
            </w:pPr>
            <w:r w:rsidRPr="00E242EC">
              <w:rPr>
                <w:position w:val="-32"/>
              </w:rPr>
              <w:object w:dxaOrig="2840" w:dyaOrig="760">
                <v:shape id="_x0000_i1070" type="#_x0000_t75" style="width:158pt;height:41.95pt" o:ole="" fillcolor="window">
                  <v:imagedata r:id="rId140" o:title=""/>
                </v:shape>
                <o:OLEObject Type="Embed" ProgID="Equation.3" ShapeID="_x0000_i1070" DrawAspect="Content" ObjectID="_1430727707" r:id="rId141"/>
              </w:object>
            </w:r>
          </w:p>
        </w:tc>
        <w:tc>
          <w:tcPr>
            <w:tcW w:w="2126" w:type="dxa"/>
          </w:tcPr>
          <w:p w:rsidR="00130263" w:rsidRDefault="00130263" w:rsidP="000F2598">
            <w:pPr>
              <w:rPr>
                <w:szCs w:val="28"/>
              </w:rPr>
            </w:pPr>
          </w:p>
          <w:p w:rsidR="00130263" w:rsidRDefault="00130263" w:rsidP="000F2598">
            <w:pPr>
              <w:rPr>
                <w:szCs w:val="28"/>
              </w:rPr>
            </w:pPr>
            <w:r>
              <w:rPr>
                <w:szCs w:val="28"/>
              </w:rPr>
              <w:t>,</w:t>
            </w:r>
          </w:p>
        </w:tc>
        <w:tc>
          <w:tcPr>
            <w:tcW w:w="992" w:type="dxa"/>
          </w:tcPr>
          <w:p w:rsidR="00130263" w:rsidRDefault="00130263" w:rsidP="000F2598">
            <w:pPr>
              <w:jc w:val="right"/>
            </w:pPr>
          </w:p>
          <w:p w:rsidR="00130263" w:rsidRDefault="00130263" w:rsidP="000F2598">
            <w:pPr>
              <w:jc w:val="right"/>
              <w:rPr>
                <w:szCs w:val="28"/>
              </w:rPr>
            </w:pPr>
            <w:r>
              <w:t>(1.36)</w:t>
            </w:r>
          </w:p>
        </w:tc>
      </w:tr>
    </w:tbl>
    <w:p w:rsidR="00130263" w:rsidRDefault="00130263" w:rsidP="00130263"/>
    <w:p w:rsidR="00130263" w:rsidRDefault="00130263" w:rsidP="00130263">
      <w:r>
        <w:t>где Т – число часов, за которое определяется удельная энергия ветра (Т=720 ч за м</w:t>
      </w:r>
      <w:r>
        <w:t>е</w:t>
      </w:r>
      <w:r>
        <w:t xml:space="preserve">сяц, Т=2160 ч – за сезон, Т=8760 ч – за год); </w:t>
      </w:r>
      <w:r>
        <w:rPr>
          <w:i/>
          <w:iCs/>
        </w:rPr>
        <w:t>р(ν)</w:t>
      </w:r>
      <w:r>
        <w:t xml:space="preserve"> – дифференциальная повторяемость скорости ветра по градациям.</w:t>
      </w:r>
    </w:p>
    <w:p w:rsidR="00130263" w:rsidRDefault="00130263" w:rsidP="00130263">
      <w:r>
        <w:tab/>
        <w:t>Технические ветроэнергетические ресурсы</w:t>
      </w:r>
      <w:r w:rsidR="00611074">
        <w:t xml:space="preserve"> – </w:t>
      </w:r>
      <w:r>
        <w:t>это часть потенциальных ресу</w:t>
      </w:r>
      <w:r>
        <w:t>р</w:t>
      </w:r>
      <w:r>
        <w:t>сов, которые могут быть использованы с помощью имеющихся технических средств. Они определяются с учетом неизбежных потерь при использовании ветр</w:t>
      </w:r>
      <w:r>
        <w:t>о</w:t>
      </w:r>
      <w:r>
        <w:t>вой энергии. В силу конструктивных особенностей часть своей мощности ВЭУ т</w:t>
      </w:r>
      <w:r>
        <w:t>е</w:t>
      </w:r>
      <w:r>
        <w:t xml:space="preserve">ряет за счет инерции покоя ветроколеса </w:t>
      </w:r>
      <w:r>
        <w:rPr>
          <w:i/>
          <w:iCs/>
        </w:rPr>
        <w:t>(</w:t>
      </w:r>
      <w:r>
        <w:rPr>
          <w:rFonts w:ascii="Symbol" w:hAnsi="Symbol"/>
          <w:i/>
          <w:iCs/>
          <w:lang w:val="en-US"/>
        </w:rPr>
        <w:t></w:t>
      </w:r>
      <w:r>
        <w:rPr>
          <w:i/>
          <w:iCs/>
        </w:rPr>
        <w:t>Р</w:t>
      </w:r>
      <w:r>
        <w:rPr>
          <w:i/>
          <w:iCs/>
          <w:vertAlign w:val="subscript"/>
          <w:lang w:val="en-US"/>
        </w:rPr>
        <w:t>Vmin</w:t>
      </w:r>
      <w:r>
        <w:t>), часть – за счет режима регулиров</w:t>
      </w:r>
      <w:r>
        <w:t>а</w:t>
      </w:r>
      <w:r>
        <w:t>ния (</w:t>
      </w:r>
      <w:r>
        <w:rPr>
          <w:rFonts w:ascii="Symbol" w:hAnsi="Symbol"/>
          <w:i/>
          <w:iCs/>
          <w:lang w:val="en-US"/>
        </w:rPr>
        <w:t></w:t>
      </w:r>
      <w:r>
        <w:rPr>
          <w:i/>
          <w:iCs/>
        </w:rPr>
        <w:t>Р</w:t>
      </w:r>
      <w:r>
        <w:rPr>
          <w:i/>
          <w:iCs/>
          <w:vertAlign w:val="subscript"/>
          <w:lang w:val="en-US"/>
        </w:rPr>
        <w:t>V</w:t>
      </w:r>
      <w:r>
        <w:rPr>
          <w:i/>
          <w:iCs/>
          <w:vertAlign w:val="subscript"/>
        </w:rPr>
        <w:t>р</w:t>
      </w:r>
      <w:r>
        <w:t>) и часть – за счет вывода ветроколеса из-под ветра (</w:t>
      </w:r>
      <w:r>
        <w:rPr>
          <w:rFonts w:ascii="Symbol" w:hAnsi="Symbol"/>
          <w:i/>
          <w:iCs/>
          <w:lang w:val="en-US"/>
        </w:rPr>
        <w:t></w:t>
      </w:r>
      <w:r>
        <w:rPr>
          <w:i/>
          <w:iCs/>
        </w:rPr>
        <w:t>Р</w:t>
      </w:r>
      <w:r>
        <w:rPr>
          <w:i/>
          <w:iCs/>
          <w:vertAlign w:val="subscript"/>
          <w:lang w:val="en-US"/>
        </w:rPr>
        <w:t>Vmax</w:t>
      </w:r>
      <w:r>
        <w:t>). На рис. 1.</w:t>
      </w:r>
      <w:r w:rsidRPr="00545390">
        <w:t>31</w:t>
      </w:r>
      <w:r>
        <w:t xml:space="preserve"> представлены зависимости потенциальной (Р</w:t>
      </w:r>
      <w:r>
        <w:rPr>
          <w:vertAlign w:val="subscript"/>
        </w:rPr>
        <w:t>пот</w:t>
      </w:r>
      <w:r>
        <w:t>) и технической (Р</w:t>
      </w:r>
      <w:r>
        <w:rPr>
          <w:vertAlign w:val="subscript"/>
        </w:rPr>
        <w:t>техн</w:t>
      </w:r>
      <w:r>
        <w:t>) мощности от скорости ветра применительно к ветроэнергетической установке АВЭУ 6-4М.</w:t>
      </w:r>
    </w:p>
    <w:p w:rsidR="00130263" w:rsidRDefault="00130263" w:rsidP="00130263"/>
    <w:p w:rsidR="00130263" w:rsidRDefault="00130263" w:rsidP="00130263">
      <w:pPr>
        <w:jc w:val="cente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27FBD" w:rsidTr="00927FBD">
        <w:tc>
          <w:tcPr>
            <w:tcW w:w="10421" w:type="dxa"/>
          </w:tcPr>
          <w:p w:rsidR="00927FBD" w:rsidRDefault="00927FBD" w:rsidP="00130263">
            <w:pPr>
              <w:jc w:val="center"/>
              <w:rPr>
                <w:sz w:val="24"/>
                <w:szCs w:val="24"/>
                <w:lang w:val="en-US"/>
              </w:rPr>
            </w:pPr>
            <w:r>
              <w:object w:dxaOrig="9564" w:dyaOrig="7736">
                <v:shape id="_x0000_i1071" type="#_x0000_t75" style="width:411.05pt;height:374pt" o:ole="">
                  <v:imagedata r:id="rId142" o:title="" cropright="7770f"/>
                </v:shape>
                <o:OLEObject Type="Embed" ProgID="CorelDraw.Graphic.10" ShapeID="_x0000_i1071" DrawAspect="Content" ObjectID="_1430727708" r:id="rId143"/>
              </w:object>
            </w:r>
          </w:p>
        </w:tc>
      </w:tr>
      <w:tr w:rsidR="00927FBD" w:rsidRPr="00927FBD" w:rsidTr="00927FBD">
        <w:tc>
          <w:tcPr>
            <w:tcW w:w="10421" w:type="dxa"/>
          </w:tcPr>
          <w:p w:rsidR="00927FBD" w:rsidRDefault="00927FBD" w:rsidP="00927FBD">
            <w:pPr>
              <w:jc w:val="center"/>
              <w:rPr>
                <w:sz w:val="24"/>
                <w:szCs w:val="24"/>
                <w:lang w:val="en-US"/>
              </w:rPr>
            </w:pPr>
          </w:p>
          <w:p w:rsidR="00927FBD" w:rsidRPr="00927FBD" w:rsidRDefault="00927FBD" w:rsidP="00927FBD">
            <w:pPr>
              <w:jc w:val="center"/>
              <w:rPr>
                <w:sz w:val="24"/>
                <w:szCs w:val="24"/>
              </w:rPr>
            </w:pPr>
            <w:r>
              <w:rPr>
                <w:sz w:val="24"/>
                <w:szCs w:val="24"/>
              </w:rPr>
              <w:t>Рисунок 1</w:t>
            </w:r>
            <w:r w:rsidRPr="00545390">
              <w:rPr>
                <w:sz w:val="24"/>
                <w:szCs w:val="24"/>
              </w:rPr>
              <w:t>.31</w:t>
            </w:r>
            <w:r w:rsidR="00611074">
              <w:rPr>
                <w:sz w:val="24"/>
                <w:szCs w:val="24"/>
              </w:rPr>
              <w:t xml:space="preserve"> – </w:t>
            </w:r>
            <w:r w:rsidRPr="00A01D2D">
              <w:rPr>
                <w:sz w:val="24"/>
                <w:szCs w:val="24"/>
              </w:rPr>
              <w:t>Зависимости потенциальной и технической мощности от скорости ветра примен</w:t>
            </w:r>
            <w:r w:rsidRPr="00A01D2D">
              <w:rPr>
                <w:sz w:val="24"/>
                <w:szCs w:val="24"/>
              </w:rPr>
              <w:t>и</w:t>
            </w:r>
            <w:r w:rsidRPr="00A01D2D">
              <w:rPr>
                <w:sz w:val="24"/>
                <w:szCs w:val="24"/>
              </w:rPr>
              <w:t>тельно к ветроэнергетической установке АВЭУ 6-4М</w:t>
            </w:r>
          </w:p>
        </w:tc>
      </w:tr>
    </w:tbl>
    <w:p w:rsidR="00927FBD" w:rsidRPr="00927FBD" w:rsidRDefault="00927FBD" w:rsidP="00130263">
      <w:pPr>
        <w:jc w:val="center"/>
        <w:rPr>
          <w:sz w:val="24"/>
          <w:szCs w:val="24"/>
        </w:rPr>
      </w:pPr>
    </w:p>
    <w:p w:rsidR="00130263" w:rsidRDefault="00130263" w:rsidP="00130263"/>
    <w:p w:rsidR="00130263" w:rsidRDefault="00130263" w:rsidP="00130263">
      <w:r>
        <w:tab/>
        <w:t>Номинальная мощность ВЭУ определяется выражением, кВт [</w:t>
      </w:r>
      <w:r w:rsidRPr="008B6B82">
        <w:t>11</w:t>
      </w:r>
      <w:r>
        <w:t>]</w:t>
      </w:r>
    </w:p>
    <w:p w:rsidR="00130263" w:rsidRDefault="00130263" w:rsidP="00130263"/>
    <w:p w:rsidR="00130263" w:rsidRDefault="00130263" w:rsidP="00130263">
      <w:pPr>
        <w:jc w:val="center"/>
      </w:pPr>
      <w:r w:rsidRPr="00E242EC">
        <w:rPr>
          <w:position w:val="-14"/>
        </w:rPr>
        <w:object w:dxaOrig="3080" w:dyaOrig="400">
          <v:shape id="_x0000_i1072" type="#_x0000_t75" style="width:174.05pt;height:20.95pt" o:ole="" fillcolor="window">
            <v:imagedata r:id="rId144" o:title=""/>
          </v:shape>
          <o:OLEObject Type="Embed" ProgID="Equation.3" ShapeID="_x0000_i1072" DrawAspect="Content" ObjectID="_1430727709" r:id="rId145"/>
        </w:object>
      </w:r>
      <w:r>
        <w:t xml:space="preserve">, </w:t>
      </w:r>
      <w:r>
        <w:tab/>
        <w:t>(1.37)</w:t>
      </w:r>
    </w:p>
    <w:p w:rsidR="00130263" w:rsidRDefault="00130263" w:rsidP="00130263">
      <w:pPr>
        <w:jc w:val="center"/>
      </w:pPr>
    </w:p>
    <w:p w:rsidR="00130263" w:rsidRDefault="00130263" w:rsidP="00130263">
      <w:r>
        <w:t xml:space="preserve">где </w:t>
      </w:r>
      <w:r>
        <w:rPr>
          <w:i/>
          <w:iCs/>
          <w:lang w:val="en-US"/>
        </w:rPr>
        <w:t>D</w:t>
      </w:r>
      <w:r>
        <w:t xml:space="preserve"> – диаметр ветроколеса, м; </w:t>
      </w:r>
      <w:r>
        <w:rPr>
          <w:i/>
          <w:iCs/>
          <w:lang w:val="en-US"/>
        </w:rPr>
        <w:t>ν</w:t>
      </w:r>
      <w:r>
        <w:rPr>
          <w:i/>
          <w:iCs/>
          <w:vertAlign w:val="subscript"/>
          <w:lang w:val="en-US"/>
        </w:rPr>
        <w:t>p</w:t>
      </w:r>
      <w:r>
        <w:t xml:space="preserve"> – расчетная скорость ветра, м/с; ξ – коэффициент использования ветрового потока; </w:t>
      </w:r>
      <w:r>
        <w:rPr>
          <w:i/>
          <w:iCs/>
        </w:rPr>
        <w:sym w:font="Symbol" w:char="F068"/>
      </w:r>
      <w:r>
        <w:rPr>
          <w:i/>
          <w:iCs/>
          <w:vertAlign w:val="subscript"/>
        </w:rPr>
        <w:t>р</w:t>
      </w:r>
      <w:r>
        <w:rPr>
          <w:i/>
          <w:iCs/>
        </w:rPr>
        <w:t xml:space="preserve">, </w:t>
      </w:r>
      <w:r>
        <w:rPr>
          <w:i/>
          <w:iCs/>
        </w:rPr>
        <w:sym w:font="Symbol" w:char="F068"/>
      </w:r>
      <w:r>
        <w:rPr>
          <w:i/>
          <w:iCs/>
          <w:vertAlign w:val="subscript"/>
        </w:rPr>
        <w:t>г</w:t>
      </w:r>
      <w:r>
        <w:t xml:space="preserve"> – КПД редуктора и генератора.</w:t>
      </w:r>
    </w:p>
    <w:p w:rsidR="00130263" w:rsidRDefault="00130263" w:rsidP="00130263">
      <w:pPr>
        <w:ind w:firstLine="708"/>
      </w:pPr>
      <w:r>
        <w:t xml:space="preserve">Если принять </w:t>
      </w:r>
      <w:r>
        <w:rPr>
          <w:i/>
          <w:iCs/>
        </w:rPr>
        <w:sym w:font="Symbol" w:char="F068"/>
      </w:r>
      <w:r>
        <w:rPr>
          <w:i/>
          <w:iCs/>
          <w:vertAlign w:val="subscript"/>
        </w:rPr>
        <w:t>р</w:t>
      </w:r>
      <w:r>
        <w:t xml:space="preserve"> =0,95, ξ =О,35 для тихоходных ВЭУ; </w:t>
      </w:r>
      <w:r>
        <w:rPr>
          <w:i/>
          <w:iCs/>
          <w:lang w:val="en-US"/>
        </w:rPr>
        <w:t>η</w:t>
      </w:r>
      <w:r>
        <w:rPr>
          <w:i/>
          <w:iCs/>
          <w:vertAlign w:val="subscript"/>
          <w:lang w:val="en-US"/>
        </w:rPr>
        <w:t>p</w:t>
      </w:r>
      <w:r>
        <w:t xml:space="preserve"> =0,9, ξ =0,45 для б</w:t>
      </w:r>
      <w:r>
        <w:t>ы</w:t>
      </w:r>
      <w:r>
        <w:t xml:space="preserve">строходных ВЭУ [8], </w:t>
      </w:r>
      <w:r>
        <w:rPr>
          <w:lang w:val="en-US"/>
        </w:rPr>
        <w:t>D</w:t>
      </w:r>
      <w:r>
        <w:rPr>
          <w:vertAlign w:val="superscript"/>
        </w:rPr>
        <w:t>2</w:t>
      </w:r>
      <w:r>
        <w:t>4/</w:t>
      </w:r>
      <w:r>
        <w:rPr>
          <w:lang w:val="en-US"/>
        </w:rPr>
        <w:t>π</w:t>
      </w:r>
      <w:r>
        <w:t xml:space="preserve"> и перейти к удельной мощности ВЭУ, которая в соотве</w:t>
      </w:r>
      <w:r>
        <w:t>т</w:t>
      </w:r>
      <w:r>
        <w:t>ствующих диапазонах работы выразится в виде</w:t>
      </w:r>
    </w:p>
    <w:p w:rsidR="00130263" w:rsidRDefault="00130263" w:rsidP="00130263">
      <w:pPr>
        <w:ind w:firstLine="708"/>
      </w:pPr>
    </w:p>
    <w:p w:rsidR="00130263" w:rsidRDefault="00130263" w:rsidP="00130263">
      <w:pPr>
        <w:jc w:val="right"/>
      </w:pPr>
      <w:r w:rsidRPr="00E242EC">
        <w:rPr>
          <w:position w:val="-76"/>
        </w:rPr>
        <w:object w:dxaOrig="3400" w:dyaOrig="1660">
          <v:shape id="_x0000_i1073" type="#_x0000_t75" style="width:188.05pt;height:91.55pt" o:ole="" fillcolor="window">
            <v:imagedata r:id="rId146" o:title=""/>
          </v:shape>
          <o:OLEObject Type="Embed" ProgID="Equation.3" ShapeID="_x0000_i1073" DrawAspect="Content" ObjectID="_1430727710" r:id="rId147"/>
        </w:object>
      </w:r>
      <w:r>
        <w:t>,</w:t>
      </w:r>
      <w:r>
        <w:tab/>
        <w:t xml:space="preserve">                                 (1.38)</w:t>
      </w:r>
    </w:p>
    <w:p w:rsidR="00130263" w:rsidRDefault="00130263" w:rsidP="00130263"/>
    <w:p w:rsidR="00130263" w:rsidRDefault="00130263" w:rsidP="00130263">
      <w:r>
        <w:t xml:space="preserve">где </w:t>
      </w:r>
      <w:r>
        <w:rPr>
          <w:i/>
          <w:iCs/>
          <w:lang w:val="en-US"/>
        </w:rPr>
        <w:t>ν</w:t>
      </w:r>
      <w:r w:rsidRPr="003D1B3B">
        <w:rPr>
          <w:iCs/>
          <w:vertAlign w:val="subscript"/>
          <w:lang w:val="en-US"/>
        </w:rPr>
        <w:t>min</w:t>
      </w:r>
      <w:r>
        <w:t>– минимальная скорость, при которой происходит запуск ВЭУ, м/с;</w:t>
      </w:r>
    </w:p>
    <w:p w:rsidR="00130263" w:rsidRDefault="00130263" w:rsidP="00130263">
      <w:r>
        <w:rPr>
          <w:i/>
          <w:iCs/>
          <w:lang w:val="en-US"/>
        </w:rPr>
        <w:t>ν</w:t>
      </w:r>
      <w:r w:rsidRPr="003D1B3B">
        <w:rPr>
          <w:iCs/>
          <w:vertAlign w:val="subscript"/>
          <w:lang w:val="en-US"/>
        </w:rPr>
        <w:t>max</w:t>
      </w:r>
      <w:r>
        <w:t>– скорость ветра, при которой происходит отключение ветроколеса, м/с;</w:t>
      </w:r>
    </w:p>
    <w:p w:rsidR="00130263" w:rsidRDefault="00130263" w:rsidP="00130263"/>
    <w:tbl>
      <w:tblPr>
        <w:tblW w:w="0" w:type="auto"/>
        <w:tblLook w:val="04A0"/>
      </w:tblPr>
      <w:tblGrid>
        <w:gridCol w:w="3509"/>
        <w:gridCol w:w="2979"/>
        <w:gridCol w:w="2834"/>
        <w:gridCol w:w="1099"/>
      </w:tblGrid>
      <w:tr w:rsidR="00130263" w:rsidTr="000F2598">
        <w:tc>
          <w:tcPr>
            <w:tcW w:w="3510" w:type="dxa"/>
          </w:tcPr>
          <w:p w:rsidR="00130263" w:rsidRDefault="00130263" w:rsidP="000F2598">
            <w:pPr>
              <w:rPr>
                <w:rFonts w:cs="Times New Roman"/>
                <w:szCs w:val="28"/>
              </w:rPr>
            </w:pPr>
          </w:p>
        </w:tc>
        <w:tc>
          <w:tcPr>
            <w:tcW w:w="2977" w:type="dxa"/>
          </w:tcPr>
          <w:p w:rsidR="00130263" w:rsidRDefault="00130263" w:rsidP="000F2598">
            <w:pPr>
              <w:jc w:val="right"/>
              <w:rPr>
                <w:rFonts w:cs="Times New Roman"/>
                <w:szCs w:val="28"/>
              </w:rPr>
            </w:pPr>
            <w:r w:rsidRPr="00E242EC">
              <w:rPr>
                <w:position w:val="-24"/>
              </w:rPr>
              <w:object w:dxaOrig="2460" w:dyaOrig="620">
                <v:shape id="_x0000_i1074" type="#_x0000_t75" style="width:138.4pt;height:35.65pt" o:ole="" fillcolor="window">
                  <v:imagedata r:id="rId148" o:title=""/>
                </v:shape>
                <o:OLEObject Type="Embed" ProgID="Equation.3" ShapeID="_x0000_i1074" DrawAspect="Content" ObjectID="_1430727711" r:id="rId149"/>
              </w:object>
            </w:r>
          </w:p>
        </w:tc>
        <w:tc>
          <w:tcPr>
            <w:tcW w:w="2835" w:type="dxa"/>
          </w:tcPr>
          <w:p w:rsidR="00130263" w:rsidRDefault="00130263" w:rsidP="000F2598">
            <w:pPr>
              <w:rPr>
                <w:rFonts w:cs="Times New Roman"/>
                <w:szCs w:val="28"/>
              </w:rPr>
            </w:pPr>
          </w:p>
          <w:p w:rsidR="00130263" w:rsidRDefault="00130263" w:rsidP="000F2598">
            <w:pPr>
              <w:rPr>
                <w:rFonts w:cs="Times New Roman"/>
                <w:szCs w:val="28"/>
              </w:rPr>
            </w:pPr>
            <w:r>
              <w:rPr>
                <w:rFonts w:cs="Times New Roman"/>
                <w:szCs w:val="28"/>
              </w:rPr>
              <w:t>,</w:t>
            </w:r>
          </w:p>
        </w:tc>
        <w:tc>
          <w:tcPr>
            <w:tcW w:w="1099" w:type="dxa"/>
          </w:tcPr>
          <w:p w:rsidR="00130263" w:rsidRDefault="00130263" w:rsidP="000F2598">
            <w:pPr>
              <w:jc w:val="right"/>
              <w:rPr>
                <w:rFonts w:cs="Times New Roman"/>
                <w:szCs w:val="28"/>
              </w:rPr>
            </w:pPr>
            <w:r>
              <w:t>(1.39)</w:t>
            </w:r>
          </w:p>
        </w:tc>
      </w:tr>
    </w:tbl>
    <w:p w:rsidR="00130263" w:rsidRDefault="00130263" w:rsidP="00130263">
      <w:pPr>
        <w:rPr>
          <w:i/>
          <w:iCs/>
        </w:rPr>
      </w:pPr>
    </w:p>
    <w:p w:rsidR="00130263" w:rsidRDefault="00130263" w:rsidP="00130263">
      <w:r>
        <w:rPr>
          <w:i/>
          <w:iCs/>
        </w:rPr>
        <w:sym w:font="Symbol" w:char="F062"/>
      </w:r>
      <w:r>
        <w:t>= 2,35</w:t>
      </w:r>
      <w:r>
        <w:sym w:font="Symbol" w:char="F0D7"/>
      </w:r>
      <w:r>
        <w:t>10</w:t>
      </w:r>
      <w:r>
        <w:rPr>
          <w:vertAlign w:val="superscript"/>
        </w:rPr>
        <w:t>-4</w:t>
      </w:r>
      <w:r>
        <w:t xml:space="preserve">–для быстроходных ВЭУ; </w:t>
      </w:r>
      <w:r>
        <w:rPr>
          <w:i/>
          <w:iCs/>
        </w:rPr>
        <w:sym w:font="Symbol" w:char="F062"/>
      </w:r>
      <w:r>
        <w:t xml:space="preserve"> = 1,83</w:t>
      </w:r>
      <w:r>
        <w:sym w:font="Symbol" w:char="F0D7"/>
      </w:r>
      <w:r>
        <w:t>10</w:t>
      </w:r>
      <w:r>
        <w:rPr>
          <w:vertAlign w:val="superscript"/>
        </w:rPr>
        <w:t>-4</w:t>
      </w:r>
      <w:r>
        <w:t>–для тихоходных ВЭУ. Удельная выработка энергии ВЭУ, Дж/м</w:t>
      </w:r>
      <w:r>
        <w:rPr>
          <w:vertAlign w:val="superscript"/>
        </w:rPr>
        <w:t>2</w:t>
      </w:r>
      <w:r>
        <w:t>:</w:t>
      </w:r>
    </w:p>
    <w:p w:rsidR="00130263" w:rsidRDefault="00130263" w:rsidP="00130263"/>
    <w:tbl>
      <w:tblPr>
        <w:tblW w:w="0" w:type="auto"/>
        <w:tblLook w:val="04A0"/>
      </w:tblPr>
      <w:tblGrid>
        <w:gridCol w:w="2987"/>
        <w:gridCol w:w="3939"/>
        <w:gridCol w:w="2429"/>
        <w:gridCol w:w="1066"/>
      </w:tblGrid>
      <w:tr w:rsidR="00130263" w:rsidTr="000F2598">
        <w:tc>
          <w:tcPr>
            <w:tcW w:w="3510" w:type="dxa"/>
          </w:tcPr>
          <w:p w:rsidR="00130263" w:rsidRDefault="00130263" w:rsidP="000F2598">
            <w:pPr>
              <w:rPr>
                <w:rFonts w:cs="Times New Roman"/>
                <w:szCs w:val="28"/>
              </w:rPr>
            </w:pPr>
          </w:p>
        </w:tc>
        <w:tc>
          <w:tcPr>
            <w:tcW w:w="2977" w:type="dxa"/>
          </w:tcPr>
          <w:p w:rsidR="00130263" w:rsidRDefault="00130263" w:rsidP="000F2598">
            <w:pPr>
              <w:jc w:val="right"/>
              <w:rPr>
                <w:rFonts w:cs="Times New Roman"/>
                <w:szCs w:val="28"/>
              </w:rPr>
            </w:pPr>
            <w:r w:rsidRPr="00E242EC">
              <w:rPr>
                <w:position w:val="-32"/>
              </w:rPr>
              <w:object w:dxaOrig="3240" w:dyaOrig="760">
                <v:shape id="_x0000_i1075" type="#_x0000_t75" style="width:185.95pt;height:47.55pt" o:ole="" fillcolor="window">
                  <v:imagedata r:id="rId150" o:title=""/>
                </v:shape>
                <o:OLEObject Type="Embed" ProgID="Equation.3" ShapeID="_x0000_i1075" DrawAspect="Content" ObjectID="_1430727712" r:id="rId151"/>
              </w:object>
            </w:r>
          </w:p>
        </w:tc>
        <w:tc>
          <w:tcPr>
            <w:tcW w:w="2835" w:type="dxa"/>
          </w:tcPr>
          <w:p w:rsidR="00130263" w:rsidRDefault="00130263" w:rsidP="000F2598">
            <w:pPr>
              <w:rPr>
                <w:rFonts w:cs="Times New Roman"/>
                <w:szCs w:val="28"/>
              </w:rPr>
            </w:pPr>
          </w:p>
          <w:p w:rsidR="00130263" w:rsidRDefault="00130263" w:rsidP="000F2598">
            <w:pPr>
              <w:rPr>
                <w:rFonts w:cs="Times New Roman"/>
                <w:szCs w:val="28"/>
              </w:rPr>
            </w:pPr>
            <w:r>
              <w:rPr>
                <w:rFonts w:cs="Times New Roman"/>
                <w:szCs w:val="28"/>
              </w:rPr>
              <w:t>,</w:t>
            </w:r>
          </w:p>
        </w:tc>
        <w:tc>
          <w:tcPr>
            <w:tcW w:w="1099" w:type="dxa"/>
          </w:tcPr>
          <w:p w:rsidR="00130263" w:rsidRDefault="00130263" w:rsidP="000F2598">
            <w:pPr>
              <w:jc w:val="right"/>
            </w:pPr>
          </w:p>
          <w:p w:rsidR="00130263" w:rsidRDefault="00130263" w:rsidP="000F2598">
            <w:pPr>
              <w:jc w:val="right"/>
              <w:rPr>
                <w:rFonts w:cs="Times New Roman"/>
                <w:szCs w:val="28"/>
              </w:rPr>
            </w:pPr>
            <w:r>
              <w:t>(1.40)</w:t>
            </w:r>
          </w:p>
        </w:tc>
      </w:tr>
    </w:tbl>
    <w:p w:rsidR="00130263" w:rsidRDefault="00130263" w:rsidP="00130263">
      <w:r>
        <w:tab/>
      </w:r>
    </w:p>
    <w:p w:rsidR="00130263" w:rsidRDefault="00130263" w:rsidP="00130263">
      <w:r>
        <w:t>Используя (1.40) и заменив операцию интегрирования суммированием, получим</w:t>
      </w:r>
    </w:p>
    <w:p w:rsidR="00130263" w:rsidRDefault="00130263" w:rsidP="00130263"/>
    <w:tbl>
      <w:tblPr>
        <w:tblW w:w="0" w:type="auto"/>
        <w:tblLook w:val="04A0"/>
      </w:tblPr>
      <w:tblGrid>
        <w:gridCol w:w="2243"/>
        <w:gridCol w:w="5305"/>
        <w:gridCol w:w="1853"/>
        <w:gridCol w:w="1020"/>
      </w:tblGrid>
      <w:tr w:rsidR="00130263" w:rsidTr="000F2598">
        <w:tc>
          <w:tcPr>
            <w:tcW w:w="3510" w:type="dxa"/>
          </w:tcPr>
          <w:p w:rsidR="00130263" w:rsidRDefault="00130263" w:rsidP="000F2598">
            <w:pPr>
              <w:rPr>
                <w:rFonts w:cs="Times New Roman"/>
                <w:szCs w:val="28"/>
              </w:rPr>
            </w:pPr>
          </w:p>
        </w:tc>
        <w:tc>
          <w:tcPr>
            <w:tcW w:w="2977" w:type="dxa"/>
          </w:tcPr>
          <w:p w:rsidR="00130263" w:rsidRDefault="00130263" w:rsidP="000F2598">
            <w:pPr>
              <w:jc w:val="right"/>
              <w:rPr>
                <w:rFonts w:cs="Times New Roman"/>
                <w:szCs w:val="28"/>
              </w:rPr>
            </w:pPr>
            <w:r w:rsidRPr="00E242EC">
              <w:rPr>
                <w:position w:val="-60"/>
              </w:rPr>
              <w:object w:dxaOrig="6660" w:dyaOrig="1380">
                <v:shape id="_x0000_i1076" type="#_x0000_t75" style="width:254.45pt;height:51.05pt" o:ole="" fillcolor="window">
                  <v:imagedata r:id="rId152" o:title=""/>
                </v:shape>
                <o:OLEObject Type="Embed" ProgID="Equation.3" ShapeID="_x0000_i1076" DrawAspect="Content" ObjectID="_1430727713" r:id="rId153"/>
              </w:object>
            </w:r>
          </w:p>
        </w:tc>
        <w:tc>
          <w:tcPr>
            <w:tcW w:w="2835" w:type="dxa"/>
          </w:tcPr>
          <w:p w:rsidR="00130263" w:rsidRDefault="00130263" w:rsidP="000F2598">
            <w:pPr>
              <w:rPr>
                <w:rFonts w:cs="Times New Roman"/>
                <w:szCs w:val="28"/>
              </w:rPr>
            </w:pPr>
          </w:p>
          <w:p w:rsidR="00130263" w:rsidRDefault="00130263" w:rsidP="000F2598">
            <w:pPr>
              <w:rPr>
                <w:rFonts w:cs="Times New Roman"/>
                <w:szCs w:val="28"/>
              </w:rPr>
            </w:pPr>
            <w:r>
              <w:rPr>
                <w:rFonts w:cs="Times New Roman"/>
                <w:szCs w:val="28"/>
              </w:rPr>
              <w:t>,</w:t>
            </w:r>
          </w:p>
        </w:tc>
        <w:tc>
          <w:tcPr>
            <w:tcW w:w="1099" w:type="dxa"/>
          </w:tcPr>
          <w:p w:rsidR="00130263" w:rsidRDefault="00130263" w:rsidP="000F2598">
            <w:pPr>
              <w:jc w:val="right"/>
            </w:pPr>
          </w:p>
          <w:p w:rsidR="00130263" w:rsidRDefault="00130263" w:rsidP="000F2598">
            <w:pPr>
              <w:jc w:val="right"/>
              <w:rPr>
                <w:rFonts w:cs="Times New Roman"/>
                <w:szCs w:val="28"/>
              </w:rPr>
            </w:pPr>
            <w:r>
              <w:t>(1.41)</w:t>
            </w:r>
          </w:p>
        </w:tc>
      </w:tr>
    </w:tbl>
    <w:p w:rsidR="00130263" w:rsidRDefault="00130263" w:rsidP="00130263"/>
    <w:p w:rsidR="00130263" w:rsidRDefault="00130263" w:rsidP="00130263">
      <w:pPr>
        <w:ind w:firstLine="708"/>
      </w:pPr>
      <w:r>
        <w:t>В зависимости от параметра Т определяется удельная выработка энергий за месяц, сезон, год.</w:t>
      </w:r>
    </w:p>
    <w:p w:rsidR="00130263" w:rsidRDefault="00130263" w:rsidP="00130263">
      <w:pPr>
        <w:ind w:firstLine="708"/>
      </w:pPr>
      <w:r>
        <w:t>Разные типы ВЭУ имеют различные технические и энергетические характер</w:t>
      </w:r>
      <w:r>
        <w:t>и</w:t>
      </w:r>
      <w:r>
        <w:t>стики. Для определения наиболее подходящих из них для конкретного типа местн</w:t>
      </w:r>
      <w:r>
        <w:t>о</w:t>
      </w:r>
      <w:r>
        <w:t>сти применяется коэффициент использования установленной мощности [11]:</w:t>
      </w:r>
    </w:p>
    <w:tbl>
      <w:tblPr>
        <w:tblW w:w="0" w:type="auto"/>
        <w:tblLook w:val="04A0"/>
      </w:tblPr>
      <w:tblGrid>
        <w:gridCol w:w="3510"/>
        <w:gridCol w:w="2977"/>
        <w:gridCol w:w="2835"/>
        <w:gridCol w:w="1099"/>
      </w:tblGrid>
      <w:tr w:rsidR="00130263" w:rsidTr="000F2598">
        <w:tc>
          <w:tcPr>
            <w:tcW w:w="3510" w:type="dxa"/>
          </w:tcPr>
          <w:p w:rsidR="00130263" w:rsidRDefault="00130263" w:rsidP="000F2598">
            <w:pPr>
              <w:rPr>
                <w:rFonts w:cs="Times New Roman"/>
                <w:szCs w:val="28"/>
              </w:rPr>
            </w:pPr>
          </w:p>
        </w:tc>
        <w:tc>
          <w:tcPr>
            <w:tcW w:w="2977" w:type="dxa"/>
          </w:tcPr>
          <w:p w:rsidR="00130263" w:rsidRDefault="00130263" w:rsidP="000F2598">
            <w:pPr>
              <w:jc w:val="right"/>
              <w:rPr>
                <w:rFonts w:cs="Times New Roman"/>
                <w:szCs w:val="28"/>
              </w:rPr>
            </w:pPr>
            <w:r w:rsidRPr="003D1B3B">
              <w:rPr>
                <w:position w:val="-30"/>
              </w:rPr>
              <w:object w:dxaOrig="1180" w:dyaOrig="680">
                <v:shape id="_x0000_i1077" type="#_x0000_t75" style="width:62.2pt;height:36.35pt" o:ole="" fillcolor="window">
                  <v:imagedata r:id="rId154" o:title=""/>
                </v:shape>
                <o:OLEObject Type="Embed" ProgID="Equation.3" ShapeID="_x0000_i1077" DrawAspect="Content" ObjectID="_1430727714" r:id="rId155"/>
              </w:object>
            </w:r>
          </w:p>
        </w:tc>
        <w:tc>
          <w:tcPr>
            <w:tcW w:w="2835" w:type="dxa"/>
          </w:tcPr>
          <w:p w:rsidR="00130263" w:rsidRDefault="00130263" w:rsidP="000F2598">
            <w:pPr>
              <w:rPr>
                <w:rFonts w:cs="Times New Roman"/>
                <w:szCs w:val="28"/>
              </w:rPr>
            </w:pPr>
          </w:p>
          <w:p w:rsidR="00130263" w:rsidRDefault="00130263" w:rsidP="000F2598">
            <w:pPr>
              <w:rPr>
                <w:rFonts w:cs="Times New Roman"/>
                <w:szCs w:val="28"/>
              </w:rPr>
            </w:pPr>
            <w:r>
              <w:rPr>
                <w:rFonts w:cs="Times New Roman"/>
                <w:szCs w:val="28"/>
              </w:rPr>
              <w:t>,</w:t>
            </w:r>
          </w:p>
        </w:tc>
        <w:tc>
          <w:tcPr>
            <w:tcW w:w="1099" w:type="dxa"/>
          </w:tcPr>
          <w:p w:rsidR="00130263" w:rsidRDefault="00130263" w:rsidP="000F2598">
            <w:pPr>
              <w:jc w:val="right"/>
            </w:pPr>
          </w:p>
          <w:p w:rsidR="00130263" w:rsidRDefault="00130263" w:rsidP="000F2598">
            <w:pPr>
              <w:jc w:val="right"/>
              <w:rPr>
                <w:rFonts w:cs="Times New Roman"/>
                <w:szCs w:val="28"/>
              </w:rPr>
            </w:pPr>
            <w:r>
              <w:t>(1.42)</w:t>
            </w:r>
          </w:p>
        </w:tc>
      </w:tr>
    </w:tbl>
    <w:p w:rsidR="00130263" w:rsidRDefault="00130263" w:rsidP="00130263"/>
    <w:p w:rsidR="00130263" w:rsidRDefault="00130263" w:rsidP="00130263">
      <w:r>
        <w:t xml:space="preserve">где </w:t>
      </w:r>
      <w:r>
        <w:rPr>
          <w:i/>
          <w:iCs/>
          <w:lang w:val="en-US"/>
        </w:rPr>
        <w:t>W</w:t>
      </w:r>
      <w:r>
        <w:t xml:space="preserve"> – максимальная выработка энергии ВЭУ за время Т, кВт·ч;</w:t>
      </w:r>
    </w:p>
    <w:p w:rsidR="00130263" w:rsidRDefault="00130263" w:rsidP="00130263">
      <w:r>
        <w:rPr>
          <w:i/>
          <w:iCs/>
        </w:rPr>
        <w:t>Р</w:t>
      </w:r>
      <w:r w:rsidRPr="003D1B3B">
        <w:rPr>
          <w:iCs/>
          <w:vertAlign w:val="subscript"/>
        </w:rPr>
        <w:t>ном</w:t>
      </w:r>
      <w:r>
        <w:t>– установленная мощность ВЭУ, кВт.</w:t>
      </w:r>
    </w:p>
    <w:p w:rsidR="00130263" w:rsidRDefault="00130263" w:rsidP="00130263">
      <w:pPr>
        <w:rPr>
          <w:i/>
          <w:iCs/>
        </w:rPr>
      </w:pPr>
      <w:r>
        <w:tab/>
        <w:t xml:space="preserve">Использование ВЭУ считается эффективным при </w:t>
      </w:r>
      <w:r>
        <w:rPr>
          <w:i/>
          <w:iCs/>
        </w:rPr>
        <w:t>К</w:t>
      </w:r>
      <w:r>
        <w:rPr>
          <w:i/>
          <w:iCs/>
          <w:vertAlign w:val="subscript"/>
        </w:rPr>
        <w:t xml:space="preserve">у </w:t>
      </w:r>
      <w:r>
        <w:t xml:space="preserve">≥ 25% [8].По известному коэффициенту </w:t>
      </w:r>
      <w:r>
        <w:rPr>
          <w:i/>
          <w:iCs/>
        </w:rPr>
        <w:t>К</w:t>
      </w:r>
      <w:r>
        <w:rPr>
          <w:i/>
          <w:iCs/>
          <w:vertAlign w:val="subscript"/>
        </w:rPr>
        <w:t>у</w:t>
      </w:r>
      <w:r>
        <w:t xml:space="preserve"> легко определить количество часов использования установленной мощности ветроэнергетической установки за время </w:t>
      </w:r>
      <w:r>
        <w:rPr>
          <w:i/>
          <w:iCs/>
        </w:rPr>
        <w:t>Т</w:t>
      </w:r>
    </w:p>
    <w:p w:rsidR="00130263" w:rsidRDefault="00130263" w:rsidP="00130263"/>
    <w:p w:rsidR="00130263" w:rsidRDefault="00130263" w:rsidP="00130263">
      <w:pPr>
        <w:jc w:val="right"/>
      </w:pPr>
      <w:r w:rsidRPr="00E242EC">
        <w:rPr>
          <w:position w:val="-14"/>
        </w:rPr>
        <w:object w:dxaOrig="1300" w:dyaOrig="400">
          <v:shape id="_x0000_i1078" type="#_x0000_t75" style="width:86pt;height:24.45pt" o:ole="" fillcolor="window">
            <v:imagedata r:id="rId156" o:title=""/>
          </v:shape>
          <o:OLEObject Type="Embed" ProgID="Equation.3" ShapeID="_x0000_i1078" DrawAspect="Content" ObjectID="_1430727715" r:id="rId157"/>
        </w:object>
      </w:r>
      <w:r>
        <w:t>.</w:t>
      </w:r>
      <w:r>
        <w:tab/>
        <w:t xml:space="preserve">                                         (1.43)</w:t>
      </w:r>
    </w:p>
    <w:p w:rsidR="00130263" w:rsidRDefault="00130263" w:rsidP="00130263"/>
    <w:p w:rsidR="00130263" w:rsidRDefault="00130263" w:rsidP="00130263">
      <w:r>
        <w:tab/>
        <w:t>Удельная мощность ветра по семи ветровым зонам (рис. 1.4</w:t>
      </w:r>
      <w:r w:rsidR="00611074">
        <w:t xml:space="preserve"> – </w:t>
      </w:r>
      <w:r>
        <w:t>1.5) составляет от 523,6 Вт/м</w:t>
      </w:r>
      <w:r>
        <w:rPr>
          <w:vertAlign w:val="superscript"/>
        </w:rPr>
        <w:t>2</w:t>
      </w:r>
      <w:r>
        <w:t xml:space="preserve"> до 1263,3 Вт/м</w:t>
      </w:r>
      <w:r>
        <w:rPr>
          <w:vertAlign w:val="superscript"/>
        </w:rPr>
        <w:t>2</w:t>
      </w:r>
      <w:r>
        <w:t>, в зависимости от месяца для первой ветровой зоны, от 336,1 Вт/м</w:t>
      </w:r>
      <w:r>
        <w:rPr>
          <w:vertAlign w:val="superscript"/>
        </w:rPr>
        <w:t>2</w:t>
      </w:r>
      <w:r>
        <w:t xml:space="preserve"> (июль) до 994,2 Вт/м</w:t>
      </w:r>
      <w:r>
        <w:rPr>
          <w:vertAlign w:val="superscript"/>
        </w:rPr>
        <w:t>2</w:t>
      </w:r>
      <w:r>
        <w:t xml:space="preserve"> (январь) для второй ветровой зоны и от 14,8 Вт/м</w:t>
      </w:r>
      <w:r>
        <w:rPr>
          <w:vertAlign w:val="superscript"/>
        </w:rPr>
        <w:t>2</w:t>
      </w:r>
      <w:r>
        <w:t xml:space="preserve"> (январь, июль, август) до 68,4 Вт/м</w:t>
      </w:r>
      <w:r>
        <w:rPr>
          <w:vertAlign w:val="superscript"/>
        </w:rPr>
        <w:t>2</w:t>
      </w:r>
      <w:r>
        <w:t xml:space="preserve"> (май) для седьмой ветровой зоны. Годовая удельная потенциальная энергия ветра составляет 7376,9 кВт</w:t>
      </w:r>
      <w:r w:rsidRPr="00F44986">
        <w:rPr>
          <w:b/>
          <w:vertAlign w:val="superscript"/>
        </w:rPr>
        <w:t>.</w:t>
      </w:r>
      <w:r>
        <w:t>ч/м</w:t>
      </w:r>
      <w:r>
        <w:rPr>
          <w:vertAlign w:val="superscript"/>
        </w:rPr>
        <w:t>2</w:t>
      </w:r>
      <w:r>
        <w:t xml:space="preserve"> (первая ветровая зона), 5323,4кВт</w:t>
      </w:r>
      <w:r w:rsidRPr="00F44986">
        <w:rPr>
          <w:b/>
          <w:vertAlign w:val="superscript"/>
        </w:rPr>
        <w:t>.</w:t>
      </w:r>
      <w:r>
        <w:t>ч/м</w:t>
      </w:r>
      <w:r>
        <w:rPr>
          <w:vertAlign w:val="superscript"/>
        </w:rPr>
        <w:t>2</w:t>
      </w:r>
      <w:r>
        <w:t xml:space="preserve"> (вторая ветровая зона), 3181,4 кВт</w:t>
      </w:r>
      <w:r w:rsidRPr="00F44986">
        <w:rPr>
          <w:b/>
          <w:vertAlign w:val="superscript"/>
        </w:rPr>
        <w:t>.</w:t>
      </w:r>
      <w:r>
        <w:t>ч/м</w:t>
      </w:r>
      <w:r>
        <w:rPr>
          <w:vertAlign w:val="superscript"/>
        </w:rPr>
        <w:t>2</w:t>
      </w:r>
      <w:r>
        <w:t xml:space="preserve"> (третья ветровая зона) и 262,7 кВт</w:t>
      </w:r>
      <w:r w:rsidRPr="00F44986">
        <w:rPr>
          <w:b/>
          <w:vertAlign w:val="superscript"/>
        </w:rPr>
        <w:t>.</w:t>
      </w:r>
      <w:r>
        <w:t>ч/м</w:t>
      </w:r>
      <w:r>
        <w:rPr>
          <w:vertAlign w:val="superscript"/>
        </w:rPr>
        <w:t>2</w:t>
      </w:r>
      <w:r>
        <w:t xml:space="preserve"> (седьмая ветровая зона). </w:t>
      </w:r>
    </w:p>
    <w:p w:rsidR="00130263" w:rsidRDefault="00130263" w:rsidP="00130263">
      <w:pPr>
        <w:ind w:firstLine="708"/>
      </w:pPr>
      <w:r>
        <w:lastRenderedPageBreak/>
        <w:t>При переходе от первой ветровой зоны к последующим происходит снижение удельных потенциальных ветроэнергетических ресурсов, так, во второй ветровой зоне наблюдается только 72% по сравнению с первой ветровой зоной, в третьей – 43%, в четвертой – 25,5%, в пятой – 14%, в шестой – 6%, и в седьмой – 3,5% по о</w:t>
      </w:r>
      <w:r>
        <w:t>т</w:t>
      </w:r>
      <w:r>
        <w:t>ношению к первой ветровой зоне.</w:t>
      </w:r>
    </w:p>
    <w:p w:rsidR="00130263" w:rsidRDefault="00130263" w:rsidP="00130263">
      <w:pPr>
        <w:ind w:firstLine="708"/>
      </w:pPr>
      <w:r>
        <w:t>Из анализа видно, что первая, вторая и третья ветровые зоны (рис. 1.4 – 1.5) располагают высокими ветровыми ресурсами и являются наиболее перспективными для использования ВЭУ, четвертая и пятая ветровые зоны обладают достаточным потенциалом ветровых ресурсов. Что касается шестой и седьмой ветровых зон, то применение быстроходных ВЭУ является малоперспективным. Здесь можно прим</w:t>
      </w:r>
      <w:r>
        <w:t>е</w:t>
      </w:r>
      <w:r>
        <w:t>нить тихоходные ветромеханические установки.</w:t>
      </w:r>
    </w:p>
    <w:p w:rsidR="00130263" w:rsidRDefault="00130263" w:rsidP="00130263">
      <w:pPr>
        <w:ind w:firstLine="708"/>
        <w:rPr>
          <w:color w:val="000000"/>
        </w:rPr>
      </w:pPr>
      <w:r>
        <w:rPr>
          <w:color w:val="000000"/>
        </w:rPr>
        <w:t>Для удобства практического использования зависимостей (1.36 – 1.43) разр</w:t>
      </w:r>
      <w:r>
        <w:rPr>
          <w:color w:val="000000"/>
        </w:rPr>
        <w:t>а</w:t>
      </w:r>
      <w:r>
        <w:rPr>
          <w:color w:val="000000"/>
        </w:rPr>
        <w:t xml:space="preserve">ботаны электронные таблицы </w:t>
      </w:r>
      <w:r>
        <w:rPr>
          <w:color w:val="000000"/>
          <w:lang w:val="en-US"/>
        </w:rPr>
        <w:t>Excel</w:t>
      </w:r>
      <w:r>
        <w:rPr>
          <w:color w:val="000000"/>
        </w:rPr>
        <w:t>, позволяющие определить выработку электр</w:t>
      </w:r>
      <w:r>
        <w:rPr>
          <w:color w:val="000000"/>
        </w:rPr>
        <w:t>о</w:t>
      </w:r>
      <w:r>
        <w:rPr>
          <w:color w:val="000000"/>
        </w:rPr>
        <w:t xml:space="preserve">энергии от интересующей ВЭУ (зная ее технические характеристики) в любой точке Красноярского края с достаточно высокой достоверностью. Результаты расчетов по приведенной </w:t>
      </w:r>
      <w:r w:rsidRPr="003D1B3B">
        <w:rPr>
          <w:color w:val="000000"/>
        </w:rPr>
        <w:t>методике используются в дальнейшем в разделах 4 и 5 для определ</w:t>
      </w:r>
      <w:r w:rsidRPr="003D1B3B">
        <w:rPr>
          <w:color w:val="000000"/>
        </w:rPr>
        <w:t>е</w:t>
      </w:r>
      <w:r w:rsidRPr="003D1B3B">
        <w:rPr>
          <w:color w:val="000000"/>
        </w:rPr>
        <w:t>ния технико-экономических показателей ВЭУ различных производителей.</w:t>
      </w:r>
    </w:p>
    <w:p w:rsidR="00130263" w:rsidRDefault="00130263" w:rsidP="00130263">
      <w:pPr>
        <w:ind w:firstLine="708"/>
        <w:rPr>
          <w:color w:val="000000"/>
        </w:rPr>
      </w:pPr>
      <w:r>
        <w:t>Из расчетов выработки электрической энергии ветроэнергетическими уст</w:t>
      </w:r>
      <w:r>
        <w:t>а</w:t>
      </w:r>
      <w:r>
        <w:t>новками в различных районах Красноярского края, произведенных по вероятнос</w:t>
      </w:r>
      <w:r>
        <w:t>т</w:t>
      </w:r>
      <w:r>
        <w:t xml:space="preserve">ным </w:t>
      </w:r>
      <w:r>
        <w:rPr>
          <w:color w:val="000000"/>
        </w:rPr>
        <w:t>характеристикам, полученным в результате многолетних наблюдений метеор</w:t>
      </w:r>
      <w:r>
        <w:rPr>
          <w:color w:val="000000"/>
        </w:rPr>
        <w:t>о</w:t>
      </w:r>
      <w:r>
        <w:rPr>
          <w:color w:val="000000"/>
        </w:rPr>
        <w:t>логических станций, и по данным выровненной фактической повторяемости след</w:t>
      </w:r>
      <w:r>
        <w:rPr>
          <w:color w:val="000000"/>
        </w:rPr>
        <w:t>у</w:t>
      </w:r>
      <w:r>
        <w:rPr>
          <w:color w:val="000000"/>
        </w:rPr>
        <w:t>ет, что сходимость аналитического и фактического распределений достаточно выс</w:t>
      </w:r>
      <w:r>
        <w:rPr>
          <w:color w:val="000000"/>
        </w:rPr>
        <w:t>о</w:t>
      </w:r>
      <w:r>
        <w:rPr>
          <w:color w:val="000000"/>
        </w:rPr>
        <w:t xml:space="preserve">кая, и по большинству метеорологических станций оказалась не ниже 0,8 </w:t>
      </w:r>
      <w:r w:rsidRPr="008B22E8">
        <w:rPr>
          <w:color w:val="000000"/>
        </w:rPr>
        <w:t>[</w:t>
      </w:r>
      <w:r>
        <w:rPr>
          <w:color w:val="000000"/>
        </w:rPr>
        <w:t>11,12</w:t>
      </w:r>
      <w:r w:rsidRPr="008B22E8">
        <w:rPr>
          <w:color w:val="000000"/>
        </w:rPr>
        <w:t>]</w:t>
      </w:r>
      <w:r>
        <w:rPr>
          <w:color w:val="000000"/>
        </w:rPr>
        <w:t>.</w:t>
      </w:r>
      <w:bookmarkStart w:id="45" w:name="_GoBack"/>
      <w:bookmarkEnd w:id="45"/>
    </w:p>
    <w:p w:rsidR="001B1EA2" w:rsidRDefault="001B1EA2" w:rsidP="000B4078">
      <w:pPr>
        <w:pStyle w:val="af4"/>
        <w:ind w:left="0" w:firstLine="709"/>
        <w:jc w:val="both"/>
      </w:pPr>
    </w:p>
    <w:p w:rsidR="00130263" w:rsidRPr="006A5B32" w:rsidRDefault="00130263" w:rsidP="006A5B32">
      <w:pPr>
        <w:pStyle w:val="20"/>
        <w:rPr>
          <w:szCs w:val="28"/>
        </w:rPr>
      </w:pPr>
      <w:bookmarkStart w:id="46" w:name="_Toc355421972"/>
      <w:r w:rsidRPr="006A5B32">
        <w:rPr>
          <w:szCs w:val="28"/>
        </w:rPr>
        <w:t>Выводы к разделу 1</w:t>
      </w:r>
      <w:bookmarkEnd w:id="46"/>
    </w:p>
    <w:p w:rsidR="00130263" w:rsidRPr="0054364A" w:rsidRDefault="00130263" w:rsidP="00130263">
      <w:pPr>
        <w:ind w:firstLine="708"/>
        <w:rPr>
          <w:rFonts w:cs="Times New Roman"/>
          <w:b/>
          <w:color w:val="000000"/>
          <w:szCs w:val="28"/>
        </w:rPr>
      </w:pPr>
    </w:p>
    <w:p w:rsidR="006F7538" w:rsidRDefault="00130263" w:rsidP="00130263">
      <w:pPr>
        <w:ind w:firstLine="708"/>
        <w:rPr>
          <w:rFonts w:cs="Times New Roman"/>
          <w:szCs w:val="28"/>
        </w:rPr>
      </w:pPr>
      <w:r w:rsidRPr="0054364A">
        <w:rPr>
          <w:rFonts w:cs="Times New Roman"/>
          <w:color w:val="000000"/>
          <w:szCs w:val="28"/>
        </w:rPr>
        <w:t xml:space="preserve">1. </w:t>
      </w:r>
      <w:r w:rsidR="005F7913">
        <w:rPr>
          <w:rFonts w:cs="Times New Roman"/>
          <w:color w:val="000000"/>
          <w:szCs w:val="28"/>
        </w:rPr>
        <w:t xml:space="preserve">Проведено исследование ветроэнергетического потенциала Красноярского края на основе данных </w:t>
      </w:r>
      <w:r w:rsidR="00767570">
        <w:rPr>
          <w:rFonts w:cs="Times New Roman"/>
          <w:color w:val="000000"/>
          <w:szCs w:val="28"/>
        </w:rPr>
        <w:t>155 метеорологических станций</w:t>
      </w:r>
      <w:r w:rsidR="006F7538">
        <w:rPr>
          <w:rFonts w:cs="Times New Roman"/>
          <w:color w:val="000000"/>
          <w:szCs w:val="28"/>
        </w:rPr>
        <w:t xml:space="preserve"> за период в 30 лет</w:t>
      </w:r>
      <w:r w:rsidR="00767570">
        <w:rPr>
          <w:rFonts w:cs="Times New Roman"/>
          <w:color w:val="000000"/>
          <w:szCs w:val="28"/>
        </w:rPr>
        <w:t xml:space="preserve">. </w:t>
      </w:r>
      <w:r w:rsidRPr="0054364A">
        <w:rPr>
          <w:rFonts w:cs="Times New Roman"/>
          <w:color w:val="000000"/>
          <w:szCs w:val="28"/>
        </w:rPr>
        <w:t>Разраб</w:t>
      </w:r>
      <w:r w:rsidRPr="0054364A">
        <w:rPr>
          <w:rFonts w:cs="Times New Roman"/>
          <w:color w:val="000000"/>
          <w:szCs w:val="28"/>
        </w:rPr>
        <w:t>о</w:t>
      </w:r>
      <w:r w:rsidRPr="0054364A">
        <w:rPr>
          <w:rFonts w:cs="Times New Roman"/>
          <w:color w:val="000000"/>
          <w:szCs w:val="28"/>
        </w:rPr>
        <w:t xml:space="preserve">тана </w:t>
      </w:r>
      <w:r w:rsidRPr="0054364A">
        <w:rPr>
          <w:rFonts w:cs="Times New Roman"/>
          <w:szCs w:val="28"/>
        </w:rPr>
        <w:t>методика районирования территории Красноярского края по ветроэнергетич</w:t>
      </w:r>
      <w:r w:rsidRPr="0054364A">
        <w:rPr>
          <w:rFonts w:cs="Times New Roman"/>
          <w:szCs w:val="28"/>
        </w:rPr>
        <w:t>е</w:t>
      </w:r>
      <w:r w:rsidRPr="0054364A">
        <w:rPr>
          <w:rFonts w:cs="Times New Roman"/>
          <w:szCs w:val="28"/>
        </w:rPr>
        <w:t>ским ресурсам на основе численных значений фактической повторяемости скор</w:t>
      </w:r>
      <w:r w:rsidRPr="0054364A">
        <w:rPr>
          <w:rFonts w:cs="Times New Roman"/>
          <w:szCs w:val="28"/>
        </w:rPr>
        <w:t>о</w:t>
      </w:r>
      <w:r w:rsidRPr="0054364A">
        <w:rPr>
          <w:rFonts w:cs="Times New Roman"/>
          <w:szCs w:val="28"/>
        </w:rPr>
        <w:t>стей ветра, полученных по данным метеорологических ежемесячников по градац</w:t>
      </w:r>
      <w:r w:rsidRPr="0054364A">
        <w:rPr>
          <w:rFonts w:cs="Times New Roman"/>
          <w:szCs w:val="28"/>
        </w:rPr>
        <w:t>и</w:t>
      </w:r>
      <w:r w:rsidRPr="0054364A">
        <w:rPr>
          <w:rFonts w:cs="Times New Roman"/>
          <w:szCs w:val="28"/>
        </w:rPr>
        <w:t>ям, принятым гидрометеорологической службой.</w:t>
      </w:r>
      <w:r w:rsidR="00767570">
        <w:rPr>
          <w:rFonts w:cs="Times New Roman"/>
          <w:szCs w:val="28"/>
        </w:rPr>
        <w:t xml:space="preserve"> </w:t>
      </w:r>
    </w:p>
    <w:p w:rsidR="00130263" w:rsidRPr="0054364A" w:rsidRDefault="009A4E4D" w:rsidP="00130263">
      <w:pPr>
        <w:ind w:firstLine="708"/>
        <w:rPr>
          <w:rFonts w:cs="Times New Roman"/>
          <w:color w:val="000000"/>
          <w:szCs w:val="28"/>
        </w:rPr>
      </w:pPr>
      <w:r>
        <w:rPr>
          <w:rFonts w:cs="Times New Roman"/>
          <w:color w:val="000000"/>
          <w:szCs w:val="28"/>
        </w:rPr>
        <w:t>2</w:t>
      </w:r>
      <w:r w:rsidR="006F7538">
        <w:rPr>
          <w:rFonts w:cs="Times New Roman"/>
          <w:color w:val="000000"/>
          <w:szCs w:val="28"/>
        </w:rPr>
        <w:t>. Предложено</w:t>
      </w:r>
      <w:r w:rsidR="00130263" w:rsidRPr="0054364A">
        <w:rPr>
          <w:rFonts w:cs="Times New Roman"/>
          <w:color w:val="000000"/>
          <w:szCs w:val="28"/>
        </w:rPr>
        <w:t xml:space="preserve"> </w:t>
      </w:r>
      <w:r w:rsidR="006F7538">
        <w:rPr>
          <w:rFonts w:cs="Times New Roman"/>
          <w:color w:val="000000"/>
          <w:szCs w:val="28"/>
        </w:rPr>
        <w:t>районирование</w:t>
      </w:r>
      <w:r w:rsidR="00130263" w:rsidRPr="0054364A">
        <w:rPr>
          <w:rFonts w:cs="Times New Roman"/>
          <w:color w:val="000000"/>
          <w:szCs w:val="28"/>
        </w:rPr>
        <w:t xml:space="preserve"> территории Красноярского края на три осно</w:t>
      </w:r>
      <w:r w:rsidR="00130263" w:rsidRPr="0054364A">
        <w:rPr>
          <w:rFonts w:cs="Times New Roman"/>
          <w:color w:val="000000"/>
          <w:szCs w:val="28"/>
        </w:rPr>
        <w:t>в</w:t>
      </w:r>
      <w:r w:rsidR="00130263" w:rsidRPr="0054364A">
        <w:rPr>
          <w:rFonts w:cs="Times New Roman"/>
          <w:color w:val="000000"/>
          <w:szCs w:val="28"/>
        </w:rPr>
        <w:t>ные ветровые зоны в соответствие с ветроэнергетическим потенциалом и перспе</w:t>
      </w:r>
      <w:r w:rsidR="00130263" w:rsidRPr="0054364A">
        <w:rPr>
          <w:rFonts w:cs="Times New Roman"/>
          <w:color w:val="000000"/>
          <w:szCs w:val="28"/>
        </w:rPr>
        <w:t>к</w:t>
      </w:r>
      <w:r w:rsidR="00130263" w:rsidRPr="0054364A">
        <w:rPr>
          <w:rFonts w:cs="Times New Roman"/>
          <w:color w:val="000000"/>
          <w:szCs w:val="28"/>
        </w:rPr>
        <w:t>тивами применения ВЭУ различного класса мощности.</w:t>
      </w:r>
      <w:r w:rsidR="006F7538">
        <w:rPr>
          <w:rFonts w:cs="Times New Roman"/>
          <w:color w:val="000000"/>
          <w:szCs w:val="28"/>
        </w:rPr>
        <w:t xml:space="preserve"> Наибольшим ветроэнергет</w:t>
      </w:r>
      <w:r w:rsidR="006F7538">
        <w:rPr>
          <w:rFonts w:cs="Times New Roman"/>
          <w:color w:val="000000"/>
          <w:szCs w:val="28"/>
        </w:rPr>
        <w:t>и</w:t>
      </w:r>
      <w:r w:rsidR="006F7538">
        <w:rPr>
          <w:rFonts w:cs="Times New Roman"/>
          <w:color w:val="000000"/>
          <w:szCs w:val="28"/>
        </w:rPr>
        <w:t>ческим потенциалом обладает Таймырский Долгано-Ненецкий муниципальный ра</w:t>
      </w:r>
      <w:r w:rsidR="006F7538">
        <w:rPr>
          <w:rFonts w:cs="Times New Roman"/>
          <w:color w:val="000000"/>
          <w:szCs w:val="28"/>
        </w:rPr>
        <w:t>й</w:t>
      </w:r>
      <w:r w:rsidR="006F7538">
        <w:rPr>
          <w:rFonts w:cs="Times New Roman"/>
          <w:color w:val="000000"/>
          <w:szCs w:val="28"/>
        </w:rPr>
        <w:t>он (среднегодовая скорость ветра – более 5 м/с). Средним ветроэнергетическим п</w:t>
      </w:r>
      <w:r w:rsidR="006F7538">
        <w:rPr>
          <w:rFonts w:cs="Times New Roman"/>
          <w:color w:val="000000"/>
          <w:szCs w:val="28"/>
        </w:rPr>
        <w:t>о</w:t>
      </w:r>
      <w:r w:rsidR="006F7538">
        <w:rPr>
          <w:rFonts w:cs="Times New Roman"/>
          <w:color w:val="000000"/>
          <w:szCs w:val="28"/>
        </w:rPr>
        <w:t>тенциалом обладает территория Туруханского района (3-5 м/с). Имеется неплохой потенциал в центральных районах Красноярского края, особенно у районов, гран</w:t>
      </w:r>
      <w:r w:rsidR="006F7538">
        <w:rPr>
          <w:rFonts w:cs="Times New Roman"/>
          <w:color w:val="000000"/>
          <w:szCs w:val="28"/>
        </w:rPr>
        <w:t>и</w:t>
      </w:r>
      <w:r w:rsidR="006F7538">
        <w:rPr>
          <w:rFonts w:cs="Times New Roman"/>
          <w:color w:val="000000"/>
          <w:szCs w:val="28"/>
        </w:rPr>
        <w:t xml:space="preserve">чащих с республикой Хакассия (3-4 м/с).  </w:t>
      </w:r>
    </w:p>
    <w:p w:rsidR="00130263" w:rsidRPr="0054364A" w:rsidRDefault="00130263" w:rsidP="00130263">
      <w:pPr>
        <w:rPr>
          <w:rFonts w:cs="Times New Roman"/>
          <w:color w:val="000000"/>
          <w:szCs w:val="28"/>
        </w:rPr>
      </w:pPr>
      <w:r w:rsidRPr="0054364A">
        <w:rPr>
          <w:rFonts w:cs="Times New Roman"/>
          <w:color w:val="000000"/>
          <w:szCs w:val="28"/>
        </w:rPr>
        <w:t xml:space="preserve">          </w:t>
      </w:r>
      <w:r w:rsidR="009A4E4D">
        <w:rPr>
          <w:rFonts w:cs="Times New Roman"/>
          <w:color w:val="000000"/>
          <w:szCs w:val="28"/>
        </w:rPr>
        <w:t>3</w:t>
      </w:r>
      <w:r w:rsidRPr="0054364A">
        <w:rPr>
          <w:rFonts w:cs="Times New Roman"/>
          <w:color w:val="000000"/>
          <w:szCs w:val="28"/>
        </w:rPr>
        <w:t xml:space="preserve">. </w:t>
      </w:r>
      <w:r w:rsidR="006F7538">
        <w:rPr>
          <w:rFonts w:cs="Times New Roman"/>
          <w:color w:val="000000"/>
          <w:szCs w:val="28"/>
        </w:rPr>
        <w:t>Разработан алгоритм методики определения выработки электрический эне</w:t>
      </w:r>
      <w:r w:rsidR="006F7538">
        <w:rPr>
          <w:rFonts w:cs="Times New Roman"/>
          <w:color w:val="000000"/>
          <w:szCs w:val="28"/>
        </w:rPr>
        <w:t>р</w:t>
      </w:r>
      <w:r w:rsidR="006F7538">
        <w:rPr>
          <w:rFonts w:cs="Times New Roman"/>
          <w:color w:val="000000"/>
          <w:szCs w:val="28"/>
        </w:rPr>
        <w:t>гии ВЭУ различного типа, максимально учитывающий особенности ветроэнергет</w:t>
      </w:r>
      <w:r w:rsidR="006F7538">
        <w:rPr>
          <w:rFonts w:cs="Times New Roman"/>
          <w:color w:val="000000"/>
          <w:szCs w:val="28"/>
        </w:rPr>
        <w:t>и</w:t>
      </w:r>
      <w:r w:rsidR="006F7538">
        <w:rPr>
          <w:rFonts w:cs="Times New Roman"/>
          <w:color w:val="000000"/>
          <w:szCs w:val="28"/>
        </w:rPr>
        <w:t>ческого потенциала региона и технические характеристики ВЭУ.</w:t>
      </w:r>
    </w:p>
    <w:p w:rsidR="00130263" w:rsidRDefault="00130263">
      <w:pPr>
        <w:spacing w:after="200" w:line="276" w:lineRule="auto"/>
        <w:jc w:val="left"/>
        <w:rPr>
          <w:b/>
        </w:rPr>
      </w:pPr>
      <w:r>
        <w:rPr>
          <w:b/>
        </w:rPr>
        <w:br w:type="page"/>
      </w:r>
    </w:p>
    <w:p w:rsidR="00130263" w:rsidRDefault="00130263" w:rsidP="006A5B32">
      <w:pPr>
        <w:pStyle w:val="1"/>
      </w:pPr>
      <w:bookmarkStart w:id="47" w:name="_Toc352150563"/>
      <w:bookmarkStart w:id="48" w:name="_Toc355421973"/>
      <w:r>
        <w:lastRenderedPageBreak/>
        <w:t xml:space="preserve">РАЗДЕЛ </w:t>
      </w:r>
      <w:r w:rsidRPr="002E4213">
        <w:t>2. ВОЗМОЖНОСТИ СОВРЕМЕННОЙ ВЕТРОЭНЕРГЕТИКИ</w:t>
      </w:r>
      <w:bookmarkEnd w:id="47"/>
      <w:bookmarkEnd w:id="48"/>
    </w:p>
    <w:p w:rsidR="00130263" w:rsidRPr="00FF0464" w:rsidRDefault="00130263" w:rsidP="00130263">
      <w:pPr>
        <w:contextualSpacing/>
      </w:pPr>
    </w:p>
    <w:p w:rsidR="00130263" w:rsidRPr="006A5B32" w:rsidRDefault="00130263" w:rsidP="006A5B32">
      <w:pPr>
        <w:pStyle w:val="20"/>
      </w:pPr>
      <w:bookmarkStart w:id="49" w:name="_Toc352150564"/>
      <w:bookmarkStart w:id="50" w:name="_Toc355421974"/>
      <w:r w:rsidRPr="006A5B32">
        <w:t>2.1 История развития ветроэнергетики в России и за рубежом</w:t>
      </w:r>
      <w:bookmarkEnd w:id="49"/>
      <w:r w:rsidR="00F84194">
        <w:t>. Текущее состояние отрасли</w:t>
      </w:r>
      <w:bookmarkEnd w:id="50"/>
    </w:p>
    <w:p w:rsidR="00130263" w:rsidRDefault="00130263" w:rsidP="00130263">
      <w:pPr>
        <w:shd w:val="clear" w:color="auto" w:fill="FFFFFF"/>
        <w:ind w:left="19" w:right="5" w:firstLine="690"/>
        <w:contextualSpacing/>
        <w:rPr>
          <w:rFonts w:eastAsia="Times New Roman"/>
          <w:spacing w:val="-1"/>
          <w:szCs w:val="28"/>
        </w:rPr>
      </w:pPr>
    </w:p>
    <w:p w:rsidR="00C50148" w:rsidRDefault="00C50148" w:rsidP="00C50148">
      <w:pPr>
        <w:pStyle w:val="20"/>
        <w:rPr>
          <w:rFonts w:eastAsia="Times New Roman"/>
          <w:spacing w:val="-1"/>
          <w:szCs w:val="28"/>
        </w:rPr>
      </w:pPr>
      <w:bookmarkStart w:id="51" w:name="_Toc355421975"/>
      <w:r w:rsidRPr="006A5B32">
        <w:t>2.1</w:t>
      </w:r>
      <w:r>
        <w:t>.1</w:t>
      </w:r>
      <w:r w:rsidRPr="006A5B32">
        <w:t xml:space="preserve"> История развития ветроэнергетики в России и за рубежом</w:t>
      </w:r>
      <w:r>
        <w:t>.</w:t>
      </w:r>
      <w:bookmarkEnd w:id="51"/>
      <w:r>
        <w:t xml:space="preserve"> </w:t>
      </w:r>
    </w:p>
    <w:p w:rsidR="00C50148" w:rsidRDefault="00C50148" w:rsidP="00130263">
      <w:pPr>
        <w:shd w:val="clear" w:color="auto" w:fill="FFFFFF"/>
        <w:ind w:left="19" w:right="5" w:firstLine="690"/>
        <w:contextualSpacing/>
        <w:rPr>
          <w:rFonts w:eastAsia="Times New Roman"/>
          <w:spacing w:val="-1"/>
          <w:szCs w:val="28"/>
        </w:rPr>
      </w:pPr>
    </w:p>
    <w:p w:rsidR="00130263" w:rsidRDefault="00130263" w:rsidP="00130263">
      <w:pPr>
        <w:shd w:val="clear" w:color="auto" w:fill="FFFFFF"/>
        <w:ind w:left="19" w:right="5" w:firstLine="690"/>
        <w:rPr>
          <w:rFonts w:eastAsia="Calibri"/>
          <w:szCs w:val="28"/>
        </w:rPr>
      </w:pPr>
      <w:r>
        <w:rPr>
          <w:rFonts w:eastAsia="Times New Roman"/>
          <w:spacing w:val="-1"/>
          <w:szCs w:val="28"/>
        </w:rPr>
        <w:t>В России энергия ветра использовалась издавна и в основном в мукомольном производстве. Появились ветряные мельницы из Запад</w:t>
      </w:r>
      <w:r>
        <w:rPr>
          <w:rFonts w:eastAsia="Times New Roman"/>
          <w:spacing w:val="-2"/>
          <w:szCs w:val="28"/>
        </w:rPr>
        <w:t xml:space="preserve">ной Европы в конце </w:t>
      </w:r>
      <w:r>
        <w:rPr>
          <w:rFonts w:eastAsia="Times New Roman"/>
          <w:spacing w:val="-2"/>
          <w:szCs w:val="28"/>
          <w:lang w:val="en-US"/>
        </w:rPr>
        <w:t>XVII</w:t>
      </w:r>
      <w:r>
        <w:rPr>
          <w:rFonts w:eastAsia="Times New Roman"/>
          <w:spacing w:val="-1"/>
          <w:szCs w:val="28"/>
        </w:rPr>
        <w:t>–</w:t>
      </w:r>
      <w:r>
        <w:rPr>
          <w:rFonts w:eastAsia="Times New Roman"/>
          <w:spacing w:val="-2"/>
          <w:szCs w:val="28"/>
        </w:rPr>
        <w:t xml:space="preserve"> н</w:t>
      </w:r>
      <w:r>
        <w:rPr>
          <w:rFonts w:eastAsia="Times New Roman"/>
          <w:spacing w:val="-2"/>
          <w:szCs w:val="28"/>
        </w:rPr>
        <w:t>а</w:t>
      </w:r>
      <w:r>
        <w:rPr>
          <w:rFonts w:eastAsia="Times New Roman"/>
          <w:spacing w:val="-2"/>
          <w:szCs w:val="28"/>
        </w:rPr>
        <w:t xml:space="preserve">чале </w:t>
      </w:r>
      <w:r>
        <w:rPr>
          <w:rFonts w:eastAsia="Times New Roman"/>
          <w:spacing w:val="-2"/>
          <w:szCs w:val="28"/>
          <w:lang w:val="en-US"/>
        </w:rPr>
        <w:t>XVIII</w:t>
      </w:r>
      <w:r>
        <w:rPr>
          <w:rFonts w:eastAsia="Times New Roman"/>
          <w:spacing w:val="-2"/>
          <w:szCs w:val="28"/>
        </w:rPr>
        <w:t xml:space="preserve"> вв. и назывались они «немецкими».</w:t>
      </w:r>
    </w:p>
    <w:p w:rsidR="00130263" w:rsidRDefault="00130263" w:rsidP="00130263">
      <w:pPr>
        <w:shd w:val="clear" w:color="auto" w:fill="FFFFFF"/>
        <w:ind w:left="14" w:firstLine="701"/>
        <w:rPr>
          <w:szCs w:val="28"/>
        </w:rPr>
      </w:pPr>
      <w:r>
        <w:rPr>
          <w:rFonts w:eastAsia="Times New Roman"/>
          <w:spacing w:val="-1"/>
          <w:szCs w:val="28"/>
        </w:rPr>
        <w:t xml:space="preserve">В дореволюционной России число ветряных мельниц достигало 200 тыс. Это </w:t>
      </w:r>
      <w:r>
        <w:rPr>
          <w:rFonts w:eastAsia="Times New Roman"/>
          <w:szCs w:val="28"/>
        </w:rPr>
        <w:t>были деревянные мельницы местного производства средней мощно</w:t>
      </w:r>
      <w:r>
        <w:rPr>
          <w:rFonts w:eastAsia="Times New Roman"/>
          <w:szCs w:val="28"/>
        </w:rPr>
        <w:softHyphen/>
      </w:r>
      <w:r>
        <w:rPr>
          <w:rFonts w:eastAsia="Times New Roman"/>
          <w:spacing w:val="-1"/>
          <w:szCs w:val="28"/>
        </w:rPr>
        <w:t>стью около 5 л.с. Ветряные мельницы мощностью 15–20 л.с. с диамет</w:t>
      </w:r>
      <w:r>
        <w:rPr>
          <w:rFonts w:eastAsia="Times New Roman"/>
          <w:szCs w:val="28"/>
        </w:rPr>
        <w:t>ром ветроколеса 20</w:t>
      </w:r>
      <w:r>
        <w:rPr>
          <w:rFonts w:eastAsia="Times New Roman"/>
          <w:spacing w:val="-1"/>
          <w:szCs w:val="28"/>
        </w:rPr>
        <w:t>–</w:t>
      </w:r>
      <w:r>
        <w:rPr>
          <w:rFonts w:eastAsia="Times New Roman"/>
          <w:szCs w:val="28"/>
        </w:rPr>
        <w:t>24 м встр</w:t>
      </w:r>
      <w:r>
        <w:rPr>
          <w:rFonts w:eastAsia="Times New Roman"/>
          <w:szCs w:val="28"/>
        </w:rPr>
        <w:t>е</w:t>
      </w:r>
      <w:r>
        <w:rPr>
          <w:rFonts w:eastAsia="Times New Roman"/>
          <w:szCs w:val="28"/>
        </w:rPr>
        <w:t xml:space="preserve">чались реже. Ветряные мельницы </w:t>
      </w:r>
      <w:r>
        <w:rPr>
          <w:rFonts w:eastAsia="Times New Roman"/>
          <w:spacing w:val="-1"/>
          <w:szCs w:val="28"/>
        </w:rPr>
        <w:t xml:space="preserve">строились с учетом многолетнего практического опыта мастеров, для </w:t>
      </w:r>
      <w:r>
        <w:rPr>
          <w:rFonts w:eastAsia="Times New Roman"/>
          <w:szCs w:val="28"/>
        </w:rPr>
        <w:t xml:space="preserve">которых такое строительство стало профессией. Ветряные мельницы, </w:t>
      </w:r>
      <w:r>
        <w:rPr>
          <w:rFonts w:eastAsia="Times New Roman"/>
          <w:spacing w:val="-2"/>
          <w:szCs w:val="28"/>
        </w:rPr>
        <w:t>по оценке известного ветроэнергетика Е.М. Фатеева, перемалыва</w:t>
      </w:r>
      <w:r>
        <w:rPr>
          <w:rFonts w:eastAsia="Times New Roman"/>
          <w:szCs w:val="28"/>
        </w:rPr>
        <w:t>ли в год около 34 млн. т</w:t>
      </w:r>
      <w:r w:rsidR="00F84194">
        <w:rPr>
          <w:rFonts w:eastAsia="Times New Roman"/>
          <w:szCs w:val="28"/>
        </w:rPr>
        <w:t>онн</w:t>
      </w:r>
      <w:r>
        <w:rPr>
          <w:rFonts w:eastAsia="Times New Roman"/>
          <w:szCs w:val="28"/>
        </w:rPr>
        <w:t xml:space="preserve"> зерна.</w:t>
      </w:r>
    </w:p>
    <w:p w:rsidR="00130263" w:rsidRDefault="00130263" w:rsidP="00130263">
      <w:pPr>
        <w:shd w:val="clear" w:color="auto" w:fill="FFFFFF"/>
        <w:ind w:left="10" w:right="10" w:firstLine="715"/>
        <w:rPr>
          <w:szCs w:val="28"/>
        </w:rPr>
      </w:pPr>
      <w:r>
        <w:rPr>
          <w:rFonts w:eastAsia="Times New Roman"/>
          <w:spacing w:val="-2"/>
          <w:szCs w:val="28"/>
        </w:rPr>
        <w:t>После революции 1917 г. ветроиспользование стало рассматриваться как ва</w:t>
      </w:r>
      <w:r>
        <w:rPr>
          <w:rFonts w:eastAsia="Times New Roman"/>
          <w:spacing w:val="-2"/>
          <w:szCs w:val="28"/>
        </w:rPr>
        <w:t>ж</w:t>
      </w:r>
      <w:r>
        <w:rPr>
          <w:rFonts w:eastAsia="Times New Roman"/>
          <w:spacing w:val="-2"/>
          <w:szCs w:val="28"/>
        </w:rPr>
        <w:t xml:space="preserve">ное государственное дело. В 1918 г. В.И. Ленин считал </w:t>
      </w:r>
      <w:r>
        <w:rPr>
          <w:rFonts w:eastAsia="Times New Roman"/>
          <w:spacing w:val="-1"/>
          <w:szCs w:val="28"/>
        </w:rPr>
        <w:t>необходимым поручить Ак</w:t>
      </w:r>
      <w:r>
        <w:rPr>
          <w:rFonts w:eastAsia="Times New Roman"/>
          <w:spacing w:val="-1"/>
          <w:szCs w:val="28"/>
        </w:rPr>
        <w:t>а</w:t>
      </w:r>
      <w:r>
        <w:rPr>
          <w:rFonts w:eastAsia="Times New Roman"/>
          <w:spacing w:val="-1"/>
          <w:szCs w:val="28"/>
        </w:rPr>
        <w:t>демии наук «включить в план реорганиза</w:t>
      </w:r>
      <w:r>
        <w:rPr>
          <w:rFonts w:eastAsia="Times New Roman"/>
          <w:spacing w:val="-3"/>
          <w:szCs w:val="28"/>
        </w:rPr>
        <w:t>ции промышленности и экономического подъема России, наряду с дру</w:t>
      </w:r>
      <w:r>
        <w:rPr>
          <w:rFonts w:eastAsia="Times New Roman"/>
          <w:spacing w:val="-2"/>
          <w:szCs w:val="28"/>
        </w:rPr>
        <w:t>гими проблемами, водные силы и ветряные двигатели вообще и в при</w:t>
      </w:r>
      <w:r>
        <w:rPr>
          <w:rFonts w:eastAsia="Times New Roman"/>
          <w:szCs w:val="28"/>
        </w:rPr>
        <w:t>менении к земледелию».</w:t>
      </w:r>
    </w:p>
    <w:p w:rsidR="00130263" w:rsidRDefault="00130263" w:rsidP="00130263">
      <w:pPr>
        <w:shd w:val="clear" w:color="auto" w:fill="FFFFFF"/>
        <w:ind w:left="10" w:right="10" w:firstLine="710"/>
        <w:rPr>
          <w:szCs w:val="28"/>
        </w:rPr>
      </w:pPr>
      <w:r>
        <w:rPr>
          <w:rFonts w:eastAsia="Times New Roman"/>
          <w:spacing w:val="-1"/>
          <w:szCs w:val="28"/>
        </w:rPr>
        <w:t>С этого времени началось научное развитие российской ветро</w:t>
      </w:r>
      <w:r>
        <w:rPr>
          <w:rFonts w:eastAsia="Times New Roman"/>
          <w:spacing w:val="-2"/>
          <w:szCs w:val="28"/>
        </w:rPr>
        <w:t>энергетики. Н</w:t>
      </w:r>
      <w:r>
        <w:rPr>
          <w:rFonts w:eastAsia="Times New Roman"/>
          <w:spacing w:val="-2"/>
          <w:szCs w:val="28"/>
        </w:rPr>
        <w:t>а</w:t>
      </w:r>
      <w:r>
        <w:rPr>
          <w:rFonts w:eastAsia="Times New Roman"/>
          <w:spacing w:val="-2"/>
          <w:szCs w:val="28"/>
        </w:rPr>
        <w:t xml:space="preserve">учно-исследовательская работа по ветродвигателям </w:t>
      </w:r>
      <w:r>
        <w:rPr>
          <w:rFonts w:eastAsia="Times New Roman"/>
          <w:spacing w:val="-5"/>
          <w:szCs w:val="28"/>
        </w:rPr>
        <w:t>проводилась в Центральном аэр</w:t>
      </w:r>
      <w:r>
        <w:rPr>
          <w:rFonts w:eastAsia="Times New Roman"/>
          <w:spacing w:val="-5"/>
          <w:szCs w:val="28"/>
        </w:rPr>
        <w:t>о</w:t>
      </w:r>
      <w:r>
        <w:rPr>
          <w:rFonts w:eastAsia="Times New Roman"/>
          <w:spacing w:val="-5"/>
          <w:szCs w:val="28"/>
        </w:rPr>
        <w:t xml:space="preserve">гидродинамическом институте (ЦАГИ), </w:t>
      </w:r>
      <w:r>
        <w:rPr>
          <w:rFonts w:eastAsia="Times New Roman"/>
          <w:spacing w:val="-1"/>
          <w:szCs w:val="28"/>
        </w:rPr>
        <w:t>Всесоюзном научно-исследовательском и</w:t>
      </w:r>
      <w:r>
        <w:rPr>
          <w:rFonts w:eastAsia="Times New Roman"/>
          <w:spacing w:val="-1"/>
          <w:szCs w:val="28"/>
        </w:rPr>
        <w:t>н</w:t>
      </w:r>
      <w:r>
        <w:rPr>
          <w:rFonts w:eastAsia="Times New Roman"/>
          <w:spacing w:val="-1"/>
          <w:szCs w:val="28"/>
        </w:rPr>
        <w:t>ституте механизации сельского хозяйства, Всесоюзном научно-исследовательском ин</w:t>
      </w:r>
      <w:r>
        <w:rPr>
          <w:rFonts w:eastAsia="Times New Roman"/>
          <w:spacing w:val="-1"/>
          <w:szCs w:val="28"/>
        </w:rPr>
        <w:softHyphen/>
      </w:r>
      <w:r>
        <w:rPr>
          <w:rFonts w:eastAsia="Times New Roman"/>
          <w:spacing w:val="-2"/>
          <w:szCs w:val="28"/>
        </w:rPr>
        <w:t>ституте электрификации сельского хозяйства (ВИЭСХ), в Центральной научно-исследовательской лаборатории по ветродвигателям (ЦНИЛВ).</w:t>
      </w:r>
    </w:p>
    <w:p w:rsidR="00130263" w:rsidRDefault="00130263" w:rsidP="00130263">
      <w:pPr>
        <w:shd w:val="clear" w:color="auto" w:fill="FFFFFF"/>
        <w:ind w:left="5" w:right="14" w:firstLine="701"/>
        <w:rPr>
          <w:szCs w:val="28"/>
        </w:rPr>
      </w:pPr>
      <w:r>
        <w:rPr>
          <w:rFonts w:eastAsia="Times New Roman"/>
          <w:szCs w:val="28"/>
        </w:rPr>
        <w:t xml:space="preserve">Крупнейший русский ученый Н.Е. Жуковский и его ученики </w:t>
      </w:r>
      <w:r>
        <w:rPr>
          <w:rFonts w:eastAsia="Times New Roman"/>
          <w:spacing w:val="-2"/>
          <w:szCs w:val="28"/>
        </w:rPr>
        <w:t>(В.П. Ветчинкин, Г.Х. Сабинин, Н.В. Красовский и др.) создали теоре</w:t>
      </w:r>
      <w:r>
        <w:rPr>
          <w:rFonts w:eastAsia="Times New Roman"/>
          <w:spacing w:val="-1"/>
          <w:szCs w:val="28"/>
        </w:rPr>
        <w:t>тические основы ветродвигат</w:t>
      </w:r>
      <w:r>
        <w:rPr>
          <w:rFonts w:eastAsia="Times New Roman"/>
          <w:spacing w:val="-1"/>
          <w:szCs w:val="28"/>
        </w:rPr>
        <w:t>е</w:t>
      </w:r>
      <w:r>
        <w:rPr>
          <w:rFonts w:eastAsia="Times New Roman"/>
          <w:spacing w:val="-1"/>
          <w:szCs w:val="28"/>
        </w:rPr>
        <w:t xml:space="preserve">лей. В ЦАГИ были выполнены научные </w:t>
      </w:r>
      <w:r>
        <w:rPr>
          <w:rFonts w:eastAsia="Times New Roman"/>
          <w:szCs w:val="28"/>
        </w:rPr>
        <w:t>работы по экспериментальной аэродинам</w:t>
      </w:r>
      <w:r>
        <w:rPr>
          <w:rFonts w:eastAsia="Times New Roman"/>
          <w:szCs w:val="28"/>
        </w:rPr>
        <w:t>и</w:t>
      </w:r>
      <w:r>
        <w:rPr>
          <w:rFonts w:eastAsia="Times New Roman"/>
          <w:szCs w:val="28"/>
        </w:rPr>
        <w:t>ке и теории ветродвигате</w:t>
      </w:r>
      <w:r>
        <w:rPr>
          <w:rFonts w:eastAsia="Times New Roman"/>
          <w:spacing w:val="-1"/>
          <w:szCs w:val="28"/>
        </w:rPr>
        <w:t xml:space="preserve">лей. На государственных заводах осваивалось массовое производство </w:t>
      </w:r>
      <w:r>
        <w:rPr>
          <w:rFonts w:eastAsia="Times New Roman"/>
          <w:spacing w:val="-2"/>
          <w:szCs w:val="28"/>
        </w:rPr>
        <w:t xml:space="preserve">ветродвигателей различного назначения. </w:t>
      </w:r>
    </w:p>
    <w:p w:rsidR="00130263" w:rsidRDefault="00130263" w:rsidP="00130263">
      <w:pPr>
        <w:shd w:val="clear" w:color="auto" w:fill="FFFFFF"/>
        <w:ind w:right="19" w:firstLine="701"/>
        <w:rPr>
          <w:szCs w:val="28"/>
        </w:rPr>
      </w:pPr>
      <w:r>
        <w:rPr>
          <w:rFonts w:eastAsia="Times New Roman"/>
          <w:spacing w:val="-2"/>
          <w:szCs w:val="28"/>
        </w:rPr>
        <w:t xml:space="preserve">Промышленное производство ветродвигателей, разработанных </w:t>
      </w:r>
      <w:r>
        <w:rPr>
          <w:rFonts w:eastAsia="Times New Roman"/>
          <w:spacing w:val="-3"/>
          <w:szCs w:val="28"/>
        </w:rPr>
        <w:t xml:space="preserve">Центральным ветроэнергетическим институтом (ЦВЭИ) и Всесоюзным </w:t>
      </w:r>
      <w:r>
        <w:rPr>
          <w:rFonts w:eastAsia="Times New Roman"/>
          <w:szCs w:val="28"/>
        </w:rPr>
        <w:t>институтом механизации (ВИМ), началось в СССР с 1933</w:t>
      </w:r>
      <w:r>
        <w:rPr>
          <w:rFonts w:eastAsia="Times New Roman"/>
          <w:spacing w:val="-1"/>
          <w:szCs w:val="28"/>
        </w:rPr>
        <w:t>–</w:t>
      </w:r>
      <w:r>
        <w:rPr>
          <w:rFonts w:eastAsia="Times New Roman"/>
          <w:szCs w:val="28"/>
        </w:rPr>
        <w:t xml:space="preserve">1936 годов. </w:t>
      </w:r>
      <w:r>
        <w:rPr>
          <w:rFonts w:eastAsia="Times New Roman"/>
          <w:spacing w:val="-2"/>
          <w:szCs w:val="28"/>
        </w:rPr>
        <w:t xml:space="preserve">В основном это были ветродвигатели для водоснабжения населенных пунктов. По своей конструкции это многолопастные ветродвигатели, </w:t>
      </w:r>
      <w:r>
        <w:rPr>
          <w:rFonts w:eastAsia="Times New Roman"/>
          <w:spacing w:val="-4"/>
          <w:szCs w:val="28"/>
        </w:rPr>
        <w:t>имеющие диаметр ветроколеса 5 и 8 м, укомплектованные поршн</w:t>
      </w:r>
      <w:r>
        <w:rPr>
          <w:rFonts w:eastAsia="Times New Roman"/>
          <w:spacing w:val="-4"/>
          <w:szCs w:val="28"/>
        </w:rPr>
        <w:t>е</w:t>
      </w:r>
      <w:r>
        <w:rPr>
          <w:rFonts w:eastAsia="Times New Roman"/>
          <w:spacing w:val="-4"/>
          <w:szCs w:val="28"/>
        </w:rPr>
        <w:t>выми насосами. За 4 предвоенных года их было выпущено более 8 тыс. шт.</w:t>
      </w:r>
    </w:p>
    <w:p w:rsidR="00130263" w:rsidRDefault="00130263" w:rsidP="00130263">
      <w:pPr>
        <w:shd w:val="clear" w:color="auto" w:fill="FFFFFF"/>
        <w:ind w:left="5" w:right="14" w:firstLine="706"/>
        <w:rPr>
          <w:rFonts w:eastAsia="Times New Roman"/>
          <w:szCs w:val="28"/>
        </w:rPr>
      </w:pPr>
      <w:r>
        <w:rPr>
          <w:rFonts w:eastAsia="Times New Roman"/>
          <w:szCs w:val="28"/>
        </w:rPr>
        <w:t>После 1945 г. довоенный уровень производства ветродвигателей был восст</w:t>
      </w:r>
      <w:r>
        <w:rPr>
          <w:rFonts w:eastAsia="Times New Roman"/>
          <w:szCs w:val="28"/>
        </w:rPr>
        <w:t>а</w:t>
      </w:r>
      <w:r>
        <w:rPr>
          <w:rFonts w:eastAsia="Times New Roman"/>
          <w:szCs w:val="28"/>
        </w:rPr>
        <w:t>новлен и превзойден. Выпускали ветродвигатели 44 завода. Максимальное прои</w:t>
      </w:r>
      <w:r>
        <w:rPr>
          <w:rFonts w:eastAsia="Times New Roman"/>
          <w:szCs w:val="28"/>
        </w:rPr>
        <w:t>з</w:t>
      </w:r>
      <w:r>
        <w:rPr>
          <w:rFonts w:eastAsia="Times New Roman"/>
          <w:szCs w:val="28"/>
        </w:rPr>
        <w:t xml:space="preserve">водство их было достигнуто в 1955 г. </w:t>
      </w:r>
      <w:r>
        <w:rPr>
          <w:rFonts w:eastAsia="Times New Roman"/>
          <w:spacing w:val="-1"/>
          <w:szCs w:val="28"/>
        </w:rPr>
        <w:t xml:space="preserve">– </w:t>
      </w:r>
      <w:r>
        <w:rPr>
          <w:rFonts w:eastAsia="Times New Roman"/>
          <w:szCs w:val="28"/>
        </w:rPr>
        <w:t>9142 шт. Самым востребованным оказался ветродвигатель ТВ-8, имеющий 18-ти лопастное ветроколесо диаметром 8 м. И</w:t>
      </w:r>
      <w:r>
        <w:rPr>
          <w:rFonts w:eastAsia="Times New Roman"/>
          <w:szCs w:val="28"/>
        </w:rPr>
        <w:t>с</w:t>
      </w:r>
      <w:r>
        <w:rPr>
          <w:rFonts w:eastAsia="Times New Roman"/>
          <w:szCs w:val="28"/>
        </w:rPr>
        <w:t>пользовался он для водоснабжения животноводческих ферм и привода большого а</w:t>
      </w:r>
      <w:r>
        <w:rPr>
          <w:rFonts w:eastAsia="Times New Roman"/>
          <w:szCs w:val="28"/>
        </w:rPr>
        <w:t>с</w:t>
      </w:r>
      <w:r>
        <w:rPr>
          <w:rFonts w:eastAsia="Times New Roman"/>
          <w:szCs w:val="28"/>
        </w:rPr>
        <w:lastRenderedPageBreak/>
        <w:t>сортимента кормоперерабатывающих машин. В середи</w:t>
      </w:r>
      <w:r>
        <w:rPr>
          <w:rFonts w:eastAsia="Times New Roman"/>
          <w:szCs w:val="28"/>
        </w:rPr>
        <w:softHyphen/>
        <w:t>не 1950-х годов ветродвиг</w:t>
      </w:r>
      <w:r>
        <w:rPr>
          <w:rFonts w:eastAsia="Times New Roman"/>
          <w:szCs w:val="28"/>
        </w:rPr>
        <w:t>а</w:t>
      </w:r>
      <w:r>
        <w:rPr>
          <w:rFonts w:eastAsia="Times New Roman"/>
          <w:szCs w:val="28"/>
        </w:rPr>
        <w:t>теля</w:t>
      </w:r>
      <w:r w:rsidR="00F84194">
        <w:rPr>
          <w:rFonts w:eastAsia="Times New Roman"/>
          <w:szCs w:val="28"/>
        </w:rPr>
        <w:t>ми были оборудованы 30% животно</w:t>
      </w:r>
      <w:r>
        <w:rPr>
          <w:rFonts w:eastAsia="Times New Roman"/>
          <w:szCs w:val="28"/>
        </w:rPr>
        <w:t>водческих ферм Краснодарского края и б</w:t>
      </w:r>
      <w:r>
        <w:rPr>
          <w:rFonts w:eastAsia="Times New Roman"/>
          <w:szCs w:val="28"/>
        </w:rPr>
        <w:t>о</w:t>
      </w:r>
      <w:r>
        <w:rPr>
          <w:rFonts w:eastAsia="Times New Roman"/>
          <w:szCs w:val="28"/>
        </w:rPr>
        <w:t>лее 50% механизированных колодцев Омской области.</w:t>
      </w:r>
    </w:p>
    <w:p w:rsidR="00130263" w:rsidRPr="00EB04EA" w:rsidRDefault="00130263" w:rsidP="00130263">
      <w:pPr>
        <w:shd w:val="clear" w:color="auto" w:fill="FFFFFF"/>
        <w:ind w:left="14" w:right="10" w:firstLine="701"/>
        <w:rPr>
          <w:szCs w:val="28"/>
        </w:rPr>
      </w:pPr>
      <w:r>
        <w:rPr>
          <w:rFonts w:eastAsia="Times New Roman"/>
          <w:szCs w:val="28"/>
        </w:rPr>
        <w:t>Ветроэлектрический агрегат ВЭ-2 мощностью 130 Вт был пер</w:t>
      </w:r>
      <w:r>
        <w:rPr>
          <w:rFonts w:eastAsia="Times New Roman"/>
          <w:szCs w:val="28"/>
        </w:rPr>
        <w:softHyphen/>
      </w:r>
      <w:r>
        <w:rPr>
          <w:rFonts w:eastAsia="Times New Roman"/>
          <w:spacing w:val="-2"/>
          <w:szCs w:val="28"/>
        </w:rPr>
        <w:t>вым ветроагр</w:t>
      </w:r>
      <w:r>
        <w:rPr>
          <w:rFonts w:eastAsia="Times New Roman"/>
          <w:spacing w:val="-2"/>
          <w:szCs w:val="28"/>
        </w:rPr>
        <w:t>е</w:t>
      </w:r>
      <w:r>
        <w:rPr>
          <w:rFonts w:eastAsia="Times New Roman"/>
          <w:spacing w:val="-2"/>
          <w:szCs w:val="28"/>
        </w:rPr>
        <w:t>гатом, созданным в СССР и освоенным в серийном про</w:t>
      </w:r>
      <w:r>
        <w:rPr>
          <w:rFonts w:eastAsia="Times New Roman"/>
          <w:spacing w:val="-2"/>
          <w:szCs w:val="28"/>
        </w:rPr>
        <w:softHyphen/>
        <w:t>изводстве. Он был разработан в ЦАГИ в 1931 г. под руководством известного ученого Г.Х. Сабинина.  Ветроагрегат многократно выпускался отдельными партиями на заводе «</w:t>
      </w:r>
      <w:r w:rsidRPr="00EB04EA">
        <w:rPr>
          <w:rFonts w:eastAsia="Times New Roman"/>
          <w:spacing w:val="-2"/>
          <w:szCs w:val="28"/>
        </w:rPr>
        <w:t xml:space="preserve">Урал» в г. Пермь. </w:t>
      </w:r>
    </w:p>
    <w:p w:rsidR="00130263" w:rsidRDefault="00130263" w:rsidP="00130263">
      <w:pPr>
        <w:shd w:val="clear" w:color="auto" w:fill="FFFFFF"/>
        <w:ind w:left="19" w:firstLine="701"/>
        <w:rPr>
          <w:szCs w:val="28"/>
        </w:rPr>
      </w:pPr>
      <w:r w:rsidRPr="00EB04EA">
        <w:rPr>
          <w:rFonts w:eastAsia="Times New Roman"/>
          <w:szCs w:val="28"/>
        </w:rPr>
        <w:t xml:space="preserve">С целью расширения работ по ветротехнике в 1930 г. на базе </w:t>
      </w:r>
      <w:r w:rsidRPr="00EB04EA">
        <w:rPr>
          <w:rFonts w:eastAsia="Times New Roman"/>
          <w:spacing w:val="-1"/>
          <w:szCs w:val="28"/>
        </w:rPr>
        <w:t xml:space="preserve">ОВД ЦАГИ был организован </w:t>
      </w:r>
      <w:r w:rsidRPr="00EB04EA">
        <w:rPr>
          <w:rFonts w:eastAsia="Times New Roman"/>
          <w:szCs w:val="28"/>
        </w:rPr>
        <w:t>ЦВЭИ, единственная в мире в то время научно-исследовательская</w:t>
      </w:r>
      <w:r>
        <w:rPr>
          <w:rFonts w:eastAsia="Times New Roman"/>
          <w:szCs w:val="28"/>
        </w:rPr>
        <w:t xml:space="preserve"> о</w:t>
      </w:r>
      <w:r>
        <w:rPr>
          <w:rFonts w:eastAsia="Times New Roman"/>
          <w:szCs w:val="28"/>
        </w:rPr>
        <w:t>р</w:t>
      </w:r>
      <w:r>
        <w:rPr>
          <w:rFonts w:eastAsia="Times New Roman"/>
          <w:szCs w:val="28"/>
        </w:rPr>
        <w:t>ганизация такого профиля. Были начаты работы по созданию ветроэлектрических станций.</w:t>
      </w:r>
    </w:p>
    <w:p w:rsidR="00130263" w:rsidRDefault="00130263" w:rsidP="00130263">
      <w:pPr>
        <w:shd w:val="clear" w:color="auto" w:fill="FFFFFF"/>
        <w:ind w:right="10" w:firstLine="709"/>
        <w:rPr>
          <w:szCs w:val="28"/>
        </w:rPr>
      </w:pPr>
      <w:r>
        <w:rPr>
          <w:rFonts w:eastAsia="Times New Roman"/>
          <w:spacing w:val="-2"/>
          <w:szCs w:val="28"/>
        </w:rPr>
        <w:t xml:space="preserve">В 1930 г. была спроектирована, а в 1931 г. сооружена в Крыму </w:t>
      </w:r>
      <w:r>
        <w:rPr>
          <w:rFonts w:eastAsia="Times New Roman"/>
          <w:spacing w:val="-1"/>
          <w:szCs w:val="28"/>
        </w:rPr>
        <w:t>самая крупная в мире Балаклавская ВЭС Д-30 мощностью 100 кВт. Станция работала до 1942 г. и д</w:t>
      </w:r>
      <w:r>
        <w:rPr>
          <w:rFonts w:eastAsia="Times New Roman"/>
          <w:spacing w:val="-1"/>
          <w:szCs w:val="28"/>
        </w:rPr>
        <w:t>а</w:t>
      </w:r>
      <w:r>
        <w:rPr>
          <w:rFonts w:eastAsia="Times New Roman"/>
          <w:spacing w:val="-1"/>
          <w:szCs w:val="28"/>
        </w:rPr>
        <w:t>вала электроэнергию в сеть «Севастопольэнерго» напряжением 6,3 кВ. Первая в м</w:t>
      </w:r>
      <w:r>
        <w:rPr>
          <w:rFonts w:eastAsia="Times New Roman"/>
          <w:spacing w:val="-1"/>
          <w:szCs w:val="28"/>
        </w:rPr>
        <w:t>и</w:t>
      </w:r>
      <w:r>
        <w:rPr>
          <w:rFonts w:eastAsia="Times New Roman"/>
          <w:spacing w:val="-1"/>
          <w:szCs w:val="28"/>
        </w:rPr>
        <w:t>ре ВЭС мощностью 100 кВт для работы в энергосистеме  вызвала большой интерес в мире. Вет</w:t>
      </w:r>
      <w:r>
        <w:rPr>
          <w:rFonts w:eastAsia="Times New Roman"/>
          <w:spacing w:val="-1"/>
          <w:szCs w:val="28"/>
        </w:rPr>
        <w:softHyphen/>
      </w:r>
      <w:r>
        <w:rPr>
          <w:rFonts w:eastAsia="Times New Roman"/>
          <w:szCs w:val="28"/>
        </w:rPr>
        <w:t xml:space="preserve">роэлектрический агрегат имел трехлопастное ветроколесо диаметром </w:t>
      </w:r>
      <w:r>
        <w:rPr>
          <w:szCs w:val="28"/>
        </w:rPr>
        <w:t xml:space="preserve">30 </w:t>
      </w:r>
      <w:r>
        <w:rPr>
          <w:rFonts w:eastAsia="Times New Roman"/>
          <w:szCs w:val="28"/>
        </w:rPr>
        <w:t>м со стабилизаторным типом регулятора частоты и генератор асинхронного типа.</w:t>
      </w:r>
    </w:p>
    <w:p w:rsidR="00130263" w:rsidRDefault="00130263" w:rsidP="00130263">
      <w:pPr>
        <w:shd w:val="clear" w:color="auto" w:fill="FFFFFF"/>
        <w:ind w:right="19" w:firstLine="709"/>
        <w:rPr>
          <w:szCs w:val="28"/>
        </w:rPr>
      </w:pPr>
      <w:r>
        <w:rPr>
          <w:rFonts w:eastAsia="Times New Roman"/>
          <w:spacing w:val="-2"/>
          <w:szCs w:val="28"/>
        </w:rPr>
        <w:t xml:space="preserve">Балаклавская ВЭС была построена </w:t>
      </w:r>
      <w:r>
        <w:rPr>
          <w:rFonts w:eastAsia="Times New Roman"/>
          <w:spacing w:val="-1"/>
          <w:szCs w:val="28"/>
        </w:rPr>
        <w:t>ЦВЭИ под руководством В.Р. Секторова, при</w:t>
      </w:r>
      <w:r>
        <w:rPr>
          <w:rFonts w:eastAsia="Times New Roman"/>
          <w:spacing w:val="-2"/>
          <w:szCs w:val="28"/>
        </w:rPr>
        <w:t xml:space="preserve">чем в мае и июне 1931 г. проводилась регулировка ветроагрегата и устранялись конструктивные недостатки. </w:t>
      </w:r>
    </w:p>
    <w:p w:rsidR="00130263" w:rsidRDefault="00130263" w:rsidP="00130263">
      <w:pPr>
        <w:shd w:val="clear" w:color="auto" w:fill="FFFFFF"/>
        <w:ind w:left="10" w:right="-1" w:firstLine="699"/>
        <w:rPr>
          <w:szCs w:val="28"/>
        </w:rPr>
      </w:pPr>
      <w:r>
        <w:rPr>
          <w:rFonts w:eastAsia="Times New Roman"/>
          <w:szCs w:val="28"/>
        </w:rPr>
        <w:t>В предвоенные годы была создана перспективная конструк</w:t>
      </w:r>
      <w:r>
        <w:rPr>
          <w:rFonts w:eastAsia="Times New Roman"/>
          <w:szCs w:val="28"/>
        </w:rPr>
        <w:softHyphen/>
        <w:t>ция быстроходного ветроагрегата ЦВЭИ Д</w:t>
      </w:r>
      <w:r>
        <w:rPr>
          <w:rFonts w:eastAsia="Times New Roman"/>
          <w:spacing w:val="-1"/>
          <w:szCs w:val="28"/>
        </w:rPr>
        <w:t>–</w:t>
      </w:r>
      <w:r>
        <w:rPr>
          <w:rFonts w:eastAsia="Times New Roman"/>
          <w:szCs w:val="28"/>
        </w:rPr>
        <w:t>12 мощностью 7</w:t>
      </w:r>
      <w:r>
        <w:rPr>
          <w:rFonts w:eastAsia="Times New Roman"/>
          <w:spacing w:val="-1"/>
          <w:szCs w:val="28"/>
        </w:rPr>
        <w:t>–</w:t>
      </w:r>
      <w:r>
        <w:rPr>
          <w:rFonts w:eastAsia="Times New Roman"/>
          <w:szCs w:val="28"/>
        </w:rPr>
        <w:t xml:space="preserve">15 кВт. </w:t>
      </w:r>
      <w:r>
        <w:rPr>
          <w:rFonts w:eastAsia="Times New Roman"/>
          <w:spacing w:val="-2"/>
          <w:szCs w:val="28"/>
        </w:rPr>
        <w:t>22 ветродвигателя Д</w:t>
      </w:r>
      <w:r>
        <w:rPr>
          <w:rFonts w:eastAsia="Times New Roman"/>
          <w:spacing w:val="-1"/>
          <w:szCs w:val="28"/>
        </w:rPr>
        <w:t>–</w:t>
      </w:r>
      <w:r>
        <w:rPr>
          <w:rFonts w:eastAsia="Times New Roman"/>
          <w:spacing w:val="-2"/>
          <w:szCs w:val="28"/>
        </w:rPr>
        <w:t>12 были уст</w:t>
      </w:r>
      <w:r>
        <w:rPr>
          <w:rFonts w:eastAsia="Times New Roman"/>
          <w:spacing w:val="-2"/>
          <w:szCs w:val="28"/>
        </w:rPr>
        <w:t>а</w:t>
      </w:r>
      <w:r>
        <w:rPr>
          <w:rFonts w:eastAsia="Times New Roman"/>
          <w:spacing w:val="-2"/>
          <w:szCs w:val="28"/>
        </w:rPr>
        <w:t>новлены для электроснабжения по</w:t>
      </w:r>
      <w:r>
        <w:rPr>
          <w:rFonts w:eastAsia="Times New Roman"/>
          <w:spacing w:val="-2"/>
          <w:szCs w:val="28"/>
        </w:rPr>
        <w:softHyphen/>
        <w:t xml:space="preserve">лярных станций Главсевморпути. В военные годы они показали себя </w:t>
      </w:r>
      <w:r>
        <w:rPr>
          <w:rFonts w:eastAsia="Times New Roman"/>
          <w:szCs w:val="28"/>
        </w:rPr>
        <w:t xml:space="preserve">весьма надежными в работе. Вскоре после окончания войны в </w:t>
      </w:r>
      <w:r>
        <w:rPr>
          <w:rFonts w:eastAsia="Times New Roman"/>
          <w:spacing w:val="-2"/>
          <w:szCs w:val="28"/>
        </w:rPr>
        <w:t>ВИМе был разработан новый ветроэлектрический агрегат мощностью 25</w:t>
      </w:r>
      <w:r>
        <w:rPr>
          <w:rFonts w:eastAsia="Times New Roman"/>
          <w:spacing w:val="-1"/>
          <w:szCs w:val="28"/>
        </w:rPr>
        <w:t>–</w:t>
      </w:r>
      <w:r>
        <w:rPr>
          <w:rFonts w:eastAsia="Times New Roman"/>
          <w:spacing w:val="-2"/>
          <w:szCs w:val="28"/>
        </w:rPr>
        <w:t>50 кВт Д</w:t>
      </w:r>
      <w:r>
        <w:rPr>
          <w:rFonts w:eastAsia="Times New Roman"/>
          <w:spacing w:val="-1"/>
          <w:szCs w:val="28"/>
        </w:rPr>
        <w:t>–</w:t>
      </w:r>
      <w:r>
        <w:rPr>
          <w:rFonts w:eastAsia="Times New Roman"/>
          <w:spacing w:val="-2"/>
          <w:szCs w:val="28"/>
        </w:rPr>
        <w:t xml:space="preserve">18 ГУСМП. </w:t>
      </w:r>
    </w:p>
    <w:p w:rsidR="00130263" w:rsidRDefault="00130263" w:rsidP="00130263">
      <w:pPr>
        <w:shd w:val="clear" w:color="auto" w:fill="FFFFFF"/>
        <w:tabs>
          <w:tab w:val="left" w:pos="7618"/>
        </w:tabs>
        <w:ind w:left="10" w:right="-1" w:firstLine="715"/>
        <w:rPr>
          <w:szCs w:val="28"/>
        </w:rPr>
      </w:pPr>
      <w:r>
        <w:rPr>
          <w:rFonts w:eastAsia="Times New Roman"/>
          <w:spacing w:val="-1"/>
          <w:szCs w:val="28"/>
        </w:rPr>
        <w:t xml:space="preserve">Опытные партии ветроагрегатов Д–18Э, изготовленные в нескольких десятках экземпляров, были использованы для строительства </w:t>
      </w:r>
      <w:r>
        <w:rPr>
          <w:rFonts w:eastAsia="Times New Roman"/>
          <w:spacing w:val="-3"/>
          <w:szCs w:val="28"/>
        </w:rPr>
        <w:t>экспериментальных ветроэле</w:t>
      </w:r>
      <w:r>
        <w:rPr>
          <w:rFonts w:eastAsia="Times New Roman"/>
          <w:spacing w:val="-3"/>
          <w:szCs w:val="28"/>
        </w:rPr>
        <w:t>к</w:t>
      </w:r>
      <w:r>
        <w:rPr>
          <w:rFonts w:eastAsia="Times New Roman"/>
          <w:spacing w:val="-3"/>
          <w:szCs w:val="28"/>
        </w:rPr>
        <w:t>тростанций.</w:t>
      </w:r>
      <w:r>
        <w:rPr>
          <w:rFonts w:eastAsia="Times New Roman"/>
          <w:szCs w:val="28"/>
        </w:rPr>
        <w:tab/>
      </w:r>
    </w:p>
    <w:p w:rsidR="00130263" w:rsidRPr="001D248D" w:rsidRDefault="00130263" w:rsidP="00130263">
      <w:pPr>
        <w:shd w:val="clear" w:color="auto" w:fill="FFFFFF"/>
        <w:ind w:left="10" w:right="-1" w:firstLine="715"/>
        <w:rPr>
          <w:szCs w:val="28"/>
        </w:rPr>
      </w:pPr>
      <w:r>
        <w:rPr>
          <w:rFonts w:eastAsia="Times New Roman"/>
          <w:szCs w:val="28"/>
        </w:rPr>
        <w:t xml:space="preserve">В 1968 г. от Министерства мелиорации и водного хозяйства </w:t>
      </w:r>
      <w:r>
        <w:rPr>
          <w:rFonts w:eastAsia="Times New Roman"/>
          <w:spacing w:val="-2"/>
          <w:szCs w:val="28"/>
        </w:rPr>
        <w:t>СССР поступил заказ на разработку и освоение производства ветро</w:t>
      </w:r>
      <w:r>
        <w:rPr>
          <w:rFonts w:eastAsia="Times New Roman"/>
          <w:spacing w:val="-4"/>
          <w:szCs w:val="28"/>
        </w:rPr>
        <w:t>электрических установок быстр</w:t>
      </w:r>
      <w:r>
        <w:rPr>
          <w:rFonts w:eastAsia="Times New Roman"/>
          <w:spacing w:val="-4"/>
          <w:szCs w:val="28"/>
        </w:rPr>
        <w:t>о</w:t>
      </w:r>
      <w:r>
        <w:rPr>
          <w:rFonts w:eastAsia="Times New Roman"/>
          <w:spacing w:val="-4"/>
          <w:szCs w:val="28"/>
        </w:rPr>
        <w:t xml:space="preserve">ходного типа </w:t>
      </w:r>
      <w:r w:rsidRPr="001D248D">
        <w:rPr>
          <w:rFonts w:eastAsia="Times New Roman"/>
          <w:spacing w:val="-4"/>
          <w:szCs w:val="28"/>
        </w:rPr>
        <w:t xml:space="preserve">мощностью от 1 до 30 кВт </w:t>
      </w:r>
      <w:r w:rsidRPr="001D248D">
        <w:rPr>
          <w:rFonts w:eastAsia="Times New Roman"/>
          <w:spacing w:val="-2"/>
          <w:szCs w:val="28"/>
        </w:rPr>
        <w:t>и ветроводоподъемных установок на их базе для использования в сель</w:t>
      </w:r>
      <w:r w:rsidRPr="001D248D">
        <w:rPr>
          <w:rFonts w:eastAsia="Times New Roman"/>
          <w:spacing w:val="-1"/>
          <w:szCs w:val="28"/>
        </w:rPr>
        <w:t xml:space="preserve">ском хозяйстве. Разработка была выполнена в Истринском филиале </w:t>
      </w:r>
      <w:r w:rsidRPr="001D248D">
        <w:rPr>
          <w:rFonts w:eastAsia="Times New Roman"/>
          <w:spacing w:val="-2"/>
          <w:szCs w:val="28"/>
        </w:rPr>
        <w:t>ВНИИЭМ с выпуском новой серии синхронных бесконтактных гене</w:t>
      </w:r>
      <w:r w:rsidRPr="001D248D">
        <w:rPr>
          <w:rFonts w:eastAsia="Times New Roman"/>
          <w:spacing w:val="-1"/>
          <w:szCs w:val="28"/>
        </w:rPr>
        <w:t xml:space="preserve">раторов </w:t>
      </w:r>
      <w:r w:rsidRPr="00EB04EA">
        <w:rPr>
          <w:rFonts w:eastAsia="Times New Roman"/>
          <w:spacing w:val="-1"/>
          <w:szCs w:val="28"/>
        </w:rPr>
        <w:t xml:space="preserve">мощностью от 1 до 30 кВт. Этот конструкторский задел был </w:t>
      </w:r>
      <w:r w:rsidRPr="00EB04EA">
        <w:rPr>
          <w:rFonts w:eastAsia="Times New Roman"/>
          <w:szCs w:val="28"/>
        </w:rPr>
        <w:t xml:space="preserve">использован в новых ветроэлектрических установках, созданных в </w:t>
      </w:r>
      <w:r w:rsidRPr="00EB04EA">
        <w:rPr>
          <w:rFonts w:eastAsia="Times New Roman"/>
          <w:spacing w:val="-3"/>
          <w:szCs w:val="28"/>
        </w:rPr>
        <w:t xml:space="preserve">1976 г. государственным предприятием НПО «Ветроэн». С 1979 г. на </w:t>
      </w:r>
      <w:r w:rsidRPr="00EB04EA">
        <w:rPr>
          <w:rFonts w:eastAsia="Times New Roman"/>
          <w:spacing w:val="-2"/>
          <w:szCs w:val="28"/>
        </w:rPr>
        <w:t>Астраханском заводе «Ветроэнергомаш» начался с</w:t>
      </w:r>
      <w:r w:rsidRPr="00EB04EA">
        <w:rPr>
          <w:rFonts w:eastAsia="Times New Roman"/>
          <w:spacing w:val="-2"/>
          <w:szCs w:val="28"/>
        </w:rPr>
        <w:t>е</w:t>
      </w:r>
      <w:r w:rsidRPr="00EB04EA">
        <w:rPr>
          <w:rFonts w:eastAsia="Times New Roman"/>
          <w:spacing w:val="-2"/>
          <w:szCs w:val="28"/>
        </w:rPr>
        <w:t>рийный выпуск</w:t>
      </w:r>
      <w:r>
        <w:rPr>
          <w:rFonts w:eastAsia="Times New Roman"/>
          <w:spacing w:val="-2"/>
          <w:szCs w:val="28"/>
        </w:rPr>
        <w:t xml:space="preserve"> </w:t>
      </w:r>
      <w:r w:rsidRPr="001D248D">
        <w:rPr>
          <w:rFonts w:eastAsia="Times New Roman"/>
          <w:szCs w:val="28"/>
        </w:rPr>
        <w:t>ветроагрегатов мощностью 2 и 4 кВт. Их годовое производство дос</w:t>
      </w:r>
      <w:r w:rsidRPr="001D248D">
        <w:rPr>
          <w:rFonts w:eastAsia="Times New Roman"/>
          <w:szCs w:val="28"/>
        </w:rPr>
        <w:softHyphen/>
        <w:t>тигло в 1980-х годах 400</w:t>
      </w:r>
      <w:r w:rsidRPr="001D248D">
        <w:rPr>
          <w:rFonts w:eastAsia="Times New Roman"/>
          <w:spacing w:val="-1"/>
          <w:szCs w:val="28"/>
        </w:rPr>
        <w:t>–</w:t>
      </w:r>
      <w:r w:rsidRPr="001D248D">
        <w:rPr>
          <w:rFonts w:eastAsia="Times New Roman"/>
          <w:szCs w:val="28"/>
        </w:rPr>
        <w:t xml:space="preserve">500 шт. НПО «Ветроэн» разработало </w:t>
      </w:r>
      <w:r w:rsidRPr="001D248D">
        <w:rPr>
          <w:rFonts w:eastAsia="Times New Roman"/>
          <w:spacing w:val="-1"/>
          <w:szCs w:val="28"/>
        </w:rPr>
        <w:t>также несколько м</w:t>
      </w:r>
      <w:r w:rsidRPr="001D248D">
        <w:rPr>
          <w:rFonts w:eastAsia="Times New Roman"/>
          <w:spacing w:val="-1"/>
          <w:szCs w:val="28"/>
        </w:rPr>
        <w:t>о</w:t>
      </w:r>
      <w:r w:rsidRPr="001D248D">
        <w:rPr>
          <w:rFonts w:eastAsia="Times New Roman"/>
          <w:spacing w:val="-1"/>
          <w:szCs w:val="28"/>
        </w:rPr>
        <w:t xml:space="preserve">дификаций зарядных ветроагрегатов мощностью </w:t>
      </w:r>
      <w:r w:rsidRPr="001D248D">
        <w:rPr>
          <w:rFonts w:eastAsia="Times New Roman"/>
          <w:spacing w:val="-2"/>
          <w:szCs w:val="28"/>
        </w:rPr>
        <w:t>100</w:t>
      </w:r>
      <w:r w:rsidRPr="001D248D">
        <w:rPr>
          <w:rFonts w:eastAsia="Times New Roman"/>
          <w:spacing w:val="-1"/>
          <w:szCs w:val="28"/>
        </w:rPr>
        <w:t>–</w:t>
      </w:r>
      <w:r w:rsidRPr="001D248D">
        <w:rPr>
          <w:rFonts w:eastAsia="Times New Roman"/>
          <w:spacing w:val="-2"/>
          <w:szCs w:val="28"/>
        </w:rPr>
        <w:t>250 Вт и организовало сери</w:t>
      </w:r>
      <w:r w:rsidRPr="001D248D">
        <w:rPr>
          <w:rFonts w:eastAsia="Times New Roman"/>
          <w:spacing w:val="-2"/>
          <w:szCs w:val="28"/>
        </w:rPr>
        <w:t>й</w:t>
      </w:r>
      <w:r w:rsidRPr="001D248D">
        <w:rPr>
          <w:rFonts w:eastAsia="Times New Roman"/>
          <w:spacing w:val="-2"/>
          <w:szCs w:val="28"/>
        </w:rPr>
        <w:t>ное производство этих ветроагрегатов</w:t>
      </w:r>
      <w:r>
        <w:rPr>
          <w:rFonts w:eastAsia="Times New Roman"/>
          <w:spacing w:val="-2"/>
          <w:szCs w:val="28"/>
        </w:rPr>
        <w:t xml:space="preserve"> </w:t>
      </w:r>
      <w:r w:rsidRPr="001D248D">
        <w:rPr>
          <w:rFonts w:eastAsia="Times New Roman"/>
          <w:spacing w:val="-1"/>
          <w:szCs w:val="28"/>
        </w:rPr>
        <w:t>на машиностроительном заводе в г. Фрунзе (Киргизия).</w:t>
      </w:r>
    </w:p>
    <w:p w:rsidR="00130263" w:rsidRPr="001D248D" w:rsidRDefault="00130263" w:rsidP="00130263">
      <w:pPr>
        <w:shd w:val="clear" w:color="auto" w:fill="FFFFFF"/>
        <w:ind w:left="19" w:right="-1" w:firstLine="690"/>
        <w:rPr>
          <w:szCs w:val="28"/>
        </w:rPr>
      </w:pPr>
      <w:r w:rsidRPr="001D248D">
        <w:rPr>
          <w:rFonts w:eastAsia="Times New Roman"/>
          <w:spacing w:val="-3"/>
          <w:szCs w:val="28"/>
        </w:rPr>
        <w:lastRenderedPageBreak/>
        <w:t xml:space="preserve">Для водоснабжения отгонных пастбищ в эти годы в ВИЭСХе и </w:t>
      </w:r>
      <w:r w:rsidRPr="001D248D">
        <w:rPr>
          <w:rFonts w:eastAsia="Times New Roman"/>
          <w:spacing w:val="-5"/>
          <w:szCs w:val="28"/>
        </w:rPr>
        <w:t xml:space="preserve">НПО «Ветроэн» были разработаны и освоены в производстве новые типы </w:t>
      </w:r>
      <w:r w:rsidRPr="001D248D">
        <w:rPr>
          <w:rFonts w:eastAsia="Times New Roman"/>
          <w:szCs w:val="28"/>
        </w:rPr>
        <w:t>водоподъемных ветроуст</w:t>
      </w:r>
      <w:r w:rsidRPr="001D248D">
        <w:rPr>
          <w:rFonts w:eastAsia="Times New Roman"/>
          <w:szCs w:val="28"/>
        </w:rPr>
        <w:t>а</w:t>
      </w:r>
      <w:r w:rsidRPr="001D248D">
        <w:rPr>
          <w:rFonts w:eastAsia="Times New Roman"/>
          <w:szCs w:val="28"/>
        </w:rPr>
        <w:t xml:space="preserve">новок: «Чайка», «Беркут», ВБЛ-3, ВТЛ-3, ВБ-ЗТ, «Ветерок», УВЭВ-6 и др. </w:t>
      </w:r>
    </w:p>
    <w:p w:rsidR="00130263" w:rsidRPr="001D248D" w:rsidRDefault="00130263" w:rsidP="00130263">
      <w:pPr>
        <w:shd w:val="clear" w:color="auto" w:fill="FFFFFF"/>
        <w:tabs>
          <w:tab w:val="left" w:pos="9356"/>
        </w:tabs>
        <w:ind w:left="24" w:right="-1" w:firstLine="730"/>
        <w:rPr>
          <w:szCs w:val="28"/>
        </w:rPr>
      </w:pPr>
      <w:r w:rsidRPr="001D248D">
        <w:rPr>
          <w:rFonts w:eastAsia="Times New Roman"/>
          <w:spacing w:val="-1"/>
          <w:szCs w:val="28"/>
        </w:rPr>
        <w:t xml:space="preserve">Созданные в Истринском филиале ВНИИЭМ и НПО «Ветроэн» </w:t>
      </w:r>
      <w:r w:rsidRPr="001D248D">
        <w:rPr>
          <w:rFonts w:eastAsia="Times New Roman"/>
          <w:szCs w:val="28"/>
        </w:rPr>
        <w:t xml:space="preserve">в 1970 </w:t>
      </w:r>
      <w:r w:rsidRPr="001D248D">
        <w:rPr>
          <w:rFonts w:eastAsia="Times New Roman"/>
          <w:spacing w:val="-1"/>
          <w:szCs w:val="28"/>
        </w:rPr>
        <w:t>–</w:t>
      </w:r>
      <w:r w:rsidRPr="001D248D">
        <w:rPr>
          <w:rFonts w:eastAsia="Times New Roman"/>
          <w:szCs w:val="28"/>
        </w:rPr>
        <w:t>1980-е годы ветроагрегаты имели большой спрос в стране.</w:t>
      </w:r>
    </w:p>
    <w:p w:rsidR="00130263" w:rsidRDefault="00130263" w:rsidP="00130263">
      <w:pPr>
        <w:shd w:val="clear" w:color="auto" w:fill="FFFFFF"/>
        <w:ind w:left="29" w:right="-1" w:firstLine="715"/>
        <w:rPr>
          <w:szCs w:val="28"/>
        </w:rPr>
      </w:pPr>
      <w:r w:rsidRPr="001D248D">
        <w:rPr>
          <w:rFonts w:eastAsia="Times New Roman"/>
          <w:spacing w:val="-1"/>
          <w:szCs w:val="28"/>
        </w:rPr>
        <w:t>В 1957 г. Центральная научно-исследовательская лаборатория</w:t>
      </w:r>
      <w:r>
        <w:rPr>
          <w:rFonts w:eastAsia="Times New Roman"/>
          <w:spacing w:val="-1"/>
          <w:szCs w:val="28"/>
        </w:rPr>
        <w:t xml:space="preserve"> </w:t>
      </w:r>
      <w:r>
        <w:rPr>
          <w:rFonts w:eastAsia="Times New Roman"/>
          <w:spacing w:val="-2"/>
          <w:szCs w:val="28"/>
        </w:rPr>
        <w:t xml:space="preserve">ветродвигателей  по заказу Минсельхоза СССР построила и </w:t>
      </w:r>
      <w:r>
        <w:rPr>
          <w:rFonts w:eastAsia="Times New Roman"/>
          <w:szCs w:val="28"/>
        </w:rPr>
        <w:t xml:space="preserve">ввела в эксплуатацию в Целиноградской области 12-ти агрегатную </w:t>
      </w:r>
      <w:r>
        <w:rPr>
          <w:rFonts w:eastAsia="Times New Roman"/>
          <w:spacing w:val="-1"/>
          <w:szCs w:val="28"/>
        </w:rPr>
        <w:t xml:space="preserve">ВЭС мощностью 400 кВт на базе ветроагрегатов Д-18 с генераторами </w:t>
      </w:r>
      <w:r>
        <w:rPr>
          <w:rFonts w:eastAsia="Times New Roman"/>
          <w:spacing w:val="-2"/>
          <w:szCs w:val="28"/>
        </w:rPr>
        <w:t xml:space="preserve">постоянного тока мощностью 40 кВт. Ветроагрегаты работали на три </w:t>
      </w:r>
      <w:r>
        <w:rPr>
          <w:rFonts w:eastAsia="Times New Roman"/>
          <w:spacing w:val="-1"/>
          <w:szCs w:val="28"/>
        </w:rPr>
        <w:t>машинных преобразователя постоянного тока в переменный промышленной част</w:t>
      </w:r>
      <w:r>
        <w:rPr>
          <w:rFonts w:eastAsia="Times New Roman"/>
          <w:spacing w:val="-1"/>
          <w:szCs w:val="28"/>
        </w:rPr>
        <w:t>о</w:t>
      </w:r>
      <w:r>
        <w:rPr>
          <w:rFonts w:eastAsia="Times New Roman"/>
          <w:spacing w:val="-1"/>
          <w:szCs w:val="28"/>
        </w:rPr>
        <w:t>ты. Эти преобразователи включаются для параллельной работы с ДЭС мощностью 400 кВт. Станция находилась в Казахстане. Она была сдана в эксплуатацию в 1958 г. и работала до 1964 г. В от</w:t>
      </w:r>
      <w:r>
        <w:rPr>
          <w:rFonts w:eastAsia="Times New Roman"/>
          <w:spacing w:val="-2"/>
          <w:szCs w:val="28"/>
        </w:rPr>
        <w:t>дельные месяцы года доля энергии, производимой за счет энергии вет</w:t>
      </w:r>
      <w:r>
        <w:rPr>
          <w:rFonts w:eastAsia="Times New Roman"/>
          <w:spacing w:val="-2"/>
          <w:szCs w:val="28"/>
        </w:rPr>
        <w:softHyphen/>
      </w:r>
      <w:r>
        <w:rPr>
          <w:rFonts w:eastAsia="Times New Roman"/>
          <w:szCs w:val="28"/>
        </w:rPr>
        <w:t>ра, достигала 55%. Работа ВЭС</w:t>
      </w:r>
      <w:r>
        <w:rPr>
          <w:rFonts w:eastAsia="Times New Roman"/>
          <w:spacing w:val="-1"/>
          <w:szCs w:val="28"/>
        </w:rPr>
        <w:t>–</w:t>
      </w:r>
      <w:r>
        <w:rPr>
          <w:rFonts w:eastAsia="Times New Roman"/>
          <w:szCs w:val="28"/>
        </w:rPr>
        <w:t>400 была прекращена после заверше</w:t>
      </w:r>
      <w:r>
        <w:rPr>
          <w:rFonts w:eastAsia="Times New Roman"/>
          <w:szCs w:val="28"/>
        </w:rPr>
        <w:softHyphen/>
      </w:r>
      <w:r>
        <w:rPr>
          <w:rFonts w:eastAsia="Times New Roman"/>
          <w:spacing w:val="-2"/>
          <w:szCs w:val="28"/>
        </w:rPr>
        <w:t>ния строительства высоковольтной ЛЭП, ставшей ос</w:t>
      </w:r>
      <w:r>
        <w:rPr>
          <w:rFonts w:eastAsia="Times New Roman"/>
          <w:spacing w:val="-2"/>
          <w:szCs w:val="28"/>
        </w:rPr>
        <w:softHyphen/>
      </w:r>
      <w:r>
        <w:rPr>
          <w:rFonts w:eastAsia="Times New Roman"/>
          <w:spacing w:val="-1"/>
          <w:szCs w:val="28"/>
        </w:rPr>
        <w:t>новой электрификации большинства районов степного Казахстана.</w:t>
      </w:r>
    </w:p>
    <w:p w:rsidR="00130263" w:rsidRDefault="00130263" w:rsidP="00130263">
      <w:pPr>
        <w:shd w:val="clear" w:color="auto" w:fill="FFFFFF"/>
        <w:tabs>
          <w:tab w:val="left" w:pos="9355"/>
        </w:tabs>
        <w:ind w:left="43" w:right="-1" w:firstLine="691"/>
        <w:rPr>
          <w:szCs w:val="28"/>
        </w:rPr>
      </w:pPr>
      <w:r>
        <w:rPr>
          <w:rFonts w:eastAsia="Times New Roman"/>
          <w:szCs w:val="28"/>
        </w:rPr>
        <w:t>Анализ реализации ветроагрегатов АВЭУ6</w:t>
      </w:r>
      <w:r>
        <w:rPr>
          <w:rFonts w:eastAsia="Times New Roman"/>
          <w:spacing w:val="-1"/>
          <w:szCs w:val="28"/>
        </w:rPr>
        <w:t>–</w:t>
      </w:r>
      <w:r>
        <w:rPr>
          <w:rFonts w:eastAsia="Times New Roman"/>
          <w:szCs w:val="28"/>
        </w:rPr>
        <w:t xml:space="preserve">4,  выпущенных с </w:t>
      </w:r>
      <w:r>
        <w:rPr>
          <w:rFonts w:eastAsia="Times New Roman"/>
          <w:spacing w:val="-2"/>
          <w:szCs w:val="28"/>
        </w:rPr>
        <w:t>1979 по 1987 гг., показал, что в сельском хозяйстве и мелиорации ис</w:t>
      </w:r>
      <w:r>
        <w:rPr>
          <w:rFonts w:eastAsia="Times New Roman"/>
          <w:spacing w:val="-2"/>
          <w:szCs w:val="28"/>
        </w:rPr>
        <w:softHyphen/>
      </w:r>
      <w:r>
        <w:rPr>
          <w:rFonts w:eastAsia="Times New Roman"/>
          <w:spacing w:val="-1"/>
          <w:szCs w:val="28"/>
        </w:rPr>
        <w:t>пользовалось около 40% от общ</w:t>
      </w:r>
      <w:r>
        <w:rPr>
          <w:rFonts w:eastAsia="Times New Roman"/>
          <w:spacing w:val="-1"/>
          <w:szCs w:val="28"/>
        </w:rPr>
        <w:t>е</w:t>
      </w:r>
      <w:r>
        <w:rPr>
          <w:rFonts w:eastAsia="Times New Roman"/>
          <w:spacing w:val="-1"/>
          <w:szCs w:val="28"/>
        </w:rPr>
        <w:t>го объема выпуска ВЭУ. На втором месте были строительные министерства, реал</w:t>
      </w:r>
      <w:r>
        <w:rPr>
          <w:rFonts w:eastAsia="Times New Roman"/>
          <w:spacing w:val="-1"/>
          <w:szCs w:val="28"/>
        </w:rPr>
        <w:t>и</w:t>
      </w:r>
      <w:r>
        <w:rPr>
          <w:rFonts w:eastAsia="Times New Roman"/>
          <w:spacing w:val="-1"/>
          <w:szCs w:val="28"/>
        </w:rPr>
        <w:t>зующие ВЭУ на отдаленных объектах строительства. Минморфлот и Минобороны заказы</w:t>
      </w:r>
      <w:r>
        <w:rPr>
          <w:rFonts w:eastAsia="Times New Roman"/>
          <w:spacing w:val="-1"/>
          <w:szCs w:val="28"/>
        </w:rPr>
        <w:softHyphen/>
        <w:t xml:space="preserve">вали ВЭУ для погранзастав и оснащения маяков дополнительными </w:t>
      </w:r>
      <w:r>
        <w:rPr>
          <w:rFonts w:eastAsia="Times New Roman"/>
          <w:szCs w:val="28"/>
        </w:rPr>
        <w:t>средств</w:t>
      </w:r>
      <w:r>
        <w:rPr>
          <w:rFonts w:eastAsia="Times New Roman"/>
          <w:szCs w:val="28"/>
        </w:rPr>
        <w:t>а</w:t>
      </w:r>
      <w:r>
        <w:rPr>
          <w:rFonts w:eastAsia="Times New Roman"/>
          <w:szCs w:val="28"/>
        </w:rPr>
        <w:t xml:space="preserve">ми заряда аккумуляторных батарей. Министерства, ведущие </w:t>
      </w:r>
      <w:r>
        <w:rPr>
          <w:rFonts w:eastAsia="Times New Roman"/>
          <w:spacing w:val="-3"/>
          <w:szCs w:val="28"/>
        </w:rPr>
        <w:t>поиски новых мест</w:t>
      </w:r>
      <w:r>
        <w:rPr>
          <w:rFonts w:eastAsia="Times New Roman"/>
          <w:spacing w:val="-3"/>
          <w:szCs w:val="28"/>
        </w:rPr>
        <w:t>о</w:t>
      </w:r>
      <w:r>
        <w:rPr>
          <w:rFonts w:eastAsia="Times New Roman"/>
          <w:spacing w:val="-3"/>
          <w:szCs w:val="28"/>
        </w:rPr>
        <w:t>рождений газа, нефти и других полезных ископаемых, по объему заказов находились на четвертом месте. Ветроагрегаты</w:t>
      </w:r>
      <w:r>
        <w:rPr>
          <w:rFonts w:eastAsia="Times New Roman"/>
          <w:spacing w:val="-2"/>
          <w:szCs w:val="28"/>
        </w:rPr>
        <w:t>АВЭУ6</w:t>
      </w:r>
      <w:r>
        <w:rPr>
          <w:rFonts w:eastAsia="Times New Roman"/>
          <w:spacing w:val="-1"/>
          <w:szCs w:val="28"/>
        </w:rPr>
        <w:t>–</w:t>
      </w:r>
      <w:r>
        <w:rPr>
          <w:rFonts w:eastAsia="Times New Roman"/>
          <w:spacing w:val="-2"/>
          <w:szCs w:val="28"/>
        </w:rPr>
        <w:t>4 использовались на метеостанциях, пунктах связи, в заповед</w:t>
      </w:r>
      <w:r>
        <w:rPr>
          <w:rFonts w:eastAsia="Times New Roman"/>
          <w:spacing w:val="-2"/>
          <w:szCs w:val="28"/>
        </w:rPr>
        <w:softHyphen/>
        <w:t xml:space="preserve">никах, охотхозяйствах, рыбхозах, водопойных пунктах на отгонных </w:t>
      </w:r>
      <w:r>
        <w:rPr>
          <w:rFonts w:eastAsia="Times New Roman"/>
          <w:szCs w:val="28"/>
        </w:rPr>
        <w:t>пастбищах круглогодичного использования, где кроме подъема воды и</w:t>
      </w:r>
      <w:r>
        <w:rPr>
          <w:rFonts w:eastAsia="Times New Roman"/>
          <w:spacing w:val="-2"/>
          <w:szCs w:val="28"/>
        </w:rPr>
        <w:t>з колодцев и скважин они обеспечивали отопление служебных поме</w:t>
      </w:r>
      <w:r>
        <w:rPr>
          <w:rFonts w:eastAsia="Times New Roman"/>
          <w:szCs w:val="28"/>
        </w:rPr>
        <w:t>щений.</w:t>
      </w:r>
    </w:p>
    <w:p w:rsidR="00130263" w:rsidRDefault="00130263" w:rsidP="00130263">
      <w:pPr>
        <w:shd w:val="clear" w:color="auto" w:fill="FFFFFF"/>
        <w:ind w:right="14" w:firstLine="701"/>
        <w:rPr>
          <w:szCs w:val="28"/>
        </w:rPr>
      </w:pPr>
      <w:r>
        <w:rPr>
          <w:rFonts w:eastAsia="Times New Roman"/>
          <w:spacing w:val="-1"/>
          <w:szCs w:val="28"/>
        </w:rPr>
        <w:t xml:space="preserve">Серийный выпуск ветроагрегатов малой мощности (120–140 Вт) был налажен в Киргизии на заводе «Тяжэлектромонтаж» (г. Фрунзе). </w:t>
      </w:r>
      <w:r>
        <w:rPr>
          <w:rFonts w:eastAsia="Times New Roman"/>
          <w:spacing w:val="-3"/>
          <w:szCs w:val="28"/>
        </w:rPr>
        <w:t>Этот завод также освоил с</w:t>
      </w:r>
      <w:r>
        <w:rPr>
          <w:rFonts w:eastAsia="Times New Roman"/>
          <w:spacing w:val="-3"/>
          <w:szCs w:val="28"/>
        </w:rPr>
        <w:t>е</w:t>
      </w:r>
      <w:r>
        <w:rPr>
          <w:rFonts w:eastAsia="Times New Roman"/>
          <w:spacing w:val="-3"/>
          <w:szCs w:val="28"/>
        </w:rPr>
        <w:t xml:space="preserve">рийное производство генераторов типа СГВ </w:t>
      </w:r>
      <w:r>
        <w:rPr>
          <w:rFonts w:eastAsia="Times New Roman"/>
          <w:szCs w:val="28"/>
        </w:rPr>
        <w:t>мощностью 4; 16 кВт. Ветроагрегаты АВЭУ12</w:t>
      </w:r>
      <w:r>
        <w:rPr>
          <w:rFonts w:eastAsia="Times New Roman"/>
          <w:spacing w:val="-1"/>
          <w:szCs w:val="28"/>
        </w:rPr>
        <w:t>–</w:t>
      </w:r>
      <w:r>
        <w:rPr>
          <w:rFonts w:eastAsia="Times New Roman"/>
          <w:szCs w:val="28"/>
        </w:rPr>
        <w:t>16, разработанные в НПО «Ветроэн», были выпущены на заводах в Каза</w:t>
      </w:r>
      <w:r>
        <w:rPr>
          <w:rFonts w:eastAsia="Times New Roman"/>
          <w:szCs w:val="28"/>
        </w:rPr>
        <w:t>х</w:t>
      </w:r>
      <w:r>
        <w:rPr>
          <w:rFonts w:eastAsia="Times New Roman"/>
          <w:szCs w:val="28"/>
        </w:rPr>
        <w:t xml:space="preserve">стане и Киргизии </w:t>
      </w:r>
      <w:r>
        <w:rPr>
          <w:rFonts w:eastAsia="Times New Roman"/>
          <w:spacing w:val="-2"/>
          <w:szCs w:val="28"/>
        </w:rPr>
        <w:t>в количестве 60</w:t>
      </w:r>
      <w:r>
        <w:rPr>
          <w:rFonts w:eastAsia="Times New Roman"/>
          <w:spacing w:val="-2"/>
          <w:szCs w:val="28"/>
        </w:rPr>
        <w:sym w:font="Symbol" w:char="00B8"/>
      </w:r>
      <w:r>
        <w:rPr>
          <w:rFonts w:eastAsia="Times New Roman"/>
          <w:spacing w:val="-2"/>
          <w:szCs w:val="28"/>
        </w:rPr>
        <w:t>80 шт. и использовались там же для энергообесп</w:t>
      </w:r>
      <w:r>
        <w:rPr>
          <w:rFonts w:eastAsia="Times New Roman"/>
          <w:spacing w:val="-2"/>
          <w:szCs w:val="28"/>
        </w:rPr>
        <w:t>е</w:t>
      </w:r>
      <w:r>
        <w:rPr>
          <w:rFonts w:eastAsia="Times New Roman"/>
          <w:spacing w:val="-2"/>
          <w:szCs w:val="28"/>
        </w:rPr>
        <w:t>че</w:t>
      </w:r>
      <w:r>
        <w:rPr>
          <w:rFonts w:eastAsia="Times New Roman"/>
          <w:szCs w:val="28"/>
        </w:rPr>
        <w:t>ния автономных потребителей.</w:t>
      </w:r>
    </w:p>
    <w:p w:rsidR="00130263" w:rsidRDefault="00130263" w:rsidP="00130263">
      <w:pPr>
        <w:shd w:val="clear" w:color="auto" w:fill="FFFFFF"/>
        <w:ind w:left="5" w:right="10" w:firstLine="706"/>
        <w:rPr>
          <w:rFonts w:eastAsia="Times New Roman"/>
          <w:szCs w:val="28"/>
        </w:rPr>
      </w:pPr>
      <w:r>
        <w:rPr>
          <w:rFonts w:eastAsia="Times New Roman"/>
          <w:spacing w:val="-2"/>
          <w:szCs w:val="28"/>
        </w:rPr>
        <w:t>Объемы серийного производства ВЭУ в СССР на госпредприя</w:t>
      </w:r>
      <w:r>
        <w:rPr>
          <w:rFonts w:eastAsia="Times New Roman"/>
          <w:szCs w:val="28"/>
        </w:rPr>
        <w:t>тиях страны приведены в табл. 2.1.</w:t>
      </w:r>
    </w:p>
    <w:p w:rsidR="00130263" w:rsidRDefault="00130263" w:rsidP="00130263">
      <w:pPr>
        <w:shd w:val="clear" w:color="auto" w:fill="FFFFFF"/>
        <w:ind w:left="5" w:right="10" w:firstLine="706"/>
        <w:rPr>
          <w:rFonts w:eastAsia="Times New Roman"/>
          <w:szCs w:val="28"/>
        </w:rPr>
      </w:pPr>
    </w:p>
    <w:p w:rsidR="00130263" w:rsidRPr="00381E83" w:rsidRDefault="00130263" w:rsidP="00771D4F">
      <w:pPr>
        <w:shd w:val="clear" w:color="auto" w:fill="FFFFFF"/>
        <w:ind w:right="10" w:firstLine="284"/>
        <w:rPr>
          <w:rFonts w:eastAsia="Times New Roman"/>
          <w:sz w:val="24"/>
          <w:szCs w:val="24"/>
        </w:rPr>
      </w:pPr>
      <w:r w:rsidRPr="00381E83">
        <w:rPr>
          <w:rFonts w:eastAsia="Times New Roman"/>
          <w:sz w:val="24"/>
          <w:szCs w:val="24"/>
        </w:rPr>
        <w:t>Таблица 2.1</w:t>
      </w:r>
      <w:r w:rsidRPr="00DC2625">
        <w:rPr>
          <w:rFonts w:eastAsia="Times New Roman"/>
          <w:sz w:val="24"/>
          <w:szCs w:val="24"/>
        </w:rPr>
        <w:t xml:space="preserve"> –</w:t>
      </w:r>
      <w:r w:rsidRPr="00381E83">
        <w:rPr>
          <w:rFonts w:eastAsia="Times New Roman"/>
          <w:sz w:val="24"/>
          <w:szCs w:val="24"/>
        </w:rPr>
        <w:t xml:space="preserve"> Объемы производства ВЭУ в СССР в 1930-1991 гг. </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88"/>
        <w:gridCol w:w="1276"/>
        <w:gridCol w:w="1275"/>
        <w:gridCol w:w="1276"/>
        <w:gridCol w:w="1276"/>
        <w:gridCol w:w="1276"/>
        <w:gridCol w:w="1099"/>
      </w:tblGrid>
      <w:tr w:rsidR="00130263" w:rsidTr="00BD13F2">
        <w:trPr>
          <w:trHeight w:val="265"/>
        </w:trPr>
        <w:tc>
          <w:tcPr>
            <w:tcW w:w="208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0"/>
              <w:jc w:val="center"/>
              <w:rPr>
                <w:sz w:val="24"/>
                <w:szCs w:val="24"/>
              </w:rPr>
            </w:pPr>
            <w:r>
              <w:rPr>
                <w:sz w:val="24"/>
                <w:szCs w:val="24"/>
              </w:rPr>
              <w:t>Показатели</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rFonts w:eastAsia="Calibri" w:cs="Times New Roman"/>
                <w:sz w:val="24"/>
                <w:szCs w:val="24"/>
              </w:rPr>
            </w:pPr>
            <w:r>
              <w:rPr>
                <w:sz w:val="24"/>
                <w:szCs w:val="24"/>
              </w:rPr>
              <w:t>1930-</w:t>
            </w:r>
          </w:p>
          <w:p w:rsidR="00130263" w:rsidRDefault="00130263" w:rsidP="00BD13F2">
            <w:pPr>
              <w:ind w:right="10"/>
              <w:jc w:val="center"/>
              <w:rPr>
                <w:sz w:val="24"/>
                <w:szCs w:val="24"/>
              </w:rPr>
            </w:pPr>
            <w:r>
              <w:rPr>
                <w:sz w:val="24"/>
                <w:szCs w:val="24"/>
              </w:rPr>
              <w:t>1937</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t>1938</w:t>
            </w:r>
            <w:r w:rsidR="00611074">
              <w:rPr>
                <w:sz w:val="24"/>
                <w:szCs w:val="24"/>
              </w:rPr>
              <w:t>–</w:t>
            </w:r>
            <w:r>
              <w:rPr>
                <w:sz w:val="24"/>
                <w:szCs w:val="24"/>
              </w:rPr>
              <w:t>1941</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rFonts w:eastAsia="Calibri" w:cs="Times New Roman"/>
                <w:sz w:val="24"/>
                <w:szCs w:val="24"/>
              </w:rPr>
            </w:pPr>
            <w:r>
              <w:rPr>
                <w:sz w:val="24"/>
                <w:szCs w:val="24"/>
              </w:rPr>
              <w:t>1950-</w:t>
            </w:r>
          </w:p>
          <w:p w:rsidR="00130263" w:rsidRDefault="00130263" w:rsidP="00BD13F2">
            <w:pPr>
              <w:ind w:right="10"/>
              <w:jc w:val="center"/>
              <w:rPr>
                <w:sz w:val="24"/>
                <w:szCs w:val="24"/>
              </w:rPr>
            </w:pPr>
            <w:r>
              <w:rPr>
                <w:sz w:val="24"/>
                <w:szCs w:val="24"/>
              </w:rPr>
              <w:t>1956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rFonts w:eastAsia="Calibri" w:cs="Times New Roman"/>
                <w:sz w:val="24"/>
                <w:szCs w:val="24"/>
              </w:rPr>
            </w:pPr>
            <w:r>
              <w:rPr>
                <w:sz w:val="24"/>
                <w:szCs w:val="24"/>
              </w:rPr>
              <w:t>1957-</w:t>
            </w:r>
          </w:p>
          <w:p w:rsidR="00130263" w:rsidRDefault="00130263" w:rsidP="00BD13F2">
            <w:pPr>
              <w:ind w:right="10"/>
              <w:jc w:val="center"/>
              <w:rPr>
                <w:sz w:val="24"/>
                <w:szCs w:val="24"/>
              </w:rPr>
            </w:pPr>
            <w:r>
              <w:rPr>
                <w:sz w:val="24"/>
                <w:szCs w:val="24"/>
              </w:rPr>
              <w:t>1977</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rFonts w:eastAsia="Calibri" w:cs="Times New Roman"/>
                <w:sz w:val="24"/>
                <w:szCs w:val="24"/>
              </w:rPr>
            </w:pPr>
            <w:r>
              <w:rPr>
                <w:sz w:val="24"/>
                <w:szCs w:val="24"/>
              </w:rPr>
              <w:t>1978-</w:t>
            </w:r>
          </w:p>
          <w:p w:rsidR="00130263" w:rsidRDefault="00130263" w:rsidP="00BD13F2">
            <w:pPr>
              <w:ind w:right="10"/>
              <w:jc w:val="center"/>
              <w:rPr>
                <w:sz w:val="24"/>
                <w:szCs w:val="24"/>
              </w:rPr>
            </w:pPr>
            <w:r>
              <w:rPr>
                <w:sz w:val="24"/>
                <w:szCs w:val="24"/>
              </w:rPr>
              <w:t>1986</w:t>
            </w:r>
          </w:p>
        </w:tc>
        <w:tc>
          <w:tcPr>
            <w:tcW w:w="1099"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rFonts w:eastAsia="Calibri" w:cs="Times New Roman"/>
                <w:sz w:val="24"/>
                <w:szCs w:val="24"/>
              </w:rPr>
            </w:pPr>
            <w:r>
              <w:rPr>
                <w:sz w:val="24"/>
                <w:szCs w:val="24"/>
              </w:rPr>
              <w:t>1987-</w:t>
            </w:r>
          </w:p>
          <w:p w:rsidR="00130263" w:rsidRDefault="00130263" w:rsidP="00BD13F2">
            <w:pPr>
              <w:ind w:right="10"/>
              <w:jc w:val="center"/>
              <w:rPr>
                <w:sz w:val="24"/>
                <w:szCs w:val="24"/>
              </w:rPr>
            </w:pPr>
            <w:r>
              <w:rPr>
                <w:sz w:val="24"/>
                <w:szCs w:val="24"/>
              </w:rPr>
              <w:t>1991</w:t>
            </w:r>
          </w:p>
        </w:tc>
      </w:tr>
      <w:tr w:rsidR="00130263" w:rsidTr="00BD13F2">
        <w:trPr>
          <w:trHeight w:val="265"/>
        </w:trPr>
        <w:tc>
          <w:tcPr>
            <w:tcW w:w="208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0"/>
              <w:rPr>
                <w:sz w:val="24"/>
                <w:szCs w:val="24"/>
              </w:rPr>
            </w:pPr>
            <w:r>
              <w:rPr>
                <w:sz w:val="24"/>
                <w:szCs w:val="24"/>
              </w:rPr>
              <w:t>Выпуск ВЭУ, шт.</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sym w:font="Symbol" w:char="00BB"/>
            </w:r>
            <w:r>
              <w:rPr>
                <w:sz w:val="24"/>
                <w:szCs w:val="24"/>
              </w:rPr>
              <w:t>3000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sym w:font="Symbol" w:char="00BB"/>
            </w:r>
            <w:r>
              <w:rPr>
                <w:sz w:val="24"/>
                <w:szCs w:val="24"/>
              </w:rPr>
              <w:t>4000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sym w:font="Symbol" w:char="00BB"/>
            </w:r>
            <w:r>
              <w:rPr>
                <w:sz w:val="24"/>
                <w:szCs w:val="24"/>
              </w:rPr>
              <w:t>37500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sym w:font="Symbol" w:char="00BB"/>
            </w:r>
            <w:r>
              <w:rPr>
                <w:sz w:val="24"/>
                <w:szCs w:val="24"/>
              </w:rPr>
              <w:t>12000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sym w:font="Symbol" w:char="00BB"/>
            </w:r>
            <w:r>
              <w:rPr>
                <w:sz w:val="24"/>
                <w:szCs w:val="24"/>
              </w:rPr>
              <w:t>1750</w:t>
            </w:r>
          </w:p>
        </w:tc>
        <w:tc>
          <w:tcPr>
            <w:tcW w:w="1099"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sym w:font="Symbol" w:char="00BB"/>
            </w:r>
            <w:r>
              <w:rPr>
                <w:sz w:val="24"/>
                <w:szCs w:val="24"/>
              </w:rPr>
              <w:t>2000</w:t>
            </w:r>
          </w:p>
        </w:tc>
      </w:tr>
      <w:tr w:rsidR="00130263" w:rsidTr="00BD13F2">
        <w:trPr>
          <w:trHeight w:val="265"/>
        </w:trPr>
        <w:tc>
          <w:tcPr>
            <w:tcW w:w="208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0"/>
              <w:rPr>
                <w:sz w:val="24"/>
                <w:szCs w:val="24"/>
              </w:rPr>
            </w:pPr>
            <w:r>
              <w:rPr>
                <w:sz w:val="24"/>
                <w:szCs w:val="24"/>
              </w:rPr>
              <w:t>Установленная мощность, МВт</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sym w:font="Symbol" w:char="00BB"/>
            </w:r>
            <w:r>
              <w:rPr>
                <w:sz w:val="24"/>
                <w:szCs w:val="24"/>
              </w:rPr>
              <w:t>9</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sym w:font="Symbol" w:char="00BB"/>
            </w:r>
            <w:r>
              <w:rPr>
                <w:sz w:val="24"/>
                <w:szCs w:val="24"/>
              </w:rPr>
              <w:t>16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sym w:font="Symbol" w:char="00BB"/>
            </w:r>
            <w:r>
              <w:rPr>
                <w:sz w:val="24"/>
                <w:szCs w:val="24"/>
              </w:rPr>
              <w:t>80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sym w:font="Symbol" w:char="00BB"/>
            </w:r>
            <w:r>
              <w:rPr>
                <w:sz w:val="24"/>
                <w:szCs w:val="24"/>
              </w:rPr>
              <w:t>20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sym w:font="Symbol" w:char="00BB"/>
            </w:r>
            <w:r>
              <w:rPr>
                <w:sz w:val="24"/>
                <w:szCs w:val="24"/>
              </w:rPr>
              <w:t>5</w:t>
            </w:r>
          </w:p>
        </w:tc>
        <w:tc>
          <w:tcPr>
            <w:tcW w:w="1099"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sym w:font="Symbol" w:char="00BB"/>
            </w:r>
            <w:r>
              <w:rPr>
                <w:sz w:val="24"/>
                <w:szCs w:val="24"/>
              </w:rPr>
              <w:t>1</w:t>
            </w:r>
          </w:p>
        </w:tc>
      </w:tr>
      <w:tr w:rsidR="00130263" w:rsidTr="00BD13F2">
        <w:trPr>
          <w:trHeight w:val="265"/>
        </w:trPr>
        <w:tc>
          <w:tcPr>
            <w:tcW w:w="208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0"/>
              <w:rPr>
                <w:sz w:val="24"/>
                <w:szCs w:val="24"/>
              </w:rPr>
            </w:pPr>
            <w:r>
              <w:rPr>
                <w:sz w:val="24"/>
                <w:szCs w:val="24"/>
              </w:rPr>
              <w:t>Единичная мо</w:t>
            </w:r>
            <w:r>
              <w:rPr>
                <w:sz w:val="24"/>
                <w:szCs w:val="24"/>
              </w:rPr>
              <w:t>щ</w:t>
            </w:r>
            <w:r>
              <w:rPr>
                <w:sz w:val="24"/>
                <w:szCs w:val="24"/>
              </w:rPr>
              <w:t>ность ВЭУ, кВт</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t>3</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t>4</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t>2,15</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t>1,67</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t>2,86</w:t>
            </w:r>
          </w:p>
        </w:tc>
        <w:tc>
          <w:tcPr>
            <w:tcW w:w="1099" w:type="dxa"/>
            <w:tcBorders>
              <w:top w:val="single" w:sz="4" w:space="0" w:color="000000"/>
              <w:left w:val="single" w:sz="4" w:space="0" w:color="000000"/>
              <w:bottom w:val="single" w:sz="4" w:space="0" w:color="000000"/>
              <w:right w:val="single" w:sz="4" w:space="0" w:color="000000"/>
            </w:tcBorders>
            <w:vAlign w:val="center"/>
            <w:hideMark/>
          </w:tcPr>
          <w:p w:rsidR="00130263" w:rsidRDefault="00130263" w:rsidP="00BD13F2">
            <w:pPr>
              <w:ind w:right="10"/>
              <w:jc w:val="center"/>
              <w:rPr>
                <w:sz w:val="24"/>
                <w:szCs w:val="24"/>
              </w:rPr>
            </w:pPr>
            <w:r>
              <w:rPr>
                <w:sz w:val="24"/>
                <w:szCs w:val="24"/>
              </w:rPr>
              <w:t>0,5</w:t>
            </w:r>
          </w:p>
        </w:tc>
      </w:tr>
    </w:tbl>
    <w:p w:rsidR="00130263" w:rsidRDefault="00130263" w:rsidP="00130263">
      <w:pPr>
        <w:shd w:val="clear" w:color="auto" w:fill="FFFFFF"/>
        <w:ind w:left="5" w:firstLine="701"/>
        <w:rPr>
          <w:rFonts w:eastAsia="Times New Roman"/>
          <w:spacing w:val="-3"/>
          <w:szCs w:val="28"/>
        </w:rPr>
      </w:pPr>
    </w:p>
    <w:p w:rsidR="00130263" w:rsidRDefault="00130263" w:rsidP="00130263">
      <w:pPr>
        <w:shd w:val="clear" w:color="auto" w:fill="FFFFFF"/>
        <w:ind w:left="5" w:firstLine="701"/>
        <w:rPr>
          <w:rFonts w:eastAsia="Calibri"/>
          <w:szCs w:val="28"/>
        </w:rPr>
      </w:pPr>
      <w:r>
        <w:rPr>
          <w:rFonts w:eastAsia="Times New Roman"/>
          <w:spacing w:val="-3"/>
          <w:szCs w:val="28"/>
        </w:rPr>
        <w:lastRenderedPageBreak/>
        <w:t xml:space="preserve">В первый период выпускались многолопастные ветроустановки </w:t>
      </w:r>
      <w:r>
        <w:rPr>
          <w:rFonts w:eastAsia="Times New Roman"/>
          <w:szCs w:val="28"/>
        </w:rPr>
        <w:t>малой мощн</w:t>
      </w:r>
      <w:r>
        <w:rPr>
          <w:rFonts w:eastAsia="Times New Roman"/>
          <w:szCs w:val="28"/>
        </w:rPr>
        <w:t>о</w:t>
      </w:r>
      <w:r>
        <w:rPr>
          <w:rFonts w:eastAsia="Times New Roman"/>
          <w:szCs w:val="28"/>
        </w:rPr>
        <w:t>сти с механическим приводом: ТВ-3; ТВ-5; ТВ-8 мощ</w:t>
      </w:r>
      <w:r>
        <w:rPr>
          <w:rFonts w:eastAsia="Times New Roman"/>
          <w:szCs w:val="28"/>
        </w:rPr>
        <w:softHyphen/>
      </w:r>
      <w:r>
        <w:rPr>
          <w:rFonts w:eastAsia="Times New Roman"/>
          <w:spacing w:val="-2"/>
          <w:szCs w:val="28"/>
        </w:rPr>
        <w:t xml:space="preserve">ностью до 4 кВт, применяемые для подъема воды, а также для переработки кормов в. сельском хозяйстве. Массовое применение получила </w:t>
      </w:r>
      <w:r>
        <w:rPr>
          <w:rFonts w:eastAsia="Times New Roman"/>
          <w:szCs w:val="28"/>
        </w:rPr>
        <w:t>также ветроэлектрическая двухлопастная установка ВЭ</w:t>
      </w:r>
      <w:r>
        <w:rPr>
          <w:rFonts w:eastAsia="Times New Roman"/>
          <w:spacing w:val="-1"/>
          <w:szCs w:val="28"/>
        </w:rPr>
        <w:t>–</w:t>
      </w:r>
      <w:r>
        <w:rPr>
          <w:rFonts w:eastAsia="Times New Roman"/>
          <w:szCs w:val="28"/>
        </w:rPr>
        <w:t>0,1 мощно</w:t>
      </w:r>
      <w:r>
        <w:rPr>
          <w:rFonts w:eastAsia="Times New Roman"/>
          <w:spacing w:val="-1"/>
          <w:szCs w:val="28"/>
        </w:rPr>
        <w:t xml:space="preserve">стью 100 Вт, используемая для электропитания 3 тыс. радиоузлов в </w:t>
      </w:r>
      <w:r>
        <w:rPr>
          <w:rFonts w:eastAsia="Times New Roman"/>
          <w:spacing w:val="-2"/>
          <w:szCs w:val="28"/>
        </w:rPr>
        <w:t xml:space="preserve">сельской местности, обслуживающих около 300 тыс. радиоточек. </w:t>
      </w:r>
      <w:r>
        <w:rPr>
          <w:rFonts w:eastAsia="Times New Roman"/>
          <w:spacing w:val="-1"/>
          <w:szCs w:val="28"/>
        </w:rPr>
        <w:t>Были разработаны также ветроэлектрические агрегаты малой мощно</w:t>
      </w:r>
      <w:r>
        <w:rPr>
          <w:rFonts w:eastAsia="Times New Roman"/>
          <w:szCs w:val="28"/>
        </w:rPr>
        <w:t>сти быстроходного типа с трехлопастн</w:t>
      </w:r>
      <w:r>
        <w:rPr>
          <w:rFonts w:eastAsia="Times New Roman"/>
          <w:szCs w:val="28"/>
        </w:rPr>
        <w:t>ы</w:t>
      </w:r>
      <w:r>
        <w:rPr>
          <w:rFonts w:eastAsia="Times New Roman"/>
          <w:szCs w:val="28"/>
        </w:rPr>
        <w:t xml:space="preserve">ми ветроколесами: ЦВЭИ Д-8 </w:t>
      </w:r>
      <w:r>
        <w:rPr>
          <w:rFonts w:eastAsia="Times New Roman"/>
          <w:spacing w:val="-3"/>
          <w:szCs w:val="28"/>
        </w:rPr>
        <w:t>в ВИМЭ</w:t>
      </w:r>
      <w:r>
        <w:rPr>
          <w:rFonts w:eastAsia="Times New Roman"/>
          <w:spacing w:val="-1"/>
          <w:szCs w:val="28"/>
        </w:rPr>
        <w:t>–</w:t>
      </w:r>
      <w:r>
        <w:rPr>
          <w:rFonts w:eastAsia="Times New Roman"/>
          <w:spacing w:val="-3"/>
          <w:szCs w:val="28"/>
        </w:rPr>
        <w:t>ГУСМП Д</w:t>
      </w:r>
      <w:r>
        <w:rPr>
          <w:rFonts w:eastAsia="Times New Roman"/>
          <w:spacing w:val="-1"/>
          <w:szCs w:val="28"/>
        </w:rPr>
        <w:t>–</w:t>
      </w:r>
      <w:r>
        <w:rPr>
          <w:rFonts w:eastAsia="Times New Roman"/>
          <w:spacing w:val="-3"/>
          <w:szCs w:val="28"/>
        </w:rPr>
        <w:t>12. Ветроагрегат Д</w:t>
      </w:r>
      <w:r>
        <w:rPr>
          <w:rFonts w:eastAsia="Times New Roman"/>
          <w:spacing w:val="-1"/>
          <w:szCs w:val="28"/>
        </w:rPr>
        <w:t>–</w:t>
      </w:r>
      <w:r>
        <w:rPr>
          <w:rFonts w:eastAsia="Times New Roman"/>
          <w:spacing w:val="-3"/>
          <w:szCs w:val="28"/>
        </w:rPr>
        <w:t>12 с генер</w:t>
      </w:r>
      <w:r>
        <w:rPr>
          <w:rFonts w:eastAsia="Times New Roman"/>
          <w:spacing w:val="-3"/>
          <w:szCs w:val="28"/>
        </w:rPr>
        <w:t>а</w:t>
      </w:r>
      <w:r>
        <w:rPr>
          <w:rFonts w:eastAsia="Times New Roman"/>
          <w:spacing w:val="-3"/>
          <w:szCs w:val="28"/>
        </w:rPr>
        <w:t xml:space="preserve">тором 15 кВт был </w:t>
      </w:r>
      <w:r>
        <w:rPr>
          <w:rFonts w:eastAsia="Times New Roman"/>
          <w:spacing w:val="-1"/>
          <w:szCs w:val="28"/>
        </w:rPr>
        <w:t>установлен на 16 станциях Севморпути и показал высокую наде</w:t>
      </w:r>
      <w:r>
        <w:rPr>
          <w:rFonts w:eastAsia="Times New Roman"/>
          <w:spacing w:val="-1"/>
          <w:szCs w:val="28"/>
        </w:rPr>
        <w:t>ж</w:t>
      </w:r>
      <w:r>
        <w:rPr>
          <w:rFonts w:eastAsia="Times New Roman"/>
          <w:spacing w:val="-1"/>
          <w:szCs w:val="28"/>
        </w:rPr>
        <w:t xml:space="preserve">ность </w:t>
      </w:r>
      <w:r>
        <w:rPr>
          <w:rFonts w:eastAsia="Times New Roman"/>
          <w:szCs w:val="28"/>
        </w:rPr>
        <w:t xml:space="preserve">в работе в условиях штормовых ветров Крайнего Севера. В </w:t>
      </w:r>
      <w:r>
        <w:rPr>
          <w:rFonts w:eastAsia="Times New Roman"/>
          <w:spacing w:val="-2"/>
          <w:szCs w:val="28"/>
        </w:rPr>
        <w:t>1948 г. усилиями ряда организаций был создан ветродвигатель ВИМЭ Д</w:t>
      </w:r>
      <w:r>
        <w:rPr>
          <w:rFonts w:eastAsia="Times New Roman"/>
          <w:spacing w:val="-1"/>
          <w:szCs w:val="28"/>
        </w:rPr>
        <w:t>–</w:t>
      </w:r>
      <w:r>
        <w:rPr>
          <w:rFonts w:eastAsia="Times New Roman"/>
          <w:spacing w:val="-2"/>
          <w:szCs w:val="28"/>
        </w:rPr>
        <w:t>18 ГУСМП с трехлопастным ветроколесом и стабилизаторным ре</w:t>
      </w:r>
      <w:r>
        <w:rPr>
          <w:rFonts w:eastAsia="Times New Roman"/>
          <w:spacing w:val="-2"/>
          <w:szCs w:val="28"/>
        </w:rPr>
        <w:softHyphen/>
      </w:r>
      <w:r>
        <w:rPr>
          <w:rFonts w:eastAsia="Times New Roman"/>
          <w:spacing w:val="-1"/>
          <w:szCs w:val="28"/>
        </w:rPr>
        <w:t>гулированием. Были разработаны варианты ко</w:t>
      </w:r>
      <w:r>
        <w:rPr>
          <w:rFonts w:eastAsia="Times New Roman"/>
          <w:spacing w:val="-1"/>
          <w:szCs w:val="28"/>
        </w:rPr>
        <w:t>н</w:t>
      </w:r>
      <w:r>
        <w:rPr>
          <w:rFonts w:eastAsia="Times New Roman"/>
          <w:spacing w:val="-1"/>
          <w:szCs w:val="28"/>
        </w:rPr>
        <w:t>струкции ветроагрегата: с синхронным генератором мощностью 25 кВт  и с генерато</w:t>
      </w:r>
      <w:r>
        <w:rPr>
          <w:rFonts w:eastAsia="Times New Roman"/>
          <w:spacing w:val="-1"/>
          <w:szCs w:val="28"/>
        </w:rPr>
        <w:softHyphen/>
      </w:r>
      <w:r>
        <w:rPr>
          <w:rFonts w:eastAsia="Times New Roman"/>
          <w:szCs w:val="28"/>
        </w:rPr>
        <w:t>ром постоянного тока мощностью 40 кВт.</w:t>
      </w:r>
    </w:p>
    <w:p w:rsidR="00130263" w:rsidRDefault="00130263" w:rsidP="00130263">
      <w:pPr>
        <w:shd w:val="clear" w:color="auto" w:fill="FFFFFF"/>
        <w:ind w:right="34" w:firstLine="706"/>
        <w:rPr>
          <w:szCs w:val="28"/>
        </w:rPr>
      </w:pPr>
      <w:r>
        <w:rPr>
          <w:rFonts w:eastAsia="Times New Roman"/>
          <w:spacing w:val="-1"/>
          <w:szCs w:val="28"/>
        </w:rPr>
        <w:t>В 1980-е годы работы по ветроэнергетике проводились в соот</w:t>
      </w:r>
      <w:r>
        <w:rPr>
          <w:rFonts w:eastAsia="Times New Roman"/>
          <w:spacing w:val="-2"/>
          <w:szCs w:val="28"/>
        </w:rPr>
        <w:t>ветствии с гос</w:t>
      </w:r>
      <w:r>
        <w:rPr>
          <w:rFonts w:eastAsia="Times New Roman"/>
          <w:spacing w:val="-2"/>
          <w:szCs w:val="28"/>
        </w:rPr>
        <w:t>у</w:t>
      </w:r>
      <w:r>
        <w:rPr>
          <w:rFonts w:eastAsia="Times New Roman"/>
          <w:spacing w:val="-2"/>
          <w:szCs w:val="28"/>
        </w:rPr>
        <w:t>дарственным планом развития науки и техники по проблеме: «Создание и внедрение солнечных, геотермальных и ветровых установок для производства тепла и электр</w:t>
      </w:r>
      <w:r>
        <w:rPr>
          <w:rFonts w:eastAsia="Times New Roman"/>
          <w:spacing w:val="-2"/>
          <w:szCs w:val="28"/>
        </w:rPr>
        <w:t>и</w:t>
      </w:r>
      <w:r>
        <w:rPr>
          <w:rFonts w:eastAsia="Times New Roman"/>
          <w:spacing w:val="-2"/>
          <w:szCs w:val="28"/>
        </w:rPr>
        <w:t>ческой энергии». В 1989 г. была подготовлена комплексная программа освоения н</w:t>
      </w:r>
      <w:r>
        <w:rPr>
          <w:rFonts w:eastAsia="Times New Roman"/>
          <w:spacing w:val="-2"/>
          <w:szCs w:val="28"/>
        </w:rPr>
        <w:t>е</w:t>
      </w:r>
      <w:r>
        <w:rPr>
          <w:rFonts w:eastAsia="Times New Roman"/>
          <w:spacing w:val="-2"/>
          <w:szCs w:val="28"/>
        </w:rPr>
        <w:t xml:space="preserve">традиционных </w:t>
      </w:r>
      <w:r>
        <w:rPr>
          <w:rFonts w:eastAsia="Times New Roman"/>
          <w:spacing w:val="-3"/>
          <w:szCs w:val="28"/>
        </w:rPr>
        <w:t>источников энергии. Программа предусматривала к 1995 г. ввод объек</w:t>
      </w:r>
      <w:r>
        <w:rPr>
          <w:rFonts w:eastAsia="Times New Roman"/>
          <w:spacing w:val="-3"/>
          <w:szCs w:val="28"/>
        </w:rPr>
        <w:softHyphen/>
      </w:r>
      <w:r>
        <w:rPr>
          <w:rFonts w:eastAsia="Times New Roman"/>
          <w:spacing w:val="-2"/>
          <w:szCs w:val="28"/>
        </w:rPr>
        <w:t xml:space="preserve">тов нетрадиционной энергетики мощностью 1200 МВт и получение </w:t>
      </w:r>
      <w:r>
        <w:rPr>
          <w:rFonts w:eastAsia="Times New Roman"/>
          <w:spacing w:val="-1"/>
          <w:szCs w:val="28"/>
        </w:rPr>
        <w:t>тепловой эне</w:t>
      </w:r>
      <w:r>
        <w:rPr>
          <w:rFonts w:eastAsia="Times New Roman"/>
          <w:spacing w:val="-1"/>
          <w:szCs w:val="28"/>
        </w:rPr>
        <w:t>р</w:t>
      </w:r>
      <w:r>
        <w:rPr>
          <w:rFonts w:eastAsia="Times New Roman"/>
          <w:spacing w:val="-1"/>
          <w:szCs w:val="28"/>
        </w:rPr>
        <w:t xml:space="preserve">гии 120 млн. ГДж. Вследствие распада СССР указанная </w:t>
      </w:r>
      <w:r>
        <w:rPr>
          <w:rFonts w:eastAsia="Times New Roman"/>
          <w:szCs w:val="28"/>
        </w:rPr>
        <w:t>программа не была выпо</w:t>
      </w:r>
      <w:r>
        <w:rPr>
          <w:rFonts w:eastAsia="Times New Roman"/>
          <w:szCs w:val="28"/>
        </w:rPr>
        <w:t>л</w:t>
      </w:r>
      <w:r>
        <w:rPr>
          <w:rFonts w:eastAsia="Times New Roman"/>
          <w:szCs w:val="28"/>
        </w:rPr>
        <w:t>нена, но в 1991</w:t>
      </w:r>
      <w:r>
        <w:rPr>
          <w:rFonts w:eastAsia="Times New Roman"/>
          <w:spacing w:val="-1"/>
          <w:szCs w:val="28"/>
        </w:rPr>
        <w:t>–</w:t>
      </w:r>
      <w:r>
        <w:rPr>
          <w:rFonts w:eastAsia="Times New Roman"/>
          <w:szCs w:val="28"/>
        </w:rPr>
        <w:t xml:space="preserve">93 гг. ряду конверсионных </w:t>
      </w:r>
      <w:r>
        <w:rPr>
          <w:rFonts w:eastAsia="Times New Roman"/>
          <w:spacing w:val="-1"/>
          <w:szCs w:val="28"/>
        </w:rPr>
        <w:t>предприятий были выделены средства на ОКР по ВИЭ</w:t>
      </w:r>
      <w:r w:rsidRPr="00EB04EA">
        <w:rPr>
          <w:rFonts w:eastAsia="Times New Roman"/>
          <w:spacing w:val="-1"/>
          <w:szCs w:val="28"/>
        </w:rPr>
        <w:t>. В результате в НПО «Ветроэн» разработали ВЭУ–250, которая была освоена в произ</w:t>
      </w:r>
      <w:r w:rsidRPr="00EB04EA">
        <w:rPr>
          <w:rFonts w:eastAsia="Times New Roman"/>
          <w:spacing w:val="-1"/>
          <w:szCs w:val="28"/>
        </w:rPr>
        <w:softHyphen/>
      </w:r>
      <w:r w:rsidRPr="00EB04EA">
        <w:rPr>
          <w:rFonts w:eastAsia="Times New Roman"/>
          <w:spacing w:val="-2"/>
          <w:szCs w:val="28"/>
        </w:rPr>
        <w:t xml:space="preserve">водстве на Днепропетровском заводе «Южмаш» (Украина). В МКБ </w:t>
      </w:r>
      <w:r w:rsidRPr="00EB04EA">
        <w:rPr>
          <w:rFonts w:eastAsia="Times New Roman"/>
          <w:spacing w:val="-1"/>
          <w:szCs w:val="28"/>
        </w:rPr>
        <w:t>«Радуга» была разработана ВЭС–1000, изготовленная в двух экспери</w:t>
      </w:r>
      <w:r w:rsidRPr="00EB04EA">
        <w:rPr>
          <w:rFonts w:eastAsia="Times New Roman"/>
          <w:spacing w:val="-1"/>
          <w:szCs w:val="28"/>
        </w:rPr>
        <w:softHyphen/>
        <w:t>ментальных о</w:t>
      </w:r>
      <w:r w:rsidRPr="00EB04EA">
        <w:rPr>
          <w:rFonts w:eastAsia="Times New Roman"/>
          <w:spacing w:val="-1"/>
          <w:szCs w:val="28"/>
        </w:rPr>
        <w:t>б</w:t>
      </w:r>
      <w:r w:rsidRPr="00EB04EA">
        <w:rPr>
          <w:rFonts w:eastAsia="Times New Roman"/>
          <w:spacing w:val="-1"/>
          <w:szCs w:val="28"/>
        </w:rPr>
        <w:t>разцах, которые были отправлены</w:t>
      </w:r>
      <w:r>
        <w:rPr>
          <w:rFonts w:eastAsia="Times New Roman"/>
          <w:spacing w:val="-1"/>
          <w:szCs w:val="28"/>
        </w:rPr>
        <w:t xml:space="preserve"> в Калмыкию для ис</w:t>
      </w:r>
      <w:r>
        <w:rPr>
          <w:rFonts w:eastAsia="Times New Roman"/>
          <w:szCs w:val="28"/>
        </w:rPr>
        <w:t>пытаний в различных режимах работы.</w:t>
      </w:r>
    </w:p>
    <w:p w:rsidR="00130263" w:rsidRDefault="00130263" w:rsidP="00130263">
      <w:pPr>
        <w:shd w:val="clear" w:color="auto" w:fill="FFFFFF"/>
        <w:ind w:left="10" w:right="29" w:firstLine="710"/>
        <w:rPr>
          <w:szCs w:val="28"/>
        </w:rPr>
      </w:pPr>
      <w:r>
        <w:rPr>
          <w:rFonts w:eastAsia="Times New Roman"/>
          <w:spacing w:val="-1"/>
          <w:szCs w:val="28"/>
        </w:rPr>
        <w:t>После распада СССР прекратилось государственное финанси</w:t>
      </w:r>
      <w:r>
        <w:rPr>
          <w:rFonts w:eastAsia="Times New Roman"/>
          <w:spacing w:val="-2"/>
          <w:szCs w:val="28"/>
        </w:rPr>
        <w:t>рование деятел</w:t>
      </w:r>
      <w:r>
        <w:rPr>
          <w:rFonts w:eastAsia="Times New Roman"/>
          <w:spacing w:val="-2"/>
          <w:szCs w:val="28"/>
        </w:rPr>
        <w:t>ь</w:t>
      </w:r>
      <w:r>
        <w:rPr>
          <w:rFonts w:eastAsia="Times New Roman"/>
          <w:spacing w:val="-2"/>
          <w:szCs w:val="28"/>
        </w:rPr>
        <w:t xml:space="preserve">ности НПО «Ветроэн» в г. Истра и его филиалов в ряде </w:t>
      </w:r>
      <w:r>
        <w:rPr>
          <w:rFonts w:eastAsia="Times New Roman"/>
          <w:spacing w:val="-1"/>
          <w:szCs w:val="28"/>
        </w:rPr>
        <w:t>областей России, а также в Киргизии, Казахстане и Азербайджане.</w:t>
      </w:r>
    </w:p>
    <w:p w:rsidR="00130263" w:rsidRDefault="00130263" w:rsidP="00130263">
      <w:pPr>
        <w:shd w:val="clear" w:color="auto" w:fill="FFFFFF"/>
        <w:ind w:left="10" w:right="24" w:firstLine="720"/>
        <w:rPr>
          <w:szCs w:val="28"/>
        </w:rPr>
      </w:pPr>
      <w:r>
        <w:rPr>
          <w:rFonts w:eastAsia="Times New Roman"/>
          <w:szCs w:val="28"/>
        </w:rPr>
        <w:t>В 1991</w:t>
      </w:r>
      <w:r>
        <w:rPr>
          <w:rFonts w:eastAsia="Times New Roman"/>
          <w:spacing w:val="-1"/>
          <w:szCs w:val="28"/>
        </w:rPr>
        <w:t>–</w:t>
      </w:r>
      <w:r>
        <w:rPr>
          <w:rFonts w:eastAsia="Times New Roman"/>
          <w:szCs w:val="28"/>
        </w:rPr>
        <w:t xml:space="preserve">92 гг. был повсеместно прекращен серийный выпуск ветроустановок, организованный на ряде государственных заводов </w:t>
      </w:r>
      <w:r>
        <w:rPr>
          <w:rFonts w:eastAsia="Times New Roman"/>
          <w:spacing w:val="-1"/>
          <w:szCs w:val="28"/>
        </w:rPr>
        <w:t>страны. Минтопэнерго РФ оф</w:t>
      </w:r>
      <w:r>
        <w:rPr>
          <w:rFonts w:eastAsia="Times New Roman"/>
          <w:spacing w:val="-1"/>
          <w:szCs w:val="28"/>
        </w:rPr>
        <w:t>и</w:t>
      </w:r>
      <w:r>
        <w:rPr>
          <w:rFonts w:eastAsia="Times New Roman"/>
          <w:spacing w:val="-1"/>
          <w:szCs w:val="28"/>
        </w:rPr>
        <w:t>циально предусмотрело долю расходов госбюджета на возобновляемые источники энергии не выше 1%.</w:t>
      </w:r>
    </w:p>
    <w:p w:rsidR="00130263" w:rsidRDefault="00130263" w:rsidP="00130263">
      <w:pPr>
        <w:shd w:val="clear" w:color="auto" w:fill="FFFFFF"/>
        <w:ind w:left="14" w:right="10" w:firstLine="710"/>
        <w:rPr>
          <w:szCs w:val="28"/>
        </w:rPr>
      </w:pPr>
      <w:r>
        <w:rPr>
          <w:rFonts w:eastAsia="Times New Roman"/>
          <w:spacing w:val="-3"/>
          <w:szCs w:val="28"/>
        </w:rPr>
        <w:t>Провозглашенная в 1995 г. Минтопэнерго РФ новая энергетиче</w:t>
      </w:r>
      <w:r>
        <w:rPr>
          <w:rFonts w:eastAsia="Times New Roman"/>
          <w:spacing w:val="-2"/>
          <w:szCs w:val="28"/>
        </w:rPr>
        <w:t>ская политика была ориентирована на всемерный рост добычи нефти, газа и угля. Программа не учитывала новых тенденций развития мировой энергетики, ориентированной на ре</w:t>
      </w:r>
      <w:r>
        <w:rPr>
          <w:rFonts w:eastAsia="Times New Roman"/>
          <w:spacing w:val="-2"/>
          <w:szCs w:val="28"/>
        </w:rPr>
        <w:t>з</w:t>
      </w:r>
      <w:r>
        <w:rPr>
          <w:rFonts w:eastAsia="Times New Roman"/>
          <w:spacing w:val="-2"/>
          <w:szCs w:val="28"/>
        </w:rPr>
        <w:t>кое снижение потребления то</w:t>
      </w:r>
      <w:r>
        <w:rPr>
          <w:rFonts w:eastAsia="Times New Roman"/>
          <w:spacing w:val="-1"/>
          <w:szCs w:val="28"/>
        </w:rPr>
        <w:t>пливно-энергетических ресурсов. Следствием этого явилось сокраще</w:t>
      </w:r>
      <w:r>
        <w:rPr>
          <w:rFonts w:eastAsia="Times New Roman"/>
          <w:spacing w:val="-1"/>
          <w:szCs w:val="28"/>
        </w:rPr>
        <w:softHyphen/>
        <w:t xml:space="preserve">ние государственного финансирования на развитие возобновляемых </w:t>
      </w:r>
      <w:r>
        <w:rPr>
          <w:rFonts w:eastAsia="Times New Roman"/>
          <w:szCs w:val="28"/>
        </w:rPr>
        <w:t xml:space="preserve">источников энергии в стране и закрытие НПО «Ветроэн». Большая </w:t>
      </w:r>
      <w:r>
        <w:rPr>
          <w:rFonts w:eastAsia="Times New Roman"/>
          <w:spacing w:val="-2"/>
          <w:szCs w:val="28"/>
        </w:rPr>
        <w:t xml:space="preserve">часть известных специалистов по ветроэнергетике, имеющих большой опыт работы, вынуждены были </w:t>
      </w:r>
      <w:r>
        <w:rPr>
          <w:rFonts w:eastAsia="Times New Roman"/>
          <w:spacing w:val="-1"/>
          <w:szCs w:val="28"/>
        </w:rPr>
        <w:t xml:space="preserve">прекратить свою работу в области ветроэнергетики, и весь коллектив </w:t>
      </w:r>
      <w:r>
        <w:rPr>
          <w:rFonts w:eastAsia="Times New Roman"/>
          <w:spacing w:val="-2"/>
          <w:szCs w:val="28"/>
        </w:rPr>
        <w:t>НПО «Ветр</w:t>
      </w:r>
      <w:r>
        <w:rPr>
          <w:rFonts w:eastAsia="Times New Roman"/>
          <w:spacing w:val="-2"/>
          <w:szCs w:val="28"/>
        </w:rPr>
        <w:t>о</w:t>
      </w:r>
      <w:r>
        <w:rPr>
          <w:rFonts w:eastAsia="Times New Roman"/>
          <w:spacing w:val="-2"/>
          <w:szCs w:val="28"/>
        </w:rPr>
        <w:t>эн» со всеми его филиалами прекратил свою работу в вет</w:t>
      </w:r>
      <w:r>
        <w:rPr>
          <w:rFonts w:eastAsia="Times New Roman"/>
          <w:szCs w:val="28"/>
        </w:rPr>
        <w:t>роэнергетике.</w:t>
      </w:r>
    </w:p>
    <w:p w:rsidR="00130263" w:rsidRDefault="00130263" w:rsidP="00130263">
      <w:pPr>
        <w:shd w:val="clear" w:color="auto" w:fill="FFFFFF"/>
        <w:ind w:left="29" w:firstLine="720"/>
        <w:rPr>
          <w:szCs w:val="28"/>
        </w:rPr>
      </w:pPr>
      <w:r>
        <w:rPr>
          <w:rFonts w:eastAsia="Times New Roman"/>
          <w:spacing w:val="-2"/>
          <w:szCs w:val="28"/>
        </w:rPr>
        <w:lastRenderedPageBreak/>
        <w:t xml:space="preserve">Эта политика резко контрастирует со стремлением большинства </w:t>
      </w:r>
      <w:r>
        <w:rPr>
          <w:rFonts w:eastAsia="Times New Roman"/>
          <w:spacing w:val="-1"/>
          <w:szCs w:val="28"/>
        </w:rPr>
        <w:t xml:space="preserve">стран мира расширять производство энергии от ВИЭ. Уже в 1994 г. в </w:t>
      </w:r>
      <w:r>
        <w:rPr>
          <w:rFonts w:eastAsia="Times New Roman"/>
          <w:spacing w:val="-2"/>
          <w:szCs w:val="28"/>
        </w:rPr>
        <w:t xml:space="preserve">Канаде, Австрии, Швеции и Швейцарии производство электроэнергии </w:t>
      </w:r>
      <w:r>
        <w:rPr>
          <w:rFonts w:eastAsia="Times New Roman"/>
          <w:spacing w:val="-1"/>
          <w:szCs w:val="28"/>
        </w:rPr>
        <w:t>от возобновляемых источников прев</w:t>
      </w:r>
      <w:r>
        <w:rPr>
          <w:rFonts w:eastAsia="Times New Roman"/>
          <w:spacing w:val="-1"/>
          <w:szCs w:val="28"/>
        </w:rPr>
        <w:t>ы</w:t>
      </w:r>
      <w:r>
        <w:rPr>
          <w:rFonts w:eastAsia="Times New Roman"/>
          <w:spacing w:val="-1"/>
          <w:szCs w:val="28"/>
        </w:rPr>
        <w:t xml:space="preserve">сило 25%, в Норвегии – 50% от </w:t>
      </w:r>
      <w:r>
        <w:rPr>
          <w:rFonts w:eastAsia="Times New Roman"/>
          <w:spacing w:val="-2"/>
          <w:szCs w:val="28"/>
        </w:rPr>
        <w:t>общего производства энергии. В 2006 г. Швеция об</w:t>
      </w:r>
      <w:r>
        <w:rPr>
          <w:rFonts w:eastAsia="Times New Roman"/>
          <w:spacing w:val="-2"/>
          <w:szCs w:val="28"/>
        </w:rPr>
        <w:t>ъ</w:t>
      </w:r>
      <w:r>
        <w:rPr>
          <w:rFonts w:eastAsia="Times New Roman"/>
          <w:spacing w:val="-2"/>
          <w:szCs w:val="28"/>
        </w:rPr>
        <w:t>явила свое наме</w:t>
      </w:r>
      <w:r>
        <w:rPr>
          <w:rFonts w:eastAsia="Times New Roman"/>
          <w:spacing w:val="-3"/>
          <w:szCs w:val="28"/>
        </w:rPr>
        <w:t>рение быть первой страной в мире, разрывающей зависимость от и</w:t>
      </w:r>
      <w:r>
        <w:rPr>
          <w:rFonts w:eastAsia="Times New Roman"/>
          <w:spacing w:val="-3"/>
          <w:szCs w:val="28"/>
        </w:rPr>
        <w:t>с</w:t>
      </w:r>
      <w:r>
        <w:rPr>
          <w:rFonts w:eastAsia="Times New Roman"/>
          <w:spacing w:val="-3"/>
          <w:szCs w:val="28"/>
        </w:rPr>
        <w:t>ко</w:t>
      </w:r>
      <w:r>
        <w:rPr>
          <w:rFonts w:eastAsia="Times New Roman"/>
          <w:spacing w:val="-3"/>
          <w:szCs w:val="28"/>
        </w:rPr>
        <w:softHyphen/>
      </w:r>
      <w:r>
        <w:rPr>
          <w:rFonts w:eastAsia="Times New Roman"/>
          <w:spacing w:val="-2"/>
          <w:szCs w:val="28"/>
        </w:rPr>
        <w:t xml:space="preserve">паемого топлива. Цель шведского правительства </w:t>
      </w:r>
      <w:r>
        <w:rPr>
          <w:rFonts w:eastAsia="Times New Roman"/>
          <w:spacing w:val="-1"/>
          <w:szCs w:val="28"/>
        </w:rPr>
        <w:t>–</w:t>
      </w:r>
      <w:r>
        <w:rPr>
          <w:rFonts w:eastAsia="Times New Roman"/>
          <w:spacing w:val="-2"/>
          <w:szCs w:val="28"/>
        </w:rPr>
        <w:t xml:space="preserve"> полностью освободить наци</w:t>
      </w:r>
      <w:r>
        <w:rPr>
          <w:rFonts w:eastAsia="Times New Roman"/>
          <w:spacing w:val="-2"/>
          <w:szCs w:val="28"/>
        </w:rPr>
        <w:t>о</w:t>
      </w:r>
      <w:r>
        <w:rPr>
          <w:rFonts w:eastAsia="Times New Roman"/>
          <w:spacing w:val="-2"/>
          <w:szCs w:val="28"/>
        </w:rPr>
        <w:t>нальную экономику к 2020 г. от зависимости в использова</w:t>
      </w:r>
      <w:r>
        <w:rPr>
          <w:rFonts w:eastAsia="Times New Roman"/>
          <w:spacing w:val="-2"/>
          <w:szCs w:val="28"/>
        </w:rPr>
        <w:softHyphen/>
      </w:r>
      <w:r>
        <w:rPr>
          <w:rFonts w:eastAsia="Times New Roman"/>
          <w:szCs w:val="28"/>
        </w:rPr>
        <w:t>нии ископаемого топлива.</w:t>
      </w:r>
    </w:p>
    <w:p w:rsidR="00130263" w:rsidRPr="000C68CB" w:rsidRDefault="00130263" w:rsidP="00130263">
      <w:pPr>
        <w:shd w:val="clear" w:color="auto" w:fill="FFFFFF"/>
        <w:ind w:right="-1" w:firstLine="709"/>
        <w:rPr>
          <w:rFonts w:cs="Times New Roman"/>
          <w:szCs w:val="28"/>
        </w:rPr>
      </w:pPr>
      <w:r w:rsidRPr="00663256">
        <w:rPr>
          <w:rFonts w:cs="Times New Roman"/>
          <w:spacing w:val="-3"/>
          <w:szCs w:val="28"/>
        </w:rPr>
        <w:t>Энергоснабжение автономных потребителей с использованием</w:t>
      </w:r>
      <w:r w:rsidRPr="000C68CB">
        <w:rPr>
          <w:rFonts w:cs="Times New Roman"/>
          <w:spacing w:val="-3"/>
          <w:szCs w:val="28"/>
        </w:rPr>
        <w:t xml:space="preserve"> во</w:t>
      </w:r>
      <w:r w:rsidRPr="000C68CB">
        <w:rPr>
          <w:rFonts w:cs="Times New Roman"/>
          <w:spacing w:val="-3"/>
          <w:szCs w:val="28"/>
        </w:rPr>
        <w:softHyphen/>
      </w:r>
      <w:r w:rsidRPr="000C68CB">
        <w:rPr>
          <w:rFonts w:cs="Times New Roman"/>
          <w:spacing w:val="-1"/>
          <w:szCs w:val="28"/>
        </w:rPr>
        <w:t>зобновляемых источников энергии, в частности энергии ветра, в от</w:t>
      </w:r>
      <w:r w:rsidRPr="000C68CB">
        <w:rPr>
          <w:rFonts w:cs="Times New Roman"/>
          <w:spacing w:val="-2"/>
          <w:szCs w:val="28"/>
        </w:rPr>
        <w:t>дельных районах РФ уже сейчас оказывается экономически более целе</w:t>
      </w:r>
      <w:r w:rsidRPr="000C68CB">
        <w:rPr>
          <w:rFonts w:cs="Times New Roman"/>
          <w:spacing w:val="-2"/>
          <w:szCs w:val="28"/>
        </w:rPr>
        <w:softHyphen/>
        <w:t>сообразным, чем использование жидкого то</w:t>
      </w:r>
      <w:r w:rsidRPr="000C68CB">
        <w:rPr>
          <w:rFonts w:cs="Times New Roman"/>
          <w:spacing w:val="-2"/>
          <w:szCs w:val="28"/>
        </w:rPr>
        <w:t>п</w:t>
      </w:r>
      <w:r w:rsidRPr="000C68CB">
        <w:rPr>
          <w:rFonts w:cs="Times New Roman"/>
          <w:spacing w:val="-2"/>
          <w:szCs w:val="28"/>
        </w:rPr>
        <w:t>лива, а для маломощных потребителей и эффективнее по сравнению со строительс</w:t>
      </w:r>
      <w:r w:rsidRPr="000C68CB">
        <w:rPr>
          <w:rFonts w:cs="Times New Roman"/>
          <w:spacing w:val="-2"/>
          <w:szCs w:val="28"/>
        </w:rPr>
        <w:t>т</w:t>
      </w:r>
      <w:r w:rsidRPr="000C68CB">
        <w:rPr>
          <w:rFonts w:cs="Times New Roman"/>
          <w:spacing w:val="-2"/>
          <w:szCs w:val="28"/>
        </w:rPr>
        <w:t xml:space="preserve">вом </w:t>
      </w:r>
      <w:r w:rsidRPr="000C68CB">
        <w:rPr>
          <w:rFonts w:cs="Times New Roman"/>
          <w:szCs w:val="28"/>
        </w:rPr>
        <w:t>ЛЭП от централизованных энергосистем.</w:t>
      </w:r>
    </w:p>
    <w:p w:rsidR="00130263" w:rsidRPr="000C68CB" w:rsidRDefault="00130263" w:rsidP="00130263">
      <w:pPr>
        <w:shd w:val="clear" w:color="auto" w:fill="FFFFFF"/>
        <w:ind w:right="147" w:firstLine="709"/>
        <w:rPr>
          <w:rFonts w:cs="Times New Roman"/>
          <w:szCs w:val="28"/>
        </w:rPr>
      </w:pPr>
      <w:r w:rsidRPr="000C68CB">
        <w:rPr>
          <w:rFonts w:cs="Times New Roman"/>
          <w:spacing w:val="-3"/>
          <w:szCs w:val="28"/>
        </w:rPr>
        <w:t xml:space="preserve">На сегодняшний день в России проделана значительная работа по </w:t>
      </w:r>
      <w:r w:rsidRPr="000C68CB">
        <w:rPr>
          <w:rFonts w:cs="Times New Roman"/>
          <w:spacing w:val="-2"/>
          <w:szCs w:val="28"/>
        </w:rPr>
        <w:t>изучению режима ветра в ряде районов, и сделан вывод о целесообраз</w:t>
      </w:r>
      <w:r w:rsidRPr="000C68CB">
        <w:rPr>
          <w:rFonts w:cs="Times New Roman"/>
          <w:spacing w:val="-3"/>
          <w:szCs w:val="28"/>
        </w:rPr>
        <w:t xml:space="preserve">ности развития ВЭУ как малой, так и большой мощности. Необходимо </w:t>
      </w:r>
      <w:r w:rsidRPr="000C68CB">
        <w:rPr>
          <w:rFonts w:cs="Times New Roman"/>
          <w:spacing w:val="-2"/>
          <w:szCs w:val="28"/>
        </w:rPr>
        <w:t>дальнейшее углубление и расширение изучения ветроэнергетических ресурсов, особенно для побережий Крайнего Севера и Дальнего Восто</w:t>
      </w:r>
      <w:r w:rsidRPr="000C68CB">
        <w:rPr>
          <w:rFonts w:cs="Times New Roman"/>
          <w:szCs w:val="28"/>
        </w:rPr>
        <w:t>ка [1</w:t>
      </w:r>
      <w:r>
        <w:rPr>
          <w:rFonts w:cs="Times New Roman"/>
          <w:szCs w:val="28"/>
        </w:rPr>
        <w:t>4</w:t>
      </w:r>
      <w:r w:rsidRPr="000C68CB">
        <w:rPr>
          <w:rFonts w:cs="Times New Roman"/>
          <w:szCs w:val="28"/>
        </w:rPr>
        <w:t>].</w:t>
      </w:r>
    </w:p>
    <w:p w:rsidR="00130263" w:rsidRDefault="00130263" w:rsidP="00130263">
      <w:pPr>
        <w:shd w:val="clear" w:color="auto" w:fill="FFFFFF"/>
        <w:ind w:right="10" w:firstLine="567"/>
        <w:rPr>
          <w:rFonts w:cs="Times New Roman"/>
          <w:spacing w:val="-2"/>
          <w:szCs w:val="28"/>
        </w:rPr>
      </w:pPr>
      <w:r w:rsidRPr="000C68CB">
        <w:rPr>
          <w:rFonts w:cs="Times New Roman"/>
          <w:szCs w:val="28"/>
        </w:rPr>
        <w:t xml:space="preserve">Распределение </w:t>
      </w:r>
      <w:r>
        <w:rPr>
          <w:rFonts w:cs="Times New Roman"/>
          <w:szCs w:val="28"/>
        </w:rPr>
        <w:t>ВЭП</w:t>
      </w:r>
      <w:r w:rsidRPr="000C68CB">
        <w:rPr>
          <w:rFonts w:cs="Times New Roman"/>
          <w:szCs w:val="28"/>
        </w:rPr>
        <w:t xml:space="preserve"> по регионам </w:t>
      </w:r>
      <w:r w:rsidRPr="000C68CB">
        <w:rPr>
          <w:rFonts w:cs="Times New Roman"/>
          <w:spacing w:val="-2"/>
          <w:szCs w:val="28"/>
        </w:rPr>
        <w:t>России представ</w:t>
      </w:r>
      <w:r>
        <w:rPr>
          <w:rFonts w:cs="Times New Roman"/>
          <w:spacing w:val="-2"/>
          <w:szCs w:val="28"/>
        </w:rPr>
        <w:t>лено в табл</w:t>
      </w:r>
      <w:r w:rsidR="0063537F">
        <w:rPr>
          <w:rFonts w:cs="Times New Roman"/>
          <w:spacing w:val="-2"/>
          <w:szCs w:val="28"/>
        </w:rPr>
        <w:t>ице</w:t>
      </w:r>
      <w:r>
        <w:rPr>
          <w:rFonts w:cs="Times New Roman"/>
          <w:spacing w:val="-2"/>
          <w:szCs w:val="28"/>
        </w:rPr>
        <w:t xml:space="preserve"> 2.2 и на рис</w:t>
      </w:r>
      <w:r w:rsidR="0063537F">
        <w:rPr>
          <w:rFonts w:cs="Times New Roman"/>
          <w:spacing w:val="-2"/>
          <w:szCs w:val="28"/>
        </w:rPr>
        <w:t>у</w:t>
      </w:r>
      <w:r w:rsidR="0063537F">
        <w:rPr>
          <w:rFonts w:cs="Times New Roman"/>
          <w:spacing w:val="-2"/>
          <w:szCs w:val="28"/>
        </w:rPr>
        <w:t>н</w:t>
      </w:r>
      <w:r w:rsidR="0063537F">
        <w:rPr>
          <w:rFonts w:cs="Times New Roman"/>
          <w:spacing w:val="-2"/>
          <w:szCs w:val="28"/>
        </w:rPr>
        <w:t>ке</w:t>
      </w:r>
      <w:r>
        <w:rPr>
          <w:rFonts w:cs="Times New Roman"/>
          <w:spacing w:val="-2"/>
          <w:szCs w:val="28"/>
        </w:rPr>
        <w:t xml:space="preserve"> 2.1</w:t>
      </w:r>
      <w:r w:rsidRPr="000C68CB">
        <w:rPr>
          <w:rFonts w:cs="Times New Roman"/>
          <w:spacing w:val="-2"/>
          <w:szCs w:val="28"/>
        </w:rPr>
        <w:t xml:space="preserve"> [</w:t>
      </w:r>
      <w:r>
        <w:rPr>
          <w:rFonts w:cs="Times New Roman"/>
          <w:spacing w:val="-2"/>
          <w:szCs w:val="28"/>
        </w:rPr>
        <w:t>15,16</w:t>
      </w:r>
      <w:r w:rsidRPr="000C68CB">
        <w:rPr>
          <w:rFonts w:cs="Times New Roman"/>
          <w:spacing w:val="-2"/>
          <w:szCs w:val="28"/>
        </w:rPr>
        <w:t>].</w:t>
      </w:r>
    </w:p>
    <w:p w:rsidR="00130263" w:rsidRPr="000C68CB" w:rsidRDefault="00130263" w:rsidP="00130263">
      <w:pPr>
        <w:shd w:val="clear" w:color="auto" w:fill="FFFFFF"/>
        <w:ind w:right="10" w:firstLine="567"/>
        <w:rPr>
          <w:rFonts w:cs="Times New Roman"/>
          <w:spacing w:val="-2"/>
          <w:szCs w:val="28"/>
        </w:rPr>
      </w:pPr>
    </w:p>
    <w:p w:rsidR="00130263" w:rsidRPr="00381E83" w:rsidRDefault="00130263" w:rsidP="00130263">
      <w:pPr>
        <w:shd w:val="clear" w:color="auto" w:fill="FFFFFF"/>
        <w:spacing w:before="10" w:after="120"/>
        <w:ind w:right="10" w:firstLine="567"/>
        <w:rPr>
          <w:rFonts w:cs="Times New Roman"/>
          <w:sz w:val="24"/>
          <w:szCs w:val="24"/>
        </w:rPr>
      </w:pPr>
      <w:r w:rsidRPr="00381E83">
        <w:rPr>
          <w:rFonts w:cs="Times New Roman"/>
          <w:sz w:val="24"/>
          <w:szCs w:val="24"/>
        </w:rPr>
        <w:t>Таблица 2.2</w:t>
      </w:r>
      <w:r>
        <w:rPr>
          <w:rFonts w:cs="Times New Roman"/>
          <w:sz w:val="24"/>
          <w:szCs w:val="24"/>
        </w:rPr>
        <w:t xml:space="preserve"> </w:t>
      </w:r>
      <w:r w:rsidRPr="00381E83">
        <w:rPr>
          <w:rFonts w:cs="Times New Roman"/>
          <w:sz w:val="24"/>
          <w:szCs w:val="24"/>
        </w:rPr>
        <w:t>–</w:t>
      </w:r>
      <w:r>
        <w:rPr>
          <w:rFonts w:cs="Times New Roman"/>
          <w:sz w:val="24"/>
          <w:szCs w:val="24"/>
        </w:rPr>
        <w:t xml:space="preserve"> ВЭП</w:t>
      </w:r>
      <w:r w:rsidRPr="00381E83">
        <w:rPr>
          <w:rFonts w:cs="Times New Roman"/>
          <w:sz w:val="24"/>
          <w:szCs w:val="24"/>
        </w:rPr>
        <w:t xml:space="preserve"> России, ГВт</w:t>
      </w:r>
      <w:r w:rsidRPr="00381E83">
        <w:rPr>
          <w:rFonts w:cs="Times New Roman"/>
          <w:sz w:val="24"/>
          <w:szCs w:val="24"/>
        </w:rPr>
        <w:sym w:font="Wingdings" w:char="009E"/>
      </w:r>
      <w:r w:rsidRPr="00381E83">
        <w:rPr>
          <w:rFonts w:cs="Times New Roman"/>
          <w:sz w:val="24"/>
          <w:szCs w:val="24"/>
        </w:rPr>
        <w:t>ч/год</w:t>
      </w:r>
    </w:p>
    <w:tbl>
      <w:tblPr>
        <w:tblW w:w="0" w:type="auto"/>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19"/>
        <w:gridCol w:w="1984"/>
        <w:gridCol w:w="2127"/>
        <w:gridCol w:w="1984"/>
      </w:tblGrid>
      <w:tr w:rsidR="00130263" w:rsidTr="000F2598">
        <w:trPr>
          <w:jc w:val="center"/>
        </w:trPr>
        <w:tc>
          <w:tcPr>
            <w:tcW w:w="3119"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shd w:val="clear" w:color="auto" w:fill="FFFFFF"/>
              <w:rPr>
                <w:rFonts w:cs="Times New Roman"/>
                <w:sz w:val="24"/>
                <w:szCs w:val="24"/>
              </w:rPr>
            </w:pPr>
            <w:r w:rsidRPr="000C68CB">
              <w:rPr>
                <w:rFonts w:cs="Times New Roman"/>
                <w:sz w:val="24"/>
                <w:szCs w:val="24"/>
              </w:rPr>
              <w:t>Экономический район, р</w:t>
            </w:r>
            <w:r w:rsidRPr="000C68CB">
              <w:rPr>
                <w:rFonts w:cs="Times New Roman"/>
                <w:sz w:val="24"/>
                <w:szCs w:val="24"/>
              </w:rPr>
              <w:t>е</w:t>
            </w:r>
            <w:r w:rsidRPr="000C68CB">
              <w:rPr>
                <w:rFonts w:cs="Times New Roman"/>
                <w:sz w:val="24"/>
                <w:szCs w:val="24"/>
              </w:rPr>
              <w:t>гион</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Валовый</w:t>
            </w:r>
          </w:p>
        </w:tc>
        <w:tc>
          <w:tcPr>
            <w:tcW w:w="2127"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Технический</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shd w:val="clear" w:color="auto" w:fill="FFFFFF"/>
              <w:tabs>
                <w:tab w:val="left" w:pos="2602"/>
              </w:tabs>
              <w:jc w:val="center"/>
              <w:rPr>
                <w:rFonts w:cs="Times New Roman"/>
                <w:sz w:val="24"/>
                <w:szCs w:val="24"/>
              </w:rPr>
            </w:pPr>
            <w:r w:rsidRPr="000C68CB">
              <w:rPr>
                <w:rFonts w:cs="Times New Roman"/>
                <w:sz w:val="24"/>
                <w:szCs w:val="24"/>
              </w:rPr>
              <w:t>Экономический</w:t>
            </w:r>
          </w:p>
        </w:tc>
      </w:tr>
      <w:tr w:rsidR="00130263" w:rsidTr="000F2598">
        <w:trPr>
          <w:jc w:val="center"/>
        </w:trPr>
        <w:tc>
          <w:tcPr>
            <w:tcW w:w="3119"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rPr>
                <w:rFonts w:cs="Times New Roman"/>
                <w:sz w:val="24"/>
                <w:szCs w:val="24"/>
              </w:rPr>
            </w:pPr>
            <w:r w:rsidRPr="000C68CB">
              <w:rPr>
                <w:rFonts w:cs="Times New Roman"/>
                <w:spacing w:val="-1"/>
                <w:sz w:val="24"/>
                <w:szCs w:val="24"/>
              </w:rPr>
              <w:t>Северный</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11040</w:t>
            </w:r>
          </w:p>
        </w:tc>
        <w:tc>
          <w:tcPr>
            <w:tcW w:w="2127"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860</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4,3</w:t>
            </w:r>
          </w:p>
        </w:tc>
      </w:tr>
      <w:tr w:rsidR="00130263" w:rsidTr="000F2598">
        <w:trPr>
          <w:jc w:val="center"/>
        </w:trPr>
        <w:tc>
          <w:tcPr>
            <w:tcW w:w="3119"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rPr>
                <w:rFonts w:cs="Times New Roman"/>
                <w:spacing w:val="-1"/>
                <w:sz w:val="24"/>
                <w:szCs w:val="24"/>
              </w:rPr>
            </w:pPr>
            <w:r w:rsidRPr="000C68CB">
              <w:rPr>
                <w:rFonts w:cs="Times New Roman"/>
                <w:sz w:val="24"/>
                <w:szCs w:val="24"/>
              </w:rPr>
              <w:t>Северо-Западный</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1280</w:t>
            </w:r>
          </w:p>
        </w:tc>
        <w:tc>
          <w:tcPr>
            <w:tcW w:w="2127"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100</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0,5</w:t>
            </w:r>
          </w:p>
        </w:tc>
      </w:tr>
      <w:tr w:rsidR="00130263" w:rsidTr="000F2598">
        <w:trPr>
          <w:jc w:val="center"/>
        </w:trPr>
        <w:tc>
          <w:tcPr>
            <w:tcW w:w="3119"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rPr>
                <w:rFonts w:cs="Times New Roman"/>
                <w:sz w:val="24"/>
                <w:szCs w:val="24"/>
              </w:rPr>
            </w:pPr>
            <w:r w:rsidRPr="000C68CB">
              <w:rPr>
                <w:rFonts w:cs="Times New Roman"/>
                <w:sz w:val="24"/>
                <w:szCs w:val="24"/>
              </w:rPr>
              <w:t>Центральный</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2560</w:t>
            </w:r>
          </w:p>
        </w:tc>
        <w:tc>
          <w:tcPr>
            <w:tcW w:w="2127"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200</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1</w:t>
            </w:r>
          </w:p>
        </w:tc>
      </w:tr>
      <w:tr w:rsidR="00130263" w:rsidTr="000F2598">
        <w:trPr>
          <w:jc w:val="center"/>
        </w:trPr>
        <w:tc>
          <w:tcPr>
            <w:tcW w:w="3119"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rPr>
                <w:rFonts w:cs="Times New Roman"/>
                <w:sz w:val="24"/>
                <w:szCs w:val="24"/>
              </w:rPr>
            </w:pPr>
            <w:r w:rsidRPr="000C68CB">
              <w:rPr>
                <w:rFonts w:cs="Times New Roman"/>
                <w:spacing w:val="-1"/>
                <w:sz w:val="24"/>
                <w:szCs w:val="24"/>
              </w:rPr>
              <w:t>Волго-Вятский</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2080</w:t>
            </w:r>
          </w:p>
        </w:tc>
        <w:tc>
          <w:tcPr>
            <w:tcW w:w="2127"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160</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0,8</w:t>
            </w:r>
          </w:p>
        </w:tc>
      </w:tr>
      <w:tr w:rsidR="00130263" w:rsidTr="000F2598">
        <w:trPr>
          <w:jc w:val="center"/>
        </w:trPr>
        <w:tc>
          <w:tcPr>
            <w:tcW w:w="3119"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rPr>
                <w:rFonts w:cs="Times New Roman"/>
                <w:spacing w:val="-1"/>
                <w:sz w:val="24"/>
                <w:szCs w:val="24"/>
              </w:rPr>
            </w:pPr>
            <w:r w:rsidRPr="000C68CB">
              <w:rPr>
                <w:rFonts w:cs="Times New Roman"/>
                <w:sz w:val="24"/>
                <w:szCs w:val="24"/>
              </w:rPr>
              <w:t>Центрально-Черноземный</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1040</w:t>
            </w:r>
          </w:p>
        </w:tc>
        <w:tc>
          <w:tcPr>
            <w:tcW w:w="2127"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80</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0,4</w:t>
            </w:r>
          </w:p>
        </w:tc>
      </w:tr>
      <w:tr w:rsidR="00130263" w:rsidTr="000F2598">
        <w:trPr>
          <w:jc w:val="center"/>
        </w:trPr>
        <w:tc>
          <w:tcPr>
            <w:tcW w:w="3119"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rPr>
                <w:rFonts w:cs="Times New Roman"/>
                <w:sz w:val="24"/>
                <w:szCs w:val="24"/>
              </w:rPr>
            </w:pPr>
            <w:r w:rsidRPr="000C68CB">
              <w:rPr>
                <w:rFonts w:cs="Times New Roman"/>
                <w:sz w:val="24"/>
                <w:szCs w:val="24"/>
              </w:rPr>
              <w:t>Поволжский</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4160</w:t>
            </w:r>
          </w:p>
        </w:tc>
        <w:tc>
          <w:tcPr>
            <w:tcW w:w="2127"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325</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1,6</w:t>
            </w:r>
          </w:p>
        </w:tc>
      </w:tr>
      <w:tr w:rsidR="00130263" w:rsidTr="000F2598">
        <w:trPr>
          <w:jc w:val="center"/>
        </w:trPr>
        <w:tc>
          <w:tcPr>
            <w:tcW w:w="3119"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rPr>
                <w:rFonts w:cs="Times New Roman"/>
                <w:sz w:val="24"/>
                <w:szCs w:val="24"/>
              </w:rPr>
            </w:pPr>
            <w:r w:rsidRPr="000C68CB">
              <w:rPr>
                <w:rFonts w:cs="Times New Roman"/>
                <w:sz w:val="24"/>
                <w:szCs w:val="24"/>
              </w:rPr>
              <w:t>Северный Кавказ</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2560</w:t>
            </w:r>
          </w:p>
        </w:tc>
        <w:tc>
          <w:tcPr>
            <w:tcW w:w="2127"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200</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1</w:t>
            </w:r>
          </w:p>
        </w:tc>
      </w:tr>
      <w:tr w:rsidR="00130263" w:rsidTr="000F2598">
        <w:trPr>
          <w:jc w:val="center"/>
        </w:trPr>
        <w:tc>
          <w:tcPr>
            <w:tcW w:w="3119"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rPr>
                <w:rFonts w:cs="Times New Roman"/>
                <w:sz w:val="24"/>
                <w:szCs w:val="24"/>
              </w:rPr>
            </w:pPr>
            <w:r w:rsidRPr="000C68CB">
              <w:rPr>
                <w:rFonts w:cs="Times New Roman"/>
                <w:spacing w:val="-1"/>
                <w:sz w:val="24"/>
                <w:szCs w:val="24"/>
              </w:rPr>
              <w:t>Уральский</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4880</w:t>
            </w:r>
          </w:p>
        </w:tc>
        <w:tc>
          <w:tcPr>
            <w:tcW w:w="2127"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383</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1,9</w:t>
            </w:r>
          </w:p>
        </w:tc>
      </w:tr>
      <w:tr w:rsidR="00130263" w:rsidTr="000F2598">
        <w:trPr>
          <w:jc w:val="center"/>
        </w:trPr>
        <w:tc>
          <w:tcPr>
            <w:tcW w:w="3119"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rPr>
                <w:rFonts w:cs="Times New Roman"/>
                <w:spacing w:val="-1"/>
                <w:sz w:val="24"/>
                <w:szCs w:val="24"/>
              </w:rPr>
            </w:pPr>
            <w:r w:rsidRPr="000C68CB">
              <w:rPr>
                <w:rFonts w:cs="Times New Roman"/>
                <w:sz w:val="24"/>
                <w:szCs w:val="24"/>
              </w:rPr>
              <w:t>Западная Сибирь</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12880</w:t>
            </w:r>
          </w:p>
        </w:tc>
        <w:tc>
          <w:tcPr>
            <w:tcW w:w="2127"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1000</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5</w:t>
            </w:r>
          </w:p>
        </w:tc>
      </w:tr>
      <w:tr w:rsidR="00130263" w:rsidTr="000F2598">
        <w:trPr>
          <w:jc w:val="center"/>
        </w:trPr>
        <w:tc>
          <w:tcPr>
            <w:tcW w:w="3119"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rPr>
                <w:rFonts w:cs="Times New Roman"/>
                <w:sz w:val="24"/>
                <w:szCs w:val="24"/>
              </w:rPr>
            </w:pPr>
            <w:r w:rsidRPr="000C68CB">
              <w:rPr>
                <w:rFonts w:cs="Times New Roman"/>
                <w:sz w:val="24"/>
                <w:szCs w:val="24"/>
              </w:rPr>
              <w:t>Восточная Сибирь</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pacing w:val="-3"/>
                <w:sz w:val="24"/>
                <w:szCs w:val="24"/>
              </w:rPr>
              <w:t>13520</w:t>
            </w:r>
          </w:p>
        </w:tc>
        <w:tc>
          <w:tcPr>
            <w:tcW w:w="2127"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1050</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5,2</w:t>
            </w:r>
          </w:p>
        </w:tc>
      </w:tr>
      <w:tr w:rsidR="00130263" w:rsidTr="000F2598">
        <w:trPr>
          <w:jc w:val="center"/>
        </w:trPr>
        <w:tc>
          <w:tcPr>
            <w:tcW w:w="3119"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rPr>
                <w:rFonts w:cs="Times New Roman"/>
                <w:sz w:val="24"/>
                <w:szCs w:val="24"/>
              </w:rPr>
            </w:pPr>
            <w:r w:rsidRPr="000C68CB">
              <w:rPr>
                <w:rFonts w:cs="Times New Roman"/>
                <w:sz w:val="24"/>
                <w:szCs w:val="24"/>
              </w:rPr>
              <w:t>Дальний Восток</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pacing w:val="-3"/>
                <w:sz w:val="24"/>
                <w:szCs w:val="24"/>
              </w:rPr>
            </w:pPr>
            <w:r w:rsidRPr="000C68CB">
              <w:rPr>
                <w:rFonts w:cs="Times New Roman"/>
                <w:spacing w:val="-3"/>
                <w:sz w:val="24"/>
                <w:szCs w:val="24"/>
              </w:rPr>
              <w:t>24000</w:t>
            </w:r>
          </w:p>
        </w:tc>
        <w:tc>
          <w:tcPr>
            <w:tcW w:w="2127"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1860</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9,3</w:t>
            </w:r>
          </w:p>
        </w:tc>
      </w:tr>
      <w:tr w:rsidR="00130263" w:rsidTr="000F2598">
        <w:trPr>
          <w:jc w:val="center"/>
        </w:trPr>
        <w:tc>
          <w:tcPr>
            <w:tcW w:w="3119"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rPr>
                <w:rFonts w:cs="Times New Roman"/>
                <w:sz w:val="24"/>
                <w:szCs w:val="24"/>
              </w:rPr>
            </w:pPr>
            <w:r w:rsidRPr="000C68CB">
              <w:rPr>
                <w:rFonts w:cs="Times New Roman"/>
                <w:sz w:val="24"/>
                <w:szCs w:val="24"/>
              </w:rPr>
              <w:t>Россия в целом</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pacing w:val="-3"/>
                <w:sz w:val="24"/>
                <w:szCs w:val="24"/>
              </w:rPr>
            </w:pPr>
            <w:r w:rsidRPr="000C68CB">
              <w:rPr>
                <w:rFonts w:cs="Times New Roman"/>
                <w:sz w:val="24"/>
                <w:szCs w:val="24"/>
              </w:rPr>
              <w:t>80000</w:t>
            </w:r>
          </w:p>
        </w:tc>
        <w:tc>
          <w:tcPr>
            <w:tcW w:w="2127"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6218</w:t>
            </w:r>
          </w:p>
        </w:tc>
        <w:tc>
          <w:tcPr>
            <w:tcW w:w="1984" w:type="dxa"/>
            <w:tcBorders>
              <w:top w:val="single" w:sz="4" w:space="0" w:color="000000"/>
              <w:left w:val="single" w:sz="4" w:space="0" w:color="000000"/>
              <w:bottom w:val="single" w:sz="4" w:space="0" w:color="000000"/>
              <w:right w:val="single" w:sz="4" w:space="0" w:color="000000"/>
            </w:tcBorders>
            <w:hideMark/>
          </w:tcPr>
          <w:p w:rsidR="00130263" w:rsidRPr="000C68CB" w:rsidRDefault="00130263" w:rsidP="000F2598">
            <w:pPr>
              <w:jc w:val="center"/>
              <w:rPr>
                <w:rFonts w:cs="Times New Roman"/>
                <w:sz w:val="24"/>
                <w:szCs w:val="24"/>
              </w:rPr>
            </w:pPr>
            <w:r w:rsidRPr="000C68CB">
              <w:rPr>
                <w:rFonts w:cs="Times New Roman"/>
                <w:sz w:val="24"/>
                <w:szCs w:val="24"/>
              </w:rPr>
              <w:t>31</w:t>
            </w:r>
          </w:p>
        </w:tc>
      </w:tr>
    </w:tbl>
    <w:p w:rsidR="00130263" w:rsidRDefault="00130263" w:rsidP="00130263">
      <w:pPr>
        <w:shd w:val="clear" w:color="auto" w:fill="FFFFFF"/>
        <w:ind w:right="24" w:firstLine="709"/>
        <w:rPr>
          <w:rFonts w:cs="Times New Roman"/>
          <w:szCs w:val="28"/>
        </w:rPr>
      </w:pPr>
    </w:p>
    <w:p w:rsidR="00130263" w:rsidRPr="000C68CB" w:rsidRDefault="00130263" w:rsidP="00130263">
      <w:pPr>
        <w:shd w:val="clear" w:color="auto" w:fill="FFFFFF"/>
        <w:ind w:firstLine="709"/>
        <w:rPr>
          <w:rFonts w:cs="Times New Roman"/>
          <w:szCs w:val="28"/>
        </w:rPr>
      </w:pPr>
      <w:r w:rsidRPr="000C68CB">
        <w:rPr>
          <w:rFonts w:cs="Times New Roman"/>
          <w:spacing w:val="-2"/>
          <w:szCs w:val="28"/>
        </w:rPr>
        <w:t xml:space="preserve">Высокие значения </w:t>
      </w:r>
      <w:r>
        <w:rPr>
          <w:rFonts w:cs="Times New Roman"/>
          <w:spacing w:val="-2"/>
          <w:szCs w:val="28"/>
        </w:rPr>
        <w:t>ВЭП</w:t>
      </w:r>
      <w:r w:rsidRPr="000C68CB">
        <w:rPr>
          <w:rFonts w:cs="Times New Roman"/>
          <w:spacing w:val="-2"/>
          <w:szCs w:val="28"/>
        </w:rPr>
        <w:t xml:space="preserve"> в России наблюдаются на побережье и островах Севе</w:t>
      </w:r>
      <w:r w:rsidRPr="000C68CB">
        <w:rPr>
          <w:rFonts w:cs="Times New Roman"/>
          <w:spacing w:val="-2"/>
          <w:szCs w:val="28"/>
        </w:rPr>
        <w:t>р</w:t>
      </w:r>
      <w:r w:rsidRPr="000C68CB">
        <w:rPr>
          <w:rFonts w:cs="Times New Roman"/>
          <w:spacing w:val="-2"/>
          <w:szCs w:val="28"/>
        </w:rPr>
        <w:t xml:space="preserve">ного Ледовитого океана от </w:t>
      </w:r>
      <w:r w:rsidRPr="000C68CB">
        <w:rPr>
          <w:rFonts w:cs="Times New Roman"/>
          <w:spacing w:val="-3"/>
          <w:szCs w:val="28"/>
        </w:rPr>
        <w:t>Кольского полуострова до Камчатки, в районах Каспи</w:t>
      </w:r>
      <w:r w:rsidRPr="000C68CB">
        <w:rPr>
          <w:rFonts w:cs="Times New Roman"/>
          <w:spacing w:val="-3"/>
          <w:szCs w:val="28"/>
        </w:rPr>
        <w:t>й</w:t>
      </w:r>
      <w:r w:rsidRPr="000C68CB">
        <w:rPr>
          <w:rFonts w:cs="Times New Roman"/>
          <w:spacing w:val="-3"/>
          <w:szCs w:val="28"/>
        </w:rPr>
        <w:t>ского и Араль</w:t>
      </w:r>
      <w:r w:rsidRPr="000C68CB">
        <w:rPr>
          <w:rFonts w:cs="Times New Roman"/>
          <w:spacing w:val="-3"/>
          <w:szCs w:val="28"/>
        </w:rPr>
        <w:softHyphen/>
        <w:t xml:space="preserve">ского морей и нижней Волги (удельная мощность ветрового потока </w:t>
      </w:r>
      <w:r w:rsidRPr="000C68CB">
        <w:rPr>
          <w:rFonts w:cs="Times New Roman"/>
          <w:szCs w:val="28"/>
        </w:rPr>
        <w:t>и</w:t>
      </w:r>
      <w:r w:rsidRPr="000C68CB">
        <w:rPr>
          <w:rFonts w:cs="Times New Roman"/>
          <w:szCs w:val="28"/>
        </w:rPr>
        <w:t>з</w:t>
      </w:r>
      <w:r w:rsidRPr="000C68CB">
        <w:rPr>
          <w:rFonts w:cs="Times New Roman"/>
          <w:szCs w:val="28"/>
        </w:rPr>
        <w:t>меняется от 200 до 650 Вт/м</w:t>
      </w:r>
      <w:r w:rsidRPr="000C68CB">
        <w:rPr>
          <w:rFonts w:cs="Times New Roman"/>
          <w:szCs w:val="28"/>
          <w:vertAlign w:val="superscript"/>
        </w:rPr>
        <w:t>2</w:t>
      </w:r>
      <w:r w:rsidRPr="000C68CB">
        <w:rPr>
          <w:rFonts w:cs="Times New Roman"/>
          <w:szCs w:val="28"/>
        </w:rPr>
        <w:t xml:space="preserve"> на уровне 10 м и от 400 до 1000 Вт/м</w:t>
      </w:r>
      <w:r w:rsidRPr="000C68CB">
        <w:rPr>
          <w:rFonts w:cs="Times New Roman"/>
          <w:szCs w:val="28"/>
          <w:vertAlign w:val="superscript"/>
        </w:rPr>
        <w:t>2</w:t>
      </w:r>
      <w:r w:rsidRPr="000C68CB">
        <w:rPr>
          <w:rFonts w:cs="Times New Roman"/>
          <w:spacing w:val="-2"/>
          <w:szCs w:val="28"/>
        </w:rPr>
        <w:t xml:space="preserve">на уровне 25 м над земной поверхностью), на побережье Охотского, Баренцева, Черного и Азовского морей (удельная мощность ветрового </w:t>
      </w:r>
      <w:r w:rsidRPr="000C68CB">
        <w:rPr>
          <w:rFonts w:cs="Times New Roman"/>
          <w:szCs w:val="28"/>
        </w:rPr>
        <w:t>потока 250</w:t>
      </w:r>
      <w:r w:rsidRPr="000C68CB">
        <w:rPr>
          <w:rFonts w:cs="Times New Roman"/>
          <w:spacing w:val="-2"/>
          <w:szCs w:val="28"/>
        </w:rPr>
        <w:t>–</w:t>
      </w:r>
      <w:r w:rsidRPr="000C68CB">
        <w:rPr>
          <w:rFonts w:cs="Times New Roman"/>
          <w:szCs w:val="28"/>
        </w:rPr>
        <w:t>750 Вт/м</w:t>
      </w:r>
      <w:r w:rsidRPr="000C68CB">
        <w:rPr>
          <w:rFonts w:cs="Times New Roman"/>
          <w:szCs w:val="28"/>
          <w:vertAlign w:val="superscript"/>
        </w:rPr>
        <w:t>2</w:t>
      </w:r>
      <w:r w:rsidRPr="000C68CB">
        <w:rPr>
          <w:rFonts w:cs="Times New Roman"/>
          <w:szCs w:val="28"/>
        </w:rPr>
        <w:t xml:space="preserve"> на уровне 10 м и 400</w:t>
      </w:r>
      <w:r w:rsidRPr="000C68CB">
        <w:rPr>
          <w:rFonts w:cs="Times New Roman"/>
          <w:spacing w:val="-2"/>
          <w:szCs w:val="28"/>
        </w:rPr>
        <w:t>–</w:t>
      </w:r>
      <w:r w:rsidRPr="000C68CB">
        <w:rPr>
          <w:rFonts w:cs="Times New Roman"/>
          <w:szCs w:val="28"/>
        </w:rPr>
        <w:t>1000 Вт/м</w:t>
      </w:r>
      <w:r w:rsidRPr="000C68CB">
        <w:rPr>
          <w:rFonts w:cs="Times New Roman"/>
          <w:szCs w:val="28"/>
          <w:vertAlign w:val="superscript"/>
        </w:rPr>
        <w:t>2</w:t>
      </w:r>
      <w:r w:rsidRPr="000C68CB">
        <w:rPr>
          <w:rFonts w:cs="Times New Roman"/>
          <w:szCs w:val="28"/>
        </w:rPr>
        <w:t xml:space="preserve"> на уровне 25 м над водой).</w:t>
      </w:r>
    </w:p>
    <w:p w:rsidR="00130263" w:rsidRPr="000C68CB" w:rsidRDefault="00130263" w:rsidP="00130263">
      <w:pPr>
        <w:shd w:val="clear" w:color="auto" w:fill="FFFFFF"/>
        <w:ind w:right="24" w:firstLine="709"/>
        <w:rPr>
          <w:rFonts w:eastAsia="Calibri" w:cs="Times New Roman"/>
          <w:szCs w:val="28"/>
        </w:rPr>
      </w:pPr>
      <w:r w:rsidRPr="000C68CB">
        <w:rPr>
          <w:rFonts w:cs="Times New Roman"/>
          <w:szCs w:val="28"/>
        </w:rPr>
        <w:t xml:space="preserve">Ветроэнергетика России на 2005 г. была представлена тринадцатью </w:t>
      </w:r>
      <w:r w:rsidRPr="000C68CB">
        <w:rPr>
          <w:rFonts w:cs="Times New Roman"/>
          <w:spacing w:val="-2"/>
          <w:szCs w:val="28"/>
        </w:rPr>
        <w:t>ВЭС о</w:t>
      </w:r>
      <w:r w:rsidRPr="000C68CB">
        <w:rPr>
          <w:rFonts w:cs="Times New Roman"/>
          <w:spacing w:val="-2"/>
          <w:szCs w:val="28"/>
        </w:rPr>
        <w:t>б</w:t>
      </w:r>
      <w:r w:rsidRPr="000C68CB">
        <w:rPr>
          <w:rFonts w:cs="Times New Roman"/>
          <w:spacing w:val="-2"/>
          <w:szCs w:val="28"/>
        </w:rPr>
        <w:t>щей мощностью около 12,1 МВт (30-е место в мире), которые работают, преимущ</w:t>
      </w:r>
      <w:r w:rsidRPr="000C68CB">
        <w:rPr>
          <w:rFonts w:cs="Times New Roman"/>
          <w:spacing w:val="-2"/>
          <w:szCs w:val="28"/>
        </w:rPr>
        <w:t>е</w:t>
      </w:r>
      <w:r w:rsidRPr="000C68CB">
        <w:rPr>
          <w:rFonts w:cs="Times New Roman"/>
          <w:spacing w:val="-2"/>
          <w:szCs w:val="28"/>
        </w:rPr>
        <w:lastRenderedPageBreak/>
        <w:t>ственно, на локальные электроэнергетические сис</w:t>
      </w:r>
      <w:r>
        <w:rPr>
          <w:rFonts w:cs="Times New Roman"/>
          <w:szCs w:val="28"/>
        </w:rPr>
        <w:t>темы (ЛЭЭС) (табл. 2.3</w:t>
      </w:r>
      <w:r w:rsidRPr="000C68CB">
        <w:rPr>
          <w:rFonts w:cs="Times New Roman"/>
          <w:szCs w:val="28"/>
        </w:rPr>
        <w:t>). Тем с</w:t>
      </w:r>
      <w:r w:rsidRPr="000C68CB">
        <w:rPr>
          <w:rFonts w:cs="Times New Roman"/>
          <w:szCs w:val="28"/>
        </w:rPr>
        <w:t>а</w:t>
      </w:r>
      <w:r w:rsidRPr="000C68CB">
        <w:rPr>
          <w:rFonts w:cs="Times New Roman"/>
          <w:szCs w:val="28"/>
        </w:rPr>
        <w:t>мым, сегодня в России используется весьма незначительная доля богатых ветр</w:t>
      </w:r>
      <w:r w:rsidRPr="000C68CB">
        <w:rPr>
          <w:rFonts w:cs="Times New Roman"/>
          <w:szCs w:val="28"/>
        </w:rPr>
        <w:t>о</w:t>
      </w:r>
      <w:r w:rsidRPr="000C68CB">
        <w:rPr>
          <w:rFonts w:cs="Times New Roman"/>
          <w:szCs w:val="28"/>
        </w:rPr>
        <w:t>энерге</w:t>
      </w:r>
      <w:r>
        <w:rPr>
          <w:rFonts w:cs="Times New Roman"/>
          <w:szCs w:val="28"/>
        </w:rPr>
        <w:t>тических ресурсов страны (табл.2.2</w:t>
      </w:r>
      <w:r w:rsidRPr="000C68CB">
        <w:rPr>
          <w:rFonts w:cs="Times New Roman"/>
          <w:szCs w:val="28"/>
        </w:rPr>
        <w:t>).</w:t>
      </w:r>
    </w:p>
    <w:p w:rsidR="00130263" w:rsidRDefault="00130263" w:rsidP="00130263">
      <w:pPr>
        <w:shd w:val="clear" w:color="auto" w:fill="FFFFFF"/>
        <w:ind w:right="24" w:firstLine="709"/>
        <w:rPr>
          <w:rFonts w:cs="Times New Roman"/>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130263" w:rsidTr="00E1099C">
        <w:tc>
          <w:tcPr>
            <w:tcW w:w="10421" w:type="dxa"/>
          </w:tcPr>
          <w:p w:rsidR="00130263" w:rsidRDefault="00130263" w:rsidP="000F2598">
            <w:pPr>
              <w:ind w:right="24"/>
              <w:jc w:val="center"/>
              <w:rPr>
                <w:rFonts w:cs="Times New Roman"/>
                <w:szCs w:val="28"/>
              </w:rPr>
            </w:pPr>
            <w:r w:rsidRPr="003C3C4A">
              <w:rPr>
                <w:rFonts w:cs="Times New Roman"/>
                <w:noProof/>
                <w:szCs w:val="28"/>
                <w:lang w:eastAsia="ru-RU"/>
              </w:rPr>
              <w:drawing>
                <wp:inline distT="0" distB="0" distL="0" distR="0">
                  <wp:extent cx="4572973" cy="2856666"/>
                  <wp:effectExtent l="19050" t="0" r="0" b="0"/>
                  <wp:docPr id="123"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tc>
      </w:tr>
      <w:tr w:rsidR="00130263" w:rsidTr="00E1099C">
        <w:tc>
          <w:tcPr>
            <w:tcW w:w="10421" w:type="dxa"/>
          </w:tcPr>
          <w:p w:rsidR="00130263" w:rsidRDefault="00130263" w:rsidP="000F2598">
            <w:pPr>
              <w:ind w:right="24"/>
              <w:jc w:val="center"/>
              <w:rPr>
                <w:rFonts w:cs="Times New Roman"/>
                <w:szCs w:val="28"/>
              </w:rPr>
            </w:pPr>
            <w:r w:rsidRPr="009E5ACC">
              <w:rPr>
                <w:rFonts w:cs="Times New Roman"/>
                <w:sz w:val="24"/>
                <w:szCs w:val="24"/>
              </w:rPr>
              <w:t>Рис</w:t>
            </w:r>
            <w:r>
              <w:rPr>
                <w:rFonts w:cs="Times New Roman"/>
                <w:sz w:val="24"/>
                <w:szCs w:val="24"/>
              </w:rPr>
              <w:t>унок 2.1</w:t>
            </w:r>
            <w:r w:rsidRPr="009E5ACC">
              <w:rPr>
                <w:rFonts w:cs="Times New Roman"/>
                <w:sz w:val="24"/>
                <w:szCs w:val="24"/>
              </w:rPr>
              <w:t xml:space="preserve"> – Распределение </w:t>
            </w:r>
            <w:r>
              <w:rPr>
                <w:rFonts w:cs="Times New Roman"/>
                <w:sz w:val="24"/>
                <w:szCs w:val="24"/>
              </w:rPr>
              <w:t>ВЭП</w:t>
            </w:r>
            <w:r w:rsidRPr="009E5ACC">
              <w:rPr>
                <w:rFonts w:cs="Times New Roman"/>
                <w:sz w:val="24"/>
                <w:szCs w:val="24"/>
              </w:rPr>
              <w:t xml:space="preserve"> по регионам России</w:t>
            </w:r>
          </w:p>
        </w:tc>
      </w:tr>
    </w:tbl>
    <w:p w:rsidR="00130263" w:rsidRDefault="00130263" w:rsidP="00130263">
      <w:pPr>
        <w:shd w:val="clear" w:color="auto" w:fill="FFFFFF"/>
        <w:jc w:val="center"/>
        <w:rPr>
          <w:rFonts w:cs="Times New Roman"/>
          <w:spacing w:val="-1"/>
          <w:szCs w:val="28"/>
        </w:rPr>
      </w:pPr>
    </w:p>
    <w:p w:rsidR="00130263" w:rsidRPr="00FF0464" w:rsidRDefault="00130263" w:rsidP="00130263">
      <w:pPr>
        <w:shd w:val="clear" w:color="auto" w:fill="FFFFFF"/>
        <w:ind w:firstLine="293"/>
        <w:rPr>
          <w:rFonts w:cs="Times New Roman"/>
          <w:spacing w:val="-1"/>
          <w:sz w:val="24"/>
          <w:szCs w:val="24"/>
        </w:rPr>
      </w:pPr>
      <w:r>
        <w:rPr>
          <w:rFonts w:cs="Times New Roman"/>
          <w:spacing w:val="-1"/>
          <w:sz w:val="24"/>
          <w:szCs w:val="24"/>
        </w:rPr>
        <w:t>Таблица 2.3</w:t>
      </w:r>
      <w:r w:rsidRPr="00FF0464">
        <w:rPr>
          <w:rFonts w:cs="Times New Roman"/>
          <w:sz w:val="24"/>
          <w:szCs w:val="24"/>
        </w:rPr>
        <w:t xml:space="preserve">– </w:t>
      </w:r>
      <w:r w:rsidRPr="00FF0464">
        <w:rPr>
          <w:rFonts w:cs="Times New Roman"/>
          <w:spacing w:val="-1"/>
          <w:sz w:val="24"/>
          <w:szCs w:val="24"/>
        </w:rPr>
        <w:t xml:space="preserve">Современное состояние ветроэнергетики России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2064"/>
        <w:gridCol w:w="928"/>
        <w:gridCol w:w="712"/>
        <w:gridCol w:w="887"/>
        <w:gridCol w:w="938"/>
        <w:gridCol w:w="1417"/>
        <w:gridCol w:w="1276"/>
        <w:gridCol w:w="1417"/>
      </w:tblGrid>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eastAsia="Times New Roman" w:cs="Times New Roman"/>
                <w:sz w:val="24"/>
                <w:szCs w:val="24"/>
              </w:rPr>
            </w:pPr>
            <w:r w:rsidRPr="00FF0464">
              <w:rPr>
                <w:rFonts w:cs="Times New Roman"/>
                <w:sz w:val="24"/>
                <w:szCs w:val="24"/>
              </w:rPr>
              <w:t>№</w:t>
            </w:r>
          </w:p>
          <w:p w:rsidR="00130263" w:rsidRPr="00FF0464" w:rsidRDefault="00130263" w:rsidP="000F2598">
            <w:pPr>
              <w:jc w:val="center"/>
              <w:rPr>
                <w:rFonts w:cs="Times New Roman"/>
                <w:sz w:val="24"/>
                <w:szCs w:val="24"/>
              </w:rPr>
            </w:pPr>
            <w:r w:rsidRPr="00FF0464">
              <w:rPr>
                <w:rFonts w:cs="Times New Roman"/>
                <w:sz w:val="24"/>
                <w:szCs w:val="24"/>
              </w:rPr>
              <w:t>п/п</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ВЭС России</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i/>
                <w:sz w:val="24"/>
                <w:szCs w:val="24"/>
                <w:lang w:val="en-US"/>
              </w:rPr>
              <w:t>N</w:t>
            </w:r>
            <w:r w:rsidRPr="00FF0464">
              <w:rPr>
                <w:rFonts w:cs="Times New Roman"/>
                <w:sz w:val="24"/>
                <w:szCs w:val="24"/>
                <w:vertAlign w:val="subscript"/>
              </w:rPr>
              <w:t>вэс</w:t>
            </w:r>
            <w:r w:rsidRPr="00FF0464">
              <w:rPr>
                <w:rFonts w:cs="Times New Roman"/>
                <w:sz w:val="24"/>
                <w:szCs w:val="24"/>
                <w:vertAlign w:val="superscript"/>
              </w:rPr>
              <w:t>уст</w:t>
            </w:r>
            <w:r w:rsidRPr="00FF0464">
              <w:rPr>
                <w:rFonts w:cs="Times New Roman"/>
                <w:sz w:val="24"/>
                <w:szCs w:val="24"/>
              </w:rPr>
              <w:t>, кВт</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eastAsia="Times New Roman" w:cs="Times New Roman"/>
                <w:sz w:val="24"/>
                <w:szCs w:val="24"/>
                <w:vertAlign w:val="subscript"/>
              </w:rPr>
            </w:pPr>
            <w:r w:rsidRPr="00FF0464">
              <w:rPr>
                <w:rFonts w:cs="Times New Roman"/>
                <w:i/>
                <w:sz w:val="24"/>
                <w:szCs w:val="24"/>
                <w:lang w:val="en-US"/>
              </w:rPr>
              <w:t>Z</w:t>
            </w:r>
            <w:r w:rsidRPr="00FF0464">
              <w:rPr>
                <w:rFonts w:cs="Times New Roman"/>
                <w:sz w:val="24"/>
                <w:szCs w:val="24"/>
                <w:vertAlign w:val="subscript"/>
              </w:rPr>
              <w:t>а,</w:t>
            </w:r>
          </w:p>
          <w:p w:rsidR="00130263" w:rsidRPr="00FF0464" w:rsidRDefault="00130263" w:rsidP="000F2598">
            <w:pPr>
              <w:jc w:val="center"/>
              <w:rPr>
                <w:rFonts w:cs="Times New Roman"/>
                <w:sz w:val="24"/>
                <w:szCs w:val="24"/>
                <w:vertAlign w:val="subscript"/>
              </w:rPr>
            </w:pPr>
            <w:r w:rsidRPr="00FF0464">
              <w:rPr>
                <w:rFonts w:cs="Times New Roman"/>
                <w:sz w:val="24"/>
                <w:szCs w:val="24"/>
                <w:vertAlign w:val="subscript"/>
              </w:rPr>
              <w:t>ед</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i/>
                <w:sz w:val="24"/>
                <w:szCs w:val="24"/>
                <w:lang w:val="en-US"/>
              </w:rPr>
              <w:t>N</w:t>
            </w:r>
            <w:r w:rsidRPr="00FF0464">
              <w:rPr>
                <w:rFonts w:cs="Times New Roman"/>
                <w:sz w:val="24"/>
                <w:szCs w:val="24"/>
                <w:vertAlign w:val="subscript"/>
              </w:rPr>
              <w:t>агр</w:t>
            </w:r>
            <w:r w:rsidRPr="00FF0464">
              <w:rPr>
                <w:rFonts w:cs="Times New Roman"/>
                <w:sz w:val="24"/>
                <w:szCs w:val="24"/>
                <w:vertAlign w:val="superscript"/>
              </w:rPr>
              <w:t>уст</w:t>
            </w:r>
            <w:r w:rsidRPr="00FF0464">
              <w:rPr>
                <w:rFonts w:cs="Times New Roman"/>
                <w:sz w:val="24"/>
                <w:szCs w:val="24"/>
              </w:rPr>
              <w:t>, кВт</w:t>
            </w:r>
          </w:p>
        </w:tc>
        <w:tc>
          <w:tcPr>
            <w:tcW w:w="93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eastAsia="Times New Roman" w:cs="Times New Roman"/>
                <w:sz w:val="24"/>
                <w:szCs w:val="24"/>
              </w:rPr>
            </w:pPr>
            <w:r w:rsidRPr="00FF0464">
              <w:rPr>
                <w:rFonts w:cs="Times New Roman"/>
                <w:sz w:val="24"/>
                <w:szCs w:val="24"/>
              </w:rPr>
              <w:t>Год нач.</w:t>
            </w:r>
          </w:p>
          <w:p w:rsidR="00130263" w:rsidRPr="00FF0464" w:rsidRDefault="00130263" w:rsidP="000F2598">
            <w:pPr>
              <w:jc w:val="center"/>
              <w:rPr>
                <w:rFonts w:cs="Times New Roman"/>
                <w:sz w:val="24"/>
                <w:szCs w:val="24"/>
              </w:rPr>
            </w:pPr>
            <w:r w:rsidRPr="00FF0464">
              <w:rPr>
                <w:rFonts w:cs="Times New Roman"/>
                <w:sz w:val="24"/>
                <w:szCs w:val="24"/>
              </w:rPr>
              <w:t>эксп.</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Тип ВЭУ</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eastAsia="Times New Roman" w:cs="Times New Roman"/>
                <w:sz w:val="24"/>
                <w:szCs w:val="24"/>
              </w:rPr>
            </w:pPr>
            <w:r w:rsidRPr="00FF0464">
              <w:rPr>
                <w:rFonts w:cs="Times New Roman"/>
                <w:sz w:val="24"/>
                <w:szCs w:val="24"/>
              </w:rPr>
              <w:t>Произво-дитель</w:t>
            </w:r>
          </w:p>
          <w:p w:rsidR="00130263" w:rsidRPr="00FF0464" w:rsidRDefault="00130263" w:rsidP="000F2598">
            <w:pPr>
              <w:jc w:val="center"/>
              <w:rPr>
                <w:rFonts w:cs="Times New Roman"/>
                <w:sz w:val="24"/>
                <w:szCs w:val="24"/>
              </w:rPr>
            </w:pPr>
            <w:r w:rsidRPr="00FF0464">
              <w:rPr>
                <w:rFonts w:cs="Times New Roman"/>
                <w:sz w:val="24"/>
                <w:szCs w:val="24"/>
              </w:rPr>
              <w:t>ВЭУ</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Pr>
                <w:rFonts w:cs="Times New Roman"/>
                <w:sz w:val="24"/>
                <w:szCs w:val="24"/>
              </w:rPr>
              <w:t>Исполь-</w:t>
            </w:r>
          </w:p>
          <w:p w:rsidR="00130263" w:rsidRPr="00FF0464" w:rsidRDefault="00130263" w:rsidP="000F2598">
            <w:pPr>
              <w:jc w:val="center"/>
              <w:rPr>
                <w:rFonts w:cs="Times New Roman"/>
                <w:sz w:val="24"/>
                <w:szCs w:val="24"/>
              </w:rPr>
            </w:pPr>
            <w:r w:rsidRPr="00FF0464">
              <w:rPr>
                <w:rFonts w:cs="Times New Roman"/>
                <w:sz w:val="24"/>
                <w:szCs w:val="24"/>
              </w:rPr>
              <w:t>зуется</w:t>
            </w:r>
          </w:p>
        </w:tc>
      </w:tr>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left"/>
              <w:rPr>
                <w:rFonts w:cs="Times New Roman"/>
                <w:sz w:val="24"/>
                <w:szCs w:val="24"/>
              </w:rPr>
            </w:pPr>
            <w:r w:rsidRPr="00FF0464">
              <w:rPr>
                <w:rFonts w:cs="Times New Roman"/>
                <w:sz w:val="24"/>
                <w:szCs w:val="24"/>
              </w:rPr>
              <w:t>Заполярная ВЭС</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2500,0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250</w:t>
            </w:r>
          </w:p>
        </w:tc>
        <w:tc>
          <w:tcPr>
            <w:tcW w:w="93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1994</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АВЭ-250-С</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Украина</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ЛЭЭС</w:t>
            </w:r>
          </w:p>
        </w:tc>
      </w:tr>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2</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left"/>
              <w:rPr>
                <w:rFonts w:cs="Times New Roman"/>
                <w:sz w:val="24"/>
                <w:szCs w:val="24"/>
              </w:rPr>
            </w:pPr>
            <w:r w:rsidRPr="00FF0464">
              <w:rPr>
                <w:rFonts w:cs="Times New Roman"/>
                <w:sz w:val="24"/>
                <w:szCs w:val="24"/>
              </w:rPr>
              <w:t>ВЭУ в Арха</w:t>
            </w:r>
            <w:r w:rsidRPr="00FF0464">
              <w:rPr>
                <w:rFonts w:cs="Times New Roman"/>
                <w:sz w:val="24"/>
                <w:szCs w:val="24"/>
              </w:rPr>
              <w:t>н</w:t>
            </w:r>
            <w:r w:rsidRPr="00FF0464">
              <w:rPr>
                <w:rFonts w:cs="Times New Roman"/>
                <w:sz w:val="24"/>
                <w:szCs w:val="24"/>
              </w:rPr>
              <w:t>гельской области</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3030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3</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w:t>
            </w:r>
          </w:p>
        </w:tc>
        <w:tc>
          <w:tcPr>
            <w:tcW w:w="93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1997</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lang w:val="en-US"/>
              </w:rPr>
            </w:pPr>
            <w:r w:rsidRPr="00FF0464">
              <w:rPr>
                <w:rFonts w:cs="Times New Roman"/>
                <w:sz w:val="24"/>
                <w:szCs w:val="24"/>
                <w:lang w:val="en-US"/>
              </w:rPr>
              <w:t>BWC Excel</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США</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Авт.потребит.</w:t>
            </w:r>
          </w:p>
        </w:tc>
      </w:tr>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3</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left"/>
              <w:rPr>
                <w:rFonts w:cs="Times New Roman"/>
                <w:sz w:val="24"/>
                <w:szCs w:val="24"/>
              </w:rPr>
            </w:pPr>
            <w:r w:rsidRPr="00FF0464">
              <w:rPr>
                <w:rFonts w:cs="Times New Roman"/>
                <w:sz w:val="24"/>
                <w:szCs w:val="24"/>
              </w:rPr>
              <w:t>ВЭУ в Моско</w:t>
            </w:r>
            <w:r w:rsidRPr="00FF0464">
              <w:rPr>
                <w:rFonts w:cs="Times New Roman"/>
                <w:sz w:val="24"/>
                <w:szCs w:val="24"/>
              </w:rPr>
              <w:t>в</w:t>
            </w:r>
            <w:r w:rsidRPr="00FF0464">
              <w:rPr>
                <w:rFonts w:cs="Times New Roman"/>
                <w:sz w:val="24"/>
                <w:szCs w:val="24"/>
              </w:rPr>
              <w:t>ской области</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w:t>
            </w:r>
          </w:p>
        </w:tc>
        <w:tc>
          <w:tcPr>
            <w:tcW w:w="93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1997</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lang w:val="en-US"/>
              </w:rPr>
            </w:pPr>
            <w:r w:rsidRPr="00FF0464">
              <w:rPr>
                <w:rFonts w:cs="Times New Roman"/>
                <w:sz w:val="24"/>
                <w:szCs w:val="24"/>
                <w:lang w:val="en-US"/>
              </w:rPr>
              <w:t>BWC Excel</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США</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ЛЭЭС</w:t>
            </w:r>
          </w:p>
        </w:tc>
      </w:tr>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4</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left"/>
              <w:rPr>
                <w:rFonts w:cs="Times New Roman"/>
                <w:sz w:val="24"/>
                <w:szCs w:val="24"/>
              </w:rPr>
            </w:pPr>
            <w:r w:rsidRPr="00FF0464">
              <w:rPr>
                <w:rFonts w:cs="Times New Roman"/>
                <w:sz w:val="24"/>
                <w:szCs w:val="24"/>
              </w:rPr>
              <w:t>ВЭУ на Чукотке</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53,5</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4+9</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53,5</w:t>
            </w:r>
          </w:p>
        </w:tc>
        <w:tc>
          <w:tcPr>
            <w:tcW w:w="93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1997</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lang w:val="en-US"/>
              </w:rPr>
            </w:pPr>
            <w:r w:rsidRPr="00FF0464">
              <w:rPr>
                <w:rFonts w:cs="Times New Roman"/>
                <w:sz w:val="24"/>
                <w:szCs w:val="24"/>
                <w:lang w:val="en-US"/>
              </w:rPr>
              <w:t>BWC Excel</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США</w:t>
            </w:r>
          </w:p>
        </w:tc>
        <w:tc>
          <w:tcPr>
            <w:tcW w:w="1417" w:type="dxa"/>
            <w:tcBorders>
              <w:top w:val="single" w:sz="4" w:space="0" w:color="000000"/>
              <w:left w:val="single" w:sz="4" w:space="0" w:color="000000"/>
              <w:bottom w:val="single" w:sz="4" w:space="0" w:color="000000"/>
              <w:right w:val="single" w:sz="4" w:space="0" w:color="000000"/>
            </w:tcBorders>
            <w:vAlign w:val="center"/>
          </w:tcPr>
          <w:p w:rsidR="00130263" w:rsidRPr="00FF0464" w:rsidRDefault="00130263" w:rsidP="000F2598">
            <w:pPr>
              <w:jc w:val="center"/>
              <w:rPr>
                <w:rFonts w:cs="Times New Roman"/>
                <w:sz w:val="24"/>
                <w:szCs w:val="24"/>
              </w:rPr>
            </w:pPr>
          </w:p>
        </w:tc>
      </w:tr>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5</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left"/>
              <w:rPr>
                <w:rFonts w:cs="Times New Roman"/>
                <w:sz w:val="24"/>
                <w:szCs w:val="24"/>
              </w:rPr>
            </w:pPr>
            <w:r w:rsidRPr="00FF0464">
              <w:rPr>
                <w:rFonts w:cs="Times New Roman"/>
                <w:sz w:val="24"/>
                <w:szCs w:val="24"/>
              </w:rPr>
              <w:t>ВЭУ в Моско</w:t>
            </w:r>
            <w:r w:rsidRPr="00FF0464">
              <w:rPr>
                <w:rFonts w:cs="Times New Roman"/>
                <w:sz w:val="24"/>
                <w:szCs w:val="24"/>
              </w:rPr>
              <w:t>в</w:t>
            </w:r>
            <w:r w:rsidRPr="00FF0464">
              <w:rPr>
                <w:rFonts w:cs="Times New Roman"/>
                <w:sz w:val="24"/>
                <w:szCs w:val="24"/>
              </w:rPr>
              <w:t>ской области</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80,0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8</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w:t>
            </w:r>
          </w:p>
        </w:tc>
        <w:tc>
          <w:tcPr>
            <w:tcW w:w="93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1997</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lang w:val="en-US"/>
              </w:rPr>
            </w:pPr>
            <w:r w:rsidRPr="00FF0464">
              <w:rPr>
                <w:rFonts w:cs="Times New Roman"/>
                <w:sz w:val="24"/>
                <w:szCs w:val="24"/>
                <w:lang w:val="en-US"/>
              </w:rPr>
              <w:t>BWC Excel</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США</w:t>
            </w:r>
          </w:p>
        </w:tc>
        <w:tc>
          <w:tcPr>
            <w:tcW w:w="1417" w:type="dxa"/>
            <w:tcBorders>
              <w:top w:val="single" w:sz="4" w:space="0" w:color="000000"/>
              <w:left w:val="single" w:sz="4" w:space="0" w:color="000000"/>
              <w:bottom w:val="single" w:sz="4" w:space="0" w:color="000000"/>
              <w:right w:val="single" w:sz="4" w:space="0" w:color="000000"/>
            </w:tcBorders>
            <w:vAlign w:val="center"/>
          </w:tcPr>
          <w:p w:rsidR="00130263" w:rsidRPr="00FF0464" w:rsidRDefault="00130263" w:rsidP="000F2598">
            <w:pPr>
              <w:jc w:val="center"/>
              <w:rPr>
                <w:rFonts w:cs="Times New Roman"/>
                <w:sz w:val="24"/>
                <w:szCs w:val="24"/>
              </w:rPr>
            </w:pPr>
          </w:p>
        </w:tc>
      </w:tr>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6</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left"/>
              <w:rPr>
                <w:rFonts w:cs="Times New Roman"/>
                <w:sz w:val="24"/>
                <w:szCs w:val="24"/>
              </w:rPr>
            </w:pPr>
            <w:r w:rsidRPr="00FF0464">
              <w:rPr>
                <w:rFonts w:cs="Times New Roman"/>
                <w:sz w:val="24"/>
                <w:szCs w:val="24"/>
              </w:rPr>
              <w:t>Челябинская о</w:t>
            </w:r>
            <w:r w:rsidRPr="00FF0464">
              <w:rPr>
                <w:rFonts w:cs="Times New Roman"/>
                <w:sz w:val="24"/>
                <w:szCs w:val="24"/>
              </w:rPr>
              <w:t>б</w:t>
            </w:r>
            <w:r w:rsidRPr="00FF0464">
              <w:rPr>
                <w:rFonts w:cs="Times New Roman"/>
                <w:sz w:val="24"/>
                <w:szCs w:val="24"/>
              </w:rPr>
              <w:t>ласть</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w:t>
            </w:r>
          </w:p>
        </w:tc>
        <w:tc>
          <w:tcPr>
            <w:tcW w:w="93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1997</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lang w:val="en-US"/>
              </w:rPr>
            </w:pPr>
            <w:r w:rsidRPr="00FF0464">
              <w:rPr>
                <w:rFonts w:cs="Times New Roman"/>
                <w:sz w:val="24"/>
                <w:szCs w:val="24"/>
                <w:lang w:val="en-US"/>
              </w:rPr>
              <w:t>BWC Excel</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США</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ЛЭЭС</w:t>
            </w:r>
          </w:p>
        </w:tc>
      </w:tr>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7</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left"/>
              <w:rPr>
                <w:rFonts w:cs="Times New Roman"/>
                <w:sz w:val="24"/>
                <w:szCs w:val="24"/>
              </w:rPr>
            </w:pPr>
            <w:r w:rsidRPr="00FF0464">
              <w:rPr>
                <w:rFonts w:cs="Times New Roman"/>
                <w:sz w:val="24"/>
                <w:szCs w:val="24"/>
              </w:rPr>
              <w:t>г.Барнаул</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w:t>
            </w:r>
          </w:p>
        </w:tc>
        <w:tc>
          <w:tcPr>
            <w:tcW w:w="93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1997</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lang w:val="en-US"/>
              </w:rPr>
            </w:pPr>
            <w:r w:rsidRPr="00FF0464">
              <w:rPr>
                <w:rFonts w:cs="Times New Roman"/>
                <w:sz w:val="24"/>
                <w:szCs w:val="24"/>
                <w:lang w:val="en-US"/>
              </w:rPr>
              <w:t>BWC Excel</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США</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ЛЭЭС</w:t>
            </w:r>
          </w:p>
        </w:tc>
      </w:tr>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8</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left"/>
              <w:rPr>
                <w:rFonts w:cs="Times New Roman"/>
                <w:sz w:val="24"/>
                <w:szCs w:val="24"/>
              </w:rPr>
            </w:pPr>
            <w:r w:rsidRPr="00FF0464">
              <w:rPr>
                <w:rFonts w:cs="Times New Roman"/>
                <w:sz w:val="24"/>
                <w:szCs w:val="24"/>
              </w:rPr>
              <w:t>ВЭУ на Камчатке</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500,0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2</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250</w:t>
            </w:r>
          </w:p>
        </w:tc>
        <w:tc>
          <w:tcPr>
            <w:tcW w:w="93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1996</w:t>
            </w:r>
          </w:p>
        </w:tc>
        <w:tc>
          <w:tcPr>
            <w:tcW w:w="1417" w:type="dxa"/>
            <w:tcBorders>
              <w:top w:val="single" w:sz="4" w:space="0" w:color="000000"/>
              <w:left w:val="single" w:sz="4" w:space="0" w:color="000000"/>
              <w:bottom w:val="single" w:sz="4" w:space="0" w:color="000000"/>
              <w:right w:val="single" w:sz="4" w:space="0" w:color="000000"/>
            </w:tcBorders>
            <w:vAlign w:val="center"/>
          </w:tcPr>
          <w:p w:rsidR="00130263" w:rsidRPr="00FF0464" w:rsidRDefault="00130263" w:rsidP="000F2598">
            <w:pPr>
              <w:jc w:val="center"/>
              <w:rPr>
                <w:rFonts w:cs="Times New Roman"/>
                <w:sz w:val="24"/>
                <w:szCs w:val="24"/>
                <w:lang w:val="en-US"/>
              </w:rPr>
            </w:pP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Дания</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ЛЭЭС</w:t>
            </w:r>
          </w:p>
        </w:tc>
      </w:tr>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9</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left"/>
              <w:rPr>
                <w:rFonts w:cs="Times New Roman"/>
                <w:sz w:val="24"/>
                <w:szCs w:val="24"/>
              </w:rPr>
            </w:pPr>
            <w:r w:rsidRPr="00FF0464">
              <w:rPr>
                <w:rFonts w:cs="Times New Roman"/>
                <w:sz w:val="24"/>
                <w:szCs w:val="24"/>
              </w:rPr>
              <w:t>ВЭУ в Росто</w:t>
            </w:r>
            <w:r w:rsidRPr="00FF0464">
              <w:rPr>
                <w:rFonts w:cs="Times New Roman"/>
                <w:sz w:val="24"/>
                <w:szCs w:val="24"/>
              </w:rPr>
              <w:t>в</w:t>
            </w:r>
            <w:r w:rsidRPr="00FF0464">
              <w:rPr>
                <w:rFonts w:cs="Times New Roman"/>
                <w:sz w:val="24"/>
                <w:szCs w:val="24"/>
              </w:rPr>
              <w:t>ской области</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300,0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30</w:t>
            </w:r>
          </w:p>
        </w:tc>
        <w:tc>
          <w:tcPr>
            <w:tcW w:w="93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1997</w:t>
            </w:r>
          </w:p>
        </w:tc>
        <w:tc>
          <w:tcPr>
            <w:tcW w:w="1417" w:type="dxa"/>
            <w:tcBorders>
              <w:top w:val="single" w:sz="4" w:space="0" w:color="000000"/>
              <w:left w:val="single" w:sz="4" w:space="0" w:color="000000"/>
              <w:bottom w:val="single" w:sz="4" w:space="0" w:color="000000"/>
              <w:right w:val="single" w:sz="4" w:space="0" w:color="000000"/>
            </w:tcBorders>
            <w:vAlign w:val="center"/>
          </w:tcPr>
          <w:p w:rsidR="00130263" w:rsidRPr="00FF0464" w:rsidRDefault="00130263" w:rsidP="000F2598">
            <w:pPr>
              <w:jc w:val="center"/>
              <w:rPr>
                <w:rFonts w:cs="Times New Roman"/>
                <w:sz w:val="24"/>
                <w:szCs w:val="24"/>
                <w:lang w:val="en-US"/>
              </w:rPr>
            </w:pP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Германия</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ЭЭС</w:t>
            </w:r>
          </w:p>
        </w:tc>
      </w:tr>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left"/>
              <w:rPr>
                <w:rFonts w:cs="Times New Roman"/>
                <w:sz w:val="24"/>
                <w:szCs w:val="24"/>
              </w:rPr>
            </w:pPr>
            <w:r w:rsidRPr="00FF0464">
              <w:rPr>
                <w:rFonts w:cs="Times New Roman"/>
                <w:sz w:val="24"/>
                <w:szCs w:val="24"/>
              </w:rPr>
              <w:t>Калмыцкая ВЭС</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1000,0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1000</w:t>
            </w:r>
          </w:p>
        </w:tc>
        <w:tc>
          <w:tcPr>
            <w:tcW w:w="93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1994</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Радуга-1000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Россия</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ЭЭС</w:t>
            </w:r>
          </w:p>
        </w:tc>
      </w:tr>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11</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left"/>
              <w:rPr>
                <w:rFonts w:cs="Times New Roman"/>
                <w:sz w:val="24"/>
                <w:szCs w:val="24"/>
              </w:rPr>
            </w:pPr>
            <w:r w:rsidRPr="00FF0464">
              <w:rPr>
                <w:rFonts w:cs="Times New Roman"/>
                <w:spacing w:val="-4"/>
                <w:sz w:val="24"/>
                <w:szCs w:val="24"/>
              </w:rPr>
              <w:t>Калининградская область</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5100,0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20+1</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5100</w:t>
            </w:r>
          </w:p>
        </w:tc>
        <w:tc>
          <w:tcPr>
            <w:tcW w:w="93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2002</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pacing w:val="-4"/>
                <w:sz w:val="24"/>
                <w:szCs w:val="24"/>
                <w:lang w:val="en-US"/>
              </w:rPr>
              <w:t>Vestas</w:t>
            </w:r>
            <w:r w:rsidRPr="00FF0464">
              <w:rPr>
                <w:rFonts w:cs="Times New Roman"/>
                <w:sz w:val="24"/>
                <w:szCs w:val="24"/>
              </w:rPr>
              <w:t>+</w:t>
            </w:r>
            <w:r w:rsidRPr="00FF0464">
              <w:rPr>
                <w:rFonts w:cs="Times New Roman"/>
                <w:sz w:val="24"/>
                <w:szCs w:val="24"/>
              </w:rPr>
              <w:br/>
            </w:r>
            <w:r w:rsidRPr="00FF0464">
              <w:rPr>
                <w:rFonts w:cs="Times New Roman"/>
                <w:sz w:val="24"/>
                <w:szCs w:val="24"/>
                <w:lang w:val="en-US"/>
              </w:rPr>
              <w:t>Wind</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pacing w:val="-4"/>
                <w:sz w:val="24"/>
                <w:szCs w:val="24"/>
              </w:rPr>
              <w:t>Дания</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ЭЭС</w:t>
            </w:r>
          </w:p>
        </w:tc>
      </w:tr>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12</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left"/>
              <w:rPr>
                <w:rFonts w:cs="Times New Roman"/>
                <w:spacing w:val="-4"/>
                <w:sz w:val="24"/>
                <w:szCs w:val="24"/>
              </w:rPr>
            </w:pPr>
            <w:r w:rsidRPr="00FF0464">
              <w:rPr>
                <w:rFonts w:cs="Times New Roman"/>
                <w:spacing w:val="-2"/>
                <w:sz w:val="24"/>
                <w:szCs w:val="24"/>
              </w:rPr>
              <w:t>Вологодская о</w:t>
            </w:r>
            <w:r w:rsidRPr="00FF0464">
              <w:rPr>
                <w:rFonts w:cs="Times New Roman"/>
                <w:spacing w:val="-2"/>
                <w:sz w:val="24"/>
                <w:szCs w:val="24"/>
              </w:rPr>
              <w:t>б</w:t>
            </w:r>
            <w:r w:rsidRPr="00FF0464">
              <w:rPr>
                <w:rFonts w:cs="Times New Roman"/>
                <w:spacing w:val="-2"/>
                <w:sz w:val="24"/>
                <w:szCs w:val="24"/>
              </w:rPr>
              <w:t xml:space="preserve">ласть              </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0,3</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2</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0,15</w:t>
            </w:r>
          </w:p>
        </w:tc>
        <w:tc>
          <w:tcPr>
            <w:tcW w:w="938" w:type="dxa"/>
            <w:tcBorders>
              <w:top w:val="single" w:sz="4" w:space="0" w:color="000000"/>
              <w:left w:val="single" w:sz="4" w:space="0" w:color="000000"/>
              <w:bottom w:val="single" w:sz="4" w:space="0" w:color="000000"/>
              <w:right w:val="single" w:sz="4" w:space="0" w:color="000000"/>
            </w:tcBorders>
            <w:vAlign w:val="center"/>
          </w:tcPr>
          <w:p w:rsidR="00130263" w:rsidRPr="00FF0464" w:rsidRDefault="00130263" w:rsidP="000F2598">
            <w:pPr>
              <w:jc w:val="center"/>
              <w:rPr>
                <w:rFonts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130263" w:rsidRPr="00FF0464" w:rsidRDefault="00130263" w:rsidP="000F2598">
            <w:pPr>
              <w:jc w:val="center"/>
              <w:rPr>
                <w:rFonts w:cs="Times New Roman"/>
                <w:spacing w:val="-4"/>
                <w:sz w:val="24"/>
                <w:szCs w:val="24"/>
                <w:lang w:val="en-US"/>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130263" w:rsidRPr="00FF0464" w:rsidRDefault="00130263" w:rsidP="000F2598">
            <w:pPr>
              <w:jc w:val="center"/>
              <w:rPr>
                <w:rFonts w:cs="Times New Roman"/>
                <w:spacing w:val="-4"/>
                <w:sz w:val="24"/>
                <w:szCs w:val="24"/>
              </w:rPr>
            </w:pP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ЛЭЭС</w:t>
            </w:r>
          </w:p>
        </w:tc>
      </w:tr>
      <w:tr w:rsidR="00130263" w:rsidTr="000F2598">
        <w:tc>
          <w:tcPr>
            <w:tcW w:w="56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13</w:t>
            </w:r>
          </w:p>
        </w:tc>
        <w:tc>
          <w:tcPr>
            <w:tcW w:w="2064"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left"/>
              <w:rPr>
                <w:rFonts w:cs="Times New Roman"/>
                <w:spacing w:val="-2"/>
                <w:sz w:val="24"/>
                <w:szCs w:val="24"/>
              </w:rPr>
            </w:pPr>
            <w:r w:rsidRPr="00FF0464">
              <w:rPr>
                <w:rFonts w:cs="Times New Roman"/>
                <w:spacing w:val="-2"/>
                <w:sz w:val="24"/>
                <w:szCs w:val="24"/>
              </w:rPr>
              <w:t>Анадырская</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2500,0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10</w:t>
            </w:r>
          </w:p>
        </w:tc>
        <w:tc>
          <w:tcPr>
            <w:tcW w:w="88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250</w:t>
            </w:r>
          </w:p>
        </w:tc>
        <w:tc>
          <w:tcPr>
            <w:tcW w:w="93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z w:val="24"/>
                <w:szCs w:val="24"/>
              </w:rPr>
              <w:t>2002</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pacing w:val="-4"/>
                <w:sz w:val="24"/>
                <w:szCs w:val="24"/>
              </w:rPr>
            </w:pPr>
            <w:r w:rsidRPr="00FF0464">
              <w:rPr>
                <w:rFonts w:cs="Times New Roman"/>
                <w:spacing w:val="-4"/>
                <w:sz w:val="24"/>
                <w:szCs w:val="24"/>
              </w:rPr>
              <w:t>АВЭ-250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pacing w:val="-4"/>
                <w:sz w:val="24"/>
                <w:szCs w:val="24"/>
              </w:rPr>
            </w:pPr>
            <w:r w:rsidRPr="00FF0464">
              <w:rPr>
                <w:rFonts w:cs="Times New Roman"/>
                <w:spacing w:val="-4"/>
                <w:sz w:val="24"/>
                <w:szCs w:val="24"/>
              </w:rPr>
              <w:t>Украина</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sz w:val="24"/>
                <w:szCs w:val="24"/>
              </w:rPr>
            </w:pPr>
            <w:r w:rsidRPr="00FF0464">
              <w:rPr>
                <w:rFonts w:cs="Times New Roman"/>
                <w:spacing w:val="-4"/>
                <w:sz w:val="24"/>
                <w:szCs w:val="24"/>
              </w:rPr>
              <w:t>ЛЭЭС</w:t>
            </w:r>
          </w:p>
        </w:tc>
      </w:tr>
      <w:tr w:rsidR="00130263" w:rsidTr="000F2598">
        <w:tc>
          <w:tcPr>
            <w:tcW w:w="567" w:type="dxa"/>
            <w:tcBorders>
              <w:top w:val="single" w:sz="4" w:space="0" w:color="000000"/>
              <w:left w:val="single" w:sz="4" w:space="0" w:color="000000"/>
              <w:bottom w:val="single" w:sz="4" w:space="0" w:color="000000"/>
              <w:right w:val="single" w:sz="4" w:space="0" w:color="000000"/>
            </w:tcBorders>
          </w:tcPr>
          <w:p w:rsidR="00130263" w:rsidRPr="00FF0464" w:rsidRDefault="00130263" w:rsidP="000F2598">
            <w:pPr>
              <w:rPr>
                <w:rFonts w:cs="Times New Roman"/>
                <w:sz w:val="24"/>
                <w:szCs w:val="24"/>
              </w:rPr>
            </w:pPr>
          </w:p>
        </w:tc>
        <w:tc>
          <w:tcPr>
            <w:tcW w:w="2064" w:type="dxa"/>
            <w:tcBorders>
              <w:top w:val="single" w:sz="4" w:space="0" w:color="000000"/>
              <w:left w:val="single" w:sz="4" w:space="0" w:color="000000"/>
              <w:bottom w:val="single" w:sz="4" w:space="0" w:color="000000"/>
              <w:right w:val="single" w:sz="4" w:space="0" w:color="000000"/>
            </w:tcBorders>
            <w:hideMark/>
          </w:tcPr>
          <w:p w:rsidR="00130263" w:rsidRPr="00FF0464" w:rsidRDefault="00130263" w:rsidP="000F2598">
            <w:pPr>
              <w:rPr>
                <w:rFonts w:cs="Times New Roman"/>
                <w:b/>
                <w:spacing w:val="-2"/>
                <w:sz w:val="24"/>
                <w:szCs w:val="24"/>
              </w:rPr>
            </w:pPr>
            <w:r w:rsidRPr="00FF0464">
              <w:rPr>
                <w:rFonts w:cs="Times New Roman"/>
                <w:b/>
                <w:spacing w:val="-2"/>
                <w:sz w:val="24"/>
                <w:szCs w:val="24"/>
              </w:rPr>
              <w:t>Всего</w:t>
            </w:r>
          </w:p>
        </w:tc>
        <w:tc>
          <w:tcPr>
            <w:tcW w:w="928" w:type="dxa"/>
            <w:tcBorders>
              <w:top w:val="single" w:sz="4" w:space="0" w:color="000000"/>
              <w:left w:val="single" w:sz="4" w:space="0" w:color="000000"/>
              <w:bottom w:val="single" w:sz="4" w:space="0" w:color="000000"/>
              <w:right w:val="single" w:sz="4" w:space="0" w:color="000000"/>
            </w:tcBorders>
            <w:vAlign w:val="center"/>
            <w:hideMark/>
          </w:tcPr>
          <w:p w:rsidR="00130263" w:rsidRPr="00FF0464" w:rsidRDefault="00130263" w:rsidP="000F2598">
            <w:pPr>
              <w:jc w:val="center"/>
              <w:rPr>
                <w:rFonts w:cs="Times New Roman"/>
                <w:b/>
                <w:sz w:val="24"/>
                <w:szCs w:val="24"/>
              </w:rPr>
            </w:pPr>
            <w:r w:rsidRPr="00FF0464">
              <w:rPr>
                <w:rFonts w:cs="Times New Roman"/>
                <w:b/>
                <w:sz w:val="24"/>
                <w:szCs w:val="24"/>
              </w:rPr>
              <w:t>12094</w:t>
            </w:r>
          </w:p>
        </w:tc>
        <w:tc>
          <w:tcPr>
            <w:tcW w:w="712" w:type="dxa"/>
            <w:tcBorders>
              <w:top w:val="single" w:sz="4" w:space="0" w:color="000000"/>
              <w:left w:val="single" w:sz="4" w:space="0" w:color="000000"/>
              <w:bottom w:val="single" w:sz="4" w:space="0" w:color="000000"/>
              <w:right w:val="single" w:sz="4" w:space="0" w:color="000000"/>
            </w:tcBorders>
            <w:vAlign w:val="center"/>
          </w:tcPr>
          <w:p w:rsidR="00130263" w:rsidRPr="00FF0464" w:rsidRDefault="00130263" w:rsidP="000F2598">
            <w:pPr>
              <w:jc w:val="center"/>
              <w:rPr>
                <w:rFonts w:cs="Times New Roman"/>
                <w:sz w:val="24"/>
                <w:szCs w:val="24"/>
              </w:rPr>
            </w:pPr>
          </w:p>
        </w:tc>
        <w:tc>
          <w:tcPr>
            <w:tcW w:w="887" w:type="dxa"/>
            <w:tcBorders>
              <w:top w:val="single" w:sz="4" w:space="0" w:color="000000"/>
              <w:left w:val="single" w:sz="4" w:space="0" w:color="000000"/>
              <w:bottom w:val="single" w:sz="4" w:space="0" w:color="000000"/>
              <w:right w:val="single" w:sz="4" w:space="0" w:color="000000"/>
            </w:tcBorders>
            <w:vAlign w:val="center"/>
          </w:tcPr>
          <w:p w:rsidR="00130263" w:rsidRPr="00FF0464" w:rsidRDefault="00130263" w:rsidP="000F2598">
            <w:pPr>
              <w:jc w:val="center"/>
              <w:rPr>
                <w:rFonts w:cs="Times New Roman"/>
                <w:sz w:val="24"/>
                <w:szCs w:val="24"/>
              </w:rPr>
            </w:pPr>
          </w:p>
        </w:tc>
        <w:tc>
          <w:tcPr>
            <w:tcW w:w="938" w:type="dxa"/>
            <w:tcBorders>
              <w:top w:val="single" w:sz="4" w:space="0" w:color="000000"/>
              <w:left w:val="single" w:sz="4" w:space="0" w:color="000000"/>
              <w:bottom w:val="single" w:sz="4" w:space="0" w:color="000000"/>
              <w:right w:val="single" w:sz="4" w:space="0" w:color="000000"/>
            </w:tcBorders>
            <w:vAlign w:val="center"/>
          </w:tcPr>
          <w:p w:rsidR="00130263" w:rsidRPr="00FF0464" w:rsidRDefault="00130263" w:rsidP="000F2598">
            <w:pPr>
              <w:jc w:val="center"/>
              <w:rPr>
                <w:rFonts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130263" w:rsidRPr="00FF0464" w:rsidRDefault="00130263" w:rsidP="000F2598">
            <w:pPr>
              <w:jc w:val="center"/>
              <w:rPr>
                <w:rFonts w:cs="Times New Roman"/>
                <w:spacing w:val="-4"/>
                <w:sz w:val="24"/>
                <w:szCs w:val="24"/>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130263" w:rsidRPr="00FF0464" w:rsidRDefault="00130263" w:rsidP="000F2598">
            <w:pPr>
              <w:jc w:val="center"/>
              <w:rPr>
                <w:rFonts w:cs="Times New Roman"/>
                <w:spacing w:val="-4"/>
                <w:sz w:val="24"/>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130263" w:rsidRPr="00FF0464" w:rsidRDefault="00130263" w:rsidP="000F2598">
            <w:pPr>
              <w:jc w:val="center"/>
              <w:rPr>
                <w:rFonts w:cs="Times New Roman"/>
                <w:spacing w:val="-4"/>
                <w:sz w:val="24"/>
                <w:szCs w:val="24"/>
              </w:rPr>
            </w:pPr>
          </w:p>
        </w:tc>
      </w:tr>
    </w:tbl>
    <w:p w:rsidR="00130263" w:rsidRDefault="00130263" w:rsidP="00130263">
      <w:pPr>
        <w:shd w:val="clear" w:color="auto" w:fill="FFFFFF"/>
        <w:ind w:right="24" w:firstLine="709"/>
        <w:rPr>
          <w:rFonts w:cs="Times New Roman"/>
          <w:szCs w:val="28"/>
        </w:rPr>
      </w:pPr>
    </w:p>
    <w:p w:rsidR="00130263" w:rsidRDefault="00130263" w:rsidP="00130263">
      <w:pPr>
        <w:shd w:val="clear" w:color="auto" w:fill="FFFFFF"/>
        <w:tabs>
          <w:tab w:val="left" w:leader="underscore" w:pos="4586"/>
          <w:tab w:val="center" w:pos="5706"/>
        </w:tabs>
        <w:ind w:firstLine="709"/>
        <w:rPr>
          <w:rFonts w:cs="Times New Roman"/>
          <w:szCs w:val="28"/>
        </w:rPr>
      </w:pPr>
      <w:r w:rsidRPr="008C3E7B">
        <w:rPr>
          <w:rFonts w:cs="Times New Roman"/>
          <w:spacing w:val="-1"/>
          <w:szCs w:val="28"/>
        </w:rPr>
        <w:lastRenderedPageBreak/>
        <w:t>В отличие от производства крупных ВЭУ, в России имеется довольно развитая производственная база по выпуску автономных ветро</w:t>
      </w:r>
      <w:r w:rsidRPr="008C3E7B">
        <w:rPr>
          <w:rFonts w:cs="Times New Roman"/>
          <w:szCs w:val="28"/>
        </w:rPr>
        <w:t>установок малой мощности: от 0,04 до 30 кВт, в том числе ветродизельных комплексов (ВДК). Около 10 изготов</w:t>
      </w:r>
      <w:r w:rsidRPr="008C3E7B">
        <w:rPr>
          <w:rFonts w:cs="Times New Roman"/>
          <w:szCs w:val="28"/>
        </w:rPr>
        <w:t>и</w:t>
      </w:r>
      <w:r w:rsidRPr="008C3E7B">
        <w:rPr>
          <w:rFonts w:cs="Times New Roman"/>
          <w:szCs w:val="28"/>
        </w:rPr>
        <w:t>телей готовы выпускать такие ВЭУ, а некоторые из них поставляли свои изделия за границу [</w:t>
      </w:r>
      <w:r>
        <w:rPr>
          <w:rFonts w:cs="Times New Roman"/>
          <w:szCs w:val="28"/>
        </w:rPr>
        <w:t>18</w:t>
      </w:r>
      <w:r w:rsidRPr="008C3E7B">
        <w:rPr>
          <w:rFonts w:cs="Times New Roman"/>
          <w:szCs w:val="28"/>
        </w:rPr>
        <w:t>].</w:t>
      </w:r>
    </w:p>
    <w:p w:rsidR="00130263" w:rsidRPr="008C3E7B" w:rsidRDefault="00130263" w:rsidP="00130263">
      <w:pPr>
        <w:shd w:val="clear" w:color="auto" w:fill="FFFFFF"/>
        <w:ind w:firstLine="709"/>
        <w:rPr>
          <w:rFonts w:cs="Times New Roman"/>
          <w:szCs w:val="28"/>
        </w:rPr>
      </w:pPr>
      <w:r w:rsidRPr="008C3E7B">
        <w:rPr>
          <w:rFonts w:cs="Times New Roman"/>
          <w:spacing w:val="-1"/>
          <w:szCs w:val="28"/>
        </w:rPr>
        <w:t xml:space="preserve">В России потенциальный рынок для таких установок достаточно </w:t>
      </w:r>
      <w:r w:rsidRPr="008C3E7B">
        <w:rPr>
          <w:rFonts w:cs="Times New Roman"/>
          <w:szCs w:val="28"/>
        </w:rPr>
        <w:t>велик, однако расширение выпуска не происходит из-за малого плате</w:t>
      </w:r>
      <w:r w:rsidRPr="008C3E7B">
        <w:rPr>
          <w:rFonts w:cs="Times New Roman"/>
          <w:spacing w:val="-2"/>
          <w:szCs w:val="28"/>
        </w:rPr>
        <w:t xml:space="preserve">жеспособного спроса. </w:t>
      </w:r>
      <w:r w:rsidRPr="008C3E7B">
        <w:rPr>
          <w:rFonts w:cs="Times New Roman"/>
          <w:spacing w:val="-1"/>
          <w:szCs w:val="28"/>
        </w:rPr>
        <w:t xml:space="preserve">Все ветроэнергетическое оборудование, производимое в России, </w:t>
      </w:r>
      <w:r w:rsidRPr="008C3E7B">
        <w:rPr>
          <w:rFonts w:cs="Times New Roman"/>
          <w:spacing w:val="-2"/>
          <w:szCs w:val="28"/>
        </w:rPr>
        <w:t>выпускается мелкос</w:t>
      </w:r>
      <w:r w:rsidRPr="008C3E7B">
        <w:rPr>
          <w:rFonts w:cs="Times New Roman"/>
          <w:spacing w:val="-2"/>
          <w:szCs w:val="28"/>
        </w:rPr>
        <w:t>е</w:t>
      </w:r>
      <w:r w:rsidRPr="008C3E7B">
        <w:rPr>
          <w:rFonts w:cs="Times New Roman"/>
          <w:spacing w:val="-2"/>
          <w:szCs w:val="28"/>
        </w:rPr>
        <w:t>рийно или под заказ. Поэтому ценовые характери</w:t>
      </w:r>
      <w:r w:rsidRPr="008C3E7B">
        <w:rPr>
          <w:rFonts w:cs="Times New Roman"/>
          <w:spacing w:val="-2"/>
          <w:szCs w:val="28"/>
        </w:rPr>
        <w:softHyphen/>
        <w:t>стики оборудования не являются у</w:t>
      </w:r>
      <w:r w:rsidRPr="008C3E7B">
        <w:rPr>
          <w:rFonts w:cs="Times New Roman"/>
          <w:spacing w:val="-2"/>
          <w:szCs w:val="28"/>
        </w:rPr>
        <w:t>с</w:t>
      </w:r>
      <w:r w:rsidRPr="008C3E7B">
        <w:rPr>
          <w:rFonts w:cs="Times New Roman"/>
          <w:spacing w:val="-2"/>
          <w:szCs w:val="28"/>
        </w:rPr>
        <w:t>тойчивыми, установки одной мощности (или при одинаковом диаметре ветроколеса) могут иметь разные ценовые показатели; не всегда четко прослеживается тенденция сниже</w:t>
      </w:r>
      <w:r w:rsidRPr="008C3E7B">
        <w:rPr>
          <w:rFonts w:cs="Times New Roman"/>
          <w:spacing w:val="-3"/>
          <w:szCs w:val="28"/>
        </w:rPr>
        <w:t xml:space="preserve">ния удельной цены при увеличении их мощности, как для зарубежных </w:t>
      </w:r>
      <w:r w:rsidRPr="008C3E7B">
        <w:rPr>
          <w:rFonts w:cs="Times New Roman"/>
          <w:szCs w:val="28"/>
        </w:rPr>
        <w:t>устан</w:t>
      </w:r>
      <w:r w:rsidRPr="008C3E7B">
        <w:rPr>
          <w:rFonts w:cs="Times New Roman"/>
          <w:szCs w:val="28"/>
        </w:rPr>
        <w:t>о</w:t>
      </w:r>
      <w:r w:rsidRPr="008C3E7B">
        <w:rPr>
          <w:rFonts w:cs="Times New Roman"/>
          <w:szCs w:val="28"/>
        </w:rPr>
        <w:t>вок.</w:t>
      </w:r>
    </w:p>
    <w:p w:rsidR="00130263" w:rsidRPr="008C3E7B" w:rsidRDefault="00130263" w:rsidP="00130263">
      <w:pPr>
        <w:shd w:val="clear" w:color="auto" w:fill="FFFFFF"/>
        <w:ind w:left="22" w:right="14" w:firstLine="687"/>
        <w:rPr>
          <w:rFonts w:cs="Times New Roman"/>
          <w:szCs w:val="28"/>
        </w:rPr>
      </w:pPr>
      <w:r w:rsidRPr="008C3E7B">
        <w:rPr>
          <w:rFonts w:cs="Times New Roman"/>
          <w:spacing w:val="-1"/>
          <w:szCs w:val="28"/>
        </w:rPr>
        <w:t>Применение ветроустановок направлено, прежде всего, на сокра</w:t>
      </w:r>
      <w:r w:rsidRPr="008C3E7B">
        <w:rPr>
          <w:rFonts w:cs="Times New Roman"/>
          <w:spacing w:val="-2"/>
          <w:szCs w:val="28"/>
        </w:rPr>
        <w:t>щение расхода жидкого топлива и повышение экономичности энерго</w:t>
      </w:r>
      <w:r w:rsidRPr="008C3E7B">
        <w:rPr>
          <w:rFonts w:cs="Times New Roman"/>
          <w:spacing w:val="-1"/>
          <w:szCs w:val="28"/>
        </w:rPr>
        <w:t>снабжения в первую очередь относительно небольших и рассредоточенных объектов, расположенных в районах с малой плотностью на</w:t>
      </w:r>
      <w:r w:rsidRPr="008C3E7B">
        <w:rPr>
          <w:rFonts w:cs="Times New Roman"/>
          <w:spacing w:val="-2"/>
          <w:szCs w:val="28"/>
        </w:rPr>
        <w:t>грузки, удаленных от энергосистем и электрических сетей, не</w:t>
      </w:r>
      <w:r w:rsidRPr="008C3E7B">
        <w:rPr>
          <w:rFonts w:cs="Times New Roman"/>
          <w:spacing w:val="-2"/>
          <w:szCs w:val="28"/>
        </w:rPr>
        <w:t>ф</w:t>
      </w:r>
      <w:r w:rsidRPr="008C3E7B">
        <w:rPr>
          <w:rFonts w:cs="Times New Roman"/>
          <w:spacing w:val="-2"/>
          <w:szCs w:val="28"/>
        </w:rPr>
        <w:t>те</w:t>
      </w:r>
      <w:r w:rsidR="00611074">
        <w:rPr>
          <w:rFonts w:cs="Times New Roman"/>
          <w:spacing w:val="-2"/>
          <w:szCs w:val="28"/>
        </w:rPr>
        <w:t>–</w:t>
      </w:r>
      <w:r w:rsidR="0063537F">
        <w:rPr>
          <w:rFonts w:cs="Times New Roman"/>
          <w:spacing w:val="-2"/>
          <w:szCs w:val="28"/>
        </w:rPr>
        <w:t xml:space="preserve">  </w:t>
      </w:r>
      <w:r w:rsidRPr="008C3E7B">
        <w:rPr>
          <w:rFonts w:cs="Times New Roman"/>
          <w:spacing w:val="-2"/>
          <w:szCs w:val="28"/>
        </w:rPr>
        <w:t>и газопроводов. Агропромышленное производство и объекты специального н</w:t>
      </w:r>
      <w:r w:rsidRPr="008C3E7B">
        <w:rPr>
          <w:rFonts w:cs="Times New Roman"/>
          <w:spacing w:val="-2"/>
          <w:szCs w:val="28"/>
        </w:rPr>
        <w:t>а</w:t>
      </w:r>
      <w:r w:rsidRPr="008C3E7B">
        <w:rPr>
          <w:rFonts w:cs="Times New Roman"/>
          <w:spacing w:val="-2"/>
          <w:szCs w:val="28"/>
        </w:rPr>
        <w:t>значения является областью преимущественного использования авто</w:t>
      </w:r>
      <w:r w:rsidRPr="008C3E7B">
        <w:rPr>
          <w:rFonts w:cs="Times New Roman"/>
          <w:spacing w:val="-2"/>
          <w:szCs w:val="28"/>
        </w:rPr>
        <w:softHyphen/>
      </w:r>
      <w:r w:rsidRPr="008C3E7B">
        <w:rPr>
          <w:rFonts w:cs="Times New Roman"/>
          <w:szCs w:val="28"/>
        </w:rPr>
        <w:t>номной ветр</w:t>
      </w:r>
      <w:r w:rsidRPr="008C3E7B">
        <w:rPr>
          <w:rFonts w:cs="Times New Roman"/>
          <w:szCs w:val="28"/>
        </w:rPr>
        <w:t>о</w:t>
      </w:r>
      <w:r>
        <w:rPr>
          <w:rFonts w:cs="Times New Roman"/>
          <w:szCs w:val="28"/>
        </w:rPr>
        <w:t xml:space="preserve">энергетики </w:t>
      </w:r>
      <w:r w:rsidRPr="008C3E7B">
        <w:rPr>
          <w:rFonts w:cs="Times New Roman"/>
          <w:szCs w:val="28"/>
        </w:rPr>
        <w:t xml:space="preserve"> [</w:t>
      </w:r>
      <w:r>
        <w:rPr>
          <w:rFonts w:cs="Times New Roman"/>
          <w:szCs w:val="28"/>
        </w:rPr>
        <w:t>18</w:t>
      </w:r>
      <w:r w:rsidRPr="008C3E7B">
        <w:rPr>
          <w:rFonts w:cs="Times New Roman"/>
          <w:szCs w:val="28"/>
        </w:rPr>
        <w:t>].</w:t>
      </w:r>
    </w:p>
    <w:p w:rsidR="00C50148" w:rsidRDefault="00C50148" w:rsidP="00130263">
      <w:pPr>
        <w:shd w:val="clear" w:color="auto" w:fill="FFFFFF"/>
        <w:ind w:left="5" w:firstLine="704"/>
        <w:rPr>
          <w:rFonts w:cs="Times New Roman"/>
          <w:szCs w:val="28"/>
        </w:rPr>
      </w:pPr>
    </w:p>
    <w:p w:rsidR="00C50148" w:rsidRDefault="00C50148" w:rsidP="00C50148">
      <w:pPr>
        <w:pStyle w:val="20"/>
      </w:pPr>
      <w:bookmarkStart w:id="52" w:name="_Toc355421976"/>
      <w:r>
        <w:t>2.1.2 Современное состояние рынка ветроэнергетики</w:t>
      </w:r>
      <w:bookmarkEnd w:id="52"/>
    </w:p>
    <w:p w:rsidR="00C50148" w:rsidRPr="004D50F1" w:rsidRDefault="00C50148" w:rsidP="00130263">
      <w:pPr>
        <w:shd w:val="clear" w:color="auto" w:fill="FFFFFF"/>
        <w:ind w:left="5" w:firstLine="704"/>
        <w:rPr>
          <w:rFonts w:cs="Times New Roman"/>
          <w:spacing w:val="47"/>
          <w:szCs w:val="28"/>
        </w:rPr>
      </w:pPr>
    </w:p>
    <w:p w:rsidR="00130263" w:rsidRDefault="00130263" w:rsidP="00130263">
      <w:pPr>
        <w:shd w:val="clear" w:color="auto" w:fill="FFFFFF"/>
        <w:ind w:left="5" w:firstLine="704"/>
        <w:rPr>
          <w:rFonts w:cs="Times New Roman"/>
          <w:szCs w:val="28"/>
        </w:rPr>
      </w:pPr>
      <w:r w:rsidRPr="004D50F1">
        <w:rPr>
          <w:rFonts w:cs="Times New Roman"/>
          <w:spacing w:val="-1"/>
          <w:szCs w:val="28"/>
        </w:rPr>
        <w:t>Сегодня ветроэнергетика является одним из самых дешевых источ</w:t>
      </w:r>
      <w:r w:rsidRPr="004D50F1">
        <w:rPr>
          <w:rFonts w:cs="Times New Roman"/>
          <w:spacing w:val="-2"/>
          <w:szCs w:val="28"/>
        </w:rPr>
        <w:t>ников эне</w:t>
      </w:r>
      <w:r w:rsidRPr="004D50F1">
        <w:rPr>
          <w:rFonts w:cs="Times New Roman"/>
          <w:spacing w:val="-2"/>
          <w:szCs w:val="28"/>
        </w:rPr>
        <w:t>р</w:t>
      </w:r>
      <w:r w:rsidRPr="004D50F1">
        <w:rPr>
          <w:rFonts w:cs="Times New Roman"/>
          <w:spacing w:val="-2"/>
          <w:szCs w:val="28"/>
        </w:rPr>
        <w:t>гии. Себестоимость энергии, производимой на системных ВЭ</w:t>
      </w:r>
      <w:r w:rsidRPr="004D50F1">
        <w:rPr>
          <w:rFonts w:cs="Times New Roman"/>
          <w:szCs w:val="28"/>
        </w:rPr>
        <w:t>У, составляет 4</w:t>
      </w:r>
      <w:r w:rsidRPr="004D50F1">
        <w:rPr>
          <w:rFonts w:cs="Times New Roman"/>
          <w:spacing w:val="-2"/>
          <w:szCs w:val="28"/>
        </w:rPr>
        <w:t>–</w:t>
      </w:r>
      <w:r w:rsidRPr="004D50F1">
        <w:rPr>
          <w:rFonts w:cs="Times New Roman"/>
          <w:szCs w:val="28"/>
        </w:rPr>
        <w:t>5 цент/кВт</w:t>
      </w:r>
      <w:r w:rsidRPr="004D50F1">
        <w:rPr>
          <w:rFonts w:cs="Times New Roman"/>
          <w:szCs w:val="28"/>
        </w:rPr>
        <w:sym w:font="Wingdings" w:char="009E"/>
      </w:r>
      <w:r w:rsidRPr="004D50F1">
        <w:rPr>
          <w:rFonts w:cs="Times New Roman"/>
          <w:szCs w:val="28"/>
        </w:rPr>
        <w:t>ч при стоимости 1кВт установленной мощ</w:t>
      </w:r>
      <w:r w:rsidRPr="004D50F1">
        <w:rPr>
          <w:rFonts w:cs="Times New Roman"/>
          <w:spacing w:val="-1"/>
          <w:szCs w:val="28"/>
        </w:rPr>
        <w:t>ности порядка 1000 долл./кВт [</w:t>
      </w:r>
      <w:r>
        <w:rPr>
          <w:rFonts w:cs="Times New Roman"/>
          <w:spacing w:val="-1"/>
          <w:szCs w:val="28"/>
        </w:rPr>
        <w:t>19,20</w:t>
      </w:r>
      <w:r w:rsidRPr="004D50F1">
        <w:rPr>
          <w:rFonts w:cs="Times New Roman"/>
          <w:spacing w:val="-1"/>
          <w:szCs w:val="28"/>
        </w:rPr>
        <w:t>]. Ветроэнергетика стала полно</w:t>
      </w:r>
      <w:r w:rsidRPr="004D50F1">
        <w:rPr>
          <w:rFonts w:cs="Times New Roman"/>
          <w:spacing w:val="-1"/>
          <w:szCs w:val="28"/>
        </w:rPr>
        <w:softHyphen/>
        <w:t>прав</w:t>
      </w:r>
      <w:r w:rsidRPr="004D50F1">
        <w:rPr>
          <w:rFonts w:cs="Times New Roman"/>
          <w:szCs w:val="28"/>
        </w:rPr>
        <w:t>ной и неотъемлемой частью энергосистем стран различных по уров</w:t>
      </w:r>
      <w:r>
        <w:rPr>
          <w:rFonts w:cs="Times New Roman"/>
          <w:szCs w:val="28"/>
        </w:rPr>
        <w:t>ню развития и богатства (табл. 2.4, 2.5</w:t>
      </w:r>
      <w:r w:rsidRPr="004D50F1">
        <w:rPr>
          <w:rFonts w:cs="Times New Roman"/>
          <w:szCs w:val="28"/>
        </w:rPr>
        <w:t>) [</w:t>
      </w:r>
      <w:r>
        <w:rPr>
          <w:rFonts w:cs="Times New Roman"/>
          <w:szCs w:val="28"/>
        </w:rPr>
        <w:t>20</w:t>
      </w:r>
      <w:r w:rsidRPr="004D50F1">
        <w:rPr>
          <w:rFonts w:cs="Times New Roman"/>
          <w:szCs w:val="28"/>
        </w:rPr>
        <w:t>].</w:t>
      </w:r>
    </w:p>
    <w:p w:rsidR="00C50148" w:rsidRDefault="00C50148" w:rsidP="00C50148">
      <w:pPr>
        <w:shd w:val="clear" w:color="auto" w:fill="FFFFFF"/>
        <w:ind w:left="5" w:firstLine="704"/>
        <w:rPr>
          <w:rFonts w:cs="Times New Roman"/>
          <w:szCs w:val="28"/>
        </w:rPr>
      </w:pPr>
      <w:r w:rsidRPr="004D50F1">
        <w:rPr>
          <w:rFonts w:cs="Times New Roman"/>
          <w:spacing w:val="-3"/>
          <w:szCs w:val="28"/>
        </w:rPr>
        <w:t>Ежегодный прирост по установленной мощности ветровых энергетических у</w:t>
      </w:r>
      <w:r w:rsidRPr="004D50F1">
        <w:rPr>
          <w:rFonts w:cs="Times New Roman"/>
          <w:spacing w:val="-3"/>
          <w:szCs w:val="28"/>
        </w:rPr>
        <w:t>с</w:t>
      </w:r>
      <w:r w:rsidRPr="004D50F1">
        <w:rPr>
          <w:rFonts w:cs="Times New Roman"/>
          <w:spacing w:val="-3"/>
          <w:szCs w:val="28"/>
        </w:rPr>
        <w:t>тановок в мире за последние годы превышает 30%. В 20</w:t>
      </w:r>
      <w:r w:rsidRPr="004D50F1">
        <w:rPr>
          <w:rFonts w:cs="Times New Roman"/>
          <w:szCs w:val="28"/>
        </w:rPr>
        <w:t>05 г. введено 11,5 ГВт новых мощностей. Суммарная стоимость вно</w:t>
      </w:r>
      <w:r w:rsidRPr="004D50F1">
        <w:rPr>
          <w:rFonts w:cs="Times New Roman"/>
          <w:spacing w:val="-2"/>
          <w:szCs w:val="28"/>
        </w:rPr>
        <w:t>вь введенного оборудования составила 14 млрд. долл. Общая установле</w:t>
      </w:r>
      <w:r w:rsidRPr="004D50F1">
        <w:rPr>
          <w:rFonts w:cs="Times New Roman"/>
          <w:szCs w:val="28"/>
        </w:rPr>
        <w:t xml:space="preserve">нная мощность ВЭУ в 2005 г. составила 47,9 ГВт. В том </w:t>
      </w:r>
      <w:r w:rsidRPr="004D50F1">
        <w:rPr>
          <w:rFonts w:cs="Times New Roman"/>
          <w:spacing w:val="-2"/>
          <w:szCs w:val="28"/>
        </w:rPr>
        <w:t>числе: Германия – 16,6 ГВт, Испания – 8,3 ГВт, США – 6,8 ГВт, Дания – 3,1</w:t>
      </w:r>
      <w:r w:rsidRPr="004D50F1">
        <w:rPr>
          <w:rFonts w:cs="Times New Roman"/>
          <w:szCs w:val="28"/>
        </w:rPr>
        <w:t xml:space="preserve">ГВт, Индия </w:t>
      </w:r>
      <w:r w:rsidRPr="004D50F1">
        <w:rPr>
          <w:rFonts w:cs="Times New Roman"/>
          <w:spacing w:val="-2"/>
          <w:szCs w:val="28"/>
        </w:rPr>
        <w:t>–</w:t>
      </w:r>
      <w:r w:rsidRPr="004D50F1">
        <w:rPr>
          <w:rFonts w:cs="Times New Roman"/>
          <w:szCs w:val="28"/>
        </w:rPr>
        <w:t xml:space="preserve"> 3,0 ГВт.</w:t>
      </w:r>
    </w:p>
    <w:p w:rsidR="00C50148" w:rsidRDefault="00C50148" w:rsidP="00130263">
      <w:pPr>
        <w:shd w:val="clear" w:color="auto" w:fill="FFFFFF"/>
        <w:ind w:left="5"/>
        <w:jc w:val="right"/>
        <w:rPr>
          <w:rFonts w:cs="Times New Roman"/>
          <w:spacing w:val="-1"/>
          <w:szCs w:val="28"/>
        </w:rPr>
      </w:pPr>
    </w:p>
    <w:p w:rsidR="00130263" w:rsidRPr="00FF0464" w:rsidRDefault="00130263" w:rsidP="00771D4F">
      <w:pPr>
        <w:shd w:val="clear" w:color="auto" w:fill="FFFFFF"/>
        <w:ind w:firstLine="284"/>
        <w:rPr>
          <w:rFonts w:cs="Times New Roman"/>
          <w:spacing w:val="-1"/>
          <w:sz w:val="24"/>
          <w:szCs w:val="24"/>
        </w:rPr>
      </w:pPr>
      <w:r w:rsidRPr="00FF0464">
        <w:rPr>
          <w:rFonts w:cs="Times New Roman"/>
          <w:spacing w:val="-1"/>
          <w:sz w:val="24"/>
          <w:szCs w:val="24"/>
        </w:rPr>
        <w:t xml:space="preserve">Таблица 2.4 </w:t>
      </w:r>
      <w:r w:rsidRPr="00FF0464">
        <w:rPr>
          <w:rFonts w:cs="Times New Roman"/>
          <w:sz w:val="24"/>
          <w:szCs w:val="24"/>
        </w:rPr>
        <w:t xml:space="preserve">– </w:t>
      </w:r>
      <w:r w:rsidRPr="00FF0464">
        <w:rPr>
          <w:rFonts w:cs="Times New Roman"/>
          <w:spacing w:val="-1"/>
          <w:sz w:val="24"/>
          <w:szCs w:val="24"/>
        </w:rPr>
        <w:t>Динамика изменения использования энергии ветра в мире</w:t>
      </w:r>
    </w:p>
    <w:tbl>
      <w:tblPr>
        <w:tblW w:w="10446" w:type="dxa"/>
        <w:jc w:val="center"/>
        <w:tblInd w:w="567" w:type="dxa"/>
        <w:tblLayout w:type="fixed"/>
        <w:tblCellMar>
          <w:left w:w="0" w:type="dxa"/>
          <w:right w:w="0" w:type="dxa"/>
        </w:tblCellMar>
        <w:tblLook w:val="0000"/>
      </w:tblPr>
      <w:tblGrid>
        <w:gridCol w:w="1424"/>
        <w:gridCol w:w="700"/>
        <w:gridCol w:w="709"/>
        <w:gridCol w:w="708"/>
        <w:gridCol w:w="709"/>
        <w:gridCol w:w="709"/>
        <w:gridCol w:w="709"/>
        <w:gridCol w:w="708"/>
        <w:gridCol w:w="789"/>
        <w:gridCol w:w="820"/>
        <w:gridCol w:w="31"/>
        <w:gridCol w:w="789"/>
        <w:gridCol w:w="21"/>
        <w:gridCol w:w="799"/>
        <w:gridCol w:w="11"/>
        <w:gridCol w:w="810"/>
      </w:tblGrid>
      <w:tr w:rsidR="0063537F" w:rsidRPr="009E419A" w:rsidTr="0063537F">
        <w:trPr>
          <w:trHeight w:hRule="exact" w:val="269"/>
          <w:jc w:val="center"/>
        </w:trPr>
        <w:tc>
          <w:tcPr>
            <w:tcW w:w="1424" w:type="dxa"/>
            <w:tcBorders>
              <w:top w:val="single" w:sz="4" w:space="0" w:color="auto"/>
              <w:left w:val="single" w:sz="4" w:space="0" w:color="auto"/>
              <w:bottom w:val="single" w:sz="4" w:space="0" w:color="auto"/>
              <w:right w:val="nil"/>
            </w:tcBorders>
            <w:shd w:val="clear" w:color="auto" w:fill="FFFFFF"/>
          </w:tcPr>
          <w:p w:rsidR="0063537F" w:rsidRPr="003B21F8" w:rsidRDefault="0063537F" w:rsidP="00C50148">
            <w:pPr>
              <w:contextualSpacing/>
              <w:rPr>
                <w:rFonts w:eastAsia="Times New Roman" w:cs="Times New Roman"/>
                <w:sz w:val="22"/>
                <w:lang w:eastAsia="ru-RU"/>
              </w:rPr>
            </w:pPr>
          </w:p>
        </w:tc>
        <w:tc>
          <w:tcPr>
            <w:tcW w:w="700"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2000</w:t>
            </w:r>
          </w:p>
        </w:tc>
        <w:tc>
          <w:tcPr>
            <w:tcW w:w="709"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2001</w:t>
            </w:r>
          </w:p>
        </w:tc>
        <w:tc>
          <w:tcPr>
            <w:tcW w:w="708"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2002</w:t>
            </w:r>
          </w:p>
        </w:tc>
        <w:tc>
          <w:tcPr>
            <w:tcW w:w="709"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2003</w:t>
            </w:r>
          </w:p>
        </w:tc>
        <w:tc>
          <w:tcPr>
            <w:tcW w:w="709"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2004</w:t>
            </w:r>
          </w:p>
        </w:tc>
        <w:tc>
          <w:tcPr>
            <w:tcW w:w="709"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2005</w:t>
            </w:r>
          </w:p>
        </w:tc>
        <w:tc>
          <w:tcPr>
            <w:tcW w:w="708"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2006</w:t>
            </w:r>
          </w:p>
        </w:tc>
        <w:tc>
          <w:tcPr>
            <w:tcW w:w="789"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2007</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2008</w:t>
            </w:r>
          </w:p>
        </w:tc>
        <w:tc>
          <w:tcPr>
            <w:tcW w:w="810" w:type="dxa"/>
            <w:gridSpan w:val="2"/>
            <w:tcBorders>
              <w:top w:val="single" w:sz="4" w:space="0" w:color="auto"/>
              <w:left w:val="single" w:sz="4" w:space="0" w:color="auto"/>
              <w:bottom w:val="single" w:sz="4" w:space="0" w:color="auto"/>
              <w:right w:val="single" w:sz="4" w:space="0" w:color="auto"/>
            </w:tcBorders>
            <w:shd w:val="clear" w:color="auto" w:fill="FFFFFF"/>
          </w:tcPr>
          <w:p w:rsidR="0063537F" w:rsidRPr="003B21F8" w:rsidRDefault="0063537F" w:rsidP="00C50148">
            <w:pPr>
              <w:contextualSpacing/>
              <w:jc w:val="center"/>
              <w:rPr>
                <w:rFonts w:eastAsia="Times New Roman" w:cs="Times New Roman"/>
                <w:sz w:val="22"/>
                <w:lang w:eastAsia="ru-RU"/>
              </w:rPr>
            </w:pPr>
            <w:r>
              <w:rPr>
                <w:rFonts w:eastAsia="Times New Roman" w:cs="Times New Roman"/>
                <w:sz w:val="22"/>
                <w:lang w:eastAsia="ru-RU"/>
              </w:rPr>
              <w:t>2009</w:t>
            </w:r>
          </w:p>
        </w:tc>
        <w:tc>
          <w:tcPr>
            <w:tcW w:w="810" w:type="dxa"/>
            <w:gridSpan w:val="2"/>
            <w:tcBorders>
              <w:top w:val="single" w:sz="4" w:space="0" w:color="auto"/>
              <w:left w:val="single" w:sz="4" w:space="0" w:color="auto"/>
              <w:bottom w:val="single" w:sz="4" w:space="0" w:color="auto"/>
              <w:right w:val="single" w:sz="4" w:space="0" w:color="auto"/>
            </w:tcBorders>
            <w:shd w:val="clear" w:color="auto" w:fill="FFFFFF"/>
          </w:tcPr>
          <w:p w:rsidR="0063537F" w:rsidRPr="003B21F8" w:rsidRDefault="0063537F" w:rsidP="00C50148">
            <w:pPr>
              <w:contextualSpacing/>
              <w:jc w:val="center"/>
              <w:rPr>
                <w:rFonts w:eastAsia="Times New Roman" w:cs="Times New Roman"/>
                <w:sz w:val="22"/>
                <w:lang w:eastAsia="ru-RU"/>
              </w:rPr>
            </w:pPr>
            <w:r>
              <w:rPr>
                <w:rFonts w:eastAsia="Times New Roman" w:cs="Times New Roman"/>
                <w:sz w:val="22"/>
                <w:lang w:eastAsia="ru-RU"/>
              </w:rPr>
              <w:t>2010</w:t>
            </w:r>
          </w:p>
        </w:tc>
        <w:tc>
          <w:tcPr>
            <w:tcW w:w="810" w:type="dxa"/>
            <w:tcBorders>
              <w:top w:val="single" w:sz="4" w:space="0" w:color="auto"/>
              <w:left w:val="single" w:sz="4" w:space="0" w:color="auto"/>
              <w:bottom w:val="single" w:sz="4" w:space="0" w:color="auto"/>
              <w:right w:val="single" w:sz="4" w:space="0" w:color="auto"/>
            </w:tcBorders>
            <w:shd w:val="clear" w:color="auto" w:fill="FFFFFF"/>
          </w:tcPr>
          <w:p w:rsidR="0063537F" w:rsidRPr="003B21F8" w:rsidRDefault="0063537F" w:rsidP="00C50148">
            <w:pPr>
              <w:contextualSpacing/>
              <w:jc w:val="center"/>
              <w:rPr>
                <w:rFonts w:eastAsia="Times New Roman" w:cs="Times New Roman"/>
                <w:sz w:val="22"/>
                <w:lang w:eastAsia="ru-RU"/>
              </w:rPr>
            </w:pPr>
            <w:r>
              <w:rPr>
                <w:rFonts w:eastAsia="Times New Roman" w:cs="Times New Roman"/>
                <w:sz w:val="22"/>
                <w:lang w:eastAsia="ru-RU"/>
              </w:rPr>
              <w:t>2011</w:t>
            </w:r>
          </w:p>
        </w:tc>
      </w:tr>
      <w:tr w:rsidR="0063537F" w:rsidRPr="009E419A" w:rsidTr="0063537F">
        <w:trPr>
          <w:trHeight w:hRule="exact" w:val="1496"/>
          <w:jc w:val="center"/>
        </w:trPr>
        <w:tc>
          <w:tcPr>
            <w:tcW w:w="1424"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rPr>
                <w:rFonts w:eastAsia="Times New Roman" w:cs="Times New Roman"/>
                <w:sz w:val="22"/>
                <w:lang w:eastAsia="ru-RU"/>
              </w:rPr>
            </w:pPr>
            <w:r>
              <w:rPr>
                <w:rFonts w:eastAsia="Times New Roman" w:cs="Times New Roman"/>
                <w:sz w:val="22"/>
                <w:lang w:eastAsia="ru-RU"/>
              </w:rPr>
              <w:t>Выработка электрической энергии ВЭУ в мире, млн. К</w:t>
            </w:r>
            <w:r w:rsidR="00C50148">
              <w:rPr>
                <w:rFonts w:eastAsia="Times New Roman" w:cs="Times New Roman"/>
                <w:sz w:val="22"/>
                <w:lang w:eastAsia="ru-RU"/>
              </w:rPr>
              <w:t>В</w:t>
            </w:r>
            <w:r>
              <w:rPr>
                <w:rFonts w:eastAsia="Times New Roman" w:cs="Times New Roman"/>
                <w:sz w:val="22"/>
                <w:lang w:eastAsia="ru-RU"/>
              </w:rPr>
              <w:t>т*ч</w:t>
            </w:r>
          </w:p>
        </w:tc>
        <w:tc>
          <w:tcPr>
            <w:tcW w:w="700"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1,07</w:t>
            </w:r>
          </w:p>
        </w:tc>
        <w:tc>
          <w:tcPr>
            <w:tcW w:w="709"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4,12</w:t>
            </w:r>
          </w:p>
        </w:tc>
        <w:tc>
          <w:tcPr>
            <w:tcW w:w="708"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6,77</w:t>
            </w:r>
          </w:p>
        </w:tc>
        <w:tc>
          <w:tcPr>
            <w:tcW w:w="709"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15,65</w:t>
            </w:r>
          </w:p>
        </w:tc>
        <w:tc>
          <w:tcPr>
            <w:tcW w:w="709"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9,88</w:t>
            </w:r>
          </w:p>
        </w:tc>
        <w:tc>
          <w:tcPr>
            <w:tcW w:w="709"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9,63</w:t>
            </w:r>
          </w:p>
        </w:tc>
        <w:tc>
          <w:tcPr>
            <w:tcW w:w="708"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7,46</w:t>
            </w:r>
          </w:p>
        </w:tc>
        <w:tc>
          <w:tcPr>
            <w:tcW w:w="789" w:type="dxa"/>
            <w:tcBorders>
              <w:top w:val="single" w:sz="4" w:space="0" w:color="auto"/>
              <w:left w:val="single" w:sz="4" w:space="0" w:color="auto"/>
              <w:bottom w:val="single" w:sz="4" w:space="0" w:color="auto"/>
              <w:right w:val="nil"/>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7,74</w:t>
            </w:r>
          </w:p>
        </w:tc>
        <w:tc>
          <w:tcPr>
            <w:tcW w:w="820" w:type="dxa"/>
            <w:tcBorders>
              <w:top w:val="single" w:sz="4" w:space="0" w:color="auto"/>
              <w:left w:val="single" w:sz="4" w:space="0" w:color="auto"/>
              <w:bottom w:val="single" w:sz="4" w:space="0" w:color="auto"/>
              <w:right w:val="single" w:sz="4" w:space="0" w:color="auto"/>
            </w:tcBorders>
            <w:shd w:val="clear" w:color="auto" w:fill="FFFFFF"/>
            <w:vAlign w:val="center"/>
          </w:tcPr>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5,235</w:t>
            </w:r>
          </w:p>
        </w:tc>
        <w:tc>
          <w:tcPr>
            <w:tcW w:w="820" w:type="dxa"/>
            <w:gridSpan w:val="2"/>
            <w:tcBorders>
              <w:top w:val="single" w:sz="4" w:space="0" w:color="auto"/>
              <w:left w:val="single" w:sz="4" w:space="0" w:color="auto"/>
              <w:bottom w:val="single" w:sz="4" w:space="0" w:color="auto"/>
              <w:right w:val="single" w:sz="4" w:space="0" w:color="auto"/>
            </w:tcBorders>
            <w:shd w:val="clear" w:color="auto" w:fill="FFFFFF"/>
          </w:tcPr>
          <w:p w:rsidR="0063537F" w:rsidRDefault="0063537F" w:rsidP="00C50148">
            <w:pPr>
              <w:contextualSpacing/>
              <w:jc w:val="center"/>
              <w:rPr>
                <w:rFonts w:eastAsia="Times New Roman" w:cs="Times New Roman"/>
                <w:sz w:val="22"/>
                <w:lang w:eastAsia="ru-RU"/>
              </w:rPr>
            </w:pPr>
          </w:p>
          <w:p w:rsidR="0063537F" w:rsidRDefault="0063537F" w:rsidP="00C50148">
            <w:pPr>
              <w:contextualSpacing/>
              <w:jc w:val="center"/>
              <w:rPr>
                <w:rFonts w:eastAsia="Times New Roman" w:cs="Times New Roman"/>
                <w:sz w:val="22"/>
                <w:lang w:eastAsia="ru-RU"/>
              </w:rPr>
            </w:pPr>
          </w:p>
          <w:p w:rsidR="0063537F" w:rsidRPr="003B21F8" w:rsidRDefault="0063537F" w:rsidP="00C50148">
            <w:pPr>
              <w:contextualSpacing/>
              <w:jc w:val="center"/>
              <w:rPr>
                <w:rFonts w:eastAsia="Times New Roman" w:cs="Times New Roman"/>
                <w:sz w:val="22"/>
                <w:lang w:eastAsia="ru-RU"/>
              </w:rPr>
            </w:pPr>
            <w:r w:rsidRPr="003B21F8">
              <w:rPr>
                <w:rFonts w:eastAsia="Times New Roman" w:cs="Times New Roman"/>
                <w:sz w:val="22"/>
                <w:lang w:eastAsia="ru-RU"/>
              </w:rPr>
              <w:t>5,</w:t>
            </w:r>
            <w:r>
              <w:rPr>
                <w:rFonts w:eastAsia="Times New Roman" w:cs="Times New Roman"/>
                <w:sz w:val="22"/>
                <w:lang w:eastAsia="ru-RU"/>
              </w:rPr>
              <w:t>9</w:t>
            </w:r>
            <w:r w:rsidRPr="003B21F8">
              <w:rPr>
                <w:rFonts w:eastAsia="Times New Roman" w:cs="Times New Roman"/>
                <w:sz w:val="22"/>
                <w:lang w:eastAsia="ru-RU"/>
              </w:rPr>
              <w:t>3</w:t>
            </w:r>
            <w:r>
              <w:rPr>
                <w:rFonts w:eastAsia="Times New Roman" w:cs="Times New Roman"/>
                <w:sz w:val="22"/>
                <w:lang w:eastAsia="ru-RU"/>
              </w:rPr>
              <w:t>8</w:t>
            </w:r>
          </w:p>
        </w:tc>
        <w:tc>
          <w:tcPr>
            <w:tcW w:w="820" w:type="dxa"/>
            <w:gridSpan w:val="2"/>
            <w:tcBorders>
              <w:top w:val="single" w:sz="4" w:space="0" w:color="auto"/>
              <w:left w:val="single" w:sz="4" w:space="0" w:color="auto"/>
              <w:bottom w:val="single" w:sz="4" w:space="0" w:color="auto"/>
              <w:right w:val="single" w:sz="4" w:space="0" w:color="auto"/>
            </w:tcBorders>
            <w:shd w:val="clear" w:color="auto" w:fill="FFFFFF"/>
          </w:tcPr>
          <w:p w:rsidR="0063537F" w:rsidRDefault="0063537F" w:rsidP="00C50148">
            <w:pPr>
              <w:contextualSpacing/>
              <w:jc w:val="center"/>
              <w:rPr>
                <w:rFonts w:eastAsia="Times New Roman" w:cs="Times New Roman"/>
                <w:sz w:val="22"/>
                <w:lang w:eastAsia="ru-RU"/>
              </w:rPr>
            </w:pPr>
          </w:p>
          <w:p w:rsidR="0063537F" w:rsidRDefault="0063537F" w:rsidP="00C50148">
            <w:pPr>
              <w:contextualSpacing/>
              <w:jc w:val="center"/>
              <w:rPr>
                <w:rFonts w:eastAsia="Times New Roman" w:cs="Times New Roman"/>
                <w:sz w:val="22"/>
                <w:lang w:eastAsia="ru-RU"/>
              </w:rPr>
            </w:pPr>
          </w:p>
          <w:p w:rsidR="0063537F" w:rsidRPr="003B21F8" w:rsidRDefault="0063537F" w:rsidP="00C50148">
            <w:pPr>
              <w:contextualSpacing/>
              <w:jc w:val="center"/>
              <w:rPr>
                <w:rFonts w:eastAsia="Times New Roman" w:cs="Times New Roman"/>
                <w:sz w:val="22"/>
                <w:lang w:eastAsia="ru-RU"/>
              </w:rPr>
            </w:pPr>
            <w:r>
              <w:rPr>
                <w:rFonts w:eastAsia="Times New Roman" w:cs="Times New Roman"/>
                <w:sz w:val="22"/>
                <w:lang w:eastAsia="ru-RU"/>
              </w:rPr>
              <w:t>8</w:t>
            </w:r>
            <w:r w:rsidRPr="003B21F8">
              <w:rPr>
                <w:rFonts w:eastAsia="Times New Roman" w:cs="Times New Roman"/>
                <w:sz w:val="22"/>
                <w:lang w:eastAsia="ru-RU"/>
              </w:rPr>
              <w:t>,</w:t>
            </w:r>
            <w:r>
              <w:rPr>
                <w:rFonts w:eastAsia="Times New Roman" w:cs="Times New Roman"/>
                <w:sz w:val="22"/>
                <w:lang w:eastAsia="ru-RU"/>
              </w:rPr>
              <w:t>634</w:t>
            </w:r>
          </w:p>
        </w:tc>
        <w:tc>
          <w:tcPr>
            <w:tcW w:w="821" w:type="dxa"/>
            <w:gridSpan w:val="2"/>
            <w:tcBorders>
              <w:top w:val="single" w:sz="4" w:space="0" w:color="auto"/>
              <w:left w:val="single" w:sz="4" w:space="0" w:color="auto"/>
              <w:bottom w:val="single" w:sz="4" w:space="0" w:color="auto"/>
              <w:right w:val="single" w:sz="4" w:space="0" w:color="auto"/>
            </w:tcBorders>
            <w:shd w:val="clear" w:color="auto" w:fill="FFFFFF"/>
          </w:tcPr>
          <w:p w:rsidR="0063537F" w:rsidRDefault="0063537F" w:rsidP="00C50148">
            <w:pPr>
              <w:contextualSpacing/>
              <w:jc w:val="center"/>
              <w:rPr>
                <w:rFonts w:eastAsia="Times New Roman" w:cs="Times New Roman"/>
                <w:sz w:val="22"/>
                <w:lang w:eastAsia="ru-RU"/>
              </w:rPr>
            </w:pPr>
          </w:p>
          <w:p w:rsidR="0063537F" w:rsidRDefault="0063537F" w:rsidP="00C50148">
            <w:pPr>
              <w:contextualSpacing/>
              <w:jc w:val="center"/>
              <w:rPr>
                <w:rFonts w:eastAsia="Times New Roman" w:cs="Times New Roman"/>
                <w:sz w:val="22"/>
                <w:lang w:eastAsia="ru-RU"/>
              </w:rPr>
            </w:pPr>
          </w:p>
          <w:p w:rsidR="0063537F" w:rsidRPr="003B21F8" w:rsidRDefault="0063537F" w:rsidP="00C50148">
            <w:pPr>
              <w:contextualSpacing/>
              <w:jc w:val="center"/>
              <w:rPr>
                <w:rFonts w:eastAsia="Times New Roman" w:cs="Times New Roman"/>
                <w:sz w:val="22"/>
                <w:lang w:eastAsia="ru-RU"/>
              </w:rPr>
            </w:pPr>
            <w:r>
              <w:rPr>
                <w:rFonts w:eastAsia="Times New Roman" w:cs="Times New Roman"/>
                <w:sz w:val="22"/>
                <w:lang w:eastAsia="ru-RU"/>
              </w:rPr>
              <w:t>11,891</w:t>
            </w:r>
          </w:p>
        </w:tc>
      </w:tr>
    </w:tbl>
    <w:p w:rsidR="00130263" w:rsidRDefault="00130263" w:rsidP="00130263">
      <w:pPr>
        <w:shd w:val="clear" w:color="auto" w:fill="FFFFFF"/>
        <w:ind w:right="-1" w:firstLine="709"/>
        <w:rPr>
          <w:rFonts w:cs="Times New Roman"/>
          <w:szCs w:val="28"/>
        </w:rPr>
      </w:pPr>
    </w:p>
    <w:p w:rsidR="00C50148" w:rsidRDefault="00C50148" w:rsidP="00130263">
      <w:pPr>
        <w:shd w:val="clear" w:color="auto" w:fill="FFFFFF"/>
        <w:ind w:right="-1" w:firstLine="709"/>
        <w:rPr>
          <w:rFonts w:cs="Times New Roman"/>
          <w:szCs w:val="28"/>
        </w:rPr>
        <w:sectPr w:rsidR="00C50148" w:rsidSect="002C3785">
          <w:footerReference w:type="default" r:id="rId159"/>
          <w:pgSz w:w="11906" w:h="16838"/>
          <w:pgMar w:top="1134" w:right="567" w:bottom="1134" w:left="1134" w:header="709" w:footer="709" w:gutter="0"/>
          <w:cols w:space="708"/>
          <w:docGrid w:linePitch="360"/>
        </w:sectPr>
      </w:pPr>
    </w:p>
    <w:p w:rsidR="00C50148" w:rsidRPr="004D50F1" w:rsidRDefault="00C50148" w:rsidP="00C50148">
      <w:pPr>
        <w:shd w:val="clear" w:color="auto" w:fill="FFFFFF"/>
        <w:ind w:right="-1" w:firstLine="709"/>
        <w:rPr>
          <w:rFonts w:cs="Times New Roman"/>
          <w:szCs w:val="28"/>
        </w:rPr>
      </w:pPr>
      <w:r w:rsidRPr="004D50F1">
        <w:rPr>
          <w:rFonts w:cs="Times New Roman"/>
          <w:szCs w:val="28"/>
        </w:rPr>
        <w:lastRenderedPageBreak/>
        <w:t>Наибольший рост использования энергии ветра в мире начался с 19</w:t>
      </w:r>
      <w:r w:rsidRPr="004D50F1">
        <w:rPr>
          <w:rFonts w:cs="Times New Roman"/>
          <w:spacing w:val="-6"/>
          <w:szCs w:val="28"/>
        </w:rPr>
        <w:t>98 г. и пр</w:t>
      </w:r>
      <w:r w:rsidRPr="004D50F1">
        <w:rPr>
          <w:rFonts w:cs="Times New Roman"/>
          <w:spacing w:val="-6"/>
          <w:szCs w:val="28"/>
        </w:rPr>
        <w:t>о</w:t>
      </w:r>
      <w:r w:rsidRPr="004D50F1">
        <w:rPr>
          <w:rFonts w:cs="Times New Roman"/>
          <w:spacing w:val="-6"/>
          <w:szCs w:val="28"/>
        </w:rPr>
        <w:t>должает расти, несмотря на небольшое уменьшение в 2004 г.</w:t>
      </w:r>
      <w:r w:rsidRPr="004D50F1">
        <w:rPr>
          <w:rFonts w:cs="Times New Roman"/>
          <w:szCs w:val="28"/>
        </w:rPr>
        <w:t xml:space="preserve"> Согласно оптимистич</w:t>
      </w:r>
      <w:r w:rsidRPr="004D50F1">
        <w:rPr>
          <w:rFonts w:cs="Times New Roman"/>
          <w:szCs w:val="28"/>
        </w:rPr>
        <w:t>е</w:t>
      </w:r>
      <w:r w:rsidRPr="004D50F1">
        <w:rPr>
          <w:rFonts w:cs="Times New Roman"/>
          <w:szCs w:val="28"/>
        </w:rPr>
        <w:t>ским прогнозам использования энергии ветра в мире суммарная установленная мощность В</w:t>
      </w:r>
      <w:r w:rsidRPr="004D50F1">
        <w:rPr>
          <w:rFonts w:cs="Times New Roman"/>
          <w:spacing w:val="-1"/>
          <w:szCs w:val="28"/>
        </w:rPr>
        <w:t xml:space="preserve">ЭУ с 47,893 ГВт в 2004 г. должна была повыситься </w:t>
      </w:r>
      <w:r w:rsidRPr="004D50F1">
        <w:rPr>
          <w:rFonts w:cs="Times New Roman"/>
          <w:szCs w:val="28"/>
        </w:rPr>
        <w:t xml:space="preserve">к 2009 г. </w:t>
      </w:r>
      <w:r w:rsidRPr="004D50F1">
        <w:rPr>
          <w:rFonts w:cs="Times New Roman"/>
          <w:spacing w:val="-1"/>
          <w:szCs w:val="28"/>
        </w:rPr>
        <w:t xml:space="preserve">до 116,2 ГВт. В то же время в </w:t>
      </w:r>
      <w:r w:rsidRPr="004D50F1">
        <w:rPr>
          <w:rFonts w:cs="Times New Roman"/>
          <w:spacing w:val="-3"/>
          <w:szCs w:val="28"/>
        </w:rPr>
        <w:t>Европе к 2009 г. значение суммарной установленной мощности ВЭУ сост</w:t>
      </w:r>
      <w:r w:rsidRPr="004D50F1">
        <w:rPr>
          <w:rFonts w:cs="Times New Roman"/>
          <w:spacing w:val="-2"/>
          <w:szCs w:val="28"/>
        </w:rPr>
        <w:t xml:space="preserve">авило 74,6 ГВт. </w:t>
      </w:r>
      <w:r>
        <w:rPr>
          <w:rFonts w:cs="Times New Roman"/>
          <w:spacing w:val="-2"/>
          <w:szCs w:val="28"/>
        </w:rPr>
        <w:t>В таблице 2.5 приведены данные об установленном мощн</w:t>
      </w:r>
      <w:r>
        <w:rPr>
          <w:rFonts w:cs="Times New Roman"/>
          <w:spacing w:val="-2"/>
          <w:szCs w:val="28"/>
        </w:rPr>
        <w:t>о</w:t>
      </w:r>
      <w:r>
        <w:rPr>
          <w:rFonts w:cs="Times New Roman"/>
          <w:spacing w:val="-2"/>
          <w:szCs w:val="28"/>
        </w:rPr>
        <w:t>сти ВЭУ в мире</w:t>
      </w:r>
      <w:r w:rsidRPr="004D50F1">
        <w:rPr>
          <w:rFonts w:cs="Times New Roman"/>
          <w:szCs w:val="28"/>
        </w:rPr>
        <w:t xml:space="preserve"> [</w:t>
      </w:r>
      <w:r>
        <w:rPr>
          <w:rFonts w:cs="Times New Roman"/>
          <w:szCs w:val="28"/>
        </w:rPr>
        <w:t>20</w:t>
      </w:r>
      <w:r w:rsidRPr="004D50F1">
        <w:rPr>
          <w:rFonts w:cs="Times New Roman"/>
          <w:szCs w:val="28"/>
        </w:rPr>
        <w:t>].</w:t>
      </w:r>
    </w:p>
    <w:p w:rsidR="00C50148" w:rsidRDefault="00C50148" w:rsidP="00130263">
      <w:pPr>
        <w:shd w:val="clear" w:color="auto" w:fill="FFFFFF"/>
        <w:ind w:right="-1" w:firstLine="709"/>
        <w:rPr>
          <w:rFonts w:cs="Times New Roman"/>
          <w:szCs w:val="28"/>
        </w:rPr>
      </w:pPr>
    </w:p>
    <w:p w:rsidR="00130263" w:rsidRPr="00FF0464" w:rsidRDefault="003C3588" w:rsidP="00771D4F">
      <w:pPr>
        <w:shd w:val="clear" w:color="auto" w:fill="FFFFFF"/>
        <w:ind w:left="29" w:firstLine="255"/>
        <w:jc w:val="left"/>
        <w:rPr>
          <w:rFonts w:cs="Times New Roman"/>
          <w:sz w:val="24"/>
          <w:szCs w:val="24"/>
        </w:rPr>
      </w:pPr>
      <w:r>
        <w:rPr>
          <w:rFonts w:cs="Times New Roman"/>
          <w:sz w:val="24"/>
          <w:szCs w:val="24"/>
        </w:rPr>
        <w:pict>
          <v:line id="_x0000_s1769" style="position:absolute;left:0;text-align:left;z-index:251803648;mso-position-horizontal-relative:margin" from="-240.7pt,323.05pt" to="-240.7pt,402.75pt" o:allowincell="f" strokeweight=".25pt">
            <w10:wrap anchorx="margin"/>
          </v:line>
        </w:pict>
      </w:r>
      <w:r>
        <w:rPr>
          <w:rFonts w:cs="Times New Roman"/>
          <w:sz w:val="24"/>
          <w:szCs w:val="24"/>
        </w:rPr>
        <w:pict>
          <v:line id="_x0000_s1770" style="position:absolute;left:0;text-align:left;z-index:251804672;mso-position-horizontal-relative:margin" from="-214.55pt,323.05pt" to="-214.55pt,402.75pt" o:allowincell="f" strokeweight=".25pt">
            <w10:wrap anchorx="margin"/>
          </v:line>
        </w:pict>
      </w:r>
      <w:r>
        <w:rPr>
          <w:rFonts w:cs="Times New Roman"/>
          <w:sz w:val="24"/>
          <w:szCs w:val="24"/>
        </w:rPr>
        <w:pict>
          <v:line id="_x0000_s1771" style="position:absolute;left:0;text-align:left;z-index:251805696;mso-position-horizontal-relative:margin" from="-189.85pt,323.05pt" to="-189.85pt,402.75pt" o:allowincell="f" strokeweight=".25pt">
            <w10:wrap anchorx="margin"/>
          </v:line>
        </w:pict>
      </w:r>
      <w:r>
        <w:rPr>
          <w:rFonts w:cs="Times New Roman"/>
          <w:sz w:val="24"/>
          <w:szCs w:val="24"/>
        </w:rPr>
        <w:pict>
          <v:line id="_x0000_s1772" style="position:absolute;left:0;text-align:left;z-index:251806720;mso-position-horizontal-relative:margin" from="-164.15pt,323.3pt" to="-164.15pt,402.75pt" o:allowincell="f" strokeweight=".25pt">
            <w10:wrap anchorx="margin"/>
          </v:line>
        </w:pict>
      </w:r>
      <w:r>
        <w:rPr>
          <w:rFonts w:cs="Times New Roman"/>
          <w:sz w:val="24"/>
          <w:szCs w:val="24"/>
        </w:rPr>
        <w:pict>
          <v:line id="_x0000_s1773" style="position:absolute;left:0;text-align:left;z-index:251807744;mso-position-horizontal-relative:margin" from="-136.1pt,323.3pt" to="-136.1pt,403pt" o:allowincell="f" strokeweight=".25pt">
            <w10:wrap anchorx="margin"/>
          </v:line>
        </w:pict>
      </w:r>
      <w:r>
        <w:rPr>
          <w:rFonts w:cs="Times New Roman"/>
          <w:sz w:val="24"/>
          <w:szCs w:val="24"/>
        </w:rPr>
        <w:pict>
          <v:line id="_x0000_s1774" style="position:absolute;left:0;text-align:left;z-index:251808768;mso-position-horizontal-relative:margin" from="-108.7pt,323.3pt" to="-108.7pt,402.75pt" o:allowincell="f" strokeweight=".25pt">
            <w10:wrap anchorx="margin"/>
          </v:line>
        </w:pict>
      </w:r>
      <w:r w:rsidR="00130263" w:rsidRPr="00FF0464">
        <w:rPr>
          <w:rFonts w:cs="Times New Roman"/>
          <w:sz w:val="24"/>
          <w:szCs w:val="24"/>
        </w:rPr>
        <w:t>Таблица 2.5 – Современное состояние и прогноз использования энергии    ветра в мире</w:t>
      </w:r>
    </w:p>
    <w:tbl>
      <w:tblPr>
        <w:tblW w:w="0" w:type="auto"/>
        <w:tblInd w:w="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90"/>
        <w:gridCol w:w="2384"/>
        <w:gridCol w:w="2676"/>
        <w:gridCol w:w="2835"/>
      </w:tblGrid>
      <w:tr w:rsidR="00130263" w:rsidRPr="004D50F1" w:rsidTr="000F2598">
        <w:tc>
          <w:tcPr>
            <w:tcW w:w="2390"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Страны</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C50148">
            <w:pPr>
              <w:jc w:val="center"/>
              <w:rPr>
                <w:rFonts w:cs="Times New Roman"/>
                <w:sz w:val="24"/>
                <w:szCs w:val="24"/>
              </w:rPr>
            </w:pPr>
            <w:r w:rsidRPr="004D50F1">
              <w:rPr>
                <w:rFonts w:cs="Times New Roman"/>
                <w:sz w:val="24"/>
                <w:szCs w:val="24"/>
              </w:rPr>
              <w:t>Суммарная устано</w:t>
            </w:r>
            <w:r w:rsidRPr="004D50F1">
              <w:rPr>
                <w:rFonts w:cs="Times New Roman"/>
                <w:sz w:val="24"/>
                <w:szCs w:val="24"/>
              </w:rPr>
              <w:t>в</w:t>
            </w:r>
            <w:r w:rsidRPr="004D50F1">
              <w:rPr>
                <w:rFonts w:cs="Times New Roman"/>
                <w:sz w:val="24"/>
                <w:szCs w:val="24"/>
              </w:rPr>
              <w:t>ленная мощность на 2005</w:t>
            </w:r>
            <w:r w:rsidR="00C50148">
              <w:rPr>
                <w:rFonts w:cs="Times New Roman"/>
                <w:sz w:val="24"/>
                <w:szCs w:val="24"/>
              </w:rPr>
              <w:t xml:space="preserve"> год</w:t>
            </w:r>
            <w:r w:rsidRPr="004D50F1">
              <w:rPr>
                <w:rFonts w:cs="Times New Roman"/>
                <w:sz w:val="24"/>
                <w:szCs w:val="24"/>
              </w:rPr>
              <w:t>, МВт</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Суммарная устано</w:t>
            </w:r>
            <w:r w:rsidRPr="004D50F1">
              <w:rPr>
                <w:rFonts w:cs="Times New Roman"/>
                <w:sz w:val="24"/>
                <w:szCs w:val="24"/>
              </w:rPr>
              <w:t>в</w:t>
            </w:r>
            <w:r w:rsidRPr="004D50F1">
              <w:rPr>
                <w:rFonts w:cs="Times New Roman"/>
                <w:sz w:val="24"/>
                <w:szCs w:val="24"/>
              </w:rPr>
              <w:t>ленная мощность за 2004</w:t>
            </w:r>
            <w:r w:rsidR="00C50148">
              <w:rPr>
                <w:rFonts w:cs="Times New Roman"/>
                <w:sz w:val="24"/>
                <w:szCs w:val="24"/>
              </w:rPr>
              <w:t xml:space="preserve"> год</w:t>
            </w:r>
            <w:r w:rsidRPr="004D50F1">
              <w:rPr>
                <w:rFonts w:cs="Times New Roman"/>
                <w:sz w:val="24"/>
                <w:szCs w:val="24"/>
              </w:rPr>
              <w:t>, МВт</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C50148" w:rsidRDefault="00C50148" w:rsidP="00C50148">
            <w:pPr>
              <w:jc w:val="center"/>
              <w:rPr>
                <w:rFonts w:cs="Times New Roman"/>
                <w:sz w:val="24"/>
                <w:szCs w:val="24"/>
              </w:rPr>
            </w:pPr>
            <w:r w:rsidRPr="004D50F1">
              <w:rPr>
                <w:rFonts w:cs="Times New Roman"/>
                <w:sz w:val="24"/>
                <w:szCs w:val="24"/>
              </w:rPr>
              <w:t>Суммарная установле</w:t>
            </w:r>
            <w:r w:rsidRPr="004D50F1">
              <w:rPr>
                <w:rFonts w:cs="Times New Roman"/>
                <w:sz w:val="24"/>
                <w:szCs w:val="24"/>
              </w:rPr>
              <w:t>н</w:t>
            </w:r>
            <w:r w:rsidRPr="004D50F1">
              <w:rPr>
                <w:rFonts w:cs="Times New Roman"/>
                <w:sz w:val="24"/>
                <w:szCs w:val="24"/>
              </w:rPr>
              <w:t xml:space="preserve">ная мощность за </w:t>
            </w:r>
          </w:p>
          <w:p w:rsidR="00130263" w:rsidRPr="004D50F1" w:rsidRDefault="00C50148" w:rsidP="00C50148">
            <w:pPr>
              <w:jc w:val="center"/>
              <w:rPr>
                <w:rFonts w:cs="Times New Roman"/>
                <w:sz w:val="24"/>
                <w:szCs w:val="24"/>
              </w:rPr>
            </w:pPr>
            <w:r w:rsidRPr="004D50F1">
              <w:rPr>
                <w:rFonts w:cs="Times New Roman"/>
                <w:sz w:val="24"/>
                <w:szCs w:val="24"/>
              </w:rPr>
              <w:t>20</w:t>
            </w:r>
            <w:r>
              <w:rPr>
                <w:rFonts w:cs="Times New Roman"/>
                <w:sz w:val="24"/>
                <w:szCs w:val="24"/>
              </w:rPr>
              <w:t>10 год</w:t>
            </w:r>
            <w:r w:rsidRPr="004D50F1">
              <w:rPr>
                <w:rFonts w:cs="Times New Roman"/>
                <w:sz w:val="24"/>
                <w:szCs w:val="24"/>
              </w:rPr>
              <w:t>, МВт</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z w:val="24"/>
                <w:szCs w:val="24"/>
              </w:rPr>
            </w:pPr>
            <w:r w:rsidRPr="004D50F1">
              <w:rPr>
                <w:rFonts w:cs="Times New Roman"/>
                <w:sz w:val="24"/>
                <w:szCs w:val="24"/>
              </w:rPr>
              <w:t>США</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6750</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389</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18850</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z w:val="24"/>
                <w:szCs w:val="24"/>
              </w:rPr>
            </w:pPr>
            <w:r w:rsidRPr="004D50F1">
              <w:rPr>
                <w:rFonts w:cs="Times New Roman"/>
                <w:spacing w:val="-9"/>
                <w:sz w:val="24"/>
                <w:szCs w:val="24"/>
              </w:rPr>
              <w:t>Канада</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444</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123</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2344</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b/>
                <w:spacing w:val="-9"/>
                <w:sz w:val="24"/>
                <w:szCs w:val="24"/>
              </w:rPr>
            </w:pPr>
            <w:r w:rsidRPr="004D50F1">
              <w:rPr>
                <w:rFonts w:cs="Times New Roman"/>
                <w:b/>
                <w:spacing w:val="-3"/>
                <w:sz w:val="24"/>
                <w:szCs w:val="24"/>
              </w:rPr>
              <w:t xml:space="preserve">Америка в целом     </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z w:val="24"/>
                <w:szCs w:val="24"/>
              </w:rPr>
              <w:t>7391</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z w:val="24"/>
                <w:szCs w:val="24"/>
              </w:rPr>
              <w:t>516</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z w:val="24"/>
                <w:szCs w:val="24"/>
              </w:rPr>
              <w:t>22641</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pacing w:val="-3"/>
                <w:sz w:val="24"/>
                <w:szCs w:val="24"/>
              </w:rPr>
            </w:pPr>
            <w:r w:rsidRPr="004D50F1">
              <w:rPr>
                <w:rFonts w:cs="Times New Roman"/>
                <w:spacing w:val="-9"/>
                <w:sz w:val="24"/>
                <w:szCs w:val="24"/>
              </w:rPr>
              <w:t>Германия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16629</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2037</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26199</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pacing w:val="-9"/>
                <w:sz w:val="24"/>
                <w:szCs w:val="24"/>
              </w:rPr>
            </w:pPr>
            <w:r w:rsidRPr="004D50F1">
              <w:rPr>
                <w:rFonts w:cs="Times New Roman"/>
                <w:spacing w:val="-10"/>
                <w:sz w:val="24"/>
                <w:szCs w:val="24"/>
              </w:rPr>
              <w:t>Испания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8263</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2064</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17463</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pacing w:val="-10"/>
                <w:sz w:val="24"/>
                <w:szCs w:val="24"/>
              </w:rPr>
            </w:pPr>
            <w:r w:rsidRPr="004D50F1">
              <w:rPr>
                <w:rFonts w:cs="Times New Roman"/>
                <w:spacing w:val="-10"/>
                <w:sz w:val="24"/>
                <w:szCs w:val="24"/>
              </w:rPr>
              <w:t>Дания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3083</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7</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3833</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pacing w:val="-10"/>
                <w:sz w:val="24"/>
                <w:szCs w:val="24"/>
              </w:rPr>
            </w:pPr>
            <w:r w:rsidRPr="004D50F1">
              <w:rPr>
                <w:rFonts w:cs="Times New Roman"/>
                <w:spacing w:val="-11"/>
                <w:sz w:val="24"/>
                <w:szCs w:val="24"/>
              </w:rPr>
              <w:t>Италия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1261</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357</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3211</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pacing w:val="-11"/>
                <w:sz w:val="24"/>
                <w:szCs w:val="24"/>
              </w:rPr>
            </w:pPr>
            <w:r w:rsidRPr="004D50F1">
              <w:rPr>
                <w:rFonts w:cs="Times New Roman"/>
                <w:spacing w:val="-9"/>
                <w:sz w:val="24"/>
                <w:szCs w:val="24"/>
              </w:rPr>
              <w:t>Нидерланды</w:t>
            </w:r>
            <w:r w:rsidRPr="004D50F1">
              <w:rPr>
                <w:rFonts w:cs="Times New Roman"/>
                <w:sz w:val="24"/>
                <w:szCs w:val="24"/>
              </w:rPr>
              <w:tab/>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1081</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199</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1951</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pacing w:val="-9"/>
                <w:sz w:val="24"/>
                <w:szCs w:val="24"/>
              </w:rPr>
            </w:pPr>
            <w:r w:rsidRPr="004D50F1">
              <w:rPr>
                <w:rFonts w:cs="Times New Roman"/>
                <w:sz w:val="24"/>
                <w:szCs w:val="24"/>
              </w:rPr>
              <w:t>Великобритания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889</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253</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6389</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z w:val="24"/>
                <w:szCs w:val="24"/>
              </w:rPr>
            </w:pPr>
            <w:r w:rsidRPr="004D50F1">
              <w:rPr>
                <w:rFonts w:cs="Times New Roman"/>
                <w:sz w:val="24"/>
                <w:szCs w:val="24"/>
              </w:rPr>
              <w:t>Австрия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607</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192</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1557</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z w:val="24"/>
                <w:szCs w:val="24"/>
              </w:rPr>
            </w:pPr>
            <w:r w:rsidRPr="004D50F1">
              <w:rPr>
                <w:rFonts w:cs="Times New Roman"/>
                <w:sz w:val="24"/>
                <w:szCs w:val="24"/>
              </w:rPr>
              <w:t>Греция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587</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61</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1437</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z w:val="24"/>
                <w:szCs w:val="24"/>
              </w:rPr>
            </w:pPr>
            <w:r w:rsidRPr="004D50F1">
              <w:rPr>
                <w:rFonts w:cs="Times New Roman"/>
                <w:sz w:val="24"/>
                <w:szCs w:val="24"/>
              </w:rPr>
              <w:t>Португалия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585</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274</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3085</w:t>
            </w:r>
          </w:p>
        </w:tc>
      </w:tr>
      <w:tr w:rsidR="00130263" w:rsidRPr="00577CE0"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z w:val="24"/>
                <w:szCs w:val="24"/>
              </w:rPr>
            </w:pPr>
            <w:r w:rsidRPr="004D50F1">
              <w:rPr>
                <w:rFonts w:cs="Times New Roman"/>
                <w:sz w:val="24"/>
                <w:szCs w:val="24"/>
              </w:rPr>
              <w:t>Швеция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478</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50</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1183</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z w:val="24"/>
                <w:szCs w:val="24"/>
              </w:rPr>
            </w:pPr>
            <w:r w:rsidRPr="004D50F1">
              <w:rPr>
                <w:rFonts w:cs="Times New Roman"/>
                <w:spacing w:val="-10"/>
                <w:sz w:val="24"/>
                <w:szCs w:val="24"/>
              </w:rPr>
              <w:t>Франция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386</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138</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2548</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pacing w:val="-10"/>
                <w:sz w:val="24"/>
                <w:szCs w:val="24"/>
              </w:rPr>
            </w:pPr>
            <w:r w:rsidRPr="004D50F1">
              <w:rPr>
                <w:rFonts w:cs="Times New Roman"/>
                <w:spacing w:val="-10"/>
                <w:sz w:val="24"/>
                <w:szCs w:val="24"/>
              </w:rPr>
              <w:t>Ирландия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339</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148</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1189</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pacing w:val="-10"/>
                <w:sz w:val="24"/>
                <w:szCs w:val="24"/>
              </w:rPr>
            </w:pPr>
            <w:r w:rsidRPr="004D50F1">
              <w:rPr>
                <w:rFonts w:cs="Times New Roman"/>
                <w:spacing w:val="-10"/>
                <w:sz w:val="24"/>
                <w:szCs w:val="24"/>
              </w:rPr>
              <w:t>Норвегия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158</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57</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1468</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rPr>
                <w:rFonts w:cs="Times New Roman"/>
                <w:spacing w:val="-10"/>
                <w:sz w:val="24"/>
                <w:szCs w:val="24"/>
              </w:rPr>
            </w:pPr>
            <w:r w:rsidRPr="004D50F1">
              <w:rPr>
                <w:rFonts w:cs="Times New Roman"/>
                <w:spacing w:val="-10"/>
                <w:sz w:val="24"/>
                <w:szCs w:val="24"/>
              </w:rPr>
              <w:t>Бельгия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106</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28</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521</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16"/>
                <w:tab w:val="left" w:leader="underscore" w:pos="4766"/>
                <w:tab w:val="left" w:leader="underscore" w:pos="6058"/>
              </w:tabs>
              <w:rPr>
                <w:rFonts w:cs="Times New Roman"/>
                <w:spacing w:val="-10"/>
                <w:sz w:val="24"/>
                <w:szCs w:val="24"/>
              </w:rPr>
            </w:pPr>
            <w:r w:rsidRPr="004D50F1">
              <w:rPr>
                <w:rFonts w:cs="Times New Roman"/>
                <w:spacing w:val="-9"/>
                <w:sz w:val="24"/>
                <w:szCs w:val="24"/>
              </w:rPr>
              <w:t>Финляндия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83</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30</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533</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16"/>
                <w:tab w:val="left" w:leader="underscore" w:pos="4766"/>
                <w:tab w:val="left" w:leader="underscore" w:pos="6062"/>
              </w:tabs>
              <w:rPr>
                <w:rFonts w:cs="Times New Roman"/>
                <w:spacing w:val="-10"/>
                <w:sz w:val="24"/>
                <w:szCs w:val="24"/>
              </w:rPr>
            </w:pPr>
            <w:r w:rsidRPr="004D50F1">
              <w:rPr>
                <w:rFonts w:cs="Times New Roman"/>
                <w:spacing w:val="-10"/>
                <w:sz w:val="24"/>
                <w:szCs w:val="24"/>
              </w:rPr>
              <w:t>Польша</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55</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0</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550</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spacing w:val="-10"/>
                <w:sz w:val="24"/>
                <w:szCs w:val="24"/>
              </w:rPr>
            </w:pPr>
            <w:r w:rsidRPr="004D50F1">
              <w:rPr>
                <w:rFonts w:cs="Times New Roman"/>
                <w:spacing w:val="-10"/>
                <w:sz w:val="24"/>
                <w:szCs w:val="24"/>
              </w:rPr>
              <w:t>Турция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20</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0</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620</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spacing w:val="-10"/>
                <w:sz w:val="24"/>
                <w:szCs w:val="24"/>
              </w:rPr>
            </w:pPr>
            <w:r w:rsidRPr="004D50F1">
              <w:rPr>
                <w:rFonts w:cs="Times New Roman"/>
                <w:spacing w:val="-10"/>
                <w:sz w:val="24"/>
                <w:szCs w:val="24"/>
              </w:rPr>
              <w:t>Швейцария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8</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4</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178</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spacing w:val="-10"/>
                <w:sz w:val="24"/>
                <w:szCs w:val="24"/>
              </w:rPr>
            </w:pPr>
            <w:r w:rsidRPr="004D50F1">
              <w:rPr>
                <w:rFonts w:cs="Times New Roman"/>
                <w:spacing w:val="-7"/>
                <w:sz w:val="24"/>
                <w:szCs w:val="24"/>
              </w:rPr>
              <w:t>Другие      европе</w:t>
            </w:r>
            <w:r w:rsidRPr="004D50F1">
              <w:rPr>
                <w:rFonts w:cs="Times New Roman"/>
                <w:spacing w:val="-7"/>
                <w:sz w:val="24"/>
                <w:szCs w:val="24"/>
              </w:rPr>
              <w:t>й</w:t>
            </w:r>
            <w:r w:rsidRPr="004D50F1">
              <w:rPr>
                <w:rFonts w:cs="Times New Roman"/>
                <w:spacing w:val="-7"/>
                <w:sz w:val="24"/>
                <w:szCs w:val="24"/>
              </w:rPr>
              <w:t>ские страны</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87</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22</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687</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spacing w:val="-7"/>
                <w:sz w:val="24"/>
                <w:szCs w:val="24"/>
              </w:rPr>
            </w:pPr>
            <w:r w:rsidRPr="004D50F1">
              <w:rPr>
                <w:rFonts w:cs="Times New Roman"/>
                <w:b/>
                <w:bCs/>
                <w:sz w:val="24"/>
                <w:szCs w:val="24"/>
              </w:rPr>
              <w:t xml:space="preserve">Европа в целом   </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z w:val="24"/>
                <w:szCs w:val="24"/>
              </w:rPr>
              <w:t>34705</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z w:val="24"/>
                <w:szCs w:val="24"/>
              </w:rPr>
              <w:t>5921</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z w:val="24"/>
                <w:szCs w:val="24"/>
              </w:rPr>
              <w:t>74800</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bCs/>
                <w:sz w:val="24"/>
                <w:szCs w:val="24"/>
              </w:rPr>
            </w:pPr>
            <w:r w:rsidRPr="004D50F1">
              <w:rPr>
                <w:rFonts w:cs="Times New Roman"/>
                <w:bCs/>
                <w:sz w:val="24"/>
                <w:szCs w:val="24"/>
              </w:rPr>
              <w:t>Индия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3000</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875</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8300</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bCs/>
                <w:sz w:val="24"/>
                <w:szCs w:val="24"/>
              </w:rPr>
            </w:pPr>
            <w:r w:rsidRPr="004D50F1">
              <w:rPr>
                <w:rFonts w:cs="Times New Roman"/>
                <w:bCs/>
                <w:sz w:val="24"/>
                <w:szCs w:val="24"/>
              </w:rPr>
              <w:t>Япония</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991</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230</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2641</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bCs/>
                <w:sz w:val="24"/>
                <w:szCs w:val="24"/>
              </w:rPr>
            </w:pPr>
            <w:r w:rsidRPr="004D50F1">
              <w:rPr>
                <w:rFonts w:cs="Times New Roman"/>
                <w:bCs/>
                <w:sz w:val="24"/>
                <w:szCs w:val="24"/>
              </w:rPr>
              <w:t>Китай</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769</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198</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3119</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bCs/>
                <w:sz w:val="24"/>
                <w:szCs w:val="24"/>
              </w:rPr>
            </w:pPr>
            <w:r w:rsidRPr="004D50F1">
              <w:rPr>
                <w:rFonts w:cs="Times New Roman"/>
                <w:bCs/>
                <w:sz w:val="24"/>
                <w:szCs w:val="24"/>
              </w:rPr>
              <w:t>Другие азиатские страны</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85</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51</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855</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b/>
                <w:bCs/>
                <w:sz w:val="24"/>
                <w:szCs w:val="24"/>
              </w:rPr>
            </w:pPr>
            <w:r w:rsidRPr="004D50F1">
              <w:rPr>
                <w:rFonts w:cs="Times New Roman"/>
                <w:b/>
                <w:bCs/>
                <w:sz w:val="24"/>
                <w:szCs w:val="24"/>
              </w:rPr>
              <w:t>Азия в целом</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z w:val="24"/>
                <w:szCs w:val="24"/>
              </w:rPr>
              <w:t>4845</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z w:val="24"/>
                <w:szCs w:val="24"/>
              </w:rPr>
              <w:t>1354</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z w:val="24"/>
                <w:szCs w:val="24"/>
              </w:rPr>
              <w:t>14915</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bCs/>
                <w:sz w:val="24"/>
                <w:szCs w:val="24"/>
              </w:rPr>
            </w:pPr>
            <w:r w:rsidRPr="004D50F1">
              <w:rPr>
                <w:rFonts w:cs="Times New Roman"/>
                <w:sz w:val="24"/>
                <w:szCs w:val="24"/>
              </w:rPr>
              <w:t xml:space="preserve">Австралия и Новая  Зеландия  </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588</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294</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2075</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sz w:val="24"/>
                <w:szCs w:val="24"/>
              </w:rPr>
            </w:pPr>
            <w:r w:rsidRPr="004D50F1">
              <w:rPr>
                <w:rFonts w:cs="Times New Roman"/>
                <w:sz w:val="24"/>
                <w:szCs w:val="24"/>
              </w:rPr>
              <w:t>Северная Африка</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234</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23</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960</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sz w:val="24"/>
                <w:szCs w:val="24"/>
              </w:rPr>
            </w:pPr>
            <w:r w:rsidRPr="004D50F1">
              <w:rPr>
                <w:rFonts w:cs="Times New Roman"/>
                <w:sz w:val="24"/>
                <w:szCs w:val="24"/>
              </w:rPr>
              <w:t>Средний Восток</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101</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29</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sz w:val="24"/>
                <w:szCs w:val="24"/>
              </w:rPr>
            </w:pPr>
            <w:r w:rsidRPr="004D50F1">
              <w:rPr>
                <w:rFonts w:cs="Times New Roman"/>
                <w:sz w:val="24"/>
                <w:szCs w:val="24"/>
              </w:rPr>
              <w:t>351</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b/>
                <w:sz w:val="24"/>
                <w:szCs w:val="24"/>
              </w:rPr>
            </w:pPr>
            <w:r w:rsidRPr="004D50F1">
              <w:rPr>
                <w:rFonts w:cs="Times New Roman"/>
                <w:b/>
                <w:sz w:val="24"/>
                <w:szCs w:val="24"/>
              </w:rPr>
              <w:t>Другие страны</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z w:val="24"/>
                <w:szCs w:val="24"/>
              </w:rPr>
              <w:t>952</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z w:val="24"/>
                <w:szCs w:val="24"/>
              </w:rPr>
              <w:t>346</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z w:val="24"/>
                <w:szCs w:val="24"/>
              </w:rPr>
              <w:t>1080</w:t>
            </w:r>
          </w:p>
        </w:tc>
      </w:tr>
      <w:tr w:rsidR="00130263" w:rsidTr="000F2598">
        <w:tc>
          <w:tcPr>
            <w:tcW w:w="2390" w:type="dxa"/>
            <w:tcBorders>
              <w:top w:val="single" w:sz="4" w:space="0" w:color="000000"/>
              <w:left w:val="single" w:sz="4" w:space="0" w:color="000000"/>
              <w:bottom w:val="single" w:sz="4" w:space="0" w:color="000000"/>
              <w:right w:val="single" w:sz="4" w:space="0" w:color="000000"/>
            </w:tcBorders>
            <w:hideMark/>
          </w:tcPr>
          <w:p w:rsidR="00130263" w:rsidRPr="004D50F1" w:rsidRDefault="00130263" w:rsidP="000F2598">
            <w:pPr>
              <w:shd w:val="clear" w:color="auto" w:fill="FFFFFF"/>
              <w:tabs>
                <w:tab w:val="left" w:leader="underscore" w:pos="1680"/>
                <w:tab w:val="left" w:leader="underscore" w:pos="3221"/>
                <w:tab w:val="left" w:leader="underscore" w:pos="4766"/>
                <w:tab w:val="left" w:leader="underscore" w:pos="6067"/>
              </w:tabs>
              <w:rPr>
                <w:rFonts w:cs="Times New Roman"/>
                <w:b/>
                <w:sz w:val="24"/>
                <w:szCs w:val="24"/>
              </w:rPr>
            </w:pPr>
            <w:r w:rsidRPr="004D50F1">
              <w:rPr>
                <w:rFonts w:cs="Times New Roman"/>
                <w:b/>
                <w:spacing w:val="-4"/>
                <w:sz w:val="24"/>
                <w:szCs w:val="24"/>
              </w:rPr>
              <w:t>Всего в мире</w:t>
            </w:r>
          </w:p>
        </w:tc>
        <w:tc>
          <w:tcPr>
            <w:tcW w:w="2384"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pacing w:val="-6"/>
                <w:sz w:val="24"/>
                <w:szCs w:val="24"/>
              </w:rPr>
              <w:t>47893</w:t>
            </w:r>
          </w:p>
        </w:tc>
        <w:tc>
          <w:tcPr>
            <w:tcW w:w="2676"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pacing w:val="-6"/>
                <w:sz w:val="24"/>
                <w:szCs w:val="24"/>
              </w:rPr>
              <w:t>8137</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130263" w:rsidRPr="004D50F1" w:rsidRDefault="00130263" w:rsidP="000F2598">
            <w:pPr>
              <w:jc w:val="center"/>
              <w:rPr>
                <w:rFonts w:cs="Times New Roman"/>
                <w:b/>
                <w:sz w:val="24"/>
                <w:szCs w:val="24"/>
              </w:rPr>
            </w:pPr>
            <w:r w:rsidRPr="004D50F1">
              <w:rPr>
                <w:rFonts w:cs="Times New Roman"/>
                <w:b/>
                <w:spacing w:val="-4"/>
                <w:sz w:val="24"/>
                <w:szCs w:val="24"/>
              </w:rPr>
              <w:t>116236</w:t>
            </w:r>
          </w:p>
        </w:tc>
      </w:tr>
    </w:tbl>
    <w:p w:rsidR="00130263" w:rsidRDefault="00130263" w:rsidP="00130263">
      <w:pPr>
        <w:shd w:val="clear" w:color="auto" w:fill="FFFFFF"/>
        <w:ind w:right="-1" w:firstLine="709"/>
        <w:rPr>
          <w:rFonts w:cs="Times New Roman"/>
          <w:spacing w:val="-1"/>
          <w:szCs w:val="28"/>
        </w:rPr>
      </w:pPr>
    </w:p>
    <w:p w:rsidR="00130263" w:rsidRPr="00BB7032" w:rsidRDefault="00130263" w:rsidP="00130263">
      <w:pPr>
        <w:shd w:val="clear" w:color="auto" w:fill="FFFFFF"/>
        <w:ind w:right="-1" w:firstLine="709"/>
        <w:rPr>
          <w:rFonts w:cs="Times New Roman"/>
          <w:spacing w:val="-1"/>
          <w:szCs w:val="28"/>
        </w:rPr>
      </w:pPr>
      <w:r w:rsidRPr="004D50F1">
        <w:rPr>
          <w:rFonts w:cs="Times New Roman"/>
          <w:szCs w:val="28"/>
        </w:rPr>
        <w:lastRenderedPageBreak/>
        <w:t xml:space="preserve">Доля вырабатываемой в мире энергии, </w:t>
      </w:r>
      <w:r w:rsidRPr="004D50F1">
        <w:rPr>
          <w:rFonts w:cs="Times New Roman"/>
          <w:spacing w:val="-3"/>
          <w:szCs w:val="28"/>
        </w:rPr>
        <w:t>приходящейся на Европу, составляет порядка 72,5%, и она остается бессп</w:t>
      </w:r>
      <w:r w:rsidRPr="004D50F1">
        <w:rPr>
          <w:rFonts w:cs="Times New Roman"/>
          <w:spacing w:val="-1"/>
          <w:szCs w:val="28"/>
        </w:rPr>
        <w:t>орным лидером в использовании энер</w:t>
      </w:r>
      <w:r>
        <w:rPr>
          <w:rFonts w:cs="Times New Roman"/>
          <w:spacing w:val="-1"/>
          <w:szCs w:val="28"/>
        </w:rPr>
        <w:t>гии ветра (рис. 2.2</w:t>
      </w:r>
      <w:r w:rsidRPr="004D50F1">
        <w:rPr>
          <w:rFonts w:cs="Times New Roman"/>
          <w:spacing w:val="-1"/>
          <w:szCs w:val="28"/>
        </w:rPr>
        <w:t>).</w:t>
      </w:r>
    </w:p>
    <w:tbl>
      <w:tblPr>
        <w:tblW w:w="0" w:type="auto"/>
        <w:tblLook w:val="04A0"/>
      </w:tblPr>
      <w:tblGrid>
        <w:gridCol w:w="10421"/>
      </w:tblGrid>
      <w:tr w:rsidR="00130263" w:rsidTr="000F2598">
        <w:tc>
          <w:tcPr>
            <w:tcW w:w="10421" w:type="dxa"/>
          </w:tcPr>
          <w:p w:rsidR="00130263" w:rsidRDefault="00130263" w:rsidP="000F2598">
            <w:pPr>
              <w:ind w:right="-1"/>
              <w:jc w:val="center"/>
              <w:rPr>
                <w:rFonts w:cs="Times New Roman"/>
                <w:szCs w:val="28"/>
              </w:rPr>
            </w:pPr>
            <w:r w:rsidRPr="003C3C4A">
              <w:rPr>
                <w:rFonts w:cs="Times New Roman"/>
                <w:noProof/>
                <w:szCs w:val="28"/>
                <w:lang w:eastAsia="ru-RU"/>
              </w:rPr>
              <w:drawing>
                <wp:inline distT="0" distB="0" distL="0" distR="0">
                  <wp:extent cx="4575429" cy="2057400"/>
                  <wp:effectExtent l="19050" t="0" r="0" b="0"/>
                  <wp:docPr id="12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tc>
      </w:tr>
      <w:tr w:rsidR="00130263" w:rsidTr="000F2598">
        <w:tc>
          <w:tcPr>
            <w:tcW w:w="10421" w:type="dxa"/>
          </w:tcPr>
          <w:p w:rsidR="00130263" w:rsidRDefault="00130263" w:rsidP="000F2598">
            <w:pPr>
              <w:ind w:right="-1"/>
              <w:jc w:val="center"/>
              <w:rPr>
                <w:rFonts w:cs="Times New Roman"/>
                <w:szCs w:val="28"/>
              </w:rPr>
            </w:pPr>
            <w:r>
              <w:rPr>
                <w:rFonts w:cs="Times New Roman"/>
                <w:sz w:val="24"/>
                <w:szCs w:val="24"/>
              </w:rPr>
              <w:t xml:space="preserve">Рисунок 2.2– </w:t>
            </w:r>
            <w:r w:rsidRPr="004D50F1">
              <w:rPr>
                <w:rFonts w:cs="Times New Roman"/>
                <w:sz w:val="24"/>
                <w:szCs w:val="24"/>
              </w:rPr>
              <w:t>Современное состояние использования энергии ветра в мире по континентам</w:t>
            </w:r>
          </w:p>
        </w:tc>
      </w:tr>
    </w:tbl>
    <w:p w:rsidR="00130263" w:rsidRPr="00C97F13" w:rsidRDefault="00130263" w:rsidP="00130263">
      <w:pPr>
        <w:shd w:val="clear" w:color="auto" w:fill="FFFFFF"/>
        <w:ind w:right="-1" w:firstLine="709"/>
        <w:jc w:val="center"/>
        <w:rPr>
          <w:rFonts w:cs="Times New Roman"/>
          <w:szCs w:val="28"/>
        </w:rPr>
      </w:pPr>
    </w:p>
    <w:p w:rsidR="00130263" w:rsidRPr="004D50F1" w:rsidRDefault="00130263" w:rsidP="00130263">
      <w:pPr>
        <w:shd w:val="clear" w:color="auto" w:fill="FFFFFF"/>
        <w:ind w:right="-1" w:firstLine="709"/>
        <w:rPr>
          <w:rFonts w:cs="Times New Roman"/>
          <w:szCs w:val="28"/>
        </w:rPr>
      </w:pPr>
      <w:r w:rsidRPr="004D50F1">
        <w:rPr>
          <w:rFonts w:cs="Times New Roman"/>
          <w:spacing w:val="-1"/>
          <w:szCs w:val="28"/>
        </w:rPr>
        <w:t>На Американском континенте установленная мощность ВЭУ за 2004 г. (389 МВт) снизилась по сравнению с 2003 г. (1687 МВт) и 2002 г. (494 М</w:t>
      </w:r>
      <w:r w:rsidRPr="004D50F1">
        <w:rPr>
          <w:rFonts w:cs="Times New Roman"/>
          <w:szCs w:val="28"/>
        </w:rPr>
        <w:t xml:space="preserve">Вт) на 77% и 20% соответственно. В Азии установленная мощность </w:t>
      </w:r>
      <w:r w:rsidRPr="004D50F1">
        <w:rPr>
          <w:rFonts w:cs="Times New Roman"/>
          <w:spacing w:val="-2"/>
          <w:szCs w:val="28"/>
        </w:rPr>
        <w:t xml:space="preserve">ВЭУ увеличилась с 804 МВт за 2003 г. до 1354 МВт за 2004 г., что составляет приблизительно 68%. </w:t>
      </w:r>
    </w:p>
    <w:p w:rsidR="00130263" w:rsidRPr="004D50F1" w:rsidRDefault="00130263" w:rsidP="00130263">
      <w:pPr>
        <w:shd w:val="clear" w:color="auto" w:fill="FFFFFF"/>
        <w:ind w:right="-1" w:firstLine="709"/>
        <w:rPr>
          <w:rFonts w:cs="Times New Roman"/>
          <w:szCs w:val="28"/>
        </w:rPr>
      </w:pPr>
      <w:r w:rsidRPr="004D50F1">
        <w:rPr>
          <w:rFonts w:cs="Times New Roman"/>
          <w:spacing w:val="-2"/>
          <w:szCs w:val="28"/>
        </w:rPr>
        <w:t>Установленная мощность ВЭУ для остал</w:t>
      </w:r>
      <w:r w:rsidRPr="004D50F1">
        <w:rPr>
          <w:rFonts w:cs="Times New Roman"/>
          <w:szCs w:val="28"/>
        </w:rPr>
        <w:t>ьных стран увеличилась с 175 МВт за 2003 г. до 346 МВт за 2004 г. [</w:t>
      </w:r>
      <w:r>
        <w:rPr>
          <w:rFonts w:cs="Times New Roman"/>
          <w:szCs w:val="28"/>
        </w:rPr>
        <w:t>20,21</w:t>
      </w:r>
      <w:r w:rsidRPr="004D50F1">
        <w:rPr>
          <w:rFonts w:cs="Times New Roman"/>
          <w:szCs w:val="28"/>
        </w:rPr>
        <w:t>], что составляет приблизительно 98%.</w:t>
      </w:r>
    </w:p>
    <w:p w:rsidR="00130263" w:rsidRPr="00BB7032" w:rsidRDefault="00130263" w:rsidP="00130263">
      <w:pPr>
        <w:shd w:val="clear" w:color="auto" w:fill="FFFFFF"/>
        <w:ind w:firstLine="709"/>
        <w:rPr>
          <w:rFonts w:cs="Times New Roman"/>
          <w:szCs w:val="28"/>
        </w:rPr>
      </w:pPr>
      <w:r w:rsidRPr="004D50F1">
        <w:rPr>
          <w:rFonts w:cs="Times New Roman"/>
          <w:spacing w:val="-3"/>
          <w:szCs w:val="28"/>
        </w:rPr>
        <w:t xml:space="preserve">Бесспорным лидером </w:t>
      </w:r>
      <w:r w:rsidRPr="0010706B">
        <w:rPr>
          <w:rFonts w:cs="Times New Roman"/>
          <w:spacing w:val="-3"/>
          <w:szCs w:val="28"/>
        </w:rPr>
        <w:t>на Европейском</w:t>
      </w:r>
      <w:r w:rsidRPr="004D50F1">
        <w:rPr>
          <w:rFonts w:cs="Times New Roman"/>
          <w:spacing w:val="-3"/>
          <w:szCs w:val="28"/>
        </w:rPr>
        <w:t xml:space="preserve"> рынке использования энер</w:t>
      </w:r>
      <w:r w:rsidRPr="004D50F1">
        <w:rPr>
          <w:rFonts w:cs="Times New Roman"/>
          <w:spacing w:val="-1"/>
          <w:szCs w:val="28"/>
        </w:rPr>
        <w:t>гии ветра я</w:t>
      </w:r>
      <w:r w:rsidRPr="004D50F1">
        <w:rPr>
          <w:rFonts w:cs="Times New Roman"/>
          <w:spacing w:val="-1"/>
          <w:szCs w:val="28"/>
        </w:rPr>
        <w:t>в</w:t>
      </w:r>
      <w:r w:rsidRPr="004D50F1">
        <w:rPr>
          <w:rFonts w:cs="Times New Roman"/>
          <w:spacing w:val="-1"/>
          <w:szCs w:val="28"/>
        </w:rPr>
        <w:t>ляются</w:t>
      </w:r>
      <w:r>
        <w:rPr>
          <w:rFonts w:cs="Times New Roman"/>
          <w:spacing w:val="-1"/>
          <w:szCs w:val="28"/>
        </w:rPr>
        <w:t xml:space="preserve"> Германия и Испания (табл. 2</w:t>
      </w:r>
      <w:r w:rsidRPr="004D50F1">
        <w:rPr>
          <w:rFonts w:cs="Times New Roman"/>
          <w:spacing w:val="-1"/>
          <w:szCs w:val="28"/>
        </w:rPr>
        <w:t>.</w:t>
      </w:r>
      <w:r>
        <w:rPr>
          <w:rFonts w:cs="Times New Roman"/>
          <w:szCs w:val="28"/>
        </w:rPr>
        <w:t>5</w:t>
      </w:r>
      <w:r w:rsidRPr="004D50F1">
        <w:rPr>
          <w:rFonts w:cs="Times New Roman"/>
          <w:szCs w:val="28"/>
        </w:rPr>
        <w:t>,</w:t>
      </w:r>
      <w:r>
        <w:rPr>
          <w:rFonts w:cs="Times New Roman"/>
          <w:spacing w:val="-1"/>
          <w:szCs w:val="28"/>
        </w:rPr>
        <w:t xml:space="preserve"> рис. 2.3</w:t>
      </w:r>
      <w:r w:rsidRPr="004D50F1">
        <w:rPr>
          <w:rFonts w:cs="Times New Roman"/>
          <w:spacing w:val="-1"/>
          <w:szCs w:val="28"/>
        </w:rPr>
        <w:t xml:space="preserve">). Из общей суммы установленных мощностей Европы </w:t>
      </w:r>
      <w:r w:rsidRPr="004D50F1">
        <w:rPr>
          <w:rFonts w:cs="Times New Roman"/>
          <w:spacing w:val="-2"/>
          <w:szCs w:val="28"/>
        </w:rPr>
        <w:t>–</w:t>
      </w:r>
      <w:r w:rsidRPr="004D50F1">
        <w:rPr>
          <w:rFonts w:cs="Times New Roman"/>
          <w:spacing w:val="-1"/>
          <w:szCs w:val="28"/>
        </w:rPr>
        <w:t xml:space="preserve"> 5921 МВт за 2004 г., 4101 </w:t>
      </w:r>
      <w:r w:rsidRPr="004D50F1">
        <w:rPr>
          <w:rFonts w:cs="Times New Roman"/>
          <w:spacing w:val="-3"/>
          <w:szCs w:val="28"/>
        </w:rPr>
        <w:t xml:space="preserve">МВт были установлены в этих двух странах (рис. </w:t>
      </w:r>
      <w:r>
        <w:rPr>
          <w:rFonts w:cs="Times New Roman"/>
          <w:spacing w:val="-3"/>
          <w:szCs w:val="28"/>
        </w:rPr>
        <w:t>2.3</w:t>
      </w:r>
      <w:r w:rsidRPr="004D50F1">
        <w:rPr>
          <w:rFonts w:cs="Times New Roman"/>
          <w:spacing w:val="-3"/>
          <w:szCs w:val="28"/>
        </w:rPr>
        <w:t>). Наибольшие при</w:t>
      </w:r>
      <w:r w:rsidRPr="004D50F1">
        <w:rPr>
          <w:rFonts w:cs="Times New Roman"/>
          <w:spacing w:val="-3"/>
          <w:szCs w:val="28"/>
        </w:rPr>
        <w:softHyphen/>
      </w:r>
      <w:r w:rsidRPr="004D50F1">
        <w:rPr>
          <w:rFonts w:cs="Times New Roman"/>
          <w:spacing w:val="-1"/>
          <w:szCs w:val="28"/>
        </w:rPr>
        <w:t>росты мощности за 2004 г. были отмечены в Ит</w:t>
      </w:r>
      <w:r w:rsidRPr="004D50F1">
        <w:rPr>
          <w:rFonts w:cs="Times New Roman"/>
          <w:spacing w:val="-1"/>
          <w:szCs w:val="28"/>
        </w:rPr>
        <w:t>а</w:t>
      </w:r>
      <w:r w:rsidRPr="004D50F1">
        <w:rPr>
          <w:rFonts w:cs="Times New Roman"/>
          <w:spacing w:val="-1"/>
          <w:szCs w:val="28"/>
        </w:rPr>
        <w:t xml:space="preserve">лии (с 166 до 357 МВт) </w:t>
      </w:r>
      <w:r w:rsidRPr="004D50F1">
        <w:rPr>
          <w:rFonts w:cs="Times New Roman"/>
          <w:spacing w:val="-3"/>
          <w:szCs w:val="28"/>
        </w:rPr>
        <w:t xml:space="preserve">и в Португалии (с 107 до 274 МВт), также высокие приросты мощности </w:t>
      </w:r>
      <w:r w:rsidRPr="004D50F1">
        <w:rPr>
          <w:rFonts w:cs="Times New Roman"/>
          <w:szCs w:val="28"/>
        </w:rPr>
        <w:t>были достигнуты Ирландией, Великобританией, Норвегией и Франци</w:t>
      </w:r>
      <w:r w:rsidRPr="004D50F1">
        <w:rPr>
          <w:rFonts w:cs="Times New Roman"/>
          <w:szCs w:val="28"/>
        </w:rPr>
        <w:softHyphen/>
        <w:t xml:space="preserve">ей. В других Европейских странах прирост установленной мощности </w:t>
      </w:r>
      <w:r w:rsidRPr="004D50F1">
        <w:rPr>
          <w:rFonts w:cs="Times New Roman"/>
          <w:spacing w:val="-3"/>
          <w:szCs w:val="28"/>
        </w:rPr>
        <w:t xml:space="preserve">ВЭУ за 2004 г. оказался небольшим, как например, в Дании (7 МВт) и </w:t>
      </w:r>
      <w:r w:rsidRPr="004D50F1">
        <w:rPr>
          <w:rFonts w:cs="Times New Roman"/>
          <w:szCs w:val="28"/>
        </w:rPr>
        <w:t xml:space="preserve">Австрии (192 МВт), имеющих самые </w:t>
      </w:r>
      <w:r w:rsidRPr="0010706B">
        <w:rPr>
          <w:rFonts w:cs="Times New Roman"/>
          <w:szCs w:val="28"/>
        </w:rPr>
        <w:t xml:space="preserve">высокие снижения прироста за </w:t>
      </w:r>
      <w:r w:rsidRPr="0010706B">
        <w:rPr>
          <w:rFonts w:cs="Times New Roman"/>
          <w:spacing w:val="-10"/>
          <w:szCs w:val="28"/>
        </w:rPr>
        <w:t>2004</w:t>
      </w:r>
      <w:r w:rsidRPr="0010706B">
        <w:rPr>
          <w:rFonts w:cs="Times New Roman"/>
          <w:spacing w:val="-2"/>
          <w:szCs w:val="28"/>
        </w:rPr>
        <w:t>г. по сравнению с 2003 г. соответственно на 96,8% и 32,6%. Опи</w:t>
      </w:r>
      <w:r w:rsidRPr="0010706B">
        <w:rPr>
          <w:rFonts w:cs="Times New Roman"/>
          <w:spacing w:val="-3"/>
          <w:szCs w:val="28"/>
        </w:rPr>
        <w:t xml:space="preserve">раясь на данные прогноза  (табл. </w:t>
      </w:r>
      <w:r w:rsidRPr="0010706B">
        <w:rPr>
          <w:rFonts w:cs="Times New Roman"/>
          <w:szCs w:val="28"/>
        </w:rPr>
        <w:t>2.5)</w:t>
      </w:r>
      <w:r w:rsidRPr="0010706B">
        <w:rPr>
          <w:rFonts w:cs="Times New Roman"/>
          <w:spacing w:val="-3"/>
          <w:szCs w:val="28"/>
        </w:rPr>
        <w:t xml:space="preserve"> до 2009 г. можно сделать вывод, что Европа останется </w:t>
      </w:r>
      <w:r w:rsidRPr="0010706B">
        <w:rPr>
          <w:rFonts w:cs="Times New Roman"/>
          <w:spacing w:val="-2"/>
          <w:szCs w:val="28"/>
        </w:rPr>
        <w:t>континентом с самыми высокими показателями развития ветроэнерге</w:t>
      </w:r>
      <w:r w:rsidRPr="0010706B">
        <w:rPr>
          <w:rFonts w:cs="Times New Roman"/>
          <w:szCs w:val="28"/>
        </w:rPr>
        <w:t xml:space="preserve">тики в следующие пять лет. Кроме оптимистического прогноза для </w:t>
      </w:r>
      <w:r w:rsidRPr="0010706B">
        <w:rPr>
          <w:rFonts w:cs="Times New Roman"/>
          <w:spacing w:val="-3"/>
          <w:szCs w:val="28"/>
        </w:rPr>
        <w:t>Ге</w:t>
      </w:r>
      <w:r w:rsidRPr="0010706B">
        <w:rPr>
          <w:rFonts w:cs="Times New Roman"/>
          <w:spacing w:val="-3"/>
          <w:szCs w:val="28"/>
        </w:rPr>
        <w:t>р</w:t>
      </w:r>
      <w:r w:rsidRPr="0010706B">
        <w:rPr>
          <w:rFonts w:cs="Times New Roman"/>
          <w:spacing w:val="-3"/>
          <w:szCs w:val="28"/>
        </w:rPr>
        <w:t xml:space="preserve">мании </w:t>
      </w:r>
      <w:r w:rsidRPr="0010706B">
        <w:rPr>
          <w:rFonts w:cs="Times New Roman"/>
          <w:spacing w:val="-2"/>
          <w:szCs w:val="28"/>
        </w:rPr>
        <w:t>–</w:t>
      </w:r>
      <w:r w:rsidRPr="0010706B">
        <w:rPr>
          <w:rFonts w:cs="Times New Roman"/>
          <w:spacing w:val="-3"/>
          <w:szCs w:val="28"/>
        </w:rPr>
        <w:t xml:space="preserve"> 26,199 ГВт к 2009 г. (в среднем</w:t>
      </w:r>
      <w:r>
        <w:rPr>
          <w:rFonts w:cs="Times New Roman"/>
          <w:spacing w:val="-3"/>
          <w:szCs w:val="28"/>
        </w:rPr>
        <w:t xml:space="preserve"> 1,910 ГВт в год), ожидаются </w:t>
      </w:r>
      <w:r w:rsidRPr="00D24398">
        <w:rPr>
          <w:rFonts w:cs="Times New Roman"/>
          <w:spacing w:val="-3"/>
          <w:szCs w:val="28"/>
        </w:rPr>
        <w:t xml:space="preserve">благоприятные условия развития и для Испании </w:t>
      </w:r>
      <w:r w:rsidRPr="00D24398">
        <w:rPr>
          <w:rFonts w:cs="Times New Roman"/>
          <w:spacing w:val="-2"/>
          <w:szCs w:val="28"/>
        </w:rPr>
        <w:t>–</w:t>
      </w:r>
      <w:r w:rsidRPr="00D24398">
        <w:rPr>
          <w:rFonts w:cs="Times New Roman"/>
          <w:spacing w:val="-3"/>
          <w:szCs w:val="28"/>
        </w:rPr>
        <w:t xml:space="preserve"> 17,463 ГВт, согласно</w:t>
      </w:r>
      <w:r w:rsidR="00C80C9E" w:rsidRPr="0042792F">
        <w:rPr>
          <w:rFonts w:cs="Times New Roman"/>
          <w:spacing w:val="-3"/>
          <w:szCs w:val="28"/>
        </w:rPr>
        <w:t xml:space="preserve"> </w:t>
      </w:r>
      <w:r w:rsidRPr="00D24398">
        <w:rPr>
          <w:rFonts w:cs="Times New Roman"/>
          <w:szCs w:val="28"/>
        </w:rPr>
        <w:t>которым ежегодный прирост по</w:t>
      </w:r>
      <w:r>
        <w:rPr>
          <w:rFonts w:cs="Times New Roman"/>
          <w:szCs w:val="28"/>
        </w:rPr>
        <w:t xml:space="preserve"> мощности ВЭУ должен составлять </w:t>
      </w:r>
      <w:r w:rsidRPr="00D24398">
        <w:rPr>
          <w:rFonts w:cs="Times New Roman"/>
          <w:szCs w:val="28"/>
        </w:rPr>
        <w:t>1,840 ГВт в течение следующих пяти лет.</w:t>
      </w:r>
    </w:p>
    <w:tbl>
      <w:tblPr>
        <w:tblW w:w="0" w:type="auto"/>
        <w:tblLook w:val="04A0"/>
      </w:tblPr>
      <w:tblGrid>
        <w:gridCol w:w="10421"/>
      </w:tblGrid>
      <w:tr w:rsidR="00130263" w:rsidTr="000F2598">
        <w:tc>
          <w:tcPr>
            <w:tcW w:w="10421" w:type="dxa"/>
          </w:tcPr>
          <w:p w:rsidR="00130263" w:rsidRDefault="00130263" w:rsidP="000F2598">
            <w:pPr>
              <w:ind w:right="17"/>
              <w:jc w:val="center"/>
              <w:rPr>
                <w:rFonts w:cs="Times New Roman"/>
                <w:szCs w:val="28"/>
              </w:rPr>
            </w:pPr>
            <w:r w:rsidRPr="003C3C4A">
              <w:rPr>
                <w:rFonts w:cs="Times New Roman"/>
                <w:noProof/>
                <w:szCs w:val="28"/>
                <w:lang w:eastAsia="ru-RU"/>
              </w:rPr>
              <w:lastRenderedPageBreak/>
              <w:drawing>
                <wp:inline distT="0" distB="0" distL="0" distR="0">
                  <wp:extent cx="4575429" cy="2743200"/>
                  <wp:effectExtent l="19050" t="0" r="0" b="0"/>
                  <wp:docPr id="12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tc>
      </w:tr>
      <w:tr w:rsidR="00130263" w:rsidTr="000F2598">
        <w:tc>
          <w:tcPr>
            <w:tcW w:w="10421" w:type="dxa"/>
          </w:tcPr>
          <w:p w:rsidR="00130263" w:rsidRDefault="00130263" w:rsidP="000F2598">
            <w:pPr>
              <w:ind w:right="17"/>
              <w:jc w:val="center"/>
              <w:rPr>
                <w:rFonts w:cs="Times New Roman"/>
                <w:szCs w:val="28"/>
              </w:rPr>
            </w:pPr>
            <w:r w:rsidRPr="00FF0464">
              <w:rPr>
                <w:rFonts w:cs="Times New Roman"/>
                <w:sz w:val="24"/>
                <w:szCs w:val="24"/>
              </w:rPr>
              <w:t>Рисунок 2.3 – Современное состояние использования энергии ветра в мире по странам</w:t>
            </w:r>
          </w:p>
        </w:tc>
      </w:tr>
    </w:tbl>
    <w:p w:rsidR="00130263" w:rsidRPr="00C97F13" w:rsidRDefault="00130263" w:rsidP="00130263">
      <w:pPr>
        <w:shd w:val="clear" w:color="auto" w:fill="FFFFFF"/>
        <w:ind w:firstLine="709"/>
        <w:jc w:val="center"/>
        <w:rPr>
          <w:rFonts w:cs="Times New Roman"/>
          <w:szCs w:val="28"/>
        </w:rPr>
      </w:pPr>
    </w:p>
    <w:p w:rsidR="00130263" w:rsidRPr="0010706B" w:rsidRDefault="00130263" w:rsidP="00130263">
      <w:pPr>
        <w:shd w:val="clear" w:color="auto" w:fill="FFFFFF"/>
        <w:ind w:firstLine="709"/>
        <w:rPr>
          <w:rFonts w:cs="Times New Roman"/>
          <w:spacing w:val="-2"/>
          <w:szCs w:val="28"/>
        </w:rPr>
      </w:pPr>
      <w:r w:rsidRPr="0010706B">
        <w:rPr>
          <w:rFonts w:cs="Times New Roman"/>
          <w:szCs w:val="28"/>
        </w:rPr>
        <w:t>К не Европе</w:t>
      </w:r>
      <w:r w:rsidRPr="004D50F1">
        <w:rPr>
          <w:rFonts w:cs="Times New Roman"/>
          <w:szCs w:val="28"/>
        </w:rPr>
        <w:t xml:space="preserve">йским странам-лидерам по использованию энергии ветра </w:t>
      </w:r>
      <w:r w:rsidRPr="0010706B">
        <w:rPr>
          <w:rFonts w:cs="Times New Roman"/>
          <w:szCs w:val="28"/>
        </w:rPr>
        <w:t>относя</w:t>
      </w:r>
      <w:r w:rsidRPr="0010706B">
        <w:rPr>
          <w:rFonts w:cs="Times New Roman"/>
          <w:szCs w:val="28"/>
        </w:rPr>
        <w:t>т</w:t>
      </w:r>
      <w:r w:rsidRPr="0010706B">
        <w:rPr>
          <w:rFonts w:cs="Times New Roman"/>
          <w:szCs w:val="28"/>
        </w:rPr>
        <w:t xml:space="preserve">ся Соединенные Штаты (6,75 ГВт) и Индия (3 ГВт) на </w:t>
      </w:r>
      <w:r w:rsidRPr="0010706B">
        <w:rPr>
          <w:rFonts w:cs="Times New Roman"/>
          <w:spacing w:val="-12"/>
          <w:szCs w:val="28"/>
        </w:rPr>
        <w:t xml:space="preserve">2005 </w:t>
      </w:r>
      <w:r w:rsidRPr="0010706B">
        <w:rPr>
          <w:rFonts w:cs="Times New Roman"/>
          <w:szCs w:val="28"/>
        </w:rPr>
        <w:t>г. Согласно оптимист</w:t>
      </w:r>
      <w:r w:rsidRPr="0010706B">
        <w:rPr>
          <w:rFonts w:cs="Times New Roman"/>
          <w:szCs w:val="28"/>
        </w:rPr>
        <w:t>и</w:t>
      </w:r>
      <w:r w:rsidRPr="0010706B">
        <w:rPr>
          <w:rFonts w:cs="Times New Roman"/>
          <w:szCs w:val="28"/>
        </w:rPr>
        <w:t xml:space="preserve">ческим прогнозам для США </w:t>
      </w:r>
      <w:r w:rsidRPr="0010706B">
        <w:rPr>
          <w:rFonts w:cs="Times New Roman"/>
          <w:spacing w:val="-2"/>
          <w:szCs w:val="28"/>
        </w:rPr>
        <w:t>–</w:t>
      </w:r>
      <w:r w:rsidRPr="0010706B">
        <w:rPr>
          <w:rFonts w:cs="Times New Roman"/>
          <w:szCs w:val="28"/>
        </w:rPr>
        <w:t xml:space="preserve"> 18,85 ГВт к 2009 году </w:t>
      </w:r>
      <w:r w:rsidRPr="0010706B">
        <w:rPr>
          <w:rFonts w:cs="Times New Roman"/>
          <w:spacing w:val="-2"/>
          <w:szCs w:val="28"/>
        </w:rPr>
        <w:t>(2,42 ГВт в год) и для Индии – 8,30 ГВт (1,06 ГВт в год). На Американ</w:t>
      </w:r>
      <w:r w:rsidRPr="0010706B">
        <w:rPr>
          <w:rFonts w:cs="Times New Roman"/>
          <w:spacing w:val="-2"/>
          <w:szCs w:val="28"/>
        </w:rPr>
        <w:softHyphen/>
      </w:r>
      <w:r w:rsidRPr="0010706B">
        <w:rPr>
          <w:rFonts w:cs="Times New Roman"/>
          <w:spacing w:val="-1"/>
          <w:szCs w:val="28"/>
        </w:rPr>
        <w:t>ском континенте использование энергии ве</w:t>
      </w:r>
      <w:r w:rsidRPr="0010706B">
        <w:rPr>
          <w:rFonts w:cs="Times New Roman"/>
          <w:spacing w:val="-1"/>
          <w:szCs w:val="28"/>
        </w:rPr>
        <w:t>т</w:t>
      </w:r>
      <w:r w:rsidRPr="0010706B">
        <w:rPr>
          <w:rFonts w:cs="Times New Roman"/>
          <w:spacing w:val="-1"/>
          <w:szCs w:val="28"/>
        </w:rPr>
        <w:t>ра, как ожидается, увели</w:t>
      </w:r>
      <w:r w:rsidRPr="0010706B">
        <w:rPr>
          <w:rFonts w:cs="Times New Roman"/>
          <w:spacing w:val="-1"/>
          <w:szCs w:val="28"/>
        </w:rPr>
        <w:softHyphen/>
      </w:r>
      <w:r w:rsidRPr="0010706B">
        <w:rPr>
          <w:rFonts w:cs="Times New Roman"/>
          <w:szCs w:val="28"/>
        </w:rPr>
        <w:t>чится в Канаде и в некоторых странах Юга и Центра Ам</w:t>
      </w:r>
      <w:r w:rsidRPr="0010706B">
        <w:rPr>
          <w:rFonts w:cs="Times New Roman"/>
          <w:szCs w:val="28"/>
        </w:rPr>
        <w:t>е</w:t>
      </w:r>
      <w:r w:rsidRPr="0010706B">
        <w:rPr>
          <w:rFonts w:cs="Times New Roman"/>
          <w:szCs w:val="28"/>
        </w:rPr>
        <w:t>рики. Осо</w:t>
      </w:r>
      <w:r w:rsidRPr="0010706B">
        <w:rPr>
          <w:rFonts w:cs="Times New Roman"/>
          <w:spacing w:val="-3"/>
          <w:szCs w:val="28"/>
        </w:rPr>
        <w:t xml:space="preserve">бенно благоприятное развитие ветроэнергетики ожидается в Бразилии </w:t>
      </w:r>
      <w:r w:rsidRPr="0010706B">
        <w:rPr>
          <w:rFonts w:cs="Times New Roman"/>
          <w:spacing w:val="-2"/>
          <w:szCs w:val="28"/>
        </w:rPr>
        <w:t>при поддержке стимулирующей программы «</w:t>
      </w:r>
      <w:r w:rsidRPr="0010706B">
        <w:rPr>
          <w:rFonts w:cs="Times New Roman"/>
          <w:spacing w:val="-2"/>
          <w:szCs w:val="28"/>
          <w:lang w:val="en-US"/>
        </w:rPr>
        <w:t>PROINFA</w:t>
      </w:r>
      <w:r w:rsidRPr="0010706B">
        <w:rPr>
          <w:rFonts w:cs="Times New Roman"/>
          <w:spacing w:val="-2"/>
          <w:szCs w:val="28"/>
        </w:rPr>
        <w:t xml:space="preserve">». По оценке </w:t>
      </w:r>
      <w:r w:rsidRPr="0010706B">
        <w:rPr>
          <w:rFonts w:cs="Times New Roman"/>
          <w:spacing w:val="-3"/>
          <w:szCs w:val="28"/>
        </w:rPr>
        <w:t>экспертов, Азия им</w:t>
      </w:r>
      <w:r w:rsidRPr="0010706B">
        <w:rPr>
          <w:rFonts w:cs="Times New Roman"/>
          <w:spacing w:val="-3"/>
          <w:szCs w:val="28"/>
        </w:rPr>
        <w:t>е</w:t>
      </w:r>
      <w:r w:rsidRPr="0010706B">
        <w:rPr>
          <w:rFonts w:cs="Times New Roman"/>
          <w:spacing w:val="-3"/>
          <w:szCs w:val="28"/>
        </w:rPr>
        <w:t>ет самый высокий потенциал развития ветроэнерге</w:t>
      </w:r>
      <w:r w:rsidRPr="0010706B">
        <w:rPr>
          <w:rFonts w:cs="Times New Roman"/>
          <w:spacing w:val="-3"/>
          <w:szCs w:val="28"/>
        </w:rPr>
        <w:softHyphen/>
      </w:r>
      <w:r w:rsidRPr="0010706B">
        <w:rPr>
          <w:rFonts w:cs="Times New Roman"/>
          <w:spacing w:val="-2"/>
          <w:szCs w:val="28"/>
        </w:rPr>
        <w:t>тики в будущем. По сравнению с 2003 г. за 2004 г. прирост по установ</w:t>
      </w:r>
      <w:r w:rsidRPr="0010706B">
        <w:rPr>
          <w:rFonts w:cs="Times New Roman"/>
          <w:spacing w:val="-2"/>
          <w:szCs w:val="28"/>
        </w:rPr>
        <w:softHyphen/>
      </w:r>
      <w:r w:rsidRPr="0010706B">
        <w:rPr>
          <w:rFonts w:cs="Times New Roman"/>
          <w:spacing w:val="-3"/>
          <w:szCs w:val="28"/>
        </w:rPr>
        <w:t xml:space="preserve">ленной мощности в Индии составил +107%, в Китае +102%, в Японии </w:t>
      </w:r>
      <w:r w:rsidRPr="0010706B">
        <w:rPr>
          <w:rFonts w:cs="Times New Roman"/>
          <w:spacing w:val="-2"/>
          <w:szCs w:val="28"/>
        </w:rPr>
        <w:t>наблюдалось некоторое уменьшение прироста до 16% (230 МВт).</w:t>
      </w:r>
    </w:p>
    <w:p w:rsidR="00130263" w:rsidRPr="0010706B" w:rsidRDefault="00130263" w:rsidP="00130263">
      <w:pPr>
        <w:shd w:val="clear" w:color="auto" w:fill="FFFFFF"/>
        <w:ind w:right="17" w:firstLine="709"/>
        <w:rPr>
          <w:rFonts w:cs="Times New Roman"/>
          <w:szCs w:val="28"/>
        </w:rPr>
      </w:pPr>
      <w:r w:rsidRPr="0010706B">
        <w:rPr>
          <w:rFonts w:cs="Times New Roman"/>
          <w:spacing w:val="-4"/>
          <w:szCs w:val="28"/>
        </w:rPr>
        <w:t xml:space="preserve">В Австралии и Новой Зеландии, с ежегодным приростом 300 МВт, </w:t>
      </w:r>
      <w:r w:rsidRPr="0010706B">
        <w:rPr>
          <w:rFonts w:cs="Times New Roman"/>
          <w:spacing w:val="-1"/>
          <w:szCs w:val="28"/>
        </w:rPr>
        <w:t>прогноз</w:t>
      </w:r>
      <w:r w:rsidRPr="0010706B">
        <w:rPr>
          <w:rFonts w:cs="Times New Roman"/>
          <w:spacing w:val="-1"/>
          <w:szCs w:val="28"/>
        </w:rPr>
        <w:t>и</w:t>
      </w:r>
      <w:r w:rsidRPr="0010706B">
        <w:rPr>
          <w:rFonts w:cs="Times New Roman"/>
          <w:spacing w:val="-1"/>
          <w:szCs w:val="28"/>
        </w:rPr>
        <w:t xml:space="preserve">руемый рост использования энергии ветра должен был составлять     </w:t>
      </w:r>
      <w:r w:rsidRPr="0010706B">
        <w:rPr>
          <w:rFonts w:cs="Times New Roman"/>
          <w:spacing w:val="-3"/>
          <w:szCs w:val="28"/>
        </w:rPr>
        <w:t>2,075 ГВт к   2009 г. Северные Африканские страны впрочем, как и Азиат</w:t>
      </w:r>
      <w:r w:rsidRPr="0010706B">
        <w:rPr>
          <w:rFonts w:cs="Times New Roman"/>
          <w:spacing w:val="-3"/>
          <w:szCs w:val="28"/>
        </w:rPr>
        <w:softHyphen/>
        <w:t>ские, имеют высокий п</w:t>
      </w:r>
      <w:r w:rsidRPr="0010706B">
        <w:rPr>
          <w:rFonts w:cs="Times New Roman"/>
          <w:spacing w:val="-3"/>
          <w:szCs w:val="28"/>
        </w:rPr>
        <w:t>о</w:t>
      </w:r>
      <w:r w:rsidRPr="0010706B">
        <w:rPr>
          <w:rFonts w:cs="Times New Roman"/>
          <w:spacing w:val="-3"/>
          <w:szCs w:val="28"/>
        </w:rPr>
        <w:t xml:space="preserve">тенциал развития ветроэнергетики в будущем. </w:t>
      </w:r>
      <w:r w:rsidRPr="0010706B">
        <w:rPr>
          <w:rFonts w:cs="Times New Roman"/>
          <w:spacing w:val="-2"/>
          <w:szCs w:val="28"/>
        </w:rPr>
        <w:t>Ожидаемая установленная мощность ВЭУ для Северной Африки со</w:t>
      </w:r>
      <w:r w:rsidRPr="0010706B">
        <w:rPr>
          <w:rFonts w:cs="Times New Roman"/>
          <w:szCs w:val="28"/>
        </w:rPr>
        <w:t>ставляет 960 МВт в 2009 г.</w:t>
      </w:r>
    </w:p>
    <w:p w:rsidR="00130263" w:rsidRPr="004D50F1" w:rsidRDefault="00130263" w:rsidP="00130263">
      <w:pPr>
        <w:shd w:val="clear" w:color="auto" w:fill="FFFFFF"/>
        <w:ind w:right="17" w:firstLine="709"/>
        <w:rPr>
          <w:rFonts w:cs="Times New Roman"/>
          <w:szCs w:val="28"/>
        </w:rPr>
      </w:pPr>
      <w:r w:rsidRPr="0010706B">
        <w:rPr>
          <w:rFonts w:cs="Times New Roman"/>
          <w:spacing w:val="-1"/>
          <w:szCs w:val="28"/>
        </w:rPr>
        <w:t>Из-за интернационализации ветроэнергетической</w:t>
      </w:r>
      <w:r w:rsidRPr="004D50F1">
        <w:rPr>
          <w:rFonts w:cs="Times New Roman"/>
          <w:spacing w:val="-1"/>
          <w:szCs w:val="28"/>
        </w:rPr>
        <w:t xml:space="preserve"> промышленно</w:t>
      </w:r>
      <w:r w:rsidRPr="004D50F1">
        <w:rPr>
          <w:rFonts w:cs="Times New Roman"/>
          <w:spacing w:val="-1"/>
          <w:szCs w:val="28"/>
        </w:rPr>
        <w:softHyphen/>
      </w:r>
      <w:r w:rsidRPr="004D50F1">
        <w:rPr>
          <w:rFonts w:cs="Times New Roman"/>
          <w:spacing w:val="-2"/>
          <w:szCs w:val="28"/>
        </w:rPr>
        <w:t>сти, станови</w:t>
      </w:r>
      <w:r w:rsidRPr="004D50F1">
        <w:rPr>
          <w:rFonts w:cs="Times New Roman"/>
          <w:spacing w:val="-2"/>
          <w:szCs w:val="28"/>
        </w:rPr>
        <w:t>т</w:t>
      </w:r>
      <w:r w:rsidRPr="004D50F1">
        <w:rPr>
          <w:rFonts w:cs="Times New Roman"/>
          <w:spacing w:val="-2"/>
          <w:szCs w:val="28"/>
        </w:rPr>
        <w:t>ся все труднее определить, какая страна экспортирует вет</w:t>
      </w:r>
      <w:r w:rsidRPr="004D50F1">
        <w:rPr>
          <w:rFonts w:cs="Times New Roman"/>
          <w:spacing w:val="-2"/>
          <w:szCs w:val="28"/>
        </w:rPr>
        <w:softHyphen/>
      </w:r>
      <w:r w:rsidRPr="004D50F1">
        <w:rPr>
          <w:rFonts w:cs="Times New Roman"/>
          <w:szCs w:val="28"/>
        </w:rPr>
        <w:t>роэнергетическое оборуд</w:t>
      </w:r>
      <w:r w:rsidRPr="004D50F1">
        <w:rPr>
          <w:rFonts w:cs="Times New Roman"/>
          <w:szCs w:val="28"/>
        </w:rPr>
        <w:t>о</w:t>
      </w:r>
      <w:r w:rsidRPr="004D50F1">
        <w:rPr>
          <w:rFonts w:cs="Times New Roman"/>
          <w:szCs w:val="28"/>
        </w:rPr>
        <w:t>вание.</w:t>
      </w:r>
    </w:p>
    <w:p w:rsidR="00130263" w:rsidRPr="004D50F1" w:rsidRDefault="00130263" w:rsidP="00130263">
      <w:pPr>
        <w:shd w:val="clear" w:color="auto" w:fill="FFFFFF"/>
        <w:ind w:left="29" w:right="5" w:firstLine="680"/>
        <w:rPr>
          <w:rFonts w:cs="Times New Roman"/>
          <w:spacing w:val="-1"/>
          <w:szCs w:val="28"/>
        </w:rPr>
      </w:pPr>
      <w:r w:rsidRPr="004D50F1">
        <w:rPr>
          <w:rFonts w:cs="Times New Roman"/>
          <w:spacing w:val="-2"/>
          <w:szCs w:val="28"/>
        </w:rPr>
        <w:t>Несмотря на это, рынок производителей ветроэнергетического оборудования представлен следующими странами и фирмами. На конец 2004 г. по сравнению с 2003 г. фирма «</w:t>
      </w:r>
      <w:r w:rsidRPr="004D50F1">
        <w:rPr>
          <w:rFonts w:cs="Times New Roman"/>
          <w:spacing w:val="-2"/>
          <w:szCs w:val="28"/>
          <w:lang w:val="en-US"/>
        </w:rPr>
        <w:t>GE</w:t>
      </w:r>
      <w:r w:rsidR="00C80C9E" w:rsidRPr="00C80C9E">
        <w:rPr>
          <w:rFonts w:cs="Times New Roman"/>
          <w:spacing w:val="-2"/>
          <w:szCs w:val="28"/>
        </w:rPr>
        <w:t xml:space="preserve"> </w:t>
      </w:r>
      <w:r w:rsidRPr="004D50F1">
        <w:rPr>
          <w:rFonts w:cs="Times New Roman"/>
          <w:spacing w:val="-2"/>
          <w:szCs w:val="28"/>
          <w:lang w:val="en-US"/>
        </w:rPr>
        <w:t>Energy</w:t>
      </w:r>
      <w:r w:rsidRPr="004D50F1">
        <w:rPr>
          <w:rFonts w:cs="Times New Roman"/>
          <w:spacing w:val="-2"/>
          <w:szCs w:val="28"/>
        </w:rPr>
        <w:t>» (США) не изменила долю продаж ВЭУ, которая соста</w:t>
      </w:r>
      <w:r w:rsidRPr="004D50F1">
        <w:rPr>
          <w:rFonts w:cs="Times New Roman"/>
          <w:spacing w:val="-2"/>
          <w:szCs w:val="28"/>
        </w:rPr>
        <w:t>в</w:t>
      </w:r>
      <w:r w:rsidRPr="004D50F1">
        <w:rPr>
          <w:rFonts w:cs="Times New Roman"/>
          <w:spacing w:val="-2"/>
          <w:szCs w:val="28"/>
        </w:rPr>
        <w:t>ляет 10,8%, хотя и потеряла свои по</w:t>
      </w:r>
      <w:r w:rsidRPr="004D50F1">
        <w:rPr>
          <w:rFonts w:cs="Times New Roman"/>
          <w:spacing w:val="-3"/>
          <w:szCs w:val="28"/>
        </w:rPr>
        <w:t>зиции на мировом рынке, вытесненная на четве</w:t>
      </w:r>
      <w:r w:rsidRPr="004D50F1">
        <w:rPr>
          <w:rFonts w:cs="Times New Roman"/>
          <w:spacing w:val="-3"/>
          <w:szCs w:val="28"/>
        </w:rPr>
        <w:t>р</w:t>
      </w:r>
      <w:r w:rsidRPr="004D50F1">
        <w:rPr>
          <w:rFonts w:cs="Times New Roman"/>
          <w:spacing w:val="-3"/>
          <w:szCs w:val="28"/>
        </w:rPr>
        <w:t xml:space="preserve">тое место испанским </w:t>
      </w:r>
      <w:r w:rsidRPr="004D50F1">
        <w:rPr>
          <w:rFonts w:cs="Times New Roman"/>
          <w:spacing w:val="-2"/>
          <w:szCs w:val="28"/>
        </w:rPr>
        <w:t>изготовителем «</w:t>
      </w:r>
      <w:r w:rsidRPr="004D50F1">
        <w:rPr>
          <w:rFonts w:cs="Times New Roman"/>
          <w:spacing w:val="-2"/>
          <w:szCs w:val="28"/>
          <w:lang w:val="en-US"/>
        </w:rPr>
        <w:t>Gamesa</w:t>
      </w:r>
      <w:r w:rsidRPr="004D50F1">
        <w:rPr>
          <w:rFonts w:cs="Times New Roman"/>
          <w:spacing w:val="-2"/>
          <w:szCs w:val="28"/>
        </w:rPr>
        <w:t>» – 17,3%. Датский производитель ВЭУ «</w:t>
      </w:r>
      <w:r w:rsidRPr="004D50F1">
        <w:rPr>
          <w:rFonts w:cs="Times New Roman"/>
          <w:spacing w:val="-2"/>
          <w:szCs w:val="28"/>
          <w:lang w:val="en-US"/>
        </w:rPr>
        <w:t>Vestas</w:t>
      </w:r>
      <w:r w:rsidRPr="004D50F1">
        <w:rPr>
          <w:rFonts w:cs="Times New Roman"/>
          <w:spacing w:val="-2"/>
          <w:szCs w:val="28"/>
        </w:rPr>
        <w:t xml:space="preserve">» </w:t>
      </w:r>
      <w:r w:rsidRPr="004D50F1">
        <w:rPr>
          <w:rFonts w:cs="Times New Roman"/>
          <w:spacing w:val="-1"/>
          <w:szCs w:val="28"/>
        </w:rPr>
        <w:t>является лидером на мировом рынке, его доля составляет 32,7% (вклю</w:t>
      </w:r>
      <w:r w:rsidRPr="004D50F1">
        <w:rPr>
          <w:rFonts w:cs="Times New Roman"/>
          <w:spacing w:val="-1"/>
          <w:szCs w:val="28"/>
        </w:rPr>
        <w:softHyphen/>
      </w:r>
      <w:r w:rsidRPr="004D50F1">
        <w:rPr>
          <w:rFonts w:cs="Times New Roman"/>
          <w:spacing w:val="-3"/>
          <w:szCs w:val="28"/>
        </w:rPr>
        <w:t>чая «</w:t>
      </w:r>
      <w:r w:rsidRPr="004D50F1">
        <w:rPr>
          <w:rFonts w:cs="Times New Roman"/>
          <w:spacing w:val="-3"/>
          <w:szCs w:val="28"/>
          <w:lang w:val="en-US"/>
        </w:rPr>
        <w:t>NEG</w:t>
      </w:r>
      <w:r w:rsidR="00C80C9E" w:rsidRPr="00C80C9E">
        <w:rPr>
          <w:rFonts w:cs="Times New Roman"/>
          <w:spacing w:val="-3"/>
          <w:szCs w:val="28"/>
        </w:rPr>
        <w:t xml:space="preserve"> </w:t>
      </w:r>
      <w:r w:rsidRPr="004D50F1">
        <w:rPr>
          <w:rFonts w:cs="Times New Roman"/>
          <w:spacing w:val="-3"/>
          <w:szCs w:val="28"/>
          <w:lang w:val="en-US"/>
        </w:rPr>
        <w:t>Micon</w:t>
      </w:r>
      <w:r w:rsidRPr="004D50F1">
        <w:rPr>
          <w:rFonts w:cs="Times New Roman"/>
          <w:spacing w:val="-3"/>
          <w:szCs w:val="28"/>
        </w:rPr>
        <w:t>») на 2004 г. Немецкий рыночный лидер «</w:t>
      </w:r>
      <w:r w:rsidRPr="004D50F1">
        <w:rPr>
          <w:rFonts w:cs="Times New Roman"/>
          <w:spacing w:val="-3"/>
          <w:szCs w:val="28"/>
          <w:lang w:val="en-US"/>
        </w:rPr>
        <w:t>Enercon</w:t>
      </w:r>
      <w:r w:rsidRPr="004D50F1">
        <w:rPr>
          <w:rFonts w:cs="Times New Roman"/>
          <w:spacing w:val="-3"/>
          <w:szCs w:val="28"/>
        </w:rPr>
        <w:t>» на</w:t>
      </w:r>
      <w:r w:rsidRPr="004D50F1">
        <w:rPr>
          <w:rFonts w:cs="Times New Roman"/>
          <w:spacing w:val="-3"/>
          <w:szCs w:val="28"/>
        </w:rPr>
        <w:softHyphen/>
      </w:r>
      <w:r w:rsidRPr="004D50F1">
        <w:rPr>
          <w:rFonts w:cs="Times New Roman"/>
          <w:spacing w:val="-1"/>
          <w:szCs w:val="28"/>
        </w:rPr>
        <w:t>ходится на третьем месте с долей 15,1%. Также на рынке производителей ВЭУ появились две новые фирмы из Индии («</w:t>
      </w:r>
      <w:r w:rsidRPr="004D50F1">
        <w:rPr>
          <w:rFonts w:cs="Times New Roman"/>
          <w:spacing w:val="-1"/>
          <w:szCs w:val="28"/>
          <w:lang w:val="en-US"/>
        </w:rPr>
        <w:t>Suzlon</w:t>
      </w:r>
      <w:r w:rsidRPr="004D50F1">
        <w:rPr>
          <w:rFonts w:cs="Times New Roman"/>
          <w:spacing w:val="-1"/>
          <w:szCs w:val="28"/>
        </w:rPr>
        <w:t xml:space="preserve">» с долей 3,8%) </w:t>
      </w:r>
      <w:r w:rsidRPr="004D50F1">
        <w:rPr>
          <w:rFonts w:cs="Times New Roman"/>
          <w:spacing w:val="-2"/>
          <w:szCs w:val="28"/>
        </w:rPr>
        <w:t>и Испании («</w:t>
      </w:r>
      <w:r w:rsidRPr="004D50F1">
        <w:rPr>
          <w:rFonts w:cs="Times New Roman"/>
          <w:spacing w:val="-2"/>
          <w:szCs w:val="28"/>
          <w:lang w:val="en-US"/>
        </w:rPr>
        <w:t>Ecotecnia</w:t>
      </w:r>
      <w:r w:rsidRPr="004D50F1">
        <w:rPr>
          <w:rFonts w:cs="Times New Roman"/>
          <w:spacing w:val="-2"/>
          <w:szCs w:val="28"/>
        </w:rPr>
        <w:t xml:space="preserve">» с долей 2,5%). В </w:t>
      </w:r>
      <w:r w:rsidRPr="004D50F1">
        <w:rPr>
          <w:rFonts w:cs="Times New Roman"/>
          <w:spacing w:val="-2"/>
          <w:szCs w:val="28"/>
        </w:rPr>
        <w:lastRenderedPageBreak/>
        <w:t>целом мировой рынок произ</w:t>
      </w:r>
      <w:r w:rsidRPr="004D50F1">
        <w:rPr>
          <w:rFonts w:cs="Times New Roman"/>
          <w:spacing w:val="-2"/>
          <w:szCs w:val="28"/>
        </w:rPr>
        <w:softHyphen/>
      </w:r>
      <w:r w:rsidRPr="004D50F1">
        <w:rPr>
          <w:rFonts w:cs="Times New Roman"/>
          <w:spacing w:val="-1"/>
          <w:szCs w:val="28"/>
        </w:rPr>
        <w:t xml:space="preserve">водимых ВЭУ </w:t>
      </w:r>
      <w:r>
        <w:rPr>
          <w:rFonts w:cs="Times New Roman"/>
          <w:spacing w:val="-1"/>
          <w:szCs w:val="28"/>
        </w:rPr>
        <w:t>на 38% принадлежит Дании (рис. 2.4</w:t>
      </w:r>
      <w:r w:rsidRPr="004D50F1">
        <w:rPr>
          <w:rFonts w:cs="Times New Roman"/>
          <w:spacing w:val="-1"/>
          <w:szCs w:val="28"/>
        </w:rPr>
        <w:t>) [</w:t>
      </w:r>
      <w:r>
        <w:rPr>
          <w:rFonts w:cs="Times New Roman"/>
          <w:spacing w:val="-1"/>
          <w:szCs w:val="28"/>
        </w:rPr>
        <w:t>21</w:t>
      </w:r>
      <w:r w:rsidRPr="004D50F1">
        <w:rPr>
          <w:rFonts w:cs="Times New Roman"/>
          <w:spacing w:val="-1"/>
          <w:szCs w:val="28"/>
        </w:rPr>
        <w:t>].</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130263" w:rsidTr="00E1099C">
        <w:tc>
          <w:tcPr>
            <w:tcW w:w="10421" w:type="dxa"/>
          </w:tcPr>
          <w:p w:rsidR="00130263" w:rsidRDefault="00130263" w:rsidP="000F2598">
            <w:pPr>
              <w:ind w:right="38"/>
              <w:jc w:val="center"/>
              <w:rPr>
                <w:rFonts w:cs="Times New Roman"/>
                <w:szCs w:val="28"/>
              </w:rPr>
            </w:pPr>
            <w:r w:rsidRPr="003C3C4A">
              <w:rPr>
                <w:rFonts w:cs="Times New Roman"/>
                <w:noProof/>
                <w:szCs w:val="28"/>
                <w:lang w:eastAsia="ru-RU"/>
              </w:rPr>
              <w:drawing>
                <wp:inline distT="0" distB="0" distL="0" distR="0">
                  <wp:extent cx="4575429" cy="2419350"/>
                  <wp:effectExtent l="19050" t="0" r="0" b="0"/>
                  <wp:docPr id="126"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tc>
      </w:tr>
      <w:tr w:rsidR="00130263" w:rsidRPr="003C3C4A" w:rsidTr="00E1099C">
        <w:tc>
          <w:tcPr>
            <w:tcW w:w="10421" w:type="dxa"/>
          </w:tcPr>
          <w:p w:rsidR="00130263" w:rsidRPr="003C3C4A" w:rsidRDefault="00130263" w:rsidP="000F2598">
            <w:pPr>
              <w:shd w:val="clear" w:color="auto" w:fill="FFFFFF"/>
              <w:spacing w:line="360" w:lineRule="auto"/>
              <w:ind w:left="1282"/>
              <w:jc w:val="center"/>
              <w:rPr>
                <w:rFonts w:cs="Times New Roman"/>
                <w:spacing w:val="-3"/>
                <w:sz w:val="24"/>
                <w:szCs w:val="24"/>
              </w:rPr>
            </w:pPr>
            <w:r>
              <w:rPr>
                <w:rFonts w:cs="Times New Roman"/>
                <w:spacing w:val="-3"/>
                <w:sz w:val="24"/>
                <w:szCs w:val="24"/>
              </w:rPr>
              <w:t>Рисунок 2.4</w:t>
            </w:r>
            <w:r w:rsidRPr="004D50F1">
              <w:rPr>
                <w:rFonts w:cs="Times New Roman"/>
                <w:spacing w:val="-3"/>
                <w:sz w:val="24"/>
                <w:szCs w:val="24"/>
              </w:rPr>
              <w:t xml:space="preserve">. </w:t>
            </w:r>
            <w:r>
              <w:rPr>
                <w:rFonts w:cs="Times New Roman"/>
                <w:spacing w:val="-3"/>
                <w:sz w:val="24"/>
                <w:szCs w:val="24"/>
              </w:rPr>
              <w:t xml:space="preserve">– </w:t>
            </w:r>
            <w:r w:rsidRPr="004D50F1">
              <w:rPr>
                <w:rFonts w:cs="Times New Roman"/>
                <w:spacing w:val="-3"/>
                <w:sz w:val="24"/>
                <w:szCs w:val="24"/>
              </w:rPr>
              <w:t>Лидеры-производители ВЭУ в мире на начало 2005 г</w:t>
            </w:r>
            <w:r>
              <w:rPr>
                <w:rFonts w:cs="Times New Roman"/>
                <w:spacing w:val="-3"/>
                <w:sz w:val="24"/>
                <w:szCs w:val="24"/>
              </w:rPr>
              <w:t>.</w:t>
            </w:r>
          </w:p>
        </w:tc>
      </w:tr>
    </w:tbl>
    <w:p w:rsidR="00130263" w:rsidRDefault="00130263" w:rsidP="00130263">
      <w:pPr>
        <w:shd w:val="clear" w:color="auto" w:fill="FFFFFF"/>
        <w:ind w:right="38" w:firstLine="709"/>
        <w:jc w:val="center"/>
        <w:rPr>
          <w:rFonts w:cs="Times New Roman"/>
          <w:spacing w:val="-2"/>
          <w:szCs w:val="28"/>
        </w:rPr>
      </w:pPr>
    </w:p>
    <w:p w:rsidR="00130263" w:rsidRDefault="00130263" w:rsidP="00130263">
      <w:pPr>
        <w:shd w:val="clear" w:color="auto" w:fill="FFFFFF"/>
        <w:ind w:right="38" w:firstLine="709"/>
        <w:rPr>
          <w:rFonts w:cs="Times New Roman"/>
          <w:szCs w:val="28"/>
        </w:rPr>
      </w:pPr>
      <w:r w:rsidRPr="008B1D7E">
        <w:rPr>
          <w:rFonts w:cs="Times New Roman"/>
          <w:spacing w:val="-2"/>
          <w:szCs w:val="28"/>
        </w:rPr>
        <w:t>Обобщая вышесказанное</w:t>
      </w:r>
      <w:r w:rsidRPr="004D50F1">
        <w:rPr>
          <w:rFonts w:cs="Times New Roman"/>
          <w:spacing w:val="-2"/>
          <w:szCs w:val="28"/>
        </w:rPr>
        <w:t>, необходимо отметить основные момен</w:t>
      </w:r>
      <w:r w:rsidRPr="004D50F1">
        <w:rPr>
          <w:rFonts w:cs="Times New Roman"/>
          <w:spacing w:val="-2"/>
          <w:szCs w:val="28"/>
        </w:rPr>
        <w:softHyphen/>
      </w:r>
      <w:r w:rsidRPr="004D50F1">
        <w:rPr>
          <w:rFonts w:cs="Times New Roman"/>
          <w:spacing w:val="-3"/>
          <w:szCs w:val="28"/>
        </w:rPr>
        <w:t>ты развития ветроэнергетики в мире. На 2005 г. общий прирост уста</w:t>
      </w:r>
      <w:r w:rsidRPr="004D50F1">
        <w:rPr>
          <w:rFonts w:cs="Times New Roman"/>
          <w:spacing w:val="-3"/>
          <w:szCs w:val="28"/>
        </w:rPr>
        <w:softHyphen/>
      </w:r>
      <w:r w:rsidRPr="004D50F1">
        <w:rPr>
          <w:rFonts w:cs="Times New Roman"/>
          <w:spacing w:val="-2"/>
          <w:szCs w:val="28"/>
        </w:rPr>
        <w:t>новленных мощностей ВЭУ на 2,3% ниже по сравнению с предыдущим годом. Динамика использования энергии ветра имеет восходящую тен</w:t>
      </w:r>
      <w:r w:rsidRPr="004D50F1">
        <w:rPr>
          <w:rFonts w:cs="Times New Roman"/>
          <w:spacing w:val="-2"/>
          <w:szCs w:val="28"/>
        </w:rPr>
        <w:softHyphen/>
        <w:t>денцию, которая, однако, имеет место, прежде всего в Европе, где раз</w:t>
      </w:r>
      <w:r w:rsidRPr="004D50F1">
        <w:rPr>
          <w:rFonts w:cs="Times New Roman"/>
          <w:spacing w:val="-2"/>
          <w:szCs w:val="28"/>
        </w:rPr>
        <w:softHyphen/>
        <w:t xml:space="preserve">витие ветроэнергетики стимулируется озабоченностью правительства охраной окружающей среды. В то же время, развивающиеся страны с их высокими потребностями в энергии не могут использовать </w:t>
      </w:r>
      <w:r>
        <w:rPr>
          <w:rFonts w:cs="Times New Roman"/>
          <w:spacing w:val="-2"/>
          <w:szCs w:val="28"/>
        </w:rPr>
        <w:t>ВЭП</w:t>
      </w:r>
      <w:r w:rsidRPr="004D50F1">
        <w:rPr>
          <w:rFonts w:cs="Times New Roman"/>
          <w:spacing w:val="-3"/>
          <w:szCs w:val="28"/>
        </w:rPr>
        <w:t xml:space="preserve"> в полной мере б</w:t>
      </w:r>
      <w:r>
        <w:rPr>
          <w:rFonts w:cs="Times New Roman"/>
          <w:spacing w:val="-3"/>
          <w:szCs w:val="28"/>
        </w:rPr>
        <w:t>ез посторонней помощи. На рис. 2.2</w:t>
      </w:r>
      <w:r w:rsidRPr="004D50F1">
        <w:rPr>
          <w:rFonts w:cs="Times New Roman"/>
          <w:spacing w:val="-2"/>
          <w:szCs w:val="28"/>
        </w:rPr>
        <w:t>показ</w:t>
      </w:r>
      <w:r>
        <w:rPr>
          <w:rFonts w:cs="Times New Roman"/>
          <w:spacing w:val="-2"/>
          <w:szCs w:val="28"/>
        </w:rPr>
        <w:t>ано, что 8</w:t>
      </w:r>
      <w:r w:rsidRPr="004D50F1">
        <w:rPr>
          <w:rFonts w:cs="Times New Roman"/>
          <w:spacing w:val="-2"/>
          <w:szCs w:val="28"/>
        </w:rPr>
        <w:t>7% ВЭУ были установлены в индустриально ра</w:t>
      </w:r>
      <w:r w:rsidRPr="004D50F1">
        <w:rPr>
          <w:rFonts w:cs="Times New Roman"/>
          <w:spacing w:val="-2"/>
          <w:szCs w:val="28"/>
        </w:rPr>
        <w:t>з</w:t>
      </w:r>
      <w:r w:rsidRPr="004D50F1">
        <w:rPr>
          <w:rFonts w:cs="Times New Roman"/>
          <w:spacing w:val="-2"/>
          <w:szCs w:val="28"/>
        </w:rPr>
        <w:t>витых ст</w:t>
      </w:r>
      <w:r>
        <w:rPr>
          <w:rFonts w:cs="Times New Roman"/>
          <w:spacing w:val="-2"/>
          <w:szCs w:val="28"/>
        </w:rPr>
        <w:t xml:space="preserve">ранах, в то время как всего 13 </w:t>
      </w:r>
      <w:r w:rsidRPr="004D50F1">
        <w:rPr>
          <w:rFonts w:cs="Times New Roman"/>
          <w:spacing w:val="-2"/>
          <w:szCs w:val="28"/>
        </w:rPr>
        <w:t>%  ВЭУ были установлены в разви</w:t>
      </w:r>
      <w:r w:rsidRPr="004D50F1">
        <w:rPr>
          <w:rFonts w:cs="Times New Roman"/>
          <w:spacing w:val="-2"/>
          <w:szCs w:val="28"/>
        </w:rPr>
        <w:softHyphen/>
      </w:r>
      <w:r w:rsidRPr="004D50F1">
        <w:rPr>
          <w:rFonts w:cs="Times New Roman"/>
          <w:szCs w:val="28"/>
        </w:rPr>
        <w:t>вающихся странах с дефицитом энергии.</w:t>
      </w:r>
    </w:p>
    <w:p w:rsidR="00130263" w:rsidRPr="004D50F1" w:rsidRDefault="00130263" w:rsidP="00130263">
      <w:pPr>
        <w:shd w:val="clear" w:color="auto" w:fill="FFFFFF"/>
        <w:ind w:left="34" w:firstLine="675"/>
        <w:rPr>
          <w:rFonts w:cs="Times New Roman"/>
          <w:szCs w:val="28"/>
        </w:rPr>
      </w:pPr>
      <w:r w:rsidRPr="004D50F1">
        <w:rPr>
          <w:rFonts w:cs="Times New Roman"/>
          <w:spacing w:val="-2"/>
          <w:szCs w:val="28"/>
        </w:rPr>
        <w:t>Тенденции изменения габаритных параметров ВЭУ в течение по</w:t>
      </w:r>
      <w:r w:rsidRPr="004D50F1">
        <w:rPr>
          <w:rFonts w:cs="Times New Roman"/>
          <w:spacing w:val="-2"/>
          <w:szCs w:val="28"/>
        </w:rPr>
        <w:softHyphen/>
      </w:r>
      <w:r w:rsidRPr="004D50F1">
        <w:rPr>
          <w:rFonts w:cs="Times New Roman"/>
          <w:spacing w:val="-3"/>
          <w:szCs w:val="28"/>
        </w:rPr>
        <w:t>следних 18 лет представлены в [</w:t>
      </w:r>
      <w:r>
        <w:rPr>
          <w:rFonts w:cs="Times New Roman"/>
          <w:spacing w:val="-3"/>
          <w:szCs w:val="28"/>
        </w:rPr>
        <w:t>22,23</w:t>
      </w:r>
      <w:r w:rsidRPr="004D50F1">
        <w:rPr>
          <w:rFonts w:cs="Times New Roman"/>
          <w:spacing w:val="-3"/>
          <w:szCs w:val="28"/>
        </w:rPr>
        <w:t xml:space="preserve">], где показано, что на начало 2005 г. </w:t>
      </w:r>
      <w:r w:rsidRPr="004D50F1">
        <w:rPr>
          <w:rFonts w:cs="Times New Roman"/>
          <w:spacing w:val="-6"/>
          <w:szCs w:val="28"/>
        </w:rPr>
        <w:t>ВЭУ в 95% устанавлив</w:t>
      </w:r>
      <w:r w:rsidRPr="004D50F1">
        <w:rPr>
          <w:rFonts w:cs="Times New Roman"/>
          <w:spacing w:val="-6"/>
          <w:szCs w:val="28"/>
        </w:rPr>
        <w:t>а</w:t>
      </w:r>
      <w:r w:rsidRPr="004D50F1">
        <w:rPr>
          <w:rFonts w:cs="Times New Roman"/>
          <w:spacing w:val="-6"/>
          <w:szCs w:val="28"/>
        </w:rPr>
        <w:t>лись с диаметром ветроколеса (ВК) от 60 до 90 м.</w:t>
      </w:r>
    </w:p>
    <w:p w:rsidR="00130263" w:rsidRPr="004D50F1" w:rsidRDefault="00130263" w:rsidP="00130263">
      <w:pPr>
        <w:shd w:val="clear" w:color="auto" w:fill="FFFFFF"/>
        <w:ind w:left="29" w:firstLine="680"/>
        <w:rPr>
          <w:rFonts w:cs="Times New Roman"/>
          <w:szCs w:val="28"/>
        </w:rPr>
      </w:pPr>
      <w:r w:rsidRPr="004D50F1">
        <w:rPr>
          <w:rFonts w:cs="Times New Roman"/>
          <w:spacing w:val="-3"/>
          <w:szCs w:val="28"/>
        </w:rPr>
        <w:t>По мере увеличения диаметра ветроколеса и, следовательно, еди</w:t>
      </w:r>
      <w:r w:rsidRPr="004D50F1">
        <w:rPr>
          <w:rFonts w:cs="Times New Roman"/>
          <w:spacing w:val="-3"/>
          <w:szCs w:val="28"/>
        </w:rPr>
        <w:softHyphen/>
        <w:t>ничной мощн</w:t>
      </w:r>
      <w:r w:rsidRPr="004D50F1">
        <w:rPr>
          <w:rFonts w:cs="Times New Roman"/>
          <w:spacing w:val="-3"/>
          <w:szCs w:val="28"/>
        </w:rPr>
        <w:t>о</w:t>
      </w:r>
      <w:r w:rsidRPr="004D50F1">
        <w:rPr>
          <w:rFonts w:cs="Times New Roman"/>
          <w:spacing w:val="-3"/>
          <w:szCs w:val="28"/>
        </w:rPr>
        <w:t>сти ВЭУ, появляются различные конструктивные осо</w:t>
      </w:r>
      <w:r w:rsidRPr="004D50F1">
        <w:rPr>
          <w:rFonts w:cs="Times New Roman"/>
          <w:spacing w:val="-3"/>
          <w:szCs w:val="28"/>
        </w:rPr>
        <w:softHyphen/>
      </w:r>
      <w:r w:rsidRPr="004D50F1">
        <w:rPr>
          <w:rFonts w:cs="Times New Roman"/>
          <w:spacing w:val="-1"/>
          <w:szCs w:val="28"/>
        </w:rPr>
        <w:t>бенности производимых ВЭУ, в том числе количество лопастей, систе</w:t>
      </w:r>
      <w:r w:rsidRPr="004D50F1">
        <w:rPr>
          <w:rFonts w:cs="Times New Roman"/>
          <w:spacing w:val="-1"/>
          <w:szCs w:val="28"/>
        </w:rPr>
        <w:softHyphen/>
      </w:r>
      <w:r w:rsidRPr="004D50F1">
        <w:rPr>
          <w:rFonts w:cs="Times New Roman"/>
          <w:szCs w:val="28"/>
        </w:rPr>
        <w:t>ма регулирования ВЭУ и т. д.</w:t>
      </w:r>
    </w:p>
    <w:p w:rsidR="00130263" w:rsidRPr="004D50F1" w:rsidRDefault="00130263" w:rsidP="00130263">
      <w:pPr>
        <w:shd w:val="clear" w:color="auto" w:fill="FFFFFF"/>
        <w:ind w:left="19" w:firstLine="690"/>
        <w:rPr>
          <w:rFonts w:cs="Times New Roman"/>
          <w:szCs w:val="28"/>
        </w:rPr>
      </w:pPr>
      <w:r w:rsidRPr="004D50F1">
        <w:rPr>
          <w:rFonts w:cs="Times New Roman"/>
          <w:spacing w:val="-2"/>
          <w:szCs w:val="28"/>
        </w:rPr>
        <w:t xml:space="preserve">Самое распространенное количество лопастей ВК при диаметрах более 25 м равно трем. Обычно ВЭУ оборудуются редукторами при </w:t>
      </w:r>
      <w:r w:rsidRPr="004D50F1">
        <w:rPr>
          <w:rFonts w:cs="Times New Roman"/>
          <w:spacing w:val="-4"/>
          <w:szCs w:val="28"/>
        </w:rPr>
        <w:t>диаметрах ВК более 64 м и менее 45 м. При диаметрах ВК 45 м подав</w:t>
      </w:r>
      <w:r w:rsidRPr="004D50F1">
        <w:rPr>
          <w:rFonts w:cs="Times New Roman"/>
          <w:spacing w:val="-4"/>
          <w:szCs w:val="28"/>
        </w:rPr>
        <w:softHyphen/>
      </w:r>
      <w:r w:rsidRPr="004D50F1">
        <w:rPr>
          <w:rFonts w:cs="Times New Roman"/>
          <w:spacing w:val="-2"/>
          <w:szCs w:val="28"/>
        </w:rPr>
        <w:t>ляющее число ВЭУ имеет регулируемые лопасти ВК [</w:t>
      </w:r>
      <w:r>
        <w:rPr>
          <w:rFonts w:cs="Times New Roman"/>
          <w:spacing w:val="-2"/>
          <w:szCs w:val="28"/>
        </w:rPr>
        <w:t>23</w:t>
      </w:r>
      <w:r w:rsidRPr="004D50F1">
        <w:rPr>
          <w:rFonts w:cs="Times New Roman"/>
          <w:spacing w:val="-2"/>
          <w:szCs w:val="28"/>
        </w:rPr>
        <w:t xml:space="preserve">]. В то же время </w:t>
      </w:r>
      <w:r w:rsidRPr="004D50F1">
        <w:rPr>
          <w:rFonts w:cs="Times New Roman"/>
          <w:spacing w:val="-3"/>
          <w:szCs w:val="28"/>
        </w:rPr>
        <w:t xml:space="preserve">при значениях ВК более 80 м подавляющее число ВЭУ (63%) имеют так </w:t>
      </w:r>
      <w:r w:rsidRPr="004D50F1">
        <w:rPr>
          <w:rFonts w:cs="Times New Roman"/>
          <w:spacing w:val="-2"/>
          <w:szCs w:val="28"/>
        </w:rPr>
        <w:t>называемое «</w:t>
      </w:r>
      <w:r w:rsidRPr="004D50F1">
        <w:rPr>
          <w:rFonts w:cs="Times New Roman"/>
          <w:spacing w:val="-2"/>
          <w:szCs w:val="28"/>
          <w:lang w:val="en-US"/>
        </w:rPr>
        <w:t>pitch</w:t>
      </w:r>
      <w:r w:rsidRPr="004D50F1">
        <w:rPr>
          <w:rFonts w:cs="Times New Roman"/>
          <w:spacing w:val="-2"/>
          <w:szCs w:val="28"/>
        </w:rPr>
        <w:t>»</w:t>
      </w:r>
      <w:r w:rsidR="00611074">
        <w:rPr>
          <w:rFonts w:cs="Times New Roman"/>
          <w:spacing w:val="-2"/>
          <w:szCs w:val="28"/>
        </w:rPr>
        <w:t xml:space="preserve"> – </w:t>
      </w:r>
      <w:r w:rsidRPr="004D50F1">
        <w:rPr>
          <w:rFonts w:cs="Times New Roman"/>
          <w:spacing w:val="-2"/>
          <w:szCs w:val="28"/>
        </w:rPr>
        <w:t>регулирование лопастью (дополнител</w:t>
      </w:r>
      <w:r w:rsidRPr="004D50F1">
        <w:rPr>
          <w:rFonts w:cs="Times New Roman"/>
          <w:spacing w:val="-2"/>
          <w:szCs w:val="28"/>
        </w:rPr>
        <w:t>ь</w:t>
      </w:r>
      <w:r w:rsidRPr="004D50F1">
        <w:rPr>
          <w:rFonts w:cs="Times New Roman"/>
          <w:spacing w:val="-2"/>
          <w:szCs w:val="28"/>
        </w:rPr>
        <w:t>ное регули</w:t>
      </w:r>
      <w:r w:rsidRPr="004D50F1">
        <w:rPr>
          <w:rFonts w:cs="Times New Roman"/>
          <w:spacing w:val="-2"/>
          <w:szCs w:val="28"/>
        </w:rPr>
        <w:softHyphen/>
      </w:r>
      <w:r w:rsidRPr="004D50F1">
        <w:rPr>
          <w:rFonts w:cs="Times New Roman"/>
          <w:spacing w:val="-3"/>
          <w:szCs w:val="28"/>
        </w:rPr>
        <w:t xml:space="preserve">рование частью лопасти ВК), остальные ВЭУ (37%) регулируются всей </w:t>
      </w:r>
      <w:r w:rsidRPr="004D50F1">
        <w:rPr>
          <w:rFonts w:cs="Times New Roman"/>
          <w:szCs w:val="28"/>
        </w:rPr>
        <w:t>л</w:t>
      </w:r>
      <w:r w:rsidRPr="004D50F1">
        <w:rPr>
          <w:rFonts w:cs="Times New Roman"/>
          <w:szCs w:val="28"/>
        </w:rPr>
        <w:t>о</w:t>
      </w:r>
      <w:r w:rsidRPr="004D50F1">
        <w:rPr>
          <w:rFonts w:cs="Times New Roman"/>
          <w:szCs w:val="28"/>
        </w:rPr>
        <w:t>пастью ВК.</w:t>
      </w:r>
    </w:p>
    <w:p w:rsidR="00130263" w:rsidRPr="004D50F1" w:rsidRDefault="00130263" w:rsidP="00130263">
      <w:pPr>
        <w:shd w:val="clear" w:color="auto" w:fill="FFFFFF"/>
        <w:ind w:left="29" w:right="5" w:firstLine="680"/>
        <w:rPr>
          <w:rFonts w:cs="Times New Roman"/>
          <w:szCs w:val="28"/>
        </w:rPr>
      </w:pPr>
      <w:r w:rsidRPr="004D50F1">
        <w:rPr>
          <w:rFonts w:cs="Times New Roman"/>
          <w:spacing w:val="-2"/>
          <w:szCs w:val="28"/>
        </w:rPr>
        <w:t>С увеличением размера ВК наблюдается тенденция в использова</w:t>
      </w:r>
      <w:r w:rsidRPr="004D50F1">
        <w:rPr>
          <w:rFonts w:cs="Times New Roman"/>
          <w:spacing w:val="-2"/>
          <w:szCs w:val="28"/>
        </w:rPr>
        <w:softHyphen/>
      </w:r>
      <w:r w:rsidRPr="004D50F1">
        <w:rPr>
          <w:rFonts w:cs="Times New Roman"/>
          <w:spacing w:val="-3"/>
          <w:szCs w:val="28"/>
        </w:rPr>
        <w:t>нии систем управления ВЭУ с переменной частотой вращения ВК. Дан</w:t>
      </w:r>
      <w:r w:rsidRPr="004D50F1">
        <w:rPr>
          <w:rFonts w:cs="Times New Roman"/>
          <w:spacing w:val="-3"/>
          <w:szCs w:val="28"/>
        </w:rPr>
        <w:softHyphen/>
        <w:t>ные ВЭУ наиболее эффе</w:t>
      </w:r>
      <w:r w:rsidRPr="004D50F1">
        <w:rPr>
          <w:rFonts w:cs="Times New Roman"/>
          <w:spacing w:val="-3"/>
          <w:szCs w:val="28"/>
        </w:rPr>
        <w:t>к</w:t>
      </w:r>
      <w:r w:rsidRPr="004D50F1">
        <w:rPr>
          <w:rFonts w:cs="Times New Roman"/>
          <w:spacing w:val="-3"/>
          <w:szCs w:val="28"/>
        </w:rPr>
        <w:t>тивно работают в составе больших ветроэнер</w:t>
      </w:r>
      <w:r w:rsidRPr="004D50F1">
        <w:rPr>
          <w:rFonts w:cs="Times New Roman"/>
          <w:spacing w:val="-3"/>
          <w:szCs w:val="28"/>
        </w:rPr>
        <w:softHyphen/>
      </w:r>
      <w:r w:rsidRPr="004D50F1">
        <w:rPr>
          <w:rFonts w:cs="Times New Roman"/>
          <w:szCs w:val="28"/>
        </w:rPr>
        <w:t>гетических ферм с энергосистемой.</w:t>
      </w:r>
    </w:p>
    <w:p w:rsidR="00130263" w:rsidRPr="004D50F1" w:rsidRDefault="00130263" w:rsidP="00130263">
      <w:pPr>
        <w:shd w:val="clear" w:color="auto" w:fill="FFFFFF"/>
        <w:ind w:left="10" w:right="10" w:firstLine="699"/>
        <w:rPr>
          <w:rFonts w:eastAsia="Calibri" w:cs="Times New Roman"/>
          <w:szCs w:val="28"/>
        </w:rPr>
      </w:pPr>
      <w:r w:rsidRPr="004D50F1">
        <w:rPr>
          <w:rFonts w:cs="Times New Roman"/>
          <w:spacing w:val="-2"/>
          <w:szCs w:val="28"/>
        </w:rPr>
        <w:t>В 2003 г. компания «</w:t>
      </w:r>
      <w:r w:rsidRPr="004D50F1">
        <w:rPr>
          <w:rFonts w:cs="Times New Roman"/>
          <w:spacing w:val="-2"/>
          <w:szCs w:val="28"/>
          <w:lang w:val="en-US"/>
        </w:rPr>
        <w:t>Vestas</w:t>
      </w:r>
      <w:r w:rsidRPr="004D50F1">
        <w:rPr>
          <w:rFonts w:cs="Times New Roman"/>
          <w:spacing w:val="-2"/>
          <w:szCs w:val="28"/>
        </w:rPr>
        <w:t xml:space="preserve">» разработала ВЭУ </w:t>
      </w:r>
      <w:r w:rsidRPr="004D50F1">
        <w:rPr>
          <w:rFonts w:cs="Times New Roman"/>
          <w:spacing w:val="-2"/>
          <w:szCs w:val="28"/>
          <w:lang w:val="en-US"/>
        </w:rPr>
        <w:t>V</w:t>
      </w:r>
      <w:r w:rsidRPr="004D50F1">
        <w:rPr>
          <w:rFonts w:cs="Times New Roman"/>
          <w:spacing w:val="-2"/>
          <w:szCs w:val="28"/>
        </w:rPr>
        <w:t xml:space="preserve">90 мощностью 3 МВт с массой гондолы и ВК 104 тонны. </w:t>
      </w:r>
      <w:r w:rsidRPr="008B1D7E">
        <w:rPr>
          <w:rFonts w:cs="Times New Roman"/>
          <w:spacing w:val="-2"/>
          <w:szCs w:val="28"/>
        </w:rPr>
        <w:t>Компания «</w:t>
      </w:r>
      <w:r w:rsidRPr="008B1D7E">
        <w:rPr>
          <w:rFonts w:cs="Times New Roman"/>
          <w:spacing w:val="-2"/>
          <w:szCs w:val="28"/>
          <w:lang w:val="en-US"/>
        </w:rPr>
        <w:t>NEGMicon</w:t>
      </w:r>
      <w:r w:rsidRPr="008B1D7E">
        <w:rPr>
          <w:rFonts w:cs="Times New Roman"/>
          <w:spacing w:val="-2"/>
          <w:szCs w:val="28"/>
        </w:rPr>
        <w:t>» в де</w:t>
      </w:r>
      <w:r w:rsidRPr="008B1D7E">
        <w:rPr>
          <w:rFonts w:cs="Times New Roman"/>
          <w:spacing w:val="-2"/>
          <w:szCs w:val="28"/>
        </w:rPr>
        <w:softHyphen/>
        <w:t xml:space="preserve">кабре 2003 г. была приобретена </w:t>
      </w:r>
      <w:r w:rsidRPr="008B1D7E">
        <w:rPr>
          <w:rFonts w:cs="Times New Roman"/>
          <w:spacing w:val="-2"/>
          <w:szCs w:val="28"/>
        </w:rPr>
        <w:lastRenderedPageBreak/>
        <w:t>датской «</w:t>
      </w:r>
      <w:r w:rsidRPr="008B1D7E">
        <w:rPr>
          <w:rFonts w:cs="Times New Roman"/>
          <w:spacing w:val="-2"/>
          <w:szCs w:val="28"/>
          <w:lang w:val="en-US"/>
        </w:rPr>
        <w:t>Vestas</w:t>
      </w:r>
      <w:r w:rsidR="00C80C9E" w:rsidRPr="00C80C9E">
        <w:rPr>
          <w:rFonts w:cs="Times New Roman"/>
          <w:spacing w:val="-2"/>
          <w:szCs w:val="28"/>
        </w:rPr>
        <w:t xml:space="preserve"> </w:t>
      </w:r>
      <w:r w:rsidRPr="008B1D7E">
        <w:rPr>
          <w:rFonts w:cs="Times New Roman"/>
          <w:spacing w:val="-2"/>
          <w:szCs w:val="28"/>
          <w:lang w:val="en-US"/>
        </w:rPr>
        <w:t>Wind</w:t>
      </w:r>
      <w:r w:rsidR="00C80C9E" w:rsidRPr="00C80C9E">
        <w:rPr>
          <w:rFonts w:cs="Times New Roman"/>
          <w:spacing w:val="-2"/>
          <w:szCs w:val="28"/>
        </w:rPr>
        <w:t xml:space="preserve"> </w:t>
      </w:r>
      <w:r w:rsidRPr="008B1D7E">
        <w:rPr>
          <w:rFonts w:cs="Times New Roman"/>
          <w:spacing w:val="-2"/>
          <w:szCs w:val="28"/>
          <w:lang w:val="en-US"/>
        </w:rPr>
        <w:t>Systems</w:t>
      </w:r>
      <w:r w:rsidRPr="008B1D7E">
        <w:rPr>
          <w:rFonts w:cs="Times New Roman"/>
          <w:spacing w:val="-2"/>
          <w:szCs w:val="28"/>
        </w:rPr>
        <w:t>».</w:t>
      </w:r>
      <w:r w:rsidRPr="004D50F1">
        <w:rPr>
          <w:rFonts w:cs="Times New Roman"/>
          <w:spacing w:val="-2"/>
          <w:szCs w:val="28"/>
        </w:rPr>
        <w:t xml:space="preserve"> Теперь </w:t>
      </w:r>
      <w:r w:rsidRPr="004D50F1">
        <w:rPr>
          <w:rFonts w:cs="Times New Roman"/>
          <w:spacing w:val="-1"/>
          <w:szCs w:val="28"/>
        </w:rPr>
        <w:t>доля последней на рынке составляет 33%. В настоящее время «</w:t>
      </w:r>
      <w:r w:rsidRPr="004D50F1">
        <w:rPr>
          <w:rFonts w:cs="Times New Roman"/>
          <w:spacing w:val="-1"/>
          <w:szCs w:val="28"/>
          <w:lang w:val="en-US"/>
        </w:rPr>
        <w:t>Vestas</w:t>
      </w:r>
      <w:r w:rsidR="00C80C9E" w:rsidRPr="00C80C9E">
        <w:rPr>
          <w:rFonts w:cs="Times New Roman"/>
          <w:spacing w:val="-1"/>
          <w:szCs w:val="28"/>
        </w:rPr>
        <w:t xml:space="preserve"> </w:t>
      </w:r>
      <w:r w:rsidRPr="004D50F1">
        <w:rPr>
          <w:rFonts w:cs="Times New Roman"/>
          <w:spacing w:val="-2"/>
          <w:szCs w:val="28"/>
          <w:lang w:val="en-US"/>
        </w:rPr>
        <w:t>Wind</w:t>
      </w:r>
      <w:r w:rsidR="00C80C9E" w:rsidRPr="00C80C9E">
        <w:rPr>
          <w:rFonts w:cs="Times New Roman"/>
          <w:spacing w:val="-2"/>
          <w:szCs w:val="28"/>
        </w:rPr>
        <w:t xml:space="preserve"> </w:t>
      </w:r>
      <w:r w:rsidRPr="004D50F1">
        <w:rPr>
          <w:rFonts w:cs="Times New Roman"/>
          <w:spacing w:val="-2"/>
          <w:szCs w:val="28"/>
          <w:lang w:val="en-US"/>
        </w:rPr>
        <w:t>Systems</w:t>
      </w:r>
      <w:r w:rsidRPr="004D50F1">
        <w:rPr>
          <w:rFonts w:cs="Times New Roman"/>
          <w:spacing w:val="-2"/>
          <w:szCs w:val="28"/>
        </w:rPr>
        <w:t>» выпускает ВЭУ мощностью от 600 кВт до 4,2 МВт. Все</w:t>
      </w:r>
      <w:r w:rsidRPr="004D50F1">
        <w:rPr>
          <w:rFonts w:cs="Times New Roman"/>
          <w:spacing w:val="-2"/>
          <w:szCs w:val="28"/>
        </w:rPr>
        <w:softHyphen/>
      </w:r>
      <w:r w:rsidRPr="004D50F1">
        <w:rPr>
          <w:rFonts w:cs="Times New Roman"/>
          <w:spacing w:val="-3"/>
          <w:szCs w:val="28"/>
        </w:rPr>
        <w:t>го через год после приобретения в 2002 г. компанией «</w:t>
      </w:r>
      <w:r w:rsidRPr="004D50F1">
        <w:rPr>
          <w:rFonts w:cs="Times New Roman"/>
          <w:spacing w:val="-3"/>
          <w:szCs w:val="28"/>
          <w:lang w:val="en-US"/>
        </w:rPr>
        <w:t>GE</w:t>
      </w:r>
      <w:r w:rsidR="00C80C9E" w:rsidRPr="00C80C9E">
        <w:rPr>
          <w:rFonts w:cs="Times New Roman"/>
          <w:spacing w:val="-3"/>
          <w:szCs w:val="28"/>
        </w:rPr>
        <w:t xml:space="preserve"> </w:t>
      </w:r>
      <w:r w:rsidRPr="004D50F1">
        <w:rPr>
          <w:rFonts w:cs="Times New Roman"/>
          <w:spacing w:val="-3"/>
          <w:szCs w:val="28"/>
          <w:lang w:val="en-US"/>
        </w:rPr>
        <w:t>Energy</w:t>
      </w:r>
      <w:r w:rsidRPr="004D50F1">
        <w:rPr>
          <w:rFonts w:cs="Times New Roman"/>
          <w:spacing w:val="-3"/>
          <w:szCs w:val="28"/>
        </w:rPr>
        <w:t>» ком</w:t>
      </w:r>
      <w:r w:rsidRPr="004D50F1">
        <w:rPr>
          <w:rFonts w:cs="Times New Roman"/>
          <w:spacing w:val="-3"/>
          <w:szCs w:val="28"/>
        </w:rPr>
        <w:softHyphen/>
      </w:r>
      <w:r w:rsidRPr="004D50F1">
        <w:rPr>
          <w:rFonts w:cs="Times New Roman"/>
          <w:spacing w:val="-4"/>
          <w:szCs w:val="28"/>
        </w:rPr>
        <w:t>пании «</w:t>
      </w:r>
      <w:r w:rsidRPr="004D50F1">
        <w:rPr>
          <w:rFonts w:cs="Times New Roman"/>
          <w:spacing w:val="-4"/>
          <w:szCs w:val="28"/>
          <w:lang w:val="en-US"/>
        </w:rPr>
        <w:t>EnronWind</w:t>
      </w:r>
      <w:r w:rsidRPr="004D50F1">
        <w:rPr>
          <w:rFonts w:cs="Times New Roman"/>
          <w:spacing w:val="-4"/>
          <w:szCs w:val="28"/>
        </w:rPr>
        <w:t>», компания «</w:t>
      </w:r>
      <w:r w:rsidRPr="004D50F1">
        <w:rPr>
          <w:rFonts w:cs="Times New Roman"/>
          <w:spacing w:val="-4"/>
          <w:szCs w:val="28"/>
          <w:lang w:val="en-US"/>
        </w:rPr>
        <w:t>GE</w:t>
      </w:r>
      <w:r w:rsidR="00C80C9E" w:rsidRPr="00C80C9E">
        <w:rPr>
          <w:rFonts w:cs="Times New Roman"/>
          <w:spacing w:val="-4"/>
          <w:szCs w:val="28"/>
        </w:rPr>
        <w:t xml:space="preserve"> </w:t>
      </w:r>
      <w:r w:rsidRPr="004D50F1">
        <w:rPr>
          <w:rFonts w:cs="Times New Roman"/>
          <w:spacing w:val="-4"/>
          <w:szCs w:val="28"/>
          <w:lang w:val="en-US"/>
        </w:rPr>
        <w:t>Energy</w:t>
      </w:r>
      <w:r w:rsidRPr="004D50F1">
        <w:rPr>
          <w:rFonts w:cs="Times New Roman"/>
          <w:spacing w:val="-4"/>
          <w:szCs w:val="28"/>
        </w:rPr>
        <w:t xml:space="preserve">» с пятой позиции в мировом </w:t>
      </w:r>
      <w:r w:rsidRPr="004D50F1">
        <w:rPr>
          <w:rFonts w:cs="Times New Roman"/>
          <w:spacing w:val="-2"/>
          <w:szCs w:val="28"/>
        </w:rPr>
        <w:t>рейтинге п</w:t>
      </w:r>
      <w:r w:rsidRPr="004D50F1">
        <w:rPr>
          <w:rFonts w:cs="Times New Roman"/>
          <w:spacing w:val="-2"/>
          <w:szCs w:val="28"/>
        </w:rPr>
        <w:t>е</w:t>
      </w:r>
      <w:r w:rsidRPr="004D50F1">
        <w:rPr>
          <w:rFonts w:cs="Times New Roman"/>
          <w:spacing w:val="-2"/>
          <w:szCs w:val="28"/>
        </w:rPr>
        <w:t>реместилась на четвертое. С 1996 г. фирмой «</w:t>
      </w:r>
      <w:r w:rsidRPr="004D50F1">
        <w:rPr>
          <w:rFonts w:cs="Times New Roman"/>
          <w:spacing w:val="-2"/>
          <w:szCs w:val="28"/>
          <w:lang w:val="en-US"/>
        </w:rPr>
        <w:t>GE</w:t>
      </w:r>
      <w:r w:rsidR="00C80C9E" w:rsidRPr="00C80C9E">
        <w:rPr>
          <w:rFonts w:cs="Times New Roman"/>
          <w:spacing w:val="-2"/>
          <w:szCs w:val="28"/>
        </w:rPr>
        <w:t xml:space="preserve"> </w:t>
      </w:r>
      <w:r w:rsidRPr="004D50F1">
        <w:rPr>
          <w:rFonts w:cs="Times New Roman"/>
          <w:spacing w:val="-2"/>
          <w:szCs w:val="28"/>
          <w:lang w:val="en-US"/>
        </w:rPr>
        <w:t>Energy</w:t>
      </w:r>
      <w:r w:rsidRPr="004D50F1">
        <w:rPr>
          <w:rFonts w:cs="Times New Roman"/>
          <w:spacing w:val="-2"/>
          <w:szCs w:val="28"/>
        </w:rPr>
        <w:t xml:space="preserve">» </w:t>
      </w:r>
      <w:r w:rsidRPr="004D50F1">
        <w:rPr>
          <w:rFonts w:cs="Times New Roman"/>
          <w:spacing w:val="-4"/>
          <w:szCs w:val="28"/>
        </w:rPr>
        <w:t>введено 2300 ВЭУ едини</w:t>
      </w:r>
      <w:r w:rsidRPr="004D50F1">
        <w:rPr>
          <w:rFonts w:cs="Times New Roman"/>
          <w:spacing w:val="-4"/>
          <w:szCs w:val="28"/>
        </w:rPr>
        <w:t>ч</w:t>
      </w:r>
      <w:r w:rsidRPr="004D50F1">
        <w:rPr>
          <w:rFonts w:cs="Times New Roman"/>
          <w:spacing w:val="-4"/>
          <w:szCs w:val="28"/>
        </w:rPr>
        <w:t>ной мощностью 1,5 МВт. В мае 2004 г. в Ни</w:t>
      </w:r>
      <w:r w:rsidRPr="004D50F1">
        <w:rPr>
          <w:rFonts w:cs="Times New Roman"/>
          <w:spacing w:val="-4"/>
          <w:szCs w:val="28"/>
        </w:rPr>
        <w:softHyphen/>
      </w:r>
      <w:r w:rsidRPr="004D50F1">
        <w:rPr>
          <w:rFonts w:cs="Times New Roman"/>
          <w:spacing w:val="-2"/>
          <w:szCs w:val="28"/>
        </w:rPr>
        <w:t>дерландах, в районе сильных ветров, вв</w:t>
      </w:r>
      <w:r w:rsidRPr="004D50F1">
        <w:rPr>
          <w:rFonts w:cs="Times New Roman"/>
          <w:spacing w:val="-2"/>
          <w:szCs w:val="28"/>
        </w:rPr>
        <w:t>е</w:t>
      </w:r>
      <w:r w:rsidRPr="004D50F1">
        <w:rPr>
          <w:rFonts w:cs="Times New Roman"/>
          <w:spacing w:val="-2"/>
          <w:szCs w:val="28"/>
        </w:rPr>
        <w:t xml:space="preserve">ден прототип ВЭУ мощностью </w:t>
      </w:r>
      <w:r w:rsidRPr="004D50F1">
        <w:rPr>
          <w:rFonts w:cs="Times New Roman"/>
          <w:spacing w:val="-13"/>
          <w:szCs w:val="28"/>
        </w:rPr>
        <w:t>2,5</w:t>
      </w:r>
      <w:r w:rsidRPr="004D50F1">
        <w:rPr>
          <w:rFonts w:cs="Times New Roman"/>
          <w:spacing w:val="-2"/>
          <w:szCs w:val="28"/>
        </w:rPr>
        <w:t>МВт с диаметром ВК 88 м. До конца 2005 г. план</w:t>
      </w:r>
      <w:r w:rsidRPr="004D50F1">
        <w:rPr>
          <w:rFonts w:cs="Times New Roman"/>
          <w:spacing w:val="-2"/>
          <w:szCs w:val="28"/>
        </w:rPr>
        <w:t>и</w:t>
      </w:r>
      <w:r w:rsidRPr="004D50F1">
        <w:rPr>
          <w:rFonts w:cs="Times New Roman"/>
          <w:spacing w:val="-2"/>
          <w:szCs w:val="28"/>
        </w:rPr>
        <w:t>ровался ввод вер</w:t>
      </w:r>
      <w:r w:rsidRPr="004D50F1">
        <w:rPr>
          <w:rFonts w:cs="Times New Roman"/>
          <w:spacing w:val="-2"/>
          <w:szCs w:val="28"/>
        </w:rPr>
        <w:softHyphen/>
      </w:r>
      <w:r w:rsidRPr="004D50F1">
        <w:rPr>
          <w:rFonts w:cs="Times New Roman"/>
          <w:spacing w:val="-4"/>
          <w:szCs w:val="28"/>
        </w:rPr>
        <w:t xml:space="preserve">сий мощностью 2,3 МВт с диаметром ВК 94 м для районов с низкими и </w:t>
      </w:r>
      <w:r w:rsidRPr="004D50F1">
        <w:rPr>
          <w:rFonts w:cs="Times New Roman"/>
          <w:spacing w:val="-2"/>
          <w:szCs w:val="28"/>
        </w:rPr>
        <w:t xml:space="preserve">средними скоростями ветра и 2,7 МВт с диаметром ВК 84 м для районов </w:t>
      </w:r>
      <w:r w:rsidRPr="004D50F1">
        <w:rPr>
          <w:rFonts w:cs="Times New Roman"/>
          <w:szCs w:val="28"/>
        </w:rPr>
        <w:t>с высок</w:t>
      </w:r>
      <w:r w:rsidRPr="004D50F1">
        <w:rPr>
          <w:rFonts w:cs="Times New Roman"/>
          <w:szCs w:val="28"/>
        </w:rPr>
        <w:t>и</w:t>
      </w:r>
      <w:r w:rsidRPr="004D50F1">
        <w:rPr>
          <w:rFonts w:cs="Times New Roman"/>
          <w:szCs w:val="28"/>
        </w:rPr>
        <w:t>ми скоростями ветра.</w:t>
      </w:r>
    </w:p>
    <w:p w:rsidR="00130263" w:rsidRPr="004D50F1" w:rsidRDefault="00130263" w:rsidP="00130263">
      <w:pPr>
        <w:shd w:val="clear" w:color="auto" w:fill="FFFFFF"/>
        <w:ind w:right="19" w:firstLine="709"/>
        <w:rPr>
          <w:rFonts w:eastAsia="Times New Roman" w:cs="Times New Roman"/>
          <w:szCs w:val="28"/>
        </w:rPr>
      </w:pPr>
      <w:r w:rsidRPr="004D50F1">
        <w:rPr>
          <w:rFonts w:cs="Times New Roman"/>
          <w:spacing w:val="-3"/>
          <w:szCs w:val="28"/>
        </w:rPr>
        <w:t>Японская «</w:t>
      </w:r>
      <w:r w:rsidRPr="004D50F1">
        <w:rPr>
          <w:rFonts w:cs="Times New Roman"/>
          <w:spacing w:val="-3"/>
          <w:szCs w:val="28"/>
          <w:lang w:val="en-US"/>
        </w:rPr>
        <w:t>Mitsubishi</w:t>
      </w:r>
      <w:r w:rsidRPr="004D50F1">
        <w:rPr>
          <w:rFonts w:cs="Times New Roman"/>
          <w:spacing w:val="-3"/>
          <w:szCs w:val="28"/>
        </w:rPr>
        <w:t xml:space="preserve">» с 2006 г. </w:t>
      </w:r>
      <w:r>
        <w:rPr>
          <w:rFonts w:cs="Times New Roman"/>
          <w:spacing w:val="-3"/>
          <w:szCs w:val="28"/>
        </w:rPr>
        <w:t>выпускает</w:t>
      </w:r>
      <w:r w:rsidRPr="004D50F1">
        <w:rPr>
          <w:rFonts w:cs="Times New Roman"/>
          <w:spacing w:val="-3"/>
          <w:szCs w:val="28"/>
        </w:rPr>
        <w:t xml:space="preserve"> ВЭУ </w:t>
      </w:r>
      <w:r w:rsidRPr="004D50F1">
        <w:rPr>
          <w:rFonts w:cs="Times New Roman"/>
          <w:spacing w:val="-3"/>
          <w:szCs w:val="28"/>
          <w:lang w:val="en-US"/>
        </w:rPr>
        <w:t>MWT</w:t>
      </w:r>
      <w:r w:rsidRPr="004D50F1">
        <w:rPr>
          <w:rFonts w:cs="Times New Roman"/>
          <w:spacing w:val="-3"/>
          <w:szCs w:val="28"/>
        </w:rPr>
        <w:t xml:space="preserve"> 92 </w:t>
      </w:r>
      <w:r w:rsidRPr="004D50F1">
        <w:rPr>
          <w:rFonts w:cs="Times New Roman"/>
          <w:szCs w:val="28"/>
        </w:rPr>
        <w:t xml:space="preserve">мощностью по 2,4 МВт с диаметром ВК 92 м. Испанская фирма </w:t>
      </w:r>
      <w:r w:rsidRPr="004D50F1">
        <w:rPr>
          <w:rFonts w:cs="Times New Roman"/>
          <w:spacing w:val="-2"/>
          <w:szCs w:val="28"/>
        </w:rPr>
        <w:t>«</w:t>
      </w:r>
      <w:r w:rsidRPr="004D50F1">
        <w:rPr>
          <w:rFonts w:cs="Times New Roman"/>
          <w:spacing w:val="-2"/>
          <w:szCs w:val="28"/>
          <w:lang w:val="en-US"/>
        </w:rPr>
        <w:t>Gamesa</w:t>
      </w:r>
      <w:r w:rsidRPr="004D50F1">
        <w:rPr>
          <w:rFonts w:cs="Times New Roman"/>
          <w:spacing w:val="-2"/>
          <w:szCs w:val="28"/>
        </w:rPr>
        <w:t xml:space="preserve">» выпускает ВЭУ серии </w:t>
      </w:r>
      <w:r w:rsidRPr="004D50F1">
        <w:rPr>
          <w:rFonts w:cs="Times New Roman"/>
          <w:spacing w:val="-2"/>
          <w:szCs w:val="28"/>
          <w:lang w:val="en-US"/>
        </w:rPr>
        <w:t>G</w:t>
      </w:r>
      <w:r w:rsidRPr="004D50F1">
        <w:rPr>
          <w:rFonts w:cs="Times New Roman"/>
          <w:spacing w:val="-2"/>
          <w:szCs w:val="28"/>
        </w:rPr>
        <w:t xml:space="preserve"> мощностью 2 МВт с диаметрами ВК </w:t>
      </w:r>
      <w:r w:rsidRPr="004D50F1">
        <w:rPr>
          <w:rFonts w:cs="Times New Roman"/>
          <w:spacing w:val="-3"/>
          <w:szCs w:val="28"/>
        </w:rPr>
        <w:t>80 и 83 м. Компания «</w:t>
      </w:r>
      <w:r w:rsidRPr="004D50F1">
        <w:rPr>
          <w:rFonts w:cs="Times New Roman"/>
          <w:spacing w:val="-3"/>
          <w:szCs w:val="28"/>
          <w:lang w:val="en-US"/>
        </w:rPr>
        <w:t>EnronWind</w:t>
      </w:r>
      <w:r w:rsidRPr="004D50F1">
        <w:rPr>
          <w:rFonts w:cs="Times New Roman"/>
          <w:spacing w:val="-3"/>
          <w:szCs w:val="28"/>
        </w:rPr>
        <w:t>» в мае 2002 г. ввела в Испании прото</w:t>
      </w:r>
      <w:r w:rsidRPr="004D50F1">
        <w:rPr>
          <w:rFonts w:cs="Times New Roman"/>
          <w:spacing w:val="-3"/>
          <w:szCs w:val="28"/>
        </w:rPr>
        <w:softHyphen/>
      </w:r>
      <w:r w:rsidRPr="004D50F1">
        <w:rPr>
          <w:rFonts w:cs="Times New Roman"/>
          <w:spacing w:val="-4"/>
          <w:szCs w:val="28"/>
        </w:rPr>
        <w:t xml:space="preserve">тип ВЭУ мощностью 3,6 МВт с диаметром ВК 104 м. Осенью 2003 г. в </w:t>
      </w:r>
      <w:r w:rsidRPr="004D50F1">
        <w:rPr>
          <w:rFonts w:cs="Times New Roman"/>
          <w:spacing w:val="-1"/>
          <w:szCs w:val="28"/>
        </w:rPr>
        <w:t>Ирландском море были введены семь ВЭУ «</w:t>
      </w:r>
      <w:r w:rsidRPr="004D50F1">
        <w:rPr>
          <w:rFonts w:cs="Times New Roman"/>
          <w:spacing w:val="-1"/>
          <w:szCs w:val="28"/>
          <w:lang w:val="en-US"/>
        </w:rPr>
        <w:t>GE</w:t>
      </w:r>
      <w:r w:rsidR="00C80C9E" w:rsidRPr="00C80C9E">
        <w:rPr>
          <w:rFonts w:cs="Times New Roman"/>
          <w:spacing w:val="-1"/>
          <w:szCs w:val="28"/>
        </w:rPr>
        <w:t xml:space="preserve"> </w:t>
      </w:r>
      <w:r w:rsidRPr="004D50F1">
        <w:rPr>
          <w:rFonts w:cs="Times New Roman"/>
          <w:spacing w:val="-1"/>
          <w:szCs w:val="28"/>
          <w:lang w:val="en-US"/>
        </w:rPr>
        <w:t>Energy</w:t>
      </w:r>
      <w:r w:rsidRPr="004D50F1">
        <w:rPr>
          <w:rFonts w:cs="Times New Roman"/>
          <w:spacing w:val="-1"/>
          <w:szCs w:val="28"/>
        </w:rPr>
        <w:t xml:space="preserve">» мощностью по </w:t>
      </w:r>
      <w:r w:rsidRPr="004D50F1">
        <w:rPr>
          <w:rFonts w:cs="Times New Roman"/>
          <w:spacing w:val="-13"/>
          <w:szCs w:val="28"/>
        </w:rPr>
        <w:t>3,6</w:t>
      </w:r>
      <w:r w:rsidRPr="004D50F1">
        <w:rPr>
          <w:rFonts w:cs="Times New Roman"/>
          <w:spacing w:val="-2"/>
          <w:szCs w:val="28"/>
        </w:rPr>
        <w:t>МВт. Компания «</w:t>
      </w:r>
      <w:r w:rsidRPr="004D50F1">
        <w:rPr>
          <w:rFonts w:cs="Times New Roman"/>
          <w:spacing w:val="-2"/>
          <w:szCs w:val="28"/>
          <w:lang w:val="en-US"/>
        </w:rPr>
        <w:t>Enercon</w:t>
      </w:r>
      <w:r w:rsidRPr="004D50F1">
        <w:rPr>
          <w:rFonts w:cs="Times New Roman"/>
          <w:spacing w:val="-2"/>
          <w:szCs w:val="28"/>
        </w:rPr>
        <w:t xml:space="preserve">» в августе 2002 г. ввела в Магдебурге </w:t>
      </w:r>
      <w:r w:rsidRPr="004D50F1">
        <w:rPr>
          <w:rFonts w:cs="Times New Roman"/>
          <w:spacing w:val="-3"/>
          <w:szCs w:val="28"/>
        </w:rPr>
        <w:t>(Германия) ВЭУ Е-</w:t>
      </w:r>
      <w:r w:rsidRPr="004D50F1">
        <w:rPr>
          <w:rFonts w:cs="Times New Roman"/>
          <w:szCs w:val="28"/>
        </w:rPr>
        <w:t>112</w:t>
      </w:r>
      <w:r w:rsidRPr="004D50F1">
        <w:rPr>
          <w:rFonts w:cs="Times New Roman"/>
          <w:spacing w:val="-3"/>
          <w:szCs w:val="28"/>
        </w:rPr>
        <w:t xml:space="preserve"> мощностью 4,5 МВт, а в июне 2004 г. еще одну в </w:t>
      </w:r>
      <w:r w:rsidRPr="004D50F1">
        <w:rPr>
          <w:rFonts w:cs="Times New Roman"/>
          <w:szCs w:val="28"/>
        </w:rPr>
        <w:t xml:space="preserve">Аурихе (Германия). Позже, в том же году намечалось ввести </w:t>
      </w:r>
      <w:r w:rsidRPr="004D50F1">
        <w:rPr>
          <w:rFonts w:cs="Times New Roman"/>
          <w:spacing w:val="-2"/>
          <w:szCs w:val="28"/>
        </w:rPr>
        <w:t>две такие ВЭУ, а в 2005 г. – десять. К 2007 г. в 15 км от г. Боркен в Се</w:t>
      </w:r>
      <w:r w:rsidRPr="004D50F1">
        <w:rPr>
          <w:rFonts w:cs="Times New Roman"/>
          <w:spacing w:val="-2"/>
          <w:szCs w:val="28"/>
        </w:rPr>
        <w:softHyphen/>
      </w:r>
      <w:r w:rsidRPr="004D50F1">
        <w:rPr>
          <w:rFonts w:cs="Times New Roman"/>
          <w:spacing w:val="-1"/>
          <w:szCs w:val="28"/>
        </w:rPr>
        <w:t>верном море планировалось строительство ветроэлектростанции (ВЭС) с 40</w:t>
      </w:r>
      <w:r w:rsidRPr="004D50F1">
        <w:rPr>
          <w:rFonts w:cs="Times New Roman"/>
          <w:spacing w:val="-2"/>
          <w:szCs w:val="28"/>
        </w:rPr>
        <w:t>–</w:t>
      </w:r>
      <w:r w:rsidRPr="004D50F1">
        <w:rPr>
          <w:rFonts w:cs="Times New Roman"/>
          <w:spacing w:val="-1"/>
          <w:szCs w:val="28"/>
        </w:rPr>
        <w:t>46 ВЭУ Е-112. Дат</w:t>
      </w:r>
      <w:r w:rsidRPr="004D50F1">
        <w:rPr>
          <w:rFonts w:cs="Times New Roman"/>
          <w:spacing w:val="-1"/>
          <w:szCs w:val="28"/>
        </w:rPr>
        <w:softHyphen/>
      </w:r>
      <w:r w:rsidRPr="004D50F1">
        <w:rPr>
          <w:rFonts w:cs="Times New Roman"/>
          <w:szCs w:val="28"/>
        </w:rPr>
        <w:t>ская «</w:t>
      </w:r>
      <w:r w:rsidRPr="004D50F1">
        <w:rPr>
          <w:rFonts w:cs="Times New Roman"/>
          <w:szCs w:val="28"/>
          <w:lang w:val="en-US"/>
        </w:rPr>
        <w:t>NEG</w:t>
      </w:r>
      <w:r w:rsidR="00C80C9E" w:rsidRPr="0042792F">
        <w:rPr>
          <w:rFonts w:cs="Times New Roman"/>
          <w:szCs w:val="28"/>
        </w:rPr>
        <w:t xml:space="preserve"> </w:t>
      </w:r>
      <w:r w:rsidRPr="004D50F1">
        <w:rPr>
          <w:rFonts w:cs="Times New Roman"/>
          <w:szCs w:val="28"/>
          <w:lang w:val="en-US"/>
        </w:rPr>
        <w:t>Micon</w:t>
      </w:r>
      <w:r w:rsidRPr="004D50F1">
        <w:rPr>
          <w:rFonts w:cs="Times New Roman"/>
          <w:szCs w:val="28"/>
        </w:rPr>
        <w:t xml:space="preserve">» в октябре 2003 г. ввела ВЭУ </w:t>
      </w:r>
      <w:r w:rsidRPr="004D50F1">
        <w:rPr>
          <w:rFonts w:cs="Times New Roman"/>
          <w:szCs w:val="28"/>
          <w:lang w:val="en-US"/>
        </w:rPr>
        <w:t>NM</w:t>
      </w:r>
      <w:r w:rsidRPr="004D50F1">
        <w:rPr>
          <w:rFonts w:cs="Times New Roman"/>
          <w:szCs w:val="28"/>
        </w:rPr>
        <w:t>110/4200 мощно</w:t>
      </w:r>
      <w:r w:rsidRPr="004D50F1">
        <w:rPr>
          <w:rFonts w:cs="Times New Roman"/>
          <w:szCs w:val="28"/>
        </w:rPr>
        <w:softHyphen/>
      </w:r>
      <w:r w:rsidRPr="004D50F1">
        <w:rPr>
          <w:rFonts w:cs="Times New Roman"/>
          <w:spacing w:val="-3"/>
          <w:szCs w:val="28"/>
        </w:rPr>
        <w:t xml:space="preserve">стью  4,2 МВт. Вес ее гондолы с ВК составляет </w:t>
      </w:r>
      <w:r w:rsidRPr="004D50F1">
        <w:rPr>
          <w:rFonts w:cs="Times New Roman"/>
          <w:szCs w:val="28"/>
        </w:rPr>
        <w:t>214</w:t>
      </w:r>
      <w:r w:rsidRPr="004D50F1">
        <w:rPr>
          <w:rFonts w:cs="Times New Roman"/>
          <w:spacing w:val="-3"/>
          <w:szCs w:val="28"/>
        </w:rPr>
        <w:t xml:space="preserve"> тонн. В июле-августе </w:t>
      </w:r>
      <w:r w:rsidRPr="004D50F1">
        <w:rPr>
          <w:rFonts w:cs="Times New Roman"/>
          <w:szCs w:val="28"/>
        </w:rPr>
        <w:t>2004 г. в Германии введены ВЭУ мощностью по 5 МВт фирмы «</w:t>
      </w:r>
      <w:r w:rsidRPr="004D50F1">
        <w:rPr>
          <w:rFonts w:cs="Times New Roman"/>
          <w:szCs w:val="28"/>
          <w:lang w:val="en-US"/>
        </w:rPr>
        <w:t>Re</w:t>
      </w:r>
      <w:r w:rsidRPr="004D50F1">
        <w:rPr>
          <w:rFonts w:cs="Times New Roman"/>
          <w:spacing w:val="-2"/>
          <w:szCs w:val="28"/>
          <w:lang w:val="en-US"/>
        </w:rPr>
        <w:t>power</w:t>
      </w:r>
      <w:r w:rsidRPr="004D50F1">
        <w:rPr>
          <w:rFonts w:cs="Times New Roman"/>
          <w:spacing w:val="-2"/>
          <w:szCs w:val="28"/>
        </w:rPr>
        <w:t>» в Брунсбюттене и фирмы «</w:t>
      </w:r>
      <w:r w:rsidRPr="004D50F1">
        <w:rPr>
          <w:rFonts w:cs="Times New Roman"/>
          <w:spacing w:val="-2"/>
          <w:szCs w:val="28"/>
          <w:lang w:val="en-US"/>
        </w:rPr>
        <w:t>Multibrid</w:t>
      </w:r>
      <w:r w:rsidRPr="004D50F1">
        <w:rPr>
          <w:rFonts w:cs="Times New Roman"/>
          <w:spacing w:val="-2"/>
          <w:szCs w:val="28"/>
        </w:rPr>
        <w:t xml:space="preserve">» в Бремерхафене. Финская </w:t>
      </w:r>
      <w:r w:rsidRPr="004D50F1">
        <w:rPr>
          <w:rFonts w:cs="Times New Roman"/>
          <w:szCs w:val="28"/>
        </w:rPr>
        <w:t>«</w:t>
      </w:r>
      <w:r w:rsidRPr="004D50F1">
        <w:rPr>
          <w:rFonts w:cs="Times New Roman"/>
          <w:szCs w:val="28"/>
          <w:lang w:val="en-US"/>
        </w:rPr>
        <w:t>Win</w:t>
      </w:r>
      <w:r w:rsidR="00C80C9E" w:rsidRPr="0042792F">
        <w:rPr>
          <w:rFonts w:cs="Times New Roman"/>
          <w:szCs w:val="28"/>
        </w:rPr>
        <w:t xml:space="preserve"> </w:t>
      </w:r>
      <w:r w:rsidRPr="004D50F1">
        <w:rPr>
          <w:rFonts w:cs="Times New Roman"/>
          <w:szCs w:val="28"/>
          <w:lang w:val="en-US"/>
        </w:rPr>
        <w:t>Wind</w:t>
      </w:r>
      <w:r w:rsidRPr="004D50F1">
        <w:rPr>
          <w:rFonts w:cs="Times New Roman"/>
          <w:szCs w:val="28"/>
        </w:rPr>
        <w:t xml:space="preserve">» осенью 2004 г. ввела в Финляндии ВЭУ мощностью 3 МВт </w:t>
      </w:r>
      <w:r w:rsidRPr="004D50F1">
        <w:rPr>
          <w:rFonts w:cs="Times New Roman"/>
          <w:spacing w:val="-1"/>
          <w:szCs w:val="28"/>
        </w:rPr>
        <w:t>с диаметром ВК 90 м. В октябре 2004 г. на опытном полигоне в Север</w:t>
      </w:r>
      <w:r w:rsidRPr="004D50F1">
        <w:rPr>
          <w:rFonts w:cs="Times New Roman"/>
          <w:spacing w:val="-1"/>
          <w:szCs w:val="28"/>
        </w:rPr>
        <w:softHyphen/>
      </w:r>
      <w:r w:rsidRPr="004D50F1">
        <w:rPr>
          <w:rFonts w:cs="Times New Roman"/>
          <w:spacing w:val="-3"/>
          <w:szCs w:val="28"/>
        </w:rPr>
        <w:t xml:space="preserve">ной Ютландии (Дания) был установлен новый прототип ВЭУ типа </w:t>
      </w:r>
      <w:r w:rsidRPr="004D50F1">
        <w:rPr>
          <w:rFonts w:cs="Times New Roman"/>
          <w:spacing w:val="-3"/>
          <w:szCs w:val="28"/>
          <w:lang w:val="en-US"/>
        </w:rPr>
        <w:t>AN</w:t>
      </w:r>
      <w:r w:rsidRPr="004D50F1">
        <w:rPr>
          <w:rFonts w:cs="Times New Roman"/>
          <w:szCs w:val="28"/>
        </w:rPr>
        <w:t>«</w:t>
      </w:r>
      <w:r w:rsidRPr="004D50F1">
        <w:rPr>
          <w:rFonts w:cs="Times New Roman"/>
          <w:szCs w:val="28"/>
          <w:lang w:val="en-US"/>
        </w:rPr>
        <w:t>BONUS</w:t>
      </w:r>
      <w:r w:rsidRPr="004D50F1">
        <w:rPr>
          <w:rFonts w:cs="Times New Roman"/>
          <w:szCs w:val="28"/>
        </w:rPr>
        <w:t xml:space="preserve">» 3,6 </w:t>
      </w:r>
      <w:r w:rsidRPr="004D50F1">
        <w:rPr>
          <w:rFonts w:cs="Times New Roman"/>
          <w:szCs w:val="28"/>
          <w:lang w:val="en-US"/>
        </w:rPr>
        <w:t>MW</w:t>
      </w:r>
      <w:r w:rsidRPr="004D50F1">
        <w:rPr>
          <w:rFonts w:cs="Times New Roman"/>
          <w:szCs w:val="28"/>
        </w:rPr>
        <w:t>/107-</w:t>
      </w:r>
      <w:r w:rsidRPr="004D50F1">
        <w:rPr>
          <w:rFonts w:cs="Times New Roman"/>
          <w:szCs w:val="28"/>
          <w:lang w:val="en-US"/>
        </w:rPr>
        <w:t>VS</w:t>
      </w:r>
      <w:r w:rsidRPr="004D50F1">
        <w:rPr>
          <w:rFonts w:cs="Times New Roman"/>
          <w:szCs w:val="28"/>
        </w:rPr>
        <w:t xml:space="preserve"> мощностью 3,6 МВт. ВЭУ с пер</w:t>
      </w:r>
      <w:r w:rsidRPr="004D50F1">
        <w:rPr>
          <w:rFonts w:cs="Times New Roman"/>
          <w:szCs w:val="28"/>
        </w:rPr>
        <w:t>е</w:t>
      </w:r>
      <w:r w:rsidRPr="004D50F1">
        <w:rPr>
          <w:rFonts w:cs="Times New Roman"/>
          <w:szCs w:val="28"/>
        </w:rPr>
        <w:t>менным числом оборотов ротора и «</w:t>
      </w:r>
      <w:r w:rsidRPr="004D50F1">
        <w:rPr>
          <w:rFonts w:cs="Times New Roman"/>
          <w:szCs w:val="28"/>
          <w:lang w:val="en-US"/>
        </w:rPr>
        <w:t>pitch</w:t>
      </w:r>
      <w:r w:rsidRPr="004D50F1">
        <w:rPr>
          <w:rFonts w:cs="Times New Roman"/>
          <w:szCs w:val="28"/>
        </w:rPr>
        <w:t xml:space="preserve">» </w:t>
      </w:r>
      <w:r w:rsidRPr="004D50F1">
        <w:rPr>
          <w:rFonts w:cs="Times New Roman"/>
          <w:spacing w:val="-2"/>
          <w:szCs w:val="28"/>
        </w:rPr>
        <w:t>–</w:t>
      </w:r>
      <w:r w:rsidRPr="004D50F1">
        <w:rPr>
          <w:rFonts w:cs="Times New Roman"/>
          <w:szCs w:val="28"/>
        </w:rPr>
        <w:t xml:space="preserve">регулированием имеют стальную </w:t>
      </w:r>
      <w:r w:rsidRPr="004D50F1">
        <w:rPr>
          <w:rFonts w:cs="Times New Roman"/>
          <w:spacing w:val="-3"/>
          <w:szCs w:val="28"/>
        </w:rPr>
        <w:t>ба</w:t>
      </w:r>
      <w:r w:rsidRPr="004D50F1">
        <w:rPr>
          <w:rFonts w:cs="Times New Roman"/>
          <w:spacing w:val="-3"/>
          <w:szCs w:val="28"/>
        </w:rPr>
        <w:t>ш</w:t>
      </w:r>
      <w:r w:rsidRPr="004D50F1">
        <w:rPr>
          <w:rFonts w:cs="Times New Roman"/>
          <w:spacing w:val="-3"/>
          <w:szCs w:val="28"/>
        </w:rPr>
        <w:t xml:space="preserve">ню </w:t>
      </w:r>
      <w:r w:rsidRPr="004D50F1">
        <w:rPr>
          <w:rFonts w:cs="Times New Roman"/>
          <w:szCs w:val="28"/>
        </w:rPr>
        <w:t>(100</w:t>
      </w:r>
      <w:r w:rsidRPr="004D50F1">
        <w:rPr>
          <w:rFonts w:cs="Times New Roman"/>
          <w:spacing w:val="-3"/>
          <w:szCs w:val="28"/>
        </w:rPr>
        <w:t xml:space="preserve"> м), на которой установлена гондола с ротором и тремя ло</w:t>
      </w:r>
      <w:r w:rsidRPr="004D50F1">
        <w:rPr>
          <w:rFonts w:cs="Times New Roman"/>
          <w:spacing w:val="-3"/>
          <w:szCs w:val="28"/>
        </w:rPr>
        <w:softHyphen/>
      </w:r>
      <w:r w:rsidRPr="004D50F1">
        <w:rPr>
          <w:rFonts w:cs="Times New Roman"/>
          <w:spacing w:val="-2"/>
          <w:szCs w:val="28"/>
        </w:rPr>
        <w:t>пастями «</w:t>
      </w:r>
      <w:r w:rsidRPr="004D50F1">
        <w:rPr>
          <w:rFonts w:cs="Times New Roman"/>
          <w:spacing w:val="-2"/>
          <w:szCs w:val="28"/>
          <w:lang w:val="en-US"/>
        </w:rPr>
        <w:t>BonusI</w:t>
      </w:r>
      <w:r w:rsidR="00C80C9E" w:rsidRPr="00C80C9E">
        <w:rPr>
          <w:rFonts w:cs="Times New Roman"/>
          <w:spacing w:val="-2"/>
          <w:szCs w:val="28"/>
        </w:rPr>
        <w:t xml:space="preserve"> </w:t>
      </w:r>
      <w:r w:rsidRPr="004D50F1">
        <w:rPr>
          <w:rFonts w:cs="Times New Roman"/>
          <w:spacing w:val="-2"/>
          <w:szCs w:val="28"/>
          <w:lang w:val="en-US"/>
        </w:rPr>
        <w:t>ntergal</w:t>
      </w:r>
      <w:r w:rsidR="00C80C9E" w:rsidRPr="00C80C9E">
        <w:rPr>
          <w:rFonts w:cs="Times New Roman"/>
          <w:spacing w:val="-2"/>
          <w:szCs w:val="28"/>
        </w:rPr>
        <w:t xml:space="preserve"> </w:t>
      </w:r>
      <w:r w:rsidRPr="004D50F1">
        <w:rPr>
          <w:rFonts w:cs="Times New Roman"/>
          <w:spacing w:val="-2"/>
          <w:szCs w:val="28"/>
          <w:lang w:val="en-US"/>
        </w:rPr>
        <w:t>Blade</w:t>
      </w:r>
      <w:r w:rsidRPr="004D50F1">
        <w:rPr>
          <w:rFonts w:cs="Times New Roman"/>
          <w:spacing w:val="-2"/>
          <w:szCs w:val="28"/>
        </w:rPr>
        <w:t>» длиной 52 м. Башня ВЭУ покрыта высо</w:t>
      </w:r>
      <w:r w:rsidRPr="004D50F1">
        <w:rPr>
          <w:rFonts w:cs="Times New Roman"/>
          <w:spacing w:val="-2"/>
          <w:szCs w:val="28"/>
        </w:rPr>
        <w:softHyphen/>
        <w:t>коэффективным лаком, гондола имеет облегченный вес и снабжена пожаро– и молнезащитой. После проведения ва</w:t>
      </w:r>
      <w:r w:rsidRPr="004D50F1">
        <w:rPr>
          <w:rFonts w:cs="Times New Roman"/>
          <w:spacing w:val="-2"/>
          <w:szCs w:val="28"/>
        </w:rPr>
        <w:t>ж</w:t>
      </w:r>
      <w:r w:rsidRPr="004D50F1">
        <w:rPr>
          <w:rFonts w:cs="Times New Roman"/>
          <w:spacing w:val="-2"/>
          <w:szCs w:val="28"/>
        </w:rPr>
        <w:t>ных испытаний, данная</w:t>
      </w:r>
      <w:r w:rsidR="00C80C9E" w:rsidRPr="00C80C9E">
        <w:rPr>
          <w:rFonts w:cs="Times New Roman"/>
          <w:spacing w:val="-2"/>
          <w:szCs w:val="28"/>
        </w:rPr>
        <w:t xml:space="preserve"> </w:t>
      </w:r>
      <w:r w:rsidRPr="004D50F1">
        <w:rPr>
          <w:rFonts w:cs="Times New Roman"/>
          <w:spacing w:val="-1"/>
          <w:szCs w:val="28"/>
        </w:rPr>
        <w:t>ВЭУ поставлена компанией в серийное производство с 2005 г. [</w:t>
      </w:r>
      <w:r>
        <w:rPr>
          <w:rFonts w:cs="Times New Roman"/>
          <w:spacing w:val="-1"/>
          <w:szCs w:val="28"/>
        </w:rPr>
        <w:t>22,23</w:t>
      </w:r>
      <w:r w:rsidRPr="004D50F1">
        <w:rPr>
          <w:rFonts w:cs="Times New Roman"/>
          <w:spacing w:val="-1"/>
          <w:szCs w:val="28"/>
        </w:rPr>
        <w:t>].</w:t>
      </w:r>
    </w:p>
    <w:p w:rsidR="00130263" w:rsidRDefault="00130263" w:rsidP="00130263">
      <w:pPr>
        <w:shd w:val="clear" w:color="auto" w:fill="FFFFFF"/>
        <w:ind w:left="29" w:right="19" w:firstLine="680"/>
        <w:rPr>
          <w:rFonts w:cs="Times New Roman"/>
          <w:szCs w:val="28"/>
        </w:rPr>
      </w:pPr>
      <w:r w:rsidRPr="004D50F1">
        <w:rPr>
          <w:rFonts w:cs="Times New Roman"/>
          <w:spacing w:val="-1"/>
          <w:szCs w:val="28"/>
        </w:rPr>
        <w:t xml:space="preserve">Та или иная конструкция ВЭУ, кроме экономических аспектов, </w:t>
      </w:r>
      <w:r w:rsidRPr="004D50F1">
        <w:rPr>
          <w:rFonts w:cs="Times New Roman"/>
          <w:spacing w:val="-2"/>
          <w:szCs w:val="28"/>
        </w:rPr>
        <w:t>связана с мат</w:t>
      </w:r>
      <w:r w:rsidRPr="004D50F1">
        <w:rPr>
          <w:rFonts w:cs="Times New Roman"/>
          <w:spacing w:val="-2"/>
          <w:szCs w:val="28"/>
        </w:rPr>
        <w:t>е</w:t>
      </w:r>
      <w:r w:rsidRPr="004D50F1">
        <w:rPr>
          <w:rFonts w:cs="Times New Roman"/>
          <w:spacing w:val="-2"/>
          <w:szCs w:val="28"/>
        </w:rPr>
        <w:t>риально-экономическим потенциалом производителя, особенностью соединения ВЭУ с энергосистемой</w:t>
      </w:r>
      <w:r>
        <w:rPr>
          <w:rFonts w:cs="Times New Roman"/>
          <w:spacing w:val="-2"/>
          <w:szCs w:val="28"/>
        </w:rPr>
        <w:t>,</w:t>
      </w:r>
      <w:r w:rsidRPr="004D50F1">
        <w:rPr>
          <w:rFonts w:cs="Times New Roman"/>
          <w:spacing w:val="-2"/>
          <w:szCs w:val="28"/>
        </w:rPr>
        <w:t xml:space="preserve"> требованиями каче</w:t>
      </w:r>
      <w:r w:rsidRPr="004D50F1">
        <w:rPr>
          <w:rFonts w:cs="Times New Roman"/>
          <w:szCs w:val="28"/>
        </w:rPr>
        <w:t>ства и надежности энергоснабжения п</w:t>
      </w:r>
      <w:r w:rsidRPr="004D50F1">
        <w:rPr>
          <w:rFonts w:cs="Times New Roman"/>
          <w:szCs w:val="28"/>
        </w:rPr>
        <w:t>о</w:t>
      </w:r>
      <w:r w:rsidRPr="004D50F1">
        <w:rPr>
          <w:rFonts w:cs="Times New Roman"/>
          <w:szCs w:val="28"/>
        </w:rPr>
        <w:t>требителей.</w:t>
      </w:r>
    </w:p>
    <w:p w:rsidR="00C50148" w:rsidRPr="008C3E7B" w:rsidRDefault="00C50148" w:rsidP="00C50148">
      <w:pPr>
        <w:shd w:val="clear" w:color="auto" w:fill="FFFFFF"/>
        <w:ind w:left="29" w:firstLine="680"/>
        <w:rPr>
          <w:rFonts w:cs="Times New Roman"/>
          <w:szCs w:val="28"/>
        </w:rPr>
      </w:pPr>
      <w:r w:rsidRPr="008C3E7B">
        <w:rPr>
          <w:rFonts w:cs="Times New Roman"/>
          <w:spacing w:val="-2"/>
          <w:szCs w:val="28"/>
        </w:rPr>
        <w:t>На данный момент в России бо</w:t>
      </w:r>
      <w:r>
        <w:rPr>
          <w:rFonts w:cs="Times New Roman"/>
          <w:spacing w:val="-2"/>
          <w:szCs w:val="28"/>
        </w:rPr>
        <w:t>льшое развитие получила автоном</w:t>
      </w:r>
      <w:r w:rsidRPr="008C3E7B">
        <w:rPr>
          <w:rFonts w:cs="Times New Roman"/>
          <w:spacing w:val="-2"/>
          <w:szCs w:val="28"/>
        </w:rPr>
        <w:t>ная ветроэне</w:t>
      </w:r>
      <w:r w:rsidRPr="008C3E7B">
        <w:rPr>
          <w:rFonts w:cs="Times New Roman"/>
          <w:spacing w:val="-2"/>
          <w:szCs w:val="28"/>
        </w:rPr>
        <w:t>р</w:t>
      </w:r>
      <w:r w:rsidRPr="008C3E7B">
        <w:rPr>
          <w:rFonts w:cs="Times New Roman"/>
          <w:spacing w:val="-2"/>
          <w:szCs w:val="28"/>
        </w:rPr>
        <w:t>гетика, которая базируется преимущественно на примене</w:t>
      </w:r>
      <w:r w:rsidRPr="008C3E7B">
        <w:rPr>
          <w:rFonts w:cs="Times New Roman"/>
          <w:spacing w:val="-1"/>
          <w:szCs w:val="28"/>
        </w:rPr>
        <w:t>нии ВЭУ мощностью до 100 кВт. В то же время, ВЭУ с единичной мощностью более 250 кВт (системная ветр</w:t>
      </w:r>
      <w:r w:rsidRPr="008C3E7B">
        <w:rPr>
          <w:rFonts w:cs="Times New Roman"/>
          <w:spacing w:val="-1"/>
          <w:szCs w:val="28"/>
        </w:rPr>
        <w:t>о</w:t>
      </w:r>
      <w:r w:rsidRPr="008C3E7B">
        <w:rPr>
          <w:rFonts w:cs="Times New Roman"/>
          <w:spacing w:val="-1"/>
          <w:szCs w:val="28"/>
        </w:rPr>
        <w:t>энергетика) в России не по</w:t>
      </w:r>
      <w:r w:rsidRPr="008C3E7B">
        <w:rPr>
          <w:rFonts w:cs="Times New Roman"/>
          <w:szCs w:val="28"/>
        </w:rPr>
        <w:t>лучили ощутимого распространения [</w:t>
      </w:r>
      <w:r>
        <w:rPr>
          <w:rFonts w:cs="Times New Roman"/>
          <w:szCs w:val="28"/>
        </w:rPr>
        <w:t>17</w:t>
      </w:r>
      <w:r w:rsidRPr="008C3E7B">
        <w:rPr>
          <w:rFonts w:cs="Times New Roman"/>
          <w:szCs w:val="28"/>
        </w:rPr>
        <w:t>].</w:t>
      </w:r>
    </w:p>
    <w:p w:rsidR="00C50148" w:rsidRDefault="00C50148" w:rsidP="00130263">
      <w:pPr>
        <w:shd w:val="clear" w:color="auto" w:fill="FFFFFF"/>
        <w:ind w:left="29" w:right="19" w:firstLine="680"/>
        <w:rPr>
          <w:rFonts w:cs="Times New Roman"/>
          <w:szCs w:val="28"/>
        </w:rPr>
      </w:pPr>
    </w:p>
    <w:p w:rsidR="00C50148" w:rsidRDefault="00C50148" w:rsidP="00130263">
      <w:pPr>
        <w:shd w:val="clear" w:color="auto" w:fill="FFFFFF"/>
        <w:ind w:left="29" w:right="19" w:firstLine="680"/>
        <w:rPr>
          <w:rFonts w:cs="Times New Roman"/>
          <w:szCs w:val="28"/>
        </w:rPr>
      </w:pPr>
    </w:p>
    <w:p w:rsidR="00C50148" w:rsidRDefault="00C50148" w:rsidP="00130263">
      <w:pPr>
        <w:shd w:val="clear" w:color="auto" w:fill="FFFFFF"/>
        <w:ind w:left="29" w:right="19" w:firstLine="680"/>
        <w:rPr>
          <w:rFonts w:cs="Times New Roman"/>
          <w:szCs w:val="28"/>
        </w:rPr>
      </w:pPr>
    </w:p>
    <w:p w:rsidR="00C50148" w:rsidRDefault="00C50148" w:rsidP="00130263">
      <w:pPr>
        <w:shd w:val="clear" w:color="auto" w:fill="FFFFFF"/>
        <w:ind w:left="29" w:right="19" w:firstLine="680"/>
        <w:rPr>
          <w:rFonts w:cs="Times New Roman"/>
          <w:szCs w:val="28"/>
        </w:rPr>
      </w:pPr>
    </w:p>
    <w:p w:rsidR="00C50148" w:rsidRDefault="00C50148" w:rsidP="00C50148">
      <w:pPr>
        <w:pStyle w:val="1"/>
      </w:pPr>
      <w:bookmarkStart w:id="53" w:name="_Toc355421977"/>
      <w:r>
        <w:lastRenderedPageBreak/>
        <w:t>2.1.3 Инновационные составляющие отрасли</w:t>
      </w:r>
      <w:bookmarkEnd w:id="53"/>
    </w:p>
    <w:p w:rsidR="00C50148" w:rsidRDefault="00C50148" w:rsidP="00130263">
      <w:pPr>
        <w:shd w:val="clear" w:color="auto" w:fill="FFFFFF"/>
        <w:ind w:left="29" w:right="19" w:firstLine="680"/>
        <w:rPr>
          <w:rFonts w:cs="Times New Roman"/>
          <w:szCs w:val="28"/>
        </w:rPr>
      </w:pPr>
    </w:p>
    <w:p w:rsidR="00EF5ED0" w:rsidRDefault="00C50148" w:rsidP="00EF5ED0">
      <w:pPr>
        <w:shd w:val="clear" w:color="auto" w:fill="FFFFFF"/>
        <w:ind w:left="29" w:right="19" w:firstLine="680"/>
        <w:rPr>
          <w:rFonts w:cs="Times New Roman"/>
          <w:szCs w:val="28"/>
        </w:rPr>
      </w:pPr>
      <w:r>
        <w:rPr>
          <w:rFonts w:cs="Times New Roman"/>
          <w:szCs w:val="28"/>
        </w:rPr>
        <w:t>Технологии выработки электрической и тепловой энергии средствами ветр</w:t>
      </w:r>
      <w:r>
        <w:rPr>
          <w:rFonts w:cs="Times New Roman"/>
          <w:szCs w:val="28"/>
        </w:rPr>
        <w:t>о</w:t>
      </w:r>
      <w:r>
        <w:rPr>
          <w:rFonts w:cs="Times New Roman"/>
          <w:szCs w:val="28"/>
        </w:rPr>
        <w:t xml:space="preserve">энергетических установок постоянно совершенствуются. </w:t>
      </w:r>
      <w:r w:rsidR="00EF5ED0">
        <w:rPr>
          <w:rFonts w:cs="Times New Roman"/>
          <w:szCs w:val="28"/>
        </w:rPr>
        <w:t>К «классическим» техн</w:t>
      </w:r>
      <w:r w:rsidR="00EF5ED0">
        <w:rPr>
          <w:rFonts w:cs="Times New Roman"/>
          <w:szCs w:val="28"/>
        </w:rPr>
        <w:t>о</w:t>
      </w:r>
      <w:r w:rsidR="00EF5ED0">
        <w:rPr>
          <w:rFonts w:cs="Times New Roman"/>
          <w:szCs w:val="28"/>
        </w:rPr>
        <w:t>логиям следует отнести использование асинхронных электрических генераторов с системой двойного питания, позволяющей поддерживать постоянную частоту и зубчатым мультипликатором (коробкой передач). Для регулирования мощности, вырабатываемой в ВЭУ используется система поворотных лопастей (</w:t>
      </w:r>
      <w:r w:rsidR="00EF5ED0">
        <w:rPr>
          <w:rFonts w:cs="Times New Roman"/>
          <w:szCs w:val="28"/>
          <w:lang w:val="en-US"/>
        </w:rPr>
        <w:t>Pitch</w:t>
      </w:r>
      <w:r w:rsidR="00EF5ED0" w:rsidRPr="00EF5ED0">
        <w:rPr>
          <w:rFonts w:cs="Times New Roman"/>
          <w:szCs w:val="28"/>
        </w:rPr>
        <w:t>-</w:t>
      </w:r>
      <w:r w:rsidR="00EF5ED0">
        <w:rPr>
          <w:rFonts w:cs="Times New Roman"/>
          <w:szCs w:val="28"/>
        </w:rPr>
        <w:t xml:space="preserve">система). Данная технология существует на рынке ветроэнергетики более 50 лет. Некоторые производители до сих пор придерживаются канонов «классической» конструкции ВЭУ. С одной стороны, это проверенная временем технология. С другой стороны, одна имеет ряд недостатков, среди которых – низкая производительность. </w:t>
      </w:r>
    </w:p>
    <w:p w:rsidR="00EF5ED0" w:rsidRDefault="00C50148" w:rsidP="00130263">
      <w:pPr>
        <w:shd w:val="clear" w:color="auto" w:fill="FFFFFF"/>
        <w:ind w:left="29" w:right="19" w:firstLine="680"/>
        <w:rPr>
          <w:rFonts w:cs="Times New Roman"/>
          <w:szCs w:val="28"/>
        </w:rPr>
      </w:pPr>
      <w:r>
        <w:rPr>
          <w:rFonts w:cs="Times New Roman"/>
          <w:szCs w:val="28"/>
        </w:rPr>
        <w:t>Различные производители постоянно вносят инновации в разработанные м</w:t>
      </w:r>
      <w:r>
        <w:rPr>
          <w:rFonts w:cs="Times New Roman"/>
          <w:szCs w:val="28"/>
        </w:rPr>
        <w:t>о</w:t>
      </w:r>
      <w:r>
        <w:rPr>
          <w:rFonts w:cs="Times New Roman"/>
          <w:szCs w:val="28"/>
        </w:rPr>
        <w:t>дели ВЭУ для повышения их энергетической эффективности</w:t>
      </w:r>
      <w:r w:rsidR="00EF5ED0">
        <w:rPr>
          <w:rFonts w:cs="Times New Roman"/>
          <w:szCs w:val="28"/>
        </w:rPr>
        <w:t xml:space="preserve">. К инновациям следует отнести: </w:t>
      </w:r>
    </w:p>
    <w:p w:rsidR="00EF5ED0" w:rsidRDefault="00EF5ED0" w:rsidP="00130263">
      <w:pPr>
        <w:shd w:val="clear" w:color="auto" w:fill="FFFFFF"/>
        <w:ind w:left="29" w:right="19" w:firstLine="680"/>
        <w:rPr>
          <w:rFonts w:cs="Times New Roman"/>
          <w:szCs w:val="28"/>
        </w:rPr>
      </w:pPr>
      <w:r>
        <w:rPr>
          <w:rFonts w:cs="Times New Roman"/>
          <w:szCs w:val="28"/>
        </w:rPr>
        <w:t>- использование безредукторных ветродвигателей;</w:t>
      </w:r>
    </w:p>
    <w:p w:rsidR="00EF5ED0" w:rsidRDefault="00EF5ED0" w:rsidP="00130263">
      <w:pPr>
        <w:shd w:val="clear" w:color="auto" w:fill="FFFFFF"/>
        <w:ind w:left="29" w:right="19" w:firstLine="680"/>
        <w:rPr>
          <w:rFonts w:cs="Times New Roman"/>
          <w:szCs w:val="28"/>
        </w:rPr>
      </w:pPr>
      <w:r>
        <w:rPr>
          <w:rFonts w:cs="Times New Roman"/>
          <w:szCs w:val="28"/>
        </w:rPr>
        <w:t>- использование гидравлических систем вместо зубчатого редокутора и коро</w:t>
      </w:r>
      <w:r>
        <w:rPr>
          <w:rFonts w:cs="Times New Roman"/>
          <w:szCs w:val="28"/>
        </w:rPr>
        <w:t>б</w:t>
      </w:r>
      <w:r>
        <w:rPr>
          <w:rFonts w:cs="Times New Roman"/>
          <w:szCs w:val="28"/>
        </w:rPr>
        <w:t>ки передач;</w:t>
      </w:r>
    </w:p>
    <w:p w:rsidR="00EF5ED0" w:rsidRDefault="00EF5ED0" w:rsidP="00130263">
      <w:pPr>
        <w:shd w:val="clear" w:color="auto" w:fill="FFFFFF"/>
        <w:ind w:left="29" w:right="19" w:firstLine="680"/>
        <w:rPr>
          <w:rFonts w:cs="Times New Roman"/>
          <w:szCs w:val="28"/>
        </w:rPr>
      </w:pPr>
      <w:r>
        <w:rPr>
          <w:rFonts w:cs="Times New Roman"/>
          <w:szCs w:val="28"/>
        </w:rPr>
        <w:t>- использование синхронных генераторов;</w:t>
      </w:r>
    </w:p>
    <w:p w:rsidR="00EF5ED0" w:rsidRDefault="00EF5ED0" w:rsidP="00130263">
      <w:pPr>
        <w:shd w:val="clear" w:color="auto" w:fill="FFFFFF"/>
        <w:ind w:left="29" w:right="19" w:firstLine="680"/>
        <w:rPr>
          <w:rFonts w:cs="Times New Roman"/>
          <w:szCs w:val="28"/>
        </w:rPr>
      </w:pPr>
      <w:r>
        <w:rPr>
          <w:rFonts w:cs="Times New Roman"/>
          <w:szCs w:val="28"/>
        </w:rPr>
        <w:t xml:space="preserve">- использование систем регулирования мощности ВЭУ, альтернативные </w:t>
      </w:r>
      <w:r>
        <w:rPr>
          <w:rFonts w:cs="Times New Roman"/>
          <w:szCs w:val="28"/>
          <w:lang w:val="en-US"/>
        </w:rPr>
        <w:t>pitch</w:t>
      </w:r>
      <w:r w:rsidRPr="00EF5ED0">
        <w:rPr>
          <w:rFonts w:cs="Times New Roman"/>
          <w:szCs w:val="28"/>
        </w:rPr>
        <w:t>-</w:t>
      </w:r>
      <w:r>
        <w:rPr>
          <w:rFonts w:cs="Times New Roman"/>
          <w:szCs w:val="28"/>
        </w:rPr>
        <w:t>системе;</w:t>
      </w:r>
    </w:p>
    <w:p w:rsidR="00EF5ED0" w:rsidRDefault="00EF5ED0" w:rsidP="00130263">
      <w:pPr>
        <w:shd w:val="clear" w:color="auto" w:fill="FFFFFF"/>
        <w:ind w:left="29" w:right="19" w:firstLine="680"/>
        <w:rPr>
          <w:rFonts w:cs="Times New Roman"/>
          <w:szCs w:val="28"/>
        </w:rPr>
      </w:pPr>
      <w:r>
        <w:rPr>
          <w:rFonts w:cs="Times New Roman"/>
          <w:szCs w:val="28"/>
        </w:rPr>
        <w:t>- использование инновационных форм ветроколеса и лопасти;</w:t>
      </w:r>
    </w:p>
    <w:p w:rsidR="00EF5ED0" w:rsidRDefault="00EF5ED0" w:rsidP="00130263">
      <w:pPr>
        <w:shd w:val="clear" w:color="auto" w:fill="FFFFFF"/>
        <w:ind w:left="29" w:right="19" w:firstLine="680"/>
        <w:rPr>
          <w:rFonts w:cs="Times New Roman"/>
          <w:szCs w:val="28"/>
        </w:rPr>
      </w:pPr>
      <w:r>
        <w:rPr>
          <w:rFonts w:cs="Times New Roman"/>
          <w:szCs w:val="28"/>
        </w:rPr>
        <w:t>- использование инновационных алгоритмов при регулировании вырабат</w:t>
      </w:r>
      <w:r>
        <w:rPr>
          <w:rFonts w:cs="Times New Roman"/>
          <w:szCs w:val="28"/>
        </w:rPr>
        <w:t>ы</w:t>
      </w:r>
      <w:r>
        <w:rPr>
          <w:rFonts w:cs="Times New Roman"/>
          <w:szCs w:val="28"/>
        </w:rPr>
        <w:t>ваемой мощности и частоты электрической энергии;</w:t>
      </w:r>
    </w:p>
    <w:p w:rsidR="00EF5ED0" w:rsidRDefault="00EF5ED0" w:rsidP="00130263">
      <w:pPr>
        <w:shd w:val="clear" w:color="auto" w:fill="FFFFFF"/>
        <w:ind w:left="29" w:right="19" w:firstLine="680"/>
        <w:rPr>
          <w:rFonts w:cs="Times New Roman"/>
          <w:szCs w:val="28"/>
        </w:rPr>
      </w:pPr>
      <w:r>
        <w:rPr>
          <w:rFonts w:cs="Times New Roman"/>
          <w:szCs w:val="28"/>
        </w:rPr>
        <w:t xml:space="preserve">- другие формы инноваций.  </w:t>
      </w:r>
    </w:p>
    <w:p w:rsidR="00C50148" w:rsidRDefault="00EF5ED0" w:rsidP="00130263">
      <w:pPr>
        <w:shd w:val="clear" w:color="auto" w:fill="FFFFFF"/>
        <w:ind w:left="29" w:right="19" w:firstLine="680"/>
        <w:rPr>
          <w:rFonts w:cs="Times New Roman"/>
          <w:szCs w:val="28"/>
        </w:rPr>
      </w:pPr>
      <w:r>
        <w:rPr>
          <w:rFonts w:cs="Times New Roman"/>
          <w:szCs w:val="28"/>
        </w:rPr>
        <w:t xml:space="preserve">Более подробная информация о технологиях конкретных производителей и об инновационных составляющих технологий представлена в 3 разделе. </w:t>
      </w:r>
    </w:p>
    <w:p w:rsidR="00130263" w:rsidRPr="003A6CC1" w:rsidRDefault="00130263" w:rsidP="00130263">
      <w:pPr>
        <w:ind w:firstLine="567"/>
        <w:rPr>
          <w:rFonts w:cs="Times New Roman"/>
          <w:szCs w:val="28"/>
        </w:rPr>
      </w:pPr>
    </w:p>
    <w:p w:rsidR="00130263" w:rsidRPr="006A5B32" w:rsidRDefault="00130263" w:rsidP="006A5B32">
      <w:pPr>
        <w:pStyle w:val="20"/>
      </w:pPr>
      <w:bookmarkStart w:id="54" w:name="_Toc352150565"/>
      <w:bookmarkStart w:id="55" w:name="_Toc355421978"/>
      <w:r w:rsidRPr="006A5B32">
        <w:t>2.2 Принцип действия современных</w:t>
      </w:r>
      <w:r w:rsidR="00C80C9E" w:rsidRPr="00C80C9E">
        <w:t xml:space="preserve"> </w:t>
      </w:r>
      <w:r w:rsidRPr="006A5B32">
        <w:t>ветрогенераторов с горизонтальной осью вращения</w:t>
      </w:r>
      <w:bookmarkEnd w:id="54"/>
      <w:bookmarkEnd w:id="55"/>
    </w:p>
    <w:p w:rsidR="00130263" w:rsidRDefault="00130263" w:rsidP="00130263">
      <w:pPr>
        <w:ind w:left="709"/>
        <w:rPr>
          <w:rFonts w:cs="Times New Roman"/>
          <w:b/>
          <w:szCs w:val="28"/>
        </w:rPr>
      </w:pPr>
    </w:p>
    <w:p w:rsidR="00130263" w:rsidRPr="00CE44C1" w:rsidRDefault="00130263" w:rsidP="00130263">
      <w:pPr>
        <w:ind w:firstLine="709"/>
        <w:contextualSpacing/>
        <w:rPr>
          <w:rFonts w:cs="Times New Roman"/>
          <w:szCs w:val="28"/>
        </w:rPr>
      </w:pPr>
      <w:r w:rsidRPr="00E51C0A">
        <w:rPr>
          <w:rFonts w:cs="Times New Roman"/>
          <w:szCs w:val="28"/>
        </w:rPr>
        <w:t xml:space="preserve">В соответствии с ГОСТ Р 51237-98 горизонтально-осевым ветродвигателем называется ветродвигатель, у </w:t>
      </w:r>
      <w:r w:rsidRPr="00CE44C1">
        <w:rPr>
          <w:rFonts w:cs="Times New Roman"/>
          <w:szCs w:val="28"/>
        </w:rPr>
        <w:t>которого ось вращения ветроколеса расположена п</w:t>
      </w:r>
      <w:r w:rsidRPr="00CE44C1">
        <w:rPr>
          <w:rFonts w:cs="Times New Roman"/>
          <w:szCs w:val="28"/>
        </w:rPr>
        <w:t>а</w:t>
      </w:r>
      <w:r w:rsidRPr="00CE44C1">
        <w:rPr>
          <w:rFonts w:cs="Times New Roman"/>
          <w:szCs w:val="28"/>
        </w:rPr>
        <w:t>раллельно или почти параллельно вектору скорости ветра.</w:t>
      </w:r>
      <w:r>
        <w:rPr>
          <w:rFonts w:cs="Times New Roman"/>
          <w:szCs w:val="28"/>
        </w:rPr>
        <w:t xml:space="preserve"> Основной вращающей силой у колес этого типа является подъемная сила.</w:t>
      </w:r>
    </w:p>
    <w:p w:rsidR="00130263" w:rsidRDefault="00130263" w:rsidP="00130263">
      <w:pPr>
        <w:shd w:val="clear" w:color="auto" w:fill="FFFFFF"/>
        <w:ind w:firstLine="709"/>
        <w:contextualSpacing/>
        <w:rPr>
          <w:rFonts w:eastAsia="Times New Roman"/>
          <w:szCs w:val="28"/>
        </w:rPr>
      </w:pPr>
      <w:r w:rsidRPr="00297B64">
        <w:rPr>
          <w:rFonts w:eastAsia="Times New Roman" w:cs="Times New Roman"/>
          <w:spacing w:val="-3"/>
          <w:szCs w:val="28"/>
        </w:rPr>
        <w:t xml:space="preserve">Основным типом </w:t>
      </w:r>
      <w:r>
        <w:rPr>
          <w:rFonts w:eastAsia="Times New Roman" w:cs="Times New Roman"/>
          <w:spacing w:val="-3"/>
          <w:szCs w:val="28"/>
        </w:rPr>
        <w:t xml:space="preserve">такого </w:t>
      </w:r>
      <w:r w:rsidRPr="00297B64">
        <w:rPr>
          <w:rFonts w:eastAsia="Times New Roman" w:cs="Times New Roman"/>
          <w:spacing w:val="-3"/>
          <w:szCs w:val="28"/>
        </w:rPr>
        <w:t>ветродвигателя в настоящее время является дви</w:t>
      </w:r>
      <w:r w:rsidRPr="00297B64">
        <w:rPr>
          <w:rFonts w:eastAsia="Times New Roman" w:cs="Times New Roman"/>
          <w:spacing w:val="-1"/>
          <w:szCs w:val="28"/>
        </w:rPr>
        <w:t>гатель</w:t>
      </w:r>
      <w:r>
        <w:rPr>
          <w:rFonts w:eastAsia="Times New Roman" w:cs="Times New Roman"/>
          <w:spacing w:val="-1"/>
          <w:szCs w:val="28"/>
        </w:rPr>
        <w:t xml:space="preserve"> </w:t>
      </w:r>
      <w:r>
        <w:rPr>
          <w:rFonts w:eastAsia="Times New Roman"/>
          <w:spacing w:val="-1"/>
          <w:szCs w:val="28"/>
        </w:rPr>
        <w:t>крыльчатой конструкции, в котором вращающий момент созда</w:t>
      </w:r>
      <w:r>
        <w:rPr>
          <w:rFonts w:eastAsia="Times New Roman"/>
          <w:spacing w:val="-2"/>
          <w:szCs w:val="28"/>
        </w:rPr>
        <w:t>ется за счет аэродин</w:t>
      </w:r>
      <w:r>
        <w:rPr>
          <w:rFonts w:eastAsia="Times New Roman"/>
          <w:spacing w:val="-2"/>
          <w:szCs w:val="28"/>
        </w:rPr>
        <w:t>а</w:t>
      </w:r>
      <w:r>
        <w:rPr>
          <w:rFonts w:eastAsia="Times New Roman"/>
          <w:spacing w:val="-2"/>
          <w:szCs w:val="28"/>
        </w:rPr>
        <w:t xml:space="preserve">мических сил, возникающих на лопастях рабочего ветроколеса. В большинстве стран выпускают и применяют только </w:t>
      </w:r>
      <w:r>
        <w:rPr>
          <w:rFonts w:eastAsia="Times New Roman"/>
          <w:spacing w:val="-1"/>
          <w:szCs w:val="28"/>
        </w:rPr>
        <w:t>крыльчатые ветродвигатели. Они отличаются бол</w:t>
      </w:r>
      <w:r>
        <w:rPr>
          <w:rFonts w:eastAsia="Times New Roman"/>
          <w:spacing w:val="-1"/>
          <w:szCs w:val="28"/>
        </w:rPr>
        <w:t>ь</w:t>
      </w:r>
      <w:r>
        <w:rPr>
          <w:rFonts w:eastAsia="Times New Roman"/>
          <w:spacing w:val="-1"/>
          <w:szCs w:val="28"/>
        </w:rPr>
        <w:t>шими коэффициен</w:t>
      </w:r>
      <w:r>
        <w:rPr>
          <w:rFonts w:eastAsia="Times New Roman"/>
          <w:spacing w:val="-3"/>
          <w:szCs w:val="28"/>
        </w:rPr>
        <w:t xml:space="preserve">тами использования энергии ветра </w:t>
      </w:r>
      <w:r>
        <w:rPr>
          <w:rFonts w:eastAsia="Times New Roman"/>
          <w:spacing w:val="-2"/>
          <w:szCs w:val="28"/>
        </w:rPr>
        <w:sym w:font="Symbol" w:char="0078"/>
      </w:r>
      <w:r>
        <w:rPr>
          <w:rFonts w:eastAsia="Times New Roman"/>
          <w:spacing w:val="-2"/>
          <w:szCs w:val="28"/>
        </w:rPr>
        <w:t xml:space="preserve"> </w:t>
      </w:r>
      <w:r>
        <w:rPr>
          <w:rFonts w:eastAsia="Times New Roman"/>
          <w:spacing w:val="-3"/>
          <w:szCs w:val="28"/>
        </w:rPr>
        <w:t>и значительно большей быс</w:t>
      </w:r>
      <w:r>
        <w:rPr>
          <w:rFonts w:eastAsia="Times New Roman"/>
          <w:spacing w:val="-3"/>
          <w:szCs w:val="28"/>
        </w:rPr>
        <w:t>т</w:t>
      </w:r>
      <w:r>
        <w:rPr>
          <w:rFonts w:eastAsia="Times New Roman"/>
          <w:spacing w:val="-3"/>
          <w:szCs w:val="28"/>
        </w:rPr>
        <w:t>роход</w:t>
      </w:r>
      <w:r>
        <w:rPr>
          <w:rFonts w:eastAsia="Times New Roman"/>
          <w:spacing w:val="-2"/>
          <w:szCs w:val="28"/>
        </w:rPr>
        <w:t xml:space="preserve">ностью. Максимальное значение </w:t>
      </w:r>
      <w:r>
        <w:rPr>
          <w:rFonts w:eastAsia="Times New Roman"/>
          <w:spacing w:val="-2"/>
          <w:szCs w:val="28"/>
        </w:rPr>
        <w:sym w:font="Symbol" w:char="0078"/>
      </w:r>
      <w:r>
        <w:rPr>
          <w:rFonts w:eastAsia="Times New Roman"/>
          <w:spacing w:val="-2"/>
          <w:szCs w:val="28"/>
        </w:rPr>
        <w:t xml:space="preserve">, для быстроходных колес достигает </w:t>
      </w:r>
      <w:r>
        <w:rPr>
          <w:rFonts w:eastAsia="Times New Roman"/>
          <w:szCs w:val="28"/>
        </w:rPr>
        <w:t>0,47</w:t>
      </w:r>
      <w:r w:rsidRPr="00357E1E">
        <w:rPr>
          <w:rFonts w:eastAsia="TimesNewRoman" w:cs="Times New Roman"/>
          <w:szCs w:val="28"/>
        </w:rPr>
        <w:t>–</w:t>
      </w:r>
      <w:r>
        <w:rPr>
          <w:rFonts w:eastAsia="Times New Roman"/>
          <w:szCs w:val="28"/>
        </w:rPr>
        <w:t>0,48.</w:t>
      </w:r>
    </w:p>
    <w:p w:rsidR="00130263" w:rsidRDefault="00130263" w:rsidP="00130263">
      <w:pPr>
        <w:ind w:firstLine="708"/>
        <w:rPr>
          <w:rFonts w:cs="Times New Roman"/>
          <w:szCs w:val="28"/>
        </w:rPr>
      </w:pPr>
      <w:r>
        <w:rPr>
          <w:rFonts w:cs="Times New Roman"/>
          <w:szCs w:val="28"/>
        </w:rPr>
        <w:t xml:space="preserve">Быстроходностью </w:t>
      </w:r>
      <w:r w:rsidRPr="00E75637">
        <w:rPr>
          <w:rFonts w:cs="Times New Roman"/>
          <w:i/>
          <w:szCs w:val="28"/>
          <w:lang w:val="en-US"/>
        </w:rPr>
        <w:t>Z</w:t>
      </w:r>
      <w:r>
        <w:rPr>
          <w:rFonts w:cs="Times New Roman"/>
          <w:i/>
          <w:szCs w:val="28"/>
        </w:rPr>
        <w:t xml:space="preserve"> </w:t>
      </w:r>
      <w:r>
        <w:rPr>
          <w:rFonts w:cs="Times New Roman"/>
          <w:szCs w:val="28"/>
        </w:rPr>
        <w:t xml:space="preserve">называют отношение произведения окружной скорости  ветроколеса ω на радиус </w:t>
      </w:r>
      <w:r w:rsidRPr="00E75637">
        <w:rPr>
          <w:rFonts w:cs="Times New Roman"/>
          <w:i/>
          <w:szCs w:val="28"/>
          <w:lang w:val="en-US"/>
        </w:rPr>
        <w:t>R</w:t>
      </w:r>
      <w:r>
        <w:rPr>
          <w:rFonts w:cs="Times New Roman"/>
          <w:szCs w:val="28"/>
        </w:rPr>
        <w:t xml:space="preserve">лопасти к величине действующей скорости ветра </w:t>
      </w:r>
      <w:r>
        <w:rPr>
          <w:rFonts w:cs="Times New Roman"/>
          <w:i/>
          <w:szCs w:val="28"/>
          <w:lang w:val="en-US"/>
        </w:rPr>
        <w:t>V</w:t>
      </w:r>
      <w:r>
        <w:rPr>
          <w:rFonts w:cs="Times New Roman"/>
          <w:szCs w:val="28"/>
        </w:rPr>
        <w:t>:</w:t>
      </w:r>
    </w:p>
    <w:p w:rsidR="00130263" w:rsidRDefault="00130263" w:rsidP="00130263">
      <w:pPr>
        <w:ind w:firstLine="708"/>
        <w:rPr>
          <w:rFonts w:cs="Times New Roman"/>
          <w:szCs w:val="28"/>
        </w:rPr>
      </w:pPr>
    </w:p>
    <w:p w:rsidR="00130263" w:rsidRPr="00E75637" w:rsidRDefault="00130263" w:rsidP="00130263">
      <w:pPr>
        <w:ind w:firstLine="708"/>
        <w:jc w:val="center"/>
        <w:rPr>
          <w:rFonts w:cs="Times New Roman"/>
          <w:szCs w:val="28"/>
        </w:rPr>
      </w:pPr>
      <w:r w:rsidRPr="00E75637">
        <w:rPr>
          <w:rFonts w:cs="Times New Roman"/>
          <w:i/>
          <w:szCs w:val="28"/>
          <w:lang w:val="en-US"/>
        </w:rPr>
        <w:t>Z</w:t>
      </w:r>
      <w:r>
        <w:rPr>
          <w:rFonts w:cs="Times New Roman"/>
          <w:szCs w:val="28"/>
        </w:rPr>
        <w:t xml:space="preserve">  = ω </w:t>
      </w:r>
      <w:r w:rsidRPr="00E75637">
        <w:rPr>
          <w:rFonts w:cs="Times New Roman"/>
          <w:i/>
          <w:szCs w:val="28"/>
          <w:lang w:val="en-US"/>
        </w:rPr>
        <w:t>R</w:t>
      </w:r>
      <w:r w:rsidRPr="003429C0">
        <w:rPr>
          <w:rFonts w:cs="Times New Roman"/>
          <w:i/>
          <w:szCs w:val="28"/>
        </w:rPr>
        <w:t>/</w:t>
      </w:r>
      <w:r>
        <w:rPr>
          <w:rFonts w:cs="Times New Roman"/>
          <w:i/>
          <w:szCs w:val="28"/>
          <w:lang w:val="en-US"/>
        </w:rPr>
        <w:t>V</w:t>
      </w:r>
      <w:r>
        <w:rPr>
          <w:rFonts w:cs="Times New Roman"/>
          <w:i/>
          <w:szCs w:val="28"/>
        </w:rPr>
        <w:t>.</w:t>
      </w:r>
    </w:p>
    <w:p w:rsidR="00130263" w:rsidRDefault="00130263" w:rsidP="00130263">
      <w:pPr>
        <w:shd w:val="clear" w:color="auto" w:fill="FFFFFF"/>
        <w:ind w:right="19" w:firstLine="709"/>
        <w:rPr>
          <w:szCs w:val="28"/>
        </w:rPr>
      </w:pPr>
    </w:p>
    <w:p w:rsidR="00130263" w:rsidRPr="00223BF2" w:rsidRDefault="00130263" w:rsidP="00130263">
      <w:pPr>
        <w:shd w:val="clear" w:color="auto" w:fill="FFFFFF"/>
        <w:ind w:firstLine="709"/>
        <w:contextualSpacing/>
        <w:rPr>
          <w:rFonts w:eastAsia="Times New Roman"/>
          <w:szCs w:val="28"/>
        </w:rPr>
      </w:pPr>
      <w:r>
        <w:rPr>
          <w:rFonts w:eastAsia="Times New Roman"/>
          <w:spacing w:val="-1"/>
          <w:szCs w:val="28"/>
        </w:rPr>
        <w:t xml:space="preserve">Крыльчатые ветродвигатели с горизонтальной осью вращения </w:t>
      </w:r>
      <w:r>
        <w:rPr>
          <w:rFonts w:eastAsia="Times New Roman"/>
          <w:spacing w:val="-2"/>
          <w:szCs w:val="28"/>
        </w:rPr>
        <w:t>наиболее эффе</w:t>
      </w:r>
      <w:r>
        <w:rPr>
          <w:rFonts w:eastAsia="Times New Roman"/>
          <w:spacing w:val="-2"/>
          <w:szCs w:val="28"/>
        </w:rPr>
        <w:t>к</w:t>
      </w:r>
      <w:r>
        <w:rPr>
          <w:rFonts w:eastAsia="Times New Roman"/>
          <w:spacing w:val="-2"/>
          <w:szCs w:val="28"/>
        </w:rPr>
        <w:t>тивны, когда поток воздуха перпендикулярен плоскости вращения лопастей. Для обеспечения этого условия в составе ВЭУ тре</w:t>
      </w:r>
      <w:r>
        <w:rPr>
          <w:rFonts w:eastAsia="Times New Roman"/>
          <w:spacing w:val="-2"/>
          <w:szCs w:val="28"/>
        </w:rPr>
        <w:softHyphen/>
      </w:r>
      <w:r>
        <w:rPr>
          <w:rFonts w:eastAsia="Times New Roman"/>
          <w:spacing w:val="-3"/>
          <w:szCs w:val="28"/>
        </w:rPr>
        <w:t>буется устройство автоматического п</w:t>
      </w:r>
      <w:r>
        <w:rPr>
          <w:rFonts w:eastAsia="Times New Roman"/>
          <w:spacing w:val="-3"/>
          <w:szCs w:val="28"/>
        </w:rPr>
        <w:t>о</w:t>
      </w:r>
      <w:r>
        <w:rPr>
          <w:rFonts w:eastAsia="Times New Roman"/>
          <w:spacing w:val="-3"/>
          <w:szCs w:val="28"/>
        </w:rPr>
        <w:t xml:space="preserve">ворота оси вращения. Обычно эту </w:t>
      </w:r>
      <w:r>
        <w:rPr>
          <w:rFonts w:eastAsia="Times New Roman"/>
          <w:spacing w:val="-2"/>
          <w:szCs w:val="28"/>
        </w:rPr>
        <w:t>роль выполняет крыло</w:t>
      </w:r>
      <w:r w:rsidRPr="00357E1E">
        <w:rPr>
          <w:rFonts w:eastAsia="TimesNewRoman" w:cs="Times New Roman"/>
          <w:szCs w:val="28"/>
        </w:rPr>
        <w:t>–</w:t>
      </w:r>
      <w:r>
        <w:rPr>
          <w:rFonts w:eastAsia="Times New Roman"/>
          <w:spacing w:val="-2"/>
          <w:szCs w:val="28"/>
        </w:rPr>
        <w:t>стабилизатор или соотве</w:t>
      </w:r>
      <w:r>
        <w:rPr>
          <w:rFonts w:eastAsia="Times New Roman"/>
          <w:spacing w:val="-2"/>
          <w:szCs w:val="28"/>
        </w:rPr>
        <w:t>т</w:t>
      </w:r>
      <w:r>
        <w:rPr>
          <w:rFonts w:eastAsia="Times New Roman"/>
          <w:spacing w:val="-2"/>
          <w:szCs w:val="28"/>
        </w:rPr>
        <w:t>ствующая система ори</w:t>
      </w:r>
      <w:r>
        <w:rPr>
          <w:rFonts w:eastAsia="Times New Roman"/>
          <w:spacing w:val="-2"/>
          <w:szCs w:val="28"/>
        </w:rPr>
        <w:softHyphen/>
      </w:r>
      <w:r>
        <w:rPr>
          <w:rFonts w:eastAsia="Times New Roman"/>
          <w:szCs w:val="28"/>
        </w:rPr>
        <w:t>ентации ветродвигателя, котор</w:t>
      </w:r>
      <w:r w:rsidRPr="00223BF2">
        <w:rPr>
          <w:rFonts w:eastAsia="Times New Roman"/>
          <w:szCs w:val="28"/>
        </w:rPr>
        <w:t>ая производится по двум сх</w:t>
      </w:r>
      <w:r w:rsidRPr="00223BF2">
        <w:rPr>
          <w:rFonts w:eastAsia="Times New Roman"/>
          <w:szCs w:val="28"/>
        </w:rPr>
        <w:t>е</w:t>
      </w:r>
      <w:r w:rsidRPr="00223BF2">
        <w:rPr>
          <w:rFonts w:eastAsia="Times New Roman"/>
          <w:szCs w:val="28"/>
        </w:rPr>
        <w:t>мам – активной и пассивной.</w:t>
      </w:r>
    </w:p>
    <w:p w:rsidR="00130263" w:rsidRDefault="00130263" w:rsidP="00130263">
      <w:pPr>
        <w:ind w:firstLine="709"/>
        <w:contextualSpacing/>
        <w:rPr>
          <w:rFonts w:cs="Times New Roman"/>
          <w:szCs w:val="28"/>
        </w:rPr>
      </w:pPr>
      <w:r w:rsidRPr="00223BF2">
        <w:rPr>
          <w:rFonts w:cs="Times New Roman"/>
          <w:szCs w:val="28"/>
        </w:rPr>
        <w:t xml:space="preserve">Типы </w:t>
      </w:r>
      <w:r w:rsidRPr="00E31F7A">
        <w:rPr>
          <w:rFonts w:cs="Times New Roman"/>
          <w:szCs w:val="28"/>
        </w:rPr>
        <w:t xml:space="preserve">крыльчатых ветродвигателей </w:t>
      </w:r>
      <w:r>
        <w:rPr>
          <w:rFonts w:cs="Times New Roman"/>
          <w:szCs w:val="28"/>
        </w:rPr>
        <w:t>с горизонтальной осью вращения (рис. 2.5</w:t>
      </w:r>
      <w:r w:rsidRPr="00E31F7A">
        <w:rPr>
          <w:rFonts w:cs="Times New Roman"/>
          <w:szCs w:val="28"/>
        </w:rPr>
        <w:t>)отличаются т</w:t>
      </w:r>
      <w:r>
        <w:rPr>
          <w:rFonts w:cs="Times New Roman"/>
          <w:szCs w:val="28"/>
        </w:rPr>
        <w:t xml:space="preserve">олько количеством лопастей и, соответственно быстроходностью  </w:t>
      </w:r>
      <w:r w:rsidRPr="00E75637">
        <w:rPr>
          <w:rFonts w:cs="Times New Roman"/>
          <w:i/>
          <w:szCs w:val="28"/>
          <w:lang w:val="en-US"/>
        </w:rPr>
        <w:t>Z</w:t>
      </w:r>
      <w:r>
        <w:rPr>
          <w:rFonts w:cs="Times New Roman"/>
          <w:i/>
          <w:szCs w:val="28"/>
        </w:rPr>
        <w:t>=</w:t>
      </w:r>
      <w:r>
        <w:rPr>
          <w:rFonts w:cs="Times New Roman"/>
          <w:szCs w:val="28"/>
        </w:rPr>
        <w:t xml:space="preserve"> 1</w:t>
      </w:r>
      <w:r w:rsidRPr="000C68CB">
        <w:rPr>
          <w:rFonts w:cs="Times New Roman"/>
          <w:spacing w:val="-2"/>
          <w:szCs w:val="28"/>
        </w:rPr>
        <w:t>–</w:t>
      </w:r>
      <w:r>
        <w:rPr>
          <w:rFonts w:cs="Times New Roman"/>
          <w:spacing w:val="-2"/>
          <w:szCs w:val="28"/>
        </w:rPr>
        <w:t>15</w:t>
      </w:r>
      <w:r w:rsidRPr="00E31F7A">
        <w:rPr>
          <w:rFonts w:cs="Times New Roman"/>
          <w:szCs w:val="28"/>
        </w:rPr>
        <w:t xml:space="preserve">. </w:t>
      </w:r>
    </w:p>
    <w:tbl>
      <w:tblPr>
        <w:tblW w:w="0" w:type="auto"/>
        <w:tblInd w:w="709" w:type="dxa"/>
        <w:tblLook w:val="04A0"/>
      </w:tblPr>
      <w:tblGrid>
        <w:gridCol w:w="9712"/>
      </w:tblGrid>
      <w:tr w:rsidR="00130263" w:rsidTr="000F2598">
        <w:tc>
          <w:tcPr>
            <w:tcW w:w="10421" w:type="dxa"/>
          </w:tcPr>
          <w:p w:rsidR="00130263" w:rsidRDefault="00130263" w:rsidP="000F2598">
            <w:pPr>
              <w:rPr>
                <w:rFonts w:cs="Times New Roman"/>
                <w:b/>
                <w:szCs w:val="28"/>
              </w:rPr>
            </w:pPr>
            <w:r w:rsidRPr="00E31F7A">
              <w:rPr>
                <w:rFonts w:cs="Times New Roman"/>
                <w:b/>
                <w:noProof/>
                <w:szCs w:val="28"/>
                <w:lang w:eastAsia="ru-RU"/>
              </w:rPr>
              <w:drawing>
                <wp:inline distT="0" distB="0" distL="0" distR="0">
                  <wp:extent cx="2716530" cy="1114634"/>
                  <wp:effectExtent l="19050" t="0" r="7620" b="0"/>
                  <wp:docPr id="127" name="Рисунок 11" descr="F:\..\..\..\..\..\Downloads\Alternative\Типы ветродвигателей.files\image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ownloads\Alternative\Типы ветродвигателей.files\image16.gif"/>
                          <pic:cNvPicPr>
                            <a:picLocks noChangeAspect="1" noChangeArrowheads="1"/>
                          </pic:cNvPicPr>
                        </pic:nvPicPr>
                        <pic:blipFill>
                          <a:blip r:embed="rId163" r:link="rId164" cstate="print"/>
                          <a:srcRect l="31956" t="5357" b="52041"/>
                          <a:stretch>
                            <a:fillRect/>
                          </a:stretch>
                        </pic:blipFill>
                        <pic:spPr bwMode="auto">
                          <a:xfrm>
                            <a:off x="0" y="0"/>
                            <a:ext cx="2716530" cy="1114634"/>
                          </a:xfrm>
                          <a:prstGeom prst="rect">
                            <a:avLst/>
                          </a:prstGeom>
                          <a:noFill/>
                          <a:ln w="9525">
                            <a:noFill/>
                            <a:miter lim="800000"/>
                            <a:headEnd/>
                            <a:tailEnd/>
                          </a:ln>
                        </pic:spPr>
                      </pic:pic>
                    </a:graphicData>
                  </a:graphic>
                </wp:inline>
              </w:drawing>
            </w:r>
            <w:r w:rsidRPr="00125904">
              <w:rPr>
                <w:rFonts w:cs="Times New Roman"/>
                <w:b/>
                <w:noProof/>
                <w:szCs w:val="28"/>
                <w:lang w:eastAsia="ru-RU"/>
              </w:rPr>
              <w:drawing>
                <wp:inline distT="0" distB="0" distL="0" distR="0">
                  <wp:extent cx="2806135" cy="1181378"/>
                  <wp:effectExtent l="19050" t="0" r="0" b="0"/>
                  <wp:docPr id="320" name="Рисунок 11" descr="F:\..\..\..\..\..\Downloads\Alternative\Типы ветродвигателей.files\image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ownloads\Alternative\Типы ветродвигателей.files\image16.gif"/>
                          <pic:cNvPicPr>
                            <a:picLocks noChangeAspect="1" noChangeArrowheads="1"/>
                          </pic:cNvPicPr>
                        </pic:nvPicPr>
                        <pic:blipFill>
                          <a:blip r:embed="rId163" r:link="rId164" cstate="print"/>
                          <a:srcRect l="-757" t="56123" r="30404" b="-1276"/>
                          <a:stretch>
                            <a:fillRect/>
                          </a:stretch>
                        </pic:blipFill>
                        <pic:spPr bwMode="auto">
                          <a:xfrm>
                            <a:off x="0" y="0"/>
                            <a:ext cx="2806135" cy="1181378"/>
                          </a:xfrm>
                          <a:prstGeom prst="rect">
                            <a:avLst/>
                          </a:prstGeom>
                          <a:noFill/>
                          <a:ln w="9525">
                            <a:noFill/>
                            <a:miter lim="800000"/>
                            <a:headEnd/>
                            <a:tailEnd/>
                          </a:ln>
                        </pic:spPr>
                      </pic:pic>
                    </a:graphicData>
                  </a:graphic>
                </wp:inline>
              </w:drawing>
            </w:r>
          </w:p>
        </w:tc>
      </w:tr>
      <w:tr w:rsidR="00130263" w:rsidTr="000F2598">
        <w:tc>
          <w:tcPr>
            <w:tcW w:w="10421" w:type="dxa"/>
          </w:tcPr>
          <w:p w:rsidR="00130263" w:rsidRDefault="00130263" w:rsidP="000F2598">
            <w:pPr>
              <w:jc w:val="center"/>
              <w:rPr>
                <w:rFonts w:cs="Times New Roman"/>
                <w:b/>
                <w:szCs w:val="28"/>
              </w:rPr>
            </w:pPr>
            <w:r>
              <w:rPr>
                <w:rFonts w:cs="Times New Roman"/>
                <w:sz w:val="24"/>
                <w:szCs w:val="24"/>
              </w:rPr>
              <w:t xml:space="preserve">Рисунок 2.5 </w:t>
            </w:r>
            <w:r w:rsidRPr="00DF0D1D">
              <w:rPr>
                <w:rFonts w:cs="Times New Roman"/>
                <w:spacing w:val="-2"/>
                <w:sz w:val="24"/>
                <w:szCs w:val="24"/>
              </w:rPr>
              <w:t>–</w:t>
            </w:r>
            <w:r>
              <w:rPr>
                <w:rFonts w:cs="Times New Roman"/>
                <w:sz w:val="24"/>
                <w:szCs w:val="24"/>
              </w:rPr>
              <w:t>Горизонтально-осевые ветродвигателей</w:t>
            </w:r>
          </w:p>
        </w:tc>
      </w:tr>
    </w:tbl>
    <w:p w:rsidR="00130263" w:rsidRDefault="00130263" w:rsidP="00130263">
      <w:pPr>
        <w:ind w:firstLine="709"/>
        <w:contextualSpacing/>
        <w:jc w:val="center"/>
        <w:rPr>
          <w:rFonts w:cs="Times New Roman"/>
          <w:szCs w:val="28"/>
        </w:rPr>
      </w:pPr>
    </w:p>
    <w:p w:rsidR="00130263" w:rsidRPr="00E31F7A" w:rsidRDefault="00130263" w:rsidP="00130263">
      <w:pPr>
        <w:ind w:firstLine="708"/>
        <w:rPr>
          <w:rFonts w:cs="Times New Roman"/>
          <w:szCs w:val="28"/>
        </w:rPr>
      </w:pPr>
      <w:r w:rsidRPr="00E31F7A">
        <w:rPr>
          <w:rFonts w:cs="Times New Roman"/>
          <w:szCs w:val="28"/>
        </w:rPr>
        <w:t>Крыльчатый ветродвигатель состоит из следующих основных элементов: ве</w:t>
      </w:r>
      <w:r w:rsidRPr="00E31F7A">
        <w:rPr>
          <w:rFonts w:cs="Times New Roman"/>
          <w:szCs w:val="28"/>
        </w:rPr>
        <w:t>т</w:t>
      </w:r>
      <w:r w:rsidRPr="00E31F7A">
        <w:rPr>
          <w:rFonts w:cs="Times New Roman"/>
          <w:szCs w:val="28"/>
        </w:rPr>
        <w:t>роколеса, го</w:t>
      </w:r>
      <w:r>
        <w:rPr>
          <w:rFonts w:cs="Times New Roman"/>
          <w:szCs w:val="28"/>
        </w:rPr>
        <w:t>ндолы</w:t>
      </w:r>
      <w:r w:rsidRPr="00E31F7A">
        <w:rPr>
          <w:rFonts w:cs="Times New Roman"/>
          <w:szCs w:val="28"/>
        </w:rPr>
        <w:t>, хвоста и башни.</w:t>
      </w:r>
    </w:p>
    <w:p w:rsidR="00130263" w:rsidRDefault="00130263" w:rsidP="00130263">
      <w:pPr>
        <w:ind w:firstLine="708"/>
        <w:rPr>
          <w:rFonts w:cs="Times New Roman"/>
          <w:szCs w:val="28"/>
        </w:rPr>
      </w:pPr>
      <w:r w:rsidRPr="00E31F7A">
        <w:rPr>
          <w:rFonts w:cs="Times New Roman"/>
          <w:szCs w:val="28"/>
        </w:rPr>
        <w:t>Ветроколесо превращает энергию ветра в механическую работу</w:t>
      </w:r>
      <w:r>
        <w:rPr>
          <w:rFonts w:cs="Times New Roman"/>
          <w:szCs w:val="28"/>
        </w:rPr>
        <w:t xml:space="preserve">. </w:t>
      </w:r>
      <w:r w:rsidRPr="00E31F7A">
        <w:rPr>
          <w:rFonts w:cs="Times New Roman"/>
          <w:szCs w:val="28"/>
        </w:rPr>
        <w:t>Крыло сост</w:t>
      </w:r>
      <w:r w:rsidRPr="00E31F7A">
        <w:rPr>
          <w:rFonts w:cs="Times New Roman"/>
          <w:szCs w:val="28"/>
        </w:rPr>
        <w:t>о</w:t>
      </w:r>
      <w:r w:rsidRPr="00E31F7A">
        <w:rPr>
          <w:rFonts w:cs="Times New Roman"/>
          <w:szCs w:val="28"/>
        </w:rPr>
        <w:t>ит из лопасти и махови</w:t>
      </w:r>
      <w:r>
        <w:rPr>
          <w:rFonts w:cs="Times New Roman"/>
          <w:szCs w:val="28"/>
        </w:rPr>
        <w:t>ка, который закрепляется на валу</w:t>
      </w:r>
      <w:r w:rsidRPr="00E31F7A">
        <w:rPr>
          <w:rFonts w:cs="Times New Roman"/>
          <w:szCs w:val="28"/>
        </w:rPr>
        <w:t xml:space="preserve"> ветроколеса, как правило, перпендикулярно к оси вала.</w:t>
      </w:r>
      <w:r>
        <w:rPr>
          <w:rFonts w:cs="Times New Roman"/>
          <w:szCs w:val="28"/>
        </w:rPr>
        <w:t xml:space="preserve"> Современные ВЭУ с горизонтальной осью вращения классифицируются по числу лопастей следующим образом: однолопастные, дву</w:t>
      </w:r>
      <w:r>
        <w:rPr>
          <w:rFonts w:cs="Times New Roman"/>
          <w:szCs w:val="28"/>
        </w:rPr>
        <w:t>х</w:t>
      </w:r>
      <w:r>
        <w:rPr>
          <w:rFonts w:cs="Times New Roman"/>
          <w:szCs w:val="28"/>
        </w:rPr>
        <w:t>лопастные, трехлопастные и многолопастные.</w:t>
      </w:r>
    </w:p>
    <w:p w:rsidR="00130263" w:rsidRDefault="00130263" w:rsidP="00130263">
      <w:pPr>
        <w:ind w:firstLine="708"/>
        <w:contextualSpacing/>
        <w:rPr>
          <w:rFonts w:eastAsia="Times New Roman" w:cs="Times New Roman"/>
          <w:szCs w:val="28"/>
          <w:shd w:val="clear" w:color="auto" w:fill="FFFFFF"/>
          <w:lang w:eastAsia="ru-RU"/>
        </w:rPr>
      </w:pPr>
      <w:r w:rsidRPr="00EC0240">
        <w:rPr>
          <w:rFonts w:eastAsia="Times New Roman" w:cs="Times New Roman"/>
          <w:szCs w:val="28"/>
          <w:shd w:val="clear" w:color="auto" w:fill="FFFFFF"/>
          <w:lang w:eastAsia="ru-RU"/>
        </w:rPr>
        <w:t>Однолопастные</w:t>
      </w:r>
      <w:r>
        <w:rPr>
          <w:rFonts w:eastAsia="Times New Roman" w:cs="Times New Roman"/>
          <w:szCs w:val="28"/>
          <w:shd w:val="clear" w:color="auto" w:fill="FFFFFF"/>
          <w:lang w:eastAsia="ru-RU"/>
        </w:rPr>
        <w:t xml:space="preserve"> </w:t>
      </w:r>
      <w:r w:rsidRPr="00EC0240">
        <w:rPr>
          <w:rFonts w:eastAsia="Times New Roman" w:cs="Times New Roman"/>
          <w:szCs w:val="28"/>
          <w:shd w:val="clear" w:color="auto" w:fill="FFFFFF"/>
          <w:lang w:eastAsia="ru-RU"/>
        </w:rPr>
        <w:t>ветрогенераторы имеют одну лопасть и противовес, выпо</w:t>
      </w:r>
      <w:r w:rsidRPr="00EC0240">
        <w:rPr>
          <w:rFonts w:eastAsia="Times New Roman" w:cs="Times New Roman"/>
          <w:szCs w:val="28"/>
          <w:shd w:val="clear" w:color="auto" w:fill="FFFFFF"/>
          <w:lang w:eastAsia="ru-RU"/>
        </w:rPr>
        <w:t>л</w:t>
      </w:r>
      <w:r w:rsidRPr="00EC0240">
        <w:rPr>
          <w:rFonts w:eastAsia="Times New Roman" w:cs="Times New Roman"/>
          <w:szCs w:val="28"/>
          <w:shd w:val="clear" w:color="auto" w:fill="FFFFFF"/>
          <w:lang w:eastAsia="ru-RU"/>
        </w:rPr>
        <w:t>няющий роль балансирующего механизма. Достоинством однолопастных роторов, по сравнению с</w:t>
      </w:r>
      <w:r>
        <w:rPr>
          <w:rFonts w:eastAsia="Times New Roman" w:cs="Times New Roman"/>
          <w:szCs w:val="28"/>
          <w:shd w:val="clear" w:color="auto" w:fill="FFFFFF"/>
          <w:lang w:eastAsia="ru-RU"/>
        </w:rPr>
        <w:t xml:space="preserve"> </w:t>
      </w:r>
      <w:r w:rsidRPr="00EC0240">
        <w:rPr>
          <w:rFonts w:eastAsia="Times New Roman" w:cs="Times New Roman"/>
          <w:szCs w:val="28"/>
          <w:shd w:val="clear" w:color="auto" w:fill="FFFFFF"/>
          <w:lang w:eastAsia="ru-RU"/>
        </w:rPr>
        <w:t>многолопастными, является их более высокая скорость вращения за счет более низкого момента инерции. Это позволяет использовать в их схеме пр</w:t>
      </w:r>
      <w:r w:rsidRPr="00EC0240">
        <w:rPr>
          <w:rFonts w:eastAsia="Times New Roman" w:cs="Times New Roman"/>
          <w:szCs w:val="28"/>
          <w:shd w:val="clear" w:color="auto" w:fill="FFFFFF"/>
          <w:lang w:eastAsia="ru-RU"/>
        </w:rPr>
        <w:t>я</w:t>
      </w:r>
      <w:r w:rsidRPr="00EC0240">
        <w:rPr>
          <w:rFonts w:eastAsia="Times New Roman" w:cs="Times New Roman"/>
          <w:szCs w:val="28"/>
          <w:shd w:val="clear" w:color="auto" w:fill="FFFFFF"/>
          <w:lang w:eastAsia="ru-RU"/>
        </w:rPr>
        <w:t>моприводные синхронные</w:t>
      </w:r>
      <w:r>
        <w:rPr>
          <w:rFonts w:eastAsia="Times New Roman" w:cs="Times New Roman"/>
          <w:szCs w:val="28"/>
          <w:shd w:val="clear" w:color="auto" w:fill="FFFFFF"/>
          <w:lang w:eastAsia="ru-RU"/>
        </w:rPr>
        <w:t xml:space="preserve"> или асинхронные</w:t>
      </w:r>
      <w:r w:rsidRPr="00EC0240">
        <w:rPr>
          <w:rFonts w:eastAsia="Times New Roman" w:cs="Times New Roman"/>
          <w:szCs w:val="28"/>
          <w:shd w:val="clear" w:color="auto" w:fill="FFFFFF"/>
          <w:lang w:eastAsia="ru-RU"/>
        </w:rPr>
        <w:t xml:space="preserve"> электрогенераторы, рассчитанные на более высокие обороты вращения, и как следствие, имеющие меньшие массогаб</w:t>
      </w:r>
      <w:r w:rsidRPr="00EC0240">
        <w:rPr>
          <w:rFonts w:eastAsia="Times New Roman" w:cs="Times New Roman"/>
          <w:szCs w:val="28"/>
          <w:shd w:val="clear" w:color="auto" w:fill="FFFFFF"/>
          <w:lang w:eastAsia="ru-RU"/>
        </w:rPr>
        <w:t>а</w:t>
      </w:r>
      <w:r w:rsidRPr="00EC0240">
        <w:rPr>
          <w:rFonts w:eastAsia="Times New Roman" w:cs="Times New Roman"/>
          <w:szCs w:val="28"/>
          <w:shd w:val="clear" w:color="auto" w:fill="FFFFFF"/>
          <w:lang w:eastAsia="ru-RU"/>
        </w:rPr>
        <w:t>ритные размеры. Кроме этого, ротор этой конструкции имеет более низкую сто</w:t>
      </w:r>
      <w:r w:rsidRPr="00EC0240">
        <w:rPr>
          <w:rFonts w:eastAsia="Times New Roman" w:cs="Times New Roman"/>
          <w:szCs w:val="28"/>
          <w:shd w:val="clear" w:color="auto" w:fill="FFFFFF"/>
          <w:lang w:eastAsia="ru-RU"/>
        </w:rPr>
        <w:t>и</w:t>
      </w:r>
      <w:r w:rsidRPr="00EC0240">
        <w:rPr>
          <w:rFonts w:eastAsia="Times New Roman" w:cs="Times New Roman"/>
          <w:szCs w:val="28"/>
          <w:shd w:val="clear" w:color="auto" w:fill="FFFFFF"/>
          <w:lang w:eastAsia="ru-RU"/>
        </w:rPr>
        <w:t>мость за счет уменьшения числа лопастей. В настоящее время выпускаются однол</w:t>
      </w:r>
      <w:r w:rsidRPr="00EC0240">
        <w:rPr>
          <w:rFonts w:eastAsia="Times New Roman" w:cs="Times New Roman"/>
          <w:szCs w:val="28"/>
          <w:shd w:val="clear" w:color="auto" w:fill="FFFFFF"/>
          <w:lang w:eastAsia="ru-RU"/>
        </w:rPr>
        <w:t>о</w:t>
      </w:r>
      <w:r w:rsidRPr="00EC0240">
        <w:rPr>
          <w:rFonts w:eastAsia="Times New Roman" w:cs="Times New Roman"/>
          <w:szCs w:val="28"/>
          <w:shd w:val="clear" w:color="auto" w:fill="FFFFFF"/>
          <w:lang w:eastAsia="ru-RU"/>
        </w:rPr>
        <w:t>пастные ВЭУ мощностью до 10 кВт, с диаметром ротора до 7 м</w:t>
      </w:r>
      <w:r>
        <w:rPr>
          <w:rFonts w:eastAsia="Times New Roman" w:cs="Times New Roman"/>
          <w:szCs w:val="28"/>
          <w:shd w:val="clear" w:color="auto" w:fill="FFFFFF"/>
          <w:lang w:eastAsia="ru-RU"/>
        </w:rPr>
        <w:t xml:space="preserve">. </w:t>
      </w:r>
    </w:p>
    <w:p w:rsidR="00130263" w:rsidRDefault="00130263" w:rsidP="00130263">
      <w:pPr>
        <w:shd w:val="clear" w:color="auto" w:fill="FFFFFF"/>
        <w:ind w:firstLine="708"/>
        <w:contextualSpacing/>
        <w:rPr>
          <w:rFonts w:eastAsia="Times New Roman" w:cs="Times New Roman"/>
          <w:bCs/>
          <w:szCs w:val="28"/>
          <w:shd w:val="clear" w:color="auto" w:fill="FFFFFF"/>
          <w:lang w:eastAsia="ru-RU"/>
        </w:rPr>
      </w:pPr>
      <w:r w:rsidRPr="00EC0240">
        <w:rPr>
          <w:rFonts w:eastAsia="Times New Roman" w:cs="Times New Roman"/>
          <w:szCs w:val="28"/>
          <w:shd w:val="clear" w:color="auto" w:fill="FFFFFF"/>
          <w:lang w:eastAsia="ru-RU"/>
        </w:rPr>
        <w:t>В сравнении с ВЭУ с количеством лопастей три и более, двухлопастные им</w:t>
      </w:r>
      <w:r w:rsidRPr="00EC0240">
        <w:rPr>
          <w:rFonts w:eastAsia="Times New Roman" w:cs="Times New Roman"/>
          <w:szCs w:val="28"/>
          <w:shd w:val="clear" w:color="auto" w:fill="FFFFFF"/>
          <w:lang w:eastAsia="ru-RU"/>
        </w:rPr>
        <w:t>е</w:t>
      </w:r>
      <w:r w:rsidRPr="00EC0240">
        <w:rPr>
          <w:rFonts w:eastAsia="Times New Roman" w:cs="Times New Roman"/>
          <w:szCs w:val="28"/>
          <w:shd w:val="clear" w:color="auto" w:fill="FFFFFF"/>
          <w:lang w:eastAsia="ru-RU"/>
        </w:rPr>
        <w:t>ют те же преимущества, что и однолопастные. Еще одним безусловным достоинс</w:t>
      </w:r>
      <w:r w:rsidRPr="00EC0240">
        <w:rPr>
          <w:rFonts w:eastAsia="Times New Roman" w:cs="Times New Roman"/>
          <w:szCs w:val="28"/>
          <w:shd w:val="clear" w:color="auto" w:fill="FFFFFF"/>
          <w:lang w:eastAsia="ru-RU"/>
        </w:rPr>
        <w:t>т</w:t>
      </w:r>
      <w:r w:rsidRPr="00EC0240">
        <w:rPr>
          <w:rFonts w:eastAsia="Times New Roman" w:cs="Times New Roman"/>
          <w:szCs w:val="28"/>
          <w:shd w:val="clear" w:color="auto" w:fill="FFFFFF"/>
          <w:lang w:eastAsia="ru-RU"/>
        </w:rPr>
        <w:t>вом этих ветрогенераторов является уравновешенность ротора при любом угловом положении лопастей, за счет четного их количества. Это их достоинство нашло применение в самоподъемных ветрогенераторах малого и среднего диапазона мо</w:t>
      </w:r>
      <w:r w:rsidRPr="00EC0240">
        <w:rPr>
          <w:rFonts w:eastAsia="Times New Roman" w:cs="Times New Roman"/>
          <w:szCs w:val="28"/>
          <w:shd w:val="clear" w:color="auto" w:fill="FFFFFF"/>
          <w:lang w:eastAsia="ru-RU"/>
        </w:rPr>
        <w:t>щ</w:t>
      </w:r>
      <w:r w:rsidRPr="00EC0240">
        <w:rPr>
          <w:rFonts w:eastAsia="Times New Roman" w:cs="Times New Roman"/>
          <w:szCs w:val="28"/>
          <w:shd w:val="clear" w:color="auto" w:fill="FFFFFF"/>
          <w:lang w:eastAsia="ru-RU"/>
        </w:rPr>
        <w:t>ностей. При подъеме с земли или опускании на землю самоподъемных двухлопас</w:t>
      </w:r>
      <w:r w:rsidRPr="00EC0240">
        <w:rPr>
          <w:rFonts w:eastAsia="Times New Roman" w:cs="Times New Roman"/>
          <w:szCs w:val="28"/>
          <w:shd w:val="clear" w:color="auto" w:fill="FFFFFF"/>
          <w:lang w:eastAsia="ru-RU"/>
        </w:rPr>
        <w:t>т</w:t>
      </w:r>
      <w:r w:rsidRPr="00EC0240">
        <w:rPr>
          <w:rFonts w:eastAsia="Times New Roman" w:cs="Times New Roman"/>
          <w:szCs w:val="28"/>
          <w:shd w:val="clear" w:color="auto" w:fill="FFFFFF"/>
          <w:lang w:eastAsia="ru-RU"/>
        </w:rPr>
        <w:t>ных ветрогенераторов, плоскость их ротора, при любом угловом положении лоп</w:t>
      </w:r>
      <w:r w:rsidRPr="00EC0240">
        <w:rPr>
          <w:rFonts w:eastAsia="Times New Roman" w:cs="Times New Roman"/>
          <w:szCs w:val="28"/>
          <w:shd w:val="clear" w:color="auto" w:fill="FFFFFF"/>
          <w:lang w:eastAsia="ru-RU"/>
        </w:rPr>
        <w:t>а</w:t>
      </w:r>
      <w:r w:rsidRPr="00EC0240">
        <w:rPr>
          <w:rFonts w:eastAsia="Times New Roman" w:cs="Times New Roman"/>
          <w:szCs w:val="28"/>
          <w:shd w:val="clear" w:color="auto" w:fill="FFFFFF"/>
          <w:lang w:eastAsia="ru-RU"/>
        </w:rPr>
        <w:lastRenderedPageBreak/>
        <w:t xml:space="preserve">стей будет стремиться занять горизонтальное положение, что значительно упрощает технологию процесса подъема или опускания этих ВЭУ. </w:t>
      </w:r>
    </w:p>
    <w:p w:rsidR="00130263" w:rsidRPr="00EC0240" w:rsidRDefault="00130263" w:rsidP="00130263">
      <w:pPr>
        <w:ind w:firstLine="708"/>
        <w:contextualSpacing/>
        <w:rPr>
          <w:rFonts w:eastAsia="Times New Roman" w:cs="Times New Roman"/>
          <w:bCs/>
          <w:szCs w:val="28"/>
          <w:shd w:val="clear" w:color="auto" w:fill="FFFFFF"/>
          <w:lang w:eastAsia="ru-RU"/>
        </w:rPr>
      </w:pPr>
      <w:r w:rsidRPr="00EC0240">
        <w:rPr>
          <w:rFonts w:eastAsia="Times New Roman" w:cs="Times New Roman"/>
          <w:szCs w:val="28"/>
          <w:shd w:val="clear" w:color="auto" w:fill="FFFFFF"/>
          <w:lang w:eastAsia="ru-RU"/>
        </w:rPr>
        <w:t>Трехлопастные горизонтально-осевые ВЭУ являются наиболее распростр</w:t>
      </w:r>
      <w:r w:rsidRPr="00EC0240">
        <w:rPr>
          <w:rFonts w:eastAsia="Times New Roman" w:cs="Times New Roman"/>
          <w:szCs w:val="28"/>
          <w:shd w:val="clear" w:color="auto" w:fill="FFFFFF"/>
          <w:lang w:eastAsia="ru-RU"/>
        </w:rPr>
        <w:t>а</w:t>
      </w:r>
      <w:r w:rsidRPr="00EC0240">
        <w:rPr>
          <w:rFonts w:eastAsia="Times New Roman" w:cs="Times New Roman"/>
          <w:szCs w:val="28"/>
          <w:shd w:val="clear" w:color="auto" w:fill="FFFFFF"/>
          <w:lang w:eastAsia="ru-RU"/>
        </w:rPr>
        <w:t xml:space="preserve">ненными из </w:t>
      </w:r>
      <w:r>
        <w:rPr>
          <w:rFonts w:eastAsia="Times New Roman" w:cs="Times New Roman"/>
          <w:szCs w:val="28"/>
          <w:shd w:val="clear" w:color="auto" w:fill="FFFFFF"/>
          <w:lang w:eastAsia="ru-RU"/>
        </w:rPr>
        <w:t xml:space="preserve">предлагаемых на рынке ветряков. </w:t>
      </w:r>
      <w:r w:rsidRPr="00EC0240">
        <w:rPr>
          <w:rFonts w:eastAsia="Times New Roman" w:cs="Times New Roman"/>
          <w:szCs w:val="28"/>
          <w:shd w:val="clear" w:color="auto" w:fill="FFFFFF"/>
          <w:lang w:eastAsia="ru-RU"/>
        </w:rPr>
        <w:t xml:space="preserve">Их номинальная мощность составляет от нескольких ватт до 7 МВт. </w:t>
      </w:r>
    </w:p>
    <w:p w:rsidR="00130263" w:rsidRDefault="00130263" w:rsidP="00130263">
      <w:pPr>
        <w:ind w:firstLine="708"/>
        <w:rPr>
          <w:rFonts w:cs="Times New Roman"/>
          <w:szCs w:val="28"/>
        </w:rPr>
      </w:pPr>
      <w:r w:rsidRPr="00EC0240">
        <w:rPr>
          <w:rFonts w:eastAsia="Times New Roman" w:cs="Times New Roman"/>
          <w:szCs w:val="28"/>
          <w:shd w:val="clear" w:color="auto" w:fill="FFFFFF"/>
          <w:lang w:eastAsia="ru-RU"/>
        </w:rPr>
        <w:t>Многолопастные ВЭУ имеют большое количество лопастей, которое у нек</w:t>
      </w:r>
      <w:r w:rsidRPr="00EC0240">
        <w:rPr>
          <w:rFonts w:eastAsia="Times New Roman" w:cs="Times New Roman"/>
          <w:szCs w:val="28"/>
          <w:shd w:val="clear" w:color="auto" w:fill="FFFFFF"/>
          <w:lang w:eastAsia="ru-RU"/>
        </w:rPr>
        <w:t>о</w:t>
      </w:r>
      <w:r w:rsidRPr="00EC0240">
        <w:rPr>
          <w:rFonts w:eastAsia="Times New Roman" w:cs="Times New Roman"/>
          <w:szCs w:val="28"/>
          <w:shd w:val="clear" w:color="auto" w:fill="FFFFFF"/>
          <w:lang w:eastAsia="ru-RU"/>
        </w:rPr>
        <w:t>торых моделей может достигать 50 единиц. Ротор этих ветрогенераторов имеет большой момент инерции, вследствие чего, имеет более низкие скорости вращения, но при этом, развивает более высокий крутящий момент. Эта их особенность явл</w:t>
      </w:r>
      <w:r w:rsidRPr="00EC0240">
        <w:rPr>
          <w:rFonts w:eastAsia="Times New Roman" w:cs="Times New Roman"/>
          <w:szCs w:val="28"/>
          <w:shd w:val="clear" w:color="auto" w:fill="FFFFFF"/>
          <w:lang w:eastAsia="ru-RU"/>
        </w:rPr>
        <w:t>я</w:t>
      </w:r>
      <w:r w:rsidRPr="00EC0240">
        <w:rPr>
          <w:rFonts w:eastAsia="Times New Roman" w:cs="Times New Roman"/>
          <w:szCs w:val="28"/>
          <w:shd w:val="clear" w:color="auto" w:fill="FFFFFF"/>
          <w:lang w:eastAsia="ru-RU"/>
        </w:rPr>
        <w:t>ется достоинством при работе в ветронасосных системах, именно в этой области промышленного применения они заняли нишу.</w:t>
      </w:r>
    </w:p>
    <w:p w:rsidR="00130263" w:rsidRDefault="00130263" w:rsidP="00130263">
      <w:pPr>
        <w:ind w:firstLine="708"/>
        <w:rPr>
          <w:rFonts w:cs="Times New Roman"/>
          <w:szCs w:val="28"/>
        </w:rPr>
      </w:pPr>
      <w:r>
        <w:rPr>
          <w:rFonts w:cs="Times New Roman"/>
          <w:szCs w:val="28"/>
        </w:rPr>
        <w:t xml:space="preserve"> Чем больше лопастей имеет ветроколесо, тем меньше будет его скорость вращения. Бытующее мнение, что количество лопастей сказывается на производ</w:t>
      </w:r>
      <w:r>
        <w:rPr>
          <w:rFonts w:cs="Times New Roman"/>
          <w:szCs w:val="28"/>
        </w:rPr>
        <w:t>и</w:t>
      </w:r>
      <w:r>
        <w:rPr>
          <w:rFonts w:cs="Times New Roman"/>
          <w:szCs w:val="28"/>
        </w:rPr>
        <w:t>тельности ВЭУ ошибочно. Трехлопастное колесо всего на несколько десятых пр</w:t>
      </w:r>
      <w:r>
        <w:rPr>
          <w:rFonts w:cs="Times New Roman"/>
          <w:szCs w:val="28"/>
        </w:rPr>
        <w:t>о</w:t>
      </w:r>
      <w:r>
        <w:rPr>
          <w:rFonts w:cs="Times New Roman"/>
          <w:szCs w:val="28"/>
        </w:rPr>
        <w:t>цента производительнее однолопастного ветроколеса. В то же время в 3 раза тяж</w:t>
      </w:r>
      <w:r>
        <w:rPr>
          <w:rFonts w:cs="Times New Roman"/>
          <w:szCs w:val="28"/>
        </w:rPr>
        <w:t>е</w:t>
      </w:r>
      <w:r>
        <w:rPr>
          <w:rFonts w:cs="Times New Roman"/>
          <w:szCs w:val="28"/>
        </w:rPr>
        <w:t>лее и дороже. ВЭУ с меньшим количеством лопастей имеют меньшую массу, а зн</w:t>
      </w:r>
      <w:r>
        <w:rPr>
          <w:rFonts w:cs="Times New Roman"/>
          <w:szCs w:val="28"/>
        </w:rPr>
        <w:t>а</w:t>
      </w:r>
      <w:r>
        <w:rPr>
          <w:rFonts w:cs="Times New Roman"/>
          <w:szCs w:val="28"/>
        </w:rPr>
        <w:t>чит и страгиваются при более слабом ветре. Однолопастная, трехлопастная и мног</w:t>
      </w:r>
      <w:r>
        <w:rPr>
          <w:rFonts w:cs="Times New Roman"/>
          <w:szCs w:val="28"/>
        </w:rPr>
        <w:t>о</w:t>
      </w:r>
      <w:r>
        <w:rPr>
          <w:rFonts w:cs="Times New Roman"/>
          <w:szCs w:val="28"/>
        </w:rPr>
        <w:t>лопастная ВЭУ с одинаковым диаметром ротора и профилем лопастей, будут обл</w:t>
      </w:r>
      <w:r>
        <w:rPr>
          <w:rFonts w:cs="Times New Roman"/>
          <w:szCs w:val="28"/>
        </w:rPr>
        <w:t>а</w:t>
      </w:r>
      <w:r>
        <w:rPr>
          <w:rFonts w:cs="Times New Roman"/>
          <w:szCs w:val="28"/>
        </w:rPr>
        <w:t>дать примерно одинаковой производительностью, но разной частотой вращения р</w:t>
      </w:r>
      <w:r>
        <w:rPr>
          <w:rFonts w:cs="Times New Roman"/>
          <w:szCs w:val="28"/>
        </w:rPr>
        <w:t>о</w:t>
      </w:r>
      <w:r>
        <w:rPr>
          <w:rFonts w:cs="Times New Roman"/>
          <w:szCs w:val="28"/>
        </w:rPr>
        <w:t xml:space="preserve">тора. На производительность ветроколеса влияют диаметр и профиль лопасти. Для производства электроэнергии используются ВЭУ с количеством лопастей от 1 до 3. </w:t>
      </w:r>
    </w:p>
    <w:p w:rsidR="00130263" w:rsidRPr="00C53E45" w:rsidRDefault="00130263" w:rsidP="00130263">
      <w:pPr>
        <w:ind w:firstLine="708"/>
        <w:rPr>
          <w:rFonts w:cs="Times New Roman"/>
          <w:szCs w:val="28"/>
        </w:rPr>
      </w:pPr>
      <w:r>
        <w:rPr>
          <w:rFonts w:cs="Times New Roman"/>
          <w:szCs w:val="28"/>
        </w:rPr>
        <w:t>В</w:t>
      </w:r>
      <w:r w:rsidRPr="00E31F7A">
        <w:rPr>
          <w:rFonts w:cs="Times New Roman"/>
          <w:szCs w:val="28"/>
        </w:rPr>
        <w:t xml:space="preserve"> гондол</w:t>
      </w:r>
      <w:r>
        <w:rPr>
          <w:rFonts w:cs="Times New Roman"/>
          <w:szCs w:val="28"/>
        </w:rPr>
        <w:t>е</w:t>
      </w:r>
      <w:r w:rsidRPr="00E31F7A">
        <w:rPr>
          <w:rFonts w:cs="Times New Roman"/>
          <w:szCs w:val="28"/>
        </w:rPr>
        <w:t xml:space="preserve"> монтируют вал ветро</w:t>
      </w:r>
      <w:r w:rsidRPr="00223BF2">
        <w:rPr>
          <w:rFonts w:cs="Times New Roman"/>
          <w:szCs w:val="28"/>
        </w:rPr>
        <w:t>колеса</w:t>
      </w:r>
      <w:r>
        <w:rPr>
          <w:rFonts w:cs="Times New Roman"/>
          <w:szCs w:val="28"/>
        </w:rPr>
        <w:t>,</w:t>
      </w:r>
      <w:r w:rsidRPr="00223BF2">
        <w:rPr>
          <w:rFonts w:cs="Times New Roman"/>
          <w:szCs w:val="28"/>
        </w:rPr>
        <w:t xml:space="preserve"> верхний передаточный механизм</w:t>
      </w:r>
      <w:r>
        <w:rPr>
          <w:rFonts w:cs="Times New Roman"/>
          <w:szCs w:val="28"/>
        </w:rPr>
        <w:t>, г</w:t>
      </w:r>
      <w:r>
        <w:rPr>
          <w:rFonts w:cs="Times New Roman"/>
          <w:szCs w:val="28"/>
        </w:rPr>
        <w:t>е</w:t>
      </w:r>
      <w:r>
        <w:rPr>
          <w:rFonts w:cs="Times New Roman"/>
          <w:szCs w:val="28"/>
        </w:rPr>
        <w:t xml:space="preserve">нератор и </w:t>
      </w:r>
      <w:r w:rsidRPr="00C53E45">
        <w:rPr>
          <w:rFonts w:cs="Times New Roman"/>
          <w:szCs w:val="28"/>
        </w:rPr>
        <w:t xml:space="preserve">сопутствующее оборудование. </w:t>
      </w:r>
    </w:p>
    <w:p w:rsidR="00130263" w:rsidRPr="00223BF2" w:rsidRDefault="00130263" w:rsidP="00130263">
      <w:pPr>
        <w:ind w:firstLine="708"/>
        <w:rPr>
          <w:rFonts w:cs="Times New Roman"/>
          <w:szCs w:val="28"/>
        </w:rPr>
      </w:pPr>
      <w:r w:rsidRPr="00C53E45">
        <w:rPr>
          <w:rFonts w:cs="Times New Roman"/>
          <w:szCs w:val="28"/>
        </w:rPr>
        <w:t>Скорость вращения ветроколеса, как правило,</w:t>
      </w:r>
      <w:r>
        <w:rPr>
          <w:rFonts w:cs="Times New Roman"/>
          <w:szCs w:val="28"/>
        </w:rPr>
        <w:t xml:space="preserve"> недостаточна для производ</w:t>
      </w:r>
      <w:r>
        <w:rPr>
          <w:rFonts w:cs="Times New Roman"/>
          <w:szCs w:val="28"/>
        </w:rPr>
        <w:t>и</w:t>
      </w:r>
      <w:r>
        <w:rPr>
          <w:rFonts w:cs="Times New Roman"/>
          <w:szCs w:val="28"/>
        </w:rPr>
        <w:t>тельной работы электрогенераторов. Для повышения производительности электр</w:t>
      </w:r>
      <w:r>
        <w:rPr>
          <w:rFonts w:cs="Times New Roman"/>
          <w:szCs w:val="28"/>
        </w:rPr>
        <w:t>о</w:t>
      </w:r>
      <w:r>
        <w:rPr>
          <w:rFonts w:cs="Times New Roman"/>
          <w:szCs w:val="28"/>
        </w:rPr>
        <w:t>генераторов используют несколько основных типов передач:</w:t>
      </w:r>
    </w:p>
    <w:p w:rsidR="00130263" w:rsidRPr="00223BF2" w:rsidRDefault="00611074" w:rsidP="00130263">
      <w:pPr>
        <w:ind w:firstLine="709"/>
        <w:contextualSpacing/>
        <w:rPr>
          <w:rFonts w:cs="Times New Roman"/>
          <w:szCs w:val="28"/>
        </w:rPr>
      </w:pPr>
      <w:r>
        <w:rPr>
          <w:rFonts w:cs="Times New Roman"/>
          <w:szCs w:val="28"/>
        </w:rPr>
        <w:t>–</w:t>
      </w:r>
      <w:r w:rsidR="00130263" w:rsidRPr="00223BF2">
        <w:rPr>
          <w:rFonts w:cs="Times New Roman"/>
          <w:szCs w:val="28"/>
        </w:rPr>
        <w:t>механическая передача;</w:t>
      </w:r>
    </w:p>
    <w:p w:rsidR="00130263" w:rsidRDefault="00611074" w:rsidP="00130263">
      <w:pPr>
        <w:ind w:firstLine="709"/>
        <w:contextualSpacing/>
        <w:rPr>
          <w:rFonts w:cs="Times New Roman"/>
          <w:szCs w:val="28"/>
        </w:rPr>
      </w:pPr>
      <w:r>
        <w:rPr>
          <w:rFonts w:cs="Times New Roman"/>
          <w:szCs w:val="28"/>
        </w:rPr>
        <w:t>–</w:t>
      </w:r>
      <w:r w:rsidR="00130263" w:rsidRPr="00223BF2">
        <w:rPr>
          <w:rFonts w:cs="Times New Roman"/>
          <w:szCs w:val="28"/>
        </w:rPr>
        <w:t>гидравлическая передача;</w:t>
      </w:r>
    </w:p>
    <w:p w:rsidR="00130263" w:rsidRPr="00223BF2" w:rsidRDefault="00611074" w:rsidP="00130263">
      <w:pPr>
        <w:ind w:firstLine="709"/>
        <w:contextualSpacing/>
        <w:rPr>
          <w:rFonts w:cs="Times New Roman"/>
          <w:szCs w:val="28"/>
        </w:rPr>
      </w:pPr>
      <w:r>
        <w:rPr>
          <w:rFonts w:cs="Times New Roman"/>
          <w:szCs w:val="28"/>
        </w:rPr>
        <w:t>–</w:t>
      </w:r>
      <w:r w:rsidR="00130263">
        <w:rPr>
          <w:rFonts w:cs="Times New Roman"/>
          <w:szCs w:val="28"/>
        </w:rPr>
        <w:t>прямая передача;</w:t>
      </w:r>
    </w:p>
    <w:p w:rsidR="00130263" w:rsidRPr="00223BF2" w:rsidRDefault="00611074" w:rsidP="00130263">
      <w:pPr>
        <w:ind w:firstLine="709"/>
        <w:contextualSpacing/>
        <w:rPr>
          <w:rFonts w:cs="Times New Roman"/>
          <w:szCs w:val="28"/>
        </w:rPr>
      </w:pPr>
      <w:r>
        <w:rPr>
          <w:rFonts w:cs="Times New Roman"/>
          <w:szCs w:val="28"/>
        </w:rPr>
        <w:t>–</w:t>
      </w:r>
      <w:r w:rsidR="00130263">
        <w:rPr>
          <w:rFonts w:cs="Times New Roman"/>
          <w:szCs w:val="28"/>
        </w:rPr>
        <w:t>пневматическая передача.</w:t>
      </w:r>
    </w:p>
    <w:p w:rsidR="00130263" w:rsidRPr="00223BF2" w:rsidRDefault="00130263" w:rsidP="00130263">
      <w:pPr>
        <w:ind w:firstLine="709"/>
        <w:contextualSpacing/>
        <w:rPr>
          <w:rFonts w:cs="Times New Roman"/>
          <w:szCs w:val="28"/>
        </w:rPr>
      </w:pPr>
      <w:r w:rsidRPr="00223BF2">
        <w:rPr>
          <w:rFonts w:cs="Times New Roman"/>
          <w:szCs w:val="28"/>
        </w:rPr>
        <w:t>Механическая передача является наиболее распространённой на сегодняшний день. В конструктивном исполнении она достаточно проста</w:t>
      </w:r>
      <w:r>
        <w:rPr>
          <w:rFonts w:cs="Times New Roman"/>
          <w:szCs w:val="28"/>
        </w:rPr>
        <w:t xml:space="preserve"> и представляет собой мультипликатор или коробку передач</w:t>
      </w:r>
      <w:r w:rsidRPr="00223BF2">
        <w:rPr>
          <w:rFonts w:cs="Times New Roman"/>
          <w:szCs w:val="28"/>
        </w:rPr>
        <w:t>.</w:t>
      </w:r>
      <w:r>
        <w:rPr>
          <w:rFonts w:cs="Times New Roman"/>
          <w:szCs w:val="28"/>
        </w:rPr>
        <w:t xml:space="preserve"> Это так называемая «классическая» конс</w:t>
      </w:r>
      <w:r>
        <w:rPr>
          <w:rFonts w:cs="Times New Roman"/>
          <w:szCs w:val="28"/>
        </w:rPr>
        <w:t>т</w:t>
      </w:r>
      <w:r>
        <w:rPr>
          <w:rFonts w:cs="Times New Roman"/>
          <w:szCs w:val="28"/>
        </w:rPr>
        <w:t xml:space="preserve">рукция, получившая наибольшее распространение. Основная часть производителей ВУЭ большой и средней мощности базируются на данной технологии. </w:t>
      </w:r>
      <w:r w:rsidRPr="00223BF2">
        <w:rPr>
          <w:rFonts w:cs="Times New Roman"/>
          <w:szCs w:val="28"/>
        </w:rPr>
        <w:t>КПД такой передачи составляет 0,85…0,9</w:t>
      </w:r>
      <w:r>
        <w:rPr>
          <w:rFonts w:cs="Times New Roman"/>
          <w:szCs w:val="28"/>
        </w:rPr>
        <w:t>0</w:t>
      </w:r>
      <w:r w:rsidRPr="00223BF2">
        <w:rPr>
          <w:rFonts w:cs="Times New Roman"/>
          <w:szCs w:val="28"/>
        </w:rPr>
        <w:t xml:space="preserve">. </w:t>
      </w:r>
      <w:r>
        <w:rPr>
          <w:rFonts w:cs="Times New Roman"/>
          <w:szCs w:val="28"/>
        </w:rPr>
        <w:t>К недостаткам такого механизма следует отнести отсутствие возможности регулировать обороты на выходе мультипликатора. Ск</w:t>
      </w:r>
      <w:r>
        <w:rPr>
          <w:rFonts w:cs="Times New Roman"/>
          <w:szCs w:val="28"/>
        </w:rPr>
        <w:t>о</w:t>
      </w:r>
      <w:r>
        <w:rPr>
          <w:rFonts w:cs="Times New Roman"/>
          <w:szCs w:val="28"/>
        </w:rPr>
        <w:t>рость ветра на выходе мультипликатора пропорциональна скорости ветра колеса. Для поддержания постоянной частоты вырабатываемого напряжения приходится использовать асинхронные генераторы. Сравнительно большие потери в 10-15% на редукторе приходятся на необходимость жидкостной смазки вращающихся элеме</w:t>
      </w:r>
      <w:r>
        <w:rPr>
          <w:rFonts w:cs="Times New Roman"/>
          <w:szCs w:val="28"/>
        </w:rPr>
        <w:t>н</w:t>
      </w:r>
      <w:r>
        <w:rPr>
          <w:rFonts w:cs="Times New Roman"/>
          <w:szCs w:val="28"/>
        </w:rPr>
        <w:t xml:space="preserve">тов. </w:t>
      </w:r>
    </w:p>
    <w:p w:rsidR="00130263" w:rsidRPr="00223BF2" w:rsidRDefault="00130263" w:rsidP="00130263">
      <w:pPr>
        <w:ind w:firstLine="709"/>
        <w:contextualSpacing/>
        <w:rPr>
          <w:rFonts w:cs="Times New Roman"/>
          <w:szCs w:val="28"/>
        </w:rPr>
      </w:pPr>
      <w:r w:rsidRPr="00223BF2">
        <w:rPr>
          <w:rFonts w:cs="Times New Roman"/>
          <w:szCs w:val="28"/>
        </w:rPr>
        <w:lastRenderedPageBreak/>
        <w:t>Способ гидравлической передачи допускает компоновку ветродвигателя и электрогенератора, как в гондоле, так и раздельно с расположением электрогенер</w:t>
      </w:r>
      <w:r w:rsidRPr="00223BF2">
        <w:rPr>
          <w:rFonts w:cs="Times New Roman"/>
          <w:szCs w:val="28"/>
        </w:rPr>
        <w:t>а</w:t>
      </w:r>
      <w:r w:rsidRPr="00223BF2">
        <w:rPr>
          <w:rFonts w:cs="Times New Roman"/>
          <w:szCs w:val="28"/>
        </w:rPr>
        <w:t>тора на земле.</w:t>
      </w:r>
    </w:p>
    <w:p w:rsidR="00130263" w:rsidRPr="001D540C" w:rsidRDefault="00130263" w:rsidP="00130263">
      <w:pPr>
        <w:ind w:firstLine="709"/>
        <w:contextualSpacing/>
        <w:rPr>
          <w:rFonts w:cs="Times New Roman"/>
          <w:szCs w:val="28"/>
        </w:rPr>
      </w:pPr>
      <w:r w:rsidRPr="00223BF2">
        <w:rPr>
          <w:rFonts w:cs="Times New Roman"/>
          <w:szCs w:val="28"/>
        </w:rPr>
        <w:t>Существуют два способа гидравлической передачи: гидродинамическая и ги</w:t>
      </w:r>
      <w:r w:rsidRPr="00223BF2">
        <w:rPr>
          <w:rFonts w:cs="Times New Roman"/>
          <w:szCs w:val="28"/>
        </w:rPr>
        <w:t>д</w:t>
      </w:r>
      <w:r>
        <w:rPr>
          <w:rFonts w:cs="Times New Roman"/>
          <w:szCs w:val="28"/>
        </w:rPr>
        <w:t>ростатическая. Вследствие</w:t>
      </w:r>
      <w:r w:rsidRPr="00223BF2">
        <w:rPr>
          <w:rFonts w:cs="Times New Roman"/>
          <w:szCs w:val="28"/>
        </w:rPr>
        <w:t xml:space="preserve"> того, что такие элементы гидродинамической системы как центробежный насос и радиально-осевая гидротурбина должны работать на больших оборотах, то данный тип гидравлической передачи не нашел широкого применения в ветроэнергетике. Наиболее предпочтителен второй способ с обьемной гидростатической передачей, которая состоит из гидронасоса и винтового или поршневого гидромотора. Торможение ветроколеса и ограничение развиваемой мощности на выходном валу обеспечивается за счёт дросселирования рабочей жи</w:t>
      </w:r>
      <w:r w:rsidRPr="00223BF2">
        <w:rPr>
          <w:rFonts w:cs="Times New Roman"/>
          <w:szCs w:val="28"/>
        </w:rPr>
        <w:t>д</w:t>
      </w:r>
      <w:r w:rsidRPr="00223BF2">
        <w:rPr>
          <w:rFonts w:cs="Times New Roman"/>
          <w:szCs w:val="28"/>
        </w:rPr>
        <w:t>кости.</w:t>
      </w:r>
      <w:r>
        <w:rPr>
          <w:rFonts w:cs="Times New Roman"/>
          <w:szCs w:val="28"/>
        </w:rPr>
        <w:t xml:space="preserve"> КПД</w:t>
      </w:r>
      <w:r w:rsidRPr="00223BF2">
        <w:rPr>
          <w:rFonts w:cs="Times New Roman"/>
          <w:szCs w:val="28"/>
        </w:rPr>
        <w:t xml:space="preserve"> неразделенной гидропередачи составляет 0,85…0,95</w:t>
      </w:r>
      <w:r>
        <w:rPr>
          <w:rFonts w:cs="Times New Roman"/>
          <w:szCs w:val="28"/>
        </w:rPr>
        <w:t xml:space="preserve"> и такая система п</w:t>
      </w:r>
      <w:r>
        <w:rPr>
          <w:rFonts w:cs="Times New Roman"/>
          <w:szCs w:val="28"/>
        </w:rPr>
        <w:t>о</w:t>
      </w:r>
      <w:r>
        <w:rPr>
          <w:rFonts w:cs="Times New Roman"/>
          <w:szCs w:val="28"/>
        </w:rPr>
        <w:t>зволяет поддерживать постоянное число оборотов на выходе гидростатического привода, что в свою очередь позволяет использовать более производительные си</w:t>
      </w:r>
      <w:r>
        <w:rPr>
          <w:rFonts w:cs="Times New Roman"/>
          <w:szCs w:val="28"/>
        </w:rPr>
        <w:t>н</w:t>
      </w:r>
      <w:r>
        <w:rPr>
          <w:rFonts w:cs="Times New Roman"/>
          <w:szCs w:val="28"/>
        </w:rPr>
        <w:t>хронные генераторы. Это более прогрессивная инновационная технология испол</w:t>
      </w:r>
      <w:r>
        <w:rPr>
          <w:rFonts w:cs="Times New Roman"/>
          <w:szCs w:val="28"/>
        </w:rPr>
        <w:t>ь</w:t>
      </w:r>
      <w:r>
        <w:rPr>
          <w:rFonts w:cs="Times New Roman"/>
          <w:szCs w:val="28"/>
        </w:rPr>
        <w:t>зуется только двумя компаниями в мире: немецкой компанией «</w:t>
      </w:r>
      <w:r>
        <w:rPr>
          <w:rFonts w:cs="Times New Roman"/>
          <w:szCs w:val="28"/>
          <w:lang w:val="en-US"/>
        </w:rPr>
        <w:t>Nordwind</w:t>
      </w:r>
      <w:r>
        <w:rPr>
          <w:rFonts w:cs="Times New Roman"/>
          <w:szCs w:val="28"/>
        </w:rPr>
        <w:t>»и новоз</w:t>
      </w:r>
      <w:r>
        <w:rPr>
          <w:rFonts w:cs="Times New Roman"/>
          <w:szCs w:val="28"/>
        </w:rPr>
        <w:t>е</w:t>
      </w:r>
      <w:r>
        <w:rPr>
          <w:rFonts w:cs="Times New Roman"/>
          <w:szCs w:val="28"/>
        </w:rPr>
        <w:t>ландской компанией «</w:t>
      </w:r>
      <w:r>
        <w:rPr>
          <w:rFonts w:cs="Times New Roman"/>
          <w:szCs w:val="28"/>
          <w:lang w:val="en-US"/>
        </w:rPr>
        <w:t>Windflow</w:t>
      </w:r>
      <w:r>
        <w:rPr>
          <w:rFonts w:cs="Times New Roman"/>
          <w:szCs w:val="28"/>
        </w:rPr>
        <w:t xml:space="preserve">». </w:t>
      </w:r>
    </w:p>
    <w:p w:rsidR="00130263" w:rsidRDefault="00130263" w:rsidP="00130263">
      <w:pPr>
        <w:ind w:firstLine="709"/>
        <w:contextualSpacing/>
        <w:rPr>
          <w:rFonts w:cs="Times New Roman"/>
          <w:szCs w:val="28"/>
        </w:rPr>
      </w:pPr>
      <w:r>
        <w:rPr>
          <w:rFonts w:cs="Times New Roman"/>
          <w:szCs w:val="28"/>
        </w:rPr>
        <w:t>Прямая передача предполагает полное отсутствие каких-либо мультипликат</w:t>
      </w:r>
      <w:r>
        <w:rPr>
          <w:rFonts w:cs="Times New Roman"/>
          <w:szCs w:val="28"/>
        </w:rPr>
        <w:t>о</w:t>
      </w:r>
      <w:r>
        <w:rPr>
          <w:rFonts w:cs="Times New Roman"/>
          <w:szCs w:val="28"/>
        </w:rPr>
        <w:t>ров. Вращающий момент передается на генератор непосредственно с оси вращения ветроколеса. Преимуществом данной системы является отсутствие потерь в перед</w:t>
      </w:r>
      <w:r>
        <w:rPr>
          <w:rFonts w:cs="Times New Roman"/>
          <w:szCs w:val="28"/>
        </w:rPr>
        <w:t>а</w:t>
      </w:r>
      <w:r>
        <w:rPr>
          <w:rFonts w:cs="Times New Roman"/>
          <w:szCs w:val="28"/>
        </w:rPr>
        <w:t xml:space="preserve">че, недостатком – необходимость использования специализированных тихоходных генераторов, выпрямительных устройств и инверторов. Такая система используется либо в ВЭУ малой и очень малой мощности, либо в ВЭУ большой мощности. </w:t>
      </w:r>
    </w:p>
    <w:p w:rsidR="00130263" w:rsidRPr="00223BF2" w:rsidRDefault="00130263" w:rsidP="00130263">
      <w:pPr>
        <w:ind w:firstLine="709"/>
        <w:contextualSpacing/>
        <w:rPr>
          <w:rFonts w:cs="Times New Roman"/>
          <w:szCs w:val="28"/>
        </w:rPr>
      </w:pPr>
      <w:r w:rsidRPr="00223BF2">
        <w:rPr>
          <w:rFonts w:cs="Times New Roman"/>
          <w:szCs w:val="28"/>
        </w:rPr>
        <w:t>В пневматическом способе передачи кинетическая энергия ветрового потока преобразуется ветродвигателем в потенциальную энергию перепада давления возд</w:t>
      </w:r>
      <w:r w:rsidRPr="00223BF2">
        <w:rPr>
          <w:rFonts w:cs="Times New Roman"/>
          <w:szCs w:val="28"/>
        </w:rPr>
        <w:t>у</w:t>
      </w:r>
      <w:r w:rsidRPr="00223BF2">
        <w:rPr>
          <w:rFonts w:cs="Times New Roman"/>
          <w:szCs w:val="28"/>
        </w:rPr>
        <w:t>ха в пневмомагистрали.</w:t>
      </w:r>
      <w:r>
        <w:rPr>
          <w:rFonts w:cs="Times New Roman"/>
          <w:szCs w:val="28"/>
        </w:rPr>
        <w:t xml:space="preserve"> </w:t>
      </w:r>
      <w:r w:rsidRPr="00223BF2">
        <w:rPr>
          <w:rFonts w:cs="Times New Roman"/>
          <w:szCs w:val="28"/>
        </w:rPr>
        <w:t>Достоинством пневматического способа передачи является то, что всё электромеханическое оборудование находится на земле. К тому же пне</w:t>
      </w:r>
      <w:r w:rsidRPr="00223BF2">
        <w:rPr>
          <w:rFonts w:cs="Times New Roman"/>
          <w:szCs w:val="28"/>
        </w:rPr>
        <w:t>в</w:t>
      </w:r>
      <w:r w:rsidRPr="00223BF2">
        <w:rPr>
          <w:rFonts w:cs="Times New Roman"/>
          <w:szCs w:val="28"/>
        </w:rPr>
        <w:t>момагистраль гасит пульсации воздушного потока.</w:t>
      </w:r>
      <w:r>
        <w:rPr>
          <w:rFonts w:cs="Times New Roman"/>
          <w:szCs w:val="28"/>
        </w:rPr>
        <w:t xml:space="preserve"> </w:t>
      </w:r>
      <w:r w:rsidRPr="00223BF2">
        <w:rPr>
          <w:rFonts w:cs="Times New Roman"/>
          <w:szCs w:val="28"/>
        </w:rPr>
        <w:t>В первом варианте компрессор в гондоле нагнетает воздух в магистраль, через которую он подаётся в воздушную турбину, которая находится на земле и приводит во вращение генератор.</w:t>
      </w:r>
      <w:r>
        <w:rPr>
          <w:rFonts w:cs="Times New Roman"/>
          <w:szCs w:val="28"/>
        </w:rPr>
        <w:t xml:space="preserve"> Пневмат</w:t>
      </w:r>
      <w:r>
        <w:rPr>
          <w:rFonts w:cs="Times New Roman"/>
          <w:szCs w:val="28"/>
        </w:rPr>
        <w:t>и</w:t>
      </w:r>
      <w:r>
        <w:rPr>
          <w:rFonts w:cs="Times New Roman"/>
          <w:szCs w:val="28"/>
        </w:rPr>
        <w:t>ческая система достаточно сложна в эксплуатации и используется крайне редко для узкоспециализированных задач. На сегодняшний день не имеется серийных прои</w:t>
      </w:r>
      <w:r>
        <w:rPr>
          <w:rFonts w:cs="Times New Roman"/>
          <w:szCs w:val="28"/>
        </w:rPr>
        <w:t>з</w:t>
      </w:r>
      <w:r>
        <w:rPr>
          <w:rFonts w:cs="Times New Roman"/>
          <w:szCs w:val="28"/>
        </w:rPr>
        <w:t xml:space="preserve">водителей, выпускающих ВЭУ с пневматическим приводом. </w:t>
      </w:r>
    </w:p>
    <w:p w:rsidR="00130263" w:rsidRDefault="00130263" w:rsidP="00130263">
      <w:pPr>
        <w:ind w:firstLine="708"/>
        <w:rPr>
          <w:rFonts w:cs="Times New Roman"/>
          <w:szCs w:val="28"/>
        </w:rPr>
      </w:pPr>
      <w:r>
        <w:rPr>
          <w:rFonts w:cs="Times New Roman"/>
          <w:szCs w:val="28"/>
        </w:rPr>
        <w:t>В современных ВЭУ используются следующие типы электрогенераторов: синхронные, асинхронные и генераторы постоянного напряжения. Тип электроген</w:t>
      </w:r>
      <w:r>
        <w:rPr>
          <w:rFonts w:cs="Times New Roman"/>
          <w:szCs w:val="28"/>
        </w:rPr>
        <w:t>е</w:t>
      </w:r>
      <w:r>
        <w:rPr>
          <w:rFonts w:cs="Times New Roman"/>
          <w:szCs w:val="28"/>
        </w:rPr>
        <w:t xml:space="preserve">ратора определяет тип используемой передачи. </w:t>
      </w:r>
    </w:p>
    <w:p w:rsidR="00130263" w:rsidRDefault="00130263" w:rsidP="00130263">
      <w:pPr>
        <w:ind w:firstLine="708"/>
        <w:rPr>
          <w:rFonts w:cs="Times New Roman"/>
          <w:szCs w:val="28"/>
        </w:rPr>
      </w:pPr>
      <w:r>
        <w:rPr>
          <w:rFonts w:cs="Times New Roman"/>
          <w:szCs w:val="28"/>
        </w:rPr>
        <w:t xml:space="preserve">Асинхронные генераторы получили наибольшее распространение. Обычно используется генератор с фазным ротором с регулированием частоты на обмотке возбуждениия (как правило, машины двойного питания). Основной минус таких систем – низкий КПД генератора, оставляющий 60-70%. </w:t>
      </w:r>
    </w:p>
    <w:p w:rsidR="00130263" w:rsidRDefault="00130263" w:rsidP="00130263">
      <w:pPr>
        <w:ind w:firstLine="708"/>
        <w:rPr>
          <w:rFonts w:cs="Times New Roman"/>
          <w:szCs w:val="28"/>
        </w:rPr>
      </w:pPr>
      <w:r>
        <w:rPr>
          <w:rFonts w:cs="Times New Roman"/>
          <w:szCs w:val="28"/>
        </w:rPr>
        <w:t>Синхронные генераторы используются в системах с гидравлическим прив</w:t>
      </w:r>
      <w:r>
        <w:rPr>
          <w:rFonts w:cs="Times New Roman"/>
          <w:szCs w:val="28"/>
        </w:rPr>
        <w:t>о</w:t>
      </w:r>
      <w:r>
        <w:rPr>
          <w:rFonts w:cs="Times New Roman"/>
          <w:szCs w:val="28"/>
        </w:rPr>
        <w:t xml:space="preserve">дом, где имеется возможность поддержания постоянных оборотов выходе привода. В этом случае генераторы вырабатывают стабильную частоту и могут работать на максимальном КПД в 85-90%. Как </w:t>
      </w:r>
      <w:r w:rsidRPr="00C53E45">
        <w:rPr>
          <w:rFonts w:cs="Times New Roman"/>
          <w:szCs w:val="28"/>
        </w:rPr>
        <w:t>правило, используются</w:t>
      </w:r>
      <w:r>
        <w:rPr>
          <w:rFonts w:cs="Times New Roman"/>
          <w:szCs w:val="28"/>
        </w:rPr>
        <w:t xml:space="preserve"> многополюсные си</w:t>
      </w:r>
      <w:r>
        <w:rPr>
          <w:rFonts w:cs="Times New Roman"/>
          <w:szCs w:val="28"/>
        </w:rPr>
        <w:t>н</w:t>
      </w:r>
      <w:r>
        <w:rPr>
          <w:rFonts w:cs="Times New Roman"/>
          <w:szCs w:val="28"/>
        </w:rPr>
        <w:lastRenderedPageBreak/>
        <w:t>хронные машины. Существует альтернативная система использования синхронных генераторов в системах с прямым приводом. В этом случае синхронный генератор вырабатывает переменное напряжение и постоянно изменяющейся частотой (зав</w:t>
      </w:r>
      <w:r>
        <w:rPr>
          <w:rFonts w:cs="Times New Roman"/>
          <w:szCs w:val="28"/>
        </w:rPr>
        <w:t>и</w:t>
      </w:r>
      <w:r>
        <w:rPr>
          <w:rFonts w:cs="Times New Roman"/>
          <w:szCs w:val="28"/>
        </w:rPr>
        <w:t>сящей от скорости ветра). Для синхронизации с сетью используется выпрямитель и инвертор. Подобная система с синхронными генераторами используется в автом</w:t>
      </w:r>
      <w:r>
        <w:rPr>
          <w:rFonts w:cs="Times New Roman"/>
          <w:szCs w:val="28"/>
        </w:rPr>
        <w:t>о</w:t>
      </w:r>
      <w:r>
        <w:rPr>
          <w:rFonts w:cs="Times New Roman"/>
          <w:szCs w:val="28"/>
        </w:rPr>
        <w:t>билях, где производительность генератора почти не зависит от скорости вращения двигателя</w:t>
      </w:r>
      <w:r w:rsidRPr="00C53E45">
        <w:rPr>
          <w:rFonts w:cs="Times New Roman"/>
          <w:szCs w:val="28"/>
        </w:rPr>
        <w:t>. К недостаткам та</w:t>
      </w:r>
      <w:r>
        <w:rPr>
          <w:rFonts w:cs="Times New Roman"/>
          <w:szCs w:val="28"/>
        </w:rPr>
        <w:t>кой системы следует отнести дороговизну многополю</w:t>
      </w:r>
      <w:r>
        <w:rPr>
          <w:rFonts w:cs="Times New Roman"/>
          <w:szCs w:val="28"/>
        </w:rPr>
        <w:t>с</w:t>
      </w:r>
      <w:r>
        <w:rPr>
          <w:rFonts w:cs="Times New Roman"/>
          <w:szCs w:val="28"/>
        </w:rPr>
        <w:t>ных синхронных машин. Следует добавить, что в такой системе образуются допо</w:t>
      </w:r>
      <w:r>
        <w:rPr>
          <w:rFonts w:cs="Times New Roman"/>
          <w:szCs w:val="28"/>
        </w:rPr>
        <w:t>л</w:t>
      </w:r>
      <w:r>
        <w:rPr>
          <w:rFonts w:cs="Times New Roman"/>
          <w:szCs w:val="28"/>
        </w:rPr>
        <w:t>нительные потери мощности на выпрямитель и инвертор. Общая производител</w:t>
      </w:r>
      <w:r>
        <w:rPr>
          <w:rFonts w:cs="Times New Roman"/>
          <w:szCs w:val="28"/>
        </w:rPr>
        <w:t>ь</w:t>
      </w:r>
      <w:r>
        <w:rPr>
          <w:rFonts w:cs="Times New Roman"/>
          <w:szCs w:val="28"/>
        </w:rPr>
        <w:t>ность такой системы (генератор, выпрямитель, инвертор) соизмерима с производ</w:t>
      </w:r>
      <w:r>
        <w:rPr>
          <w:rFonts w:cs="Times New Roman"/>
          <w:szCs w:val="28"/>
        </w:rPr>
        <w:t>и</w:t>
      </w:r>
      <w:r>
        <w:rPr>
          <w:rFonts w:cs="Times New Roman"/>
          <w:szCs w:val="28"/>
        </w:rPr>
        <w:t xml:space="preserve">тельностью «классических» ВЭУ с асинхронными генераторами и составляет 65-70%. </w:t>
      </w:r>
    </w:p>
    <w:p w:rsidR="00130263" w:rsidRDefault="00130263" w:rsidP="00130263">
      <w:pPr>
        <w:ind w:firstLine="708"/>
        <w:rPr>
          <w:rFonts w:cs="Times New Roman"/>
          <w:szCs w:val="28"/>
        </w:rPr>
      </w:pPr>
      <w:r>
        <w:rPr>
          <w:rFonts w:cs="Times New Roman"/>
          <w:szCs w:val="28"/>
        </w:rPr>
        <w:t xml:space="preserve">Генераторы постоянного напряжения используются достаточно редко в ВЭУ очень малой мощности. </w:t>
      </w:r>
    </w:p>
    <w:p w:rsidR="00130263" w:rsidRPr="00BB7032" w:rsidRDefault="00130263" w:rsidP="00130263">
      <w:pPr>
        <w:ind w:firstLine="708"/>
        <w:rPr>
          <w:rFonts w:cs="Times New Roman"/>
          <w:szCs w:val="28"/>
        </w:rPr>
      </w:pPr>
      <w:r w:rsidRPr="00BB7032">
        <w:rPr>
          <w:rFonts w:cs="Times New Roman"/>
          <w:szCs w:val="28"/>
        </w:rPr>
        <w:t>Ориентация горизонтально-осевого ветродвигателя на направление ветра м</w:t>
      </w:r>
      <w:r w:rsidRPr="00BB7032">
        <w:rPr>
          <w:rFonts w:cs="Times New Roman"/>
          <w:szCs w:val="28"/>
        </w:rPr>
        <w:t>о</w:t>
      </w:r>
      <w:r w:rsidRPr="00BB7032">
        <w:rPr>
          <w:rFonts w:cs="Times New Roman"/>
          <w:szCs w:val="28"/>
        </w:rPr>
        <w:t>жет производится по двум схемам – активной и пассивной.</w:t>
      </w:r>
    </w:p>
    <w:p w:rsidR="00130263" w:rsidRPr="00BB7032" w:rsidRDefault="00130263" w:rsidP="00130263">
      <w:pPr>
        <w:ind w:firstLine="708"/>
        <w:rPr>
          <w:rFonts w:cs="Times New Roman"/>
          <w:szCs w:val="28"/>
        </w:rPr>
      </w:pPr>
      <w:r w:rsidRPr="00BB7032">
        <w:rPr>
          <w:rFonts w:cs="Times New Roman"/>
          <w:szCs w:val="28"/>
        </w:rPr>
        <w:t>Схема активной ориентации включает в себя элементы конструкции взаим</w:t>
      </w:r>
      <w:r w:rsidRPr="00BB7032">
        <w:rPr>
          <w:rFonts w:cs="Times New Roman"/>
          <w:szCs w:val="28"/>
        </w:rPr>
        <w:t>о</w:t>
      </w:r>
      <w:r w:rsidRPr="00BB7032">
        <w:rPr>
          <w:rFonts w:cs="Times New Roman"/>
          <w:szCs w:val="28"/>
        </w:rPr>
        <w:t>действующие с ветровым потоком, и может быть выполнена следующими способ</w:t>
      </w:r>
      <w:r w:rsidRPr="00BB7032">
        <w:rPr>
          <w:rFonts w:cs="Times New Roman"/>
          <w:szCs w:val="28"/>
        </w:rPr>
        <w:t>а</w:t>
      </w:r>
      <w:r w:rsidRPr="00BB7032">
        <w:rPr>
          <w:rFonts w:cs="Times New Roman"/>
          <w:szCs w:val="28"/>
        </w:rPr>
        <w:t xml:space="preserve">ми: </w:t>
      </w:r>
    </w:p>
    <w:p w:rsidR="00130263" w:rsidRPr="00BB7032" w:rsidRDefault="00611074" w:rsidP="00130263">
      <w:pPr>
        <w:ind w:firstLine="708"/>
        <w:rPr>
          <w:szCs w:val="28"/>
        </w:rPr>
      </w:pPr>
      <w:r>
        <w:rPr>
          <w:szCs w:val="28"/>
        </w:rPr>
        <w:t>–</w:t>
      </w:r>
      <w:r w:rsidR="00130263" w:rsidRPr="00BB7032">
        <w:rPr>
          <w:szCs w:val="28"/>
        </w:rPr>
        <w:t>с помощью хвостового оперения;</w:t>
      </w:r>
    </w:p>
    <w:p w:rsidR="00130263" w:rsidRPr="00BB7032" w:rsidRDefault="00611074" w:rsidP="00130263">
      <w:pPr>
        <w:ind w:firstLine="708"/>
        <w:rPr>
          <w:szCs w:val="28"/>
        </w:rPr>
      </w:pPr>
      <w:r>
        <w:rPr>
          <w:szCs w:val="28"/>
        </w:rPr>
        <w:t>–</w:t>
      </w:r>
      <w:r w:rsidR="00130263" w:rsidRPr="00BB7032">
        <w:rPr>
          <w:szCs w:val="28"/>
        </w:rPr>
        <w:t>применением виндрозов (поворотных</w:t>
      </w:r>
      <w:r w:rsidR="00130263">
        <w:rPr>
          <w:szCs w:val="28"/>
        </w:rPr>
        <w:t xml:space="preserve"> </w:t>
      </w:r>
      <w:r w:rsidR="00130263" w:rsidRPr="00BB7032">
        <w:rPr>
          <w:szCs w:val="28"/>
        </w:rPr>
        <w:t>ветрячков).</w:t>
      </w:r>
    </w:p>
    <w:p w:rsidR="00130263" w:rsidRPr="00BB7032" w:rsidRDefault="00130263" w:rsidP="00130263">
      <w:pPr>
        <w:ind w:firstLine="708"/>
        <w:rPr>
          <w:rFonts w:cs="Times New Roman"/>
          <w:szCs w:val="28"/>
        </w:rPr>
      </w:pPr>
      <w:r w:rsidRPr="00BB7032">
        <w:rPr>
          <w:rFonts w:cs="Times New Roman"/>
          <w:szCs w:val="28"/>
        </w:rPr>
        <w:t>Ориентация с помощью хвостового оперения достаточно проста в исполнении и отличается большой точностью, однако имеет повышенную скорость поворота г</w:t>
      </w:r>
      <w:r w:rsidRPr="00BB7032">
        <w:rPr>
          <w:rFonts w:cs="Times New Roman"/>
          <w:szCs w:val="28"/>
        </w:rPr>
        <w:t>о</w:t>
      </w:r>
      <w:r w:rsidRPr="00BB7032">
        <w:rPr>
          <w:rFonts w:cs="Times New Roman"/>
          <w:szCs w:val="28"/>
        </w:rPr>
        <w:t xml:space="preserve">ловки. Такая система работает подобно флюгеру и используется на ВЭУ малой мощности. </w:t>
      </w:r>
    </w:p>
    <w:p w:rsidR="00130263" w:rsidRPr="00BB7032" w:rsidRDefault="00130263" w:rsidP="00130263">
      <w:pPr>
        <w:ind w:firstLine="708"/>
        <w:rPr>
          <w:rFonts w:cs="Times New Roman"/>
          <w:szCs w:val="28"/>
        </w:rPr>
      </w:pPr>
      <w:r w:rsidRPr="00BB7032">
        <w:rPr>
          <w:rFonts w:cs="Times New Roman"/>
          <w:szCs w:val="28"/>
        </w:rPr>
        <w:t>Ориентация с помощью виндроз</w:t>
      </w:r>
      <w:r>
        <w:rPr>
          <w:rFonts w:cs="Times New Roman"/>
          <w:szCs w:val="28"/>
        </w:rPr>
        <w:t>ов</w:t>
      </w:r>
      <w:r w:rsidRPr="00BB7032">
        <w:rPr>
          <w:rFonts w:cs="Times New Roman"/>
          <w:szCs w:val="28"/>
        </w:rPr>
        <w:t xml:space="preserve"> основана на том, что виндрозы остаются неподвижными, пока направление ветра параллельно плоскости их вращения (оси ветродвигателя). Виндрозы</w:t>
      </w:r>
      <w:r>
        <w:rPr>
          <w:rFonts w:cs="Times New Roman"/>
          <w:szCs w:val="28"/>
        </w:rPr>
        <w:t xml:space="preserve"> </w:t>
      </w:r>
      <w:r w:rsidRPr="00BB7032">
        <w:rPr>
          <w:rFonts w:cs="Times New Roman"/>
          <w:szCs w:val="28"/>
        </w:rPr>
        <w:t>представляют из себя небольшие ветроколеса, устано</w:t>
      </w:r>
      <w:r w:rsidRPr="00BB7032">
        <w:rPr>
          <w:rFonts w:cs="Times New Roman"/>
          <w:szCs w:val="28"/>
        </w:rPr>
        <w:t>в</w:t>
      </w:r>
      <w:r w:rsidRPr="00BB7032">
        <w:rPr>
          <w:rFonts w:cs="Times New Roman"/>
          <w:szCs w:val="28"/>
        </w:rPr>
        <w:t>ленные перпендикулярно к плоскости вращения основного колеса. Если направл</w:t>
      </w:r>
      <w:r w:rsidRPr="00BB7032">
        <w:rPr>
          <w:rFonts w:cs="Times New Roman"/>
          <w:szCs w:val="28"/>
        </w:rPr>
        <w:t>е</w:t>
      </w:r>
      <w:r w:rsidRPr="00BB7032">
        <w:rPr>
          <w:rFonts w:cs="Times New Roman"/>
          <w:szCs w:val="28"/>
        </w:rPr>
        <w:t>ние ветрового потока находится под углом к оси вращения ветродвигателя, виндр</w:t>
      </w:r>
      <w:r w:rsidRPr="00BB7032">
        <w:rPr>
          <w:rFonts w:cs="Times New Roman"/>
          <w:szCs w:val="28"/>
        </w:rPr>
        <w:t>о</w:t>
      </w:r>
      <w:r w:rsidRPr="00BB7032">
        <w:rPr>
          <w:rFonts w:cs="Times New Roman"/>
          <w:szCs w:val="28"/>
        </w:rPr>
        <w:t>зы начинают вращаться и крутящий момент передаётся на систему поворота голо</w:t>
      </w:r>
      <w:r w:rsidRPr="00BB7032">
        <w:rPr>
          <w:rFonts w:cs="Times New Roman"/>
          <w:szCs w:val="28"/>
        </w:rPr>
        <w:t>в</w:t>
      </w:r>
      <w:r w:rsidRPr="00BB7032">
        <w:rPr>
          <w:rFonts w:cs="Times New Roman"/>
          <w:szCs w:val="28"/>
        </w:rPr>
        <w:t>ки ветродвигателя до тех пор пока она не станет по направлению основного во</w:t>
      </w:r>
      <w:r w:rsidRPr="00BB7032">
        <w:rPr>
          <w:rFonts w:cs="Times New Roman"/>
          <w:szCs w:val="28"/>
        </w:rPr>
        <w:t>з</w:t>
      </w:r>
      <w:r w:rsidRPr="00BB7032">
        <w:rPr>
          <w:rFonts w:cs="Times New Roman"/>
          <w:szCs w:val="28"/>
        </w:rPr>
        <w:t>душного потока, а виндрозы не остановятся. Рассмотренная конструкция весьма ч</w:t>
      </w:r>
      <w:r w:rsidRPr="00BB7032">
        <w:rPr>
          <w:rFonts w:cs="Times New Roman"/>
          <w:szCs w:val="28"/>
        </w:rPr>
        <w:t>у</w:t>
      </w:r>
      <w:r w:rsidRPr="00BB7032">
        <w:rPr>
          <w:rFonts w:cs="Times New Roman"/>
          <w:szCs w:val="28"/>
        </w:rPr>
        <w:t>ствительна, компактна и имеет малую скорость поворота головки, однако обладает сложной конструкцией.</w:t>
      </w:r>
    </w:p>
    <w:p w:rsidR="00130263" w:rsidRDefault="00130263" w:rsidP="00130263">
      <w:pPr>
        <w:ind w:firstLine="708"/>
        <w:rPr>
          <w:rFonts w:cs="Times New Roman"/>
          <w:szCs w:val="28"/>
        </w:rPr>
      </w:pPr>
      <w:r w:rsidRPr="00BB7032">
        <w:rPr>
          <w:rFonts w:cs="Times New Roman"/>
          <w:szCs w:val="28"/>
        </w:rPr>
        <w:t>Схема пассивной ориентации основана на применении внешнего приводного устройства. В качестве привода используется сдвоенный электромеханический (в некоторых системах</w:t>
      </w:r>
      <w:r w:rsidR="00611074">
        <w:rPr>
          <w:rFonts w:cs="Times New Roman"/>
          <w:szCs w:val="28"/>
        </w:rPr>
        <w:t xml:space="preserve"> – </w:t>
      </w:r>
      <w:r w:rsidRPr="00BB7032">
        <w:rPr>
          <w:rFonts w:cs="Times New Roman"/>
          <w:szCs w:val="28"/>
        </w:rPr>
        <w:t>гидравлический) привод, состоящий из двух электроприв</w:t>
      </w:r>
      <w:r w:rsidRPr="00BB7032">
        <w:rPr>
          <w:rFonts w:cs="Times New Roman"/>
          <w:szCs w:val="28"/>
        </w:rPr>
        <w:t>о</w:t>
      </w:r>
      <w:r w:rsidRPr="00BB7032">
        <w:rPr>
          <w:rFonts w:cs="Times New Roman"/>
          <w:szCs w:val="28"/>
        </w:rPr>
        <w:t>дов, соединенных с шестеренчатым редуктором. Сигнал на начало и окончание п</w:t>
      </w:r>
      <w:r w:rsidRPr="00BB7032">
        <w:rPr>
          <w:rFonts w:cs="Times New Roman"/>
          <w:szCs w:val="28"/>
        </w:rPr>
        <w:t>о</w:t>
      </w:r>
      <w:r w:rsidRPr="00BB7032">
        <w:rPr>
          <w:rFonts w:cs="Times New Roman"/>
          <w:szCs w:val="28"/>
        </w:rPr>
        <w:t>ворота поступает от датчиков скорости и направления ветра, расположенных на гондоле. Данная схема применяется в большинстве современных ветроустановок мощностью 50 кВт и более.</w:t>
      </w:r>
    </w:p>
    <w:p w:rsidR="00130263" w:rsidRPr="00CE44C1" w:rsidRDefault="00130263" w:rsidP="00130263">
      <w:pPr>
        <w:ind w:firstLine="708"/>
        <w:rPr>
          <w:rFonts w:cs="Times New Roman"/>
          <w:szCs w:val="28"/>
        </w:rPr>
      </w:pPr>
      <w:r w:rsidRPr="00BB7032">
        <w:rPr>
          <w:rFonts w:cs="Times New Roman"/>
          <w:szCs w:val="28"/>
        </w:rPr>
        <w:lastRenderedPageBreak/>
        <w:t xml:space="preserve">Ряд производителей, </w:t>
      </w:r>
      <w:r>
        <w:rPr>
          <w:rFonts w:cs="Times New Roman"/>
          <w:szCs w:val="28"/>
        </w:rPr>
        <w:t>используе</w:t>
      </w:r>
      <w:r w:rsidRPr="00BB7032">
        <w:rPr>
          <w:rFonts w:cs="Times New Roman"/>
          <w:szCs w:val="28"/>
        </w:rPr>
        <w:t>т свои уникальные методы для регулирования направления г</w:t>
      </w:r>
      <w:r>
        <w:rPr>
          <w:rFonts w:cs="Times New Roman"/>
          <w:szCs w:val="28"/>
        </w:rPr>
        <w:t xml:space="preserve">ондолы. Подробнее эти технологии рассмотрены в </w:t>
      </w:r>
      <w:r w:rsidRPr="00BB7032">
        <w:rPr>
          <w:rFonts w:cs="Times New Roman"/>
          <w:szCs w:val="28"/>
        </w:rPr>
        <w:t xml:space="preserve">рассмотренные в </w:t>
      </w:r>
      <w:r>
        <w:rPr>
          <w:rFonts w:cs="Times New Roman"/>
          <w:szCs w:val="28"/>
        </w:rPr>
        <w:t>разделе</w:t>
      </w:r>
      <w:r w:rsidRPr="00BB7032">
        <w:rPr>
          <w:rFonts w:cs="Times New Roman"/>
          <w:szCs w:val="28"/>
        </w:rPr>
        <w:t xml:space="preserve"> «Производители ВЭУ».</w:t>
      </w:r>
    </w:p>
    <w:p w:rsidR="00130263" w:rsidRPr="00CE44C1" w:rsidRDefault="00130263" w:rsidP="00130263">
      <w:pPr>
        <w:ind w:firstLine="708"/>
        <w:rPr>
          <w:rFonts w:cs="Times New Roman"/>
          <w:szCs w:val="28"/>
        </w:rPr>
      </w:pPr>
      <w:r>
        <w:rPr>
          <w:rFonts w:cs="Times New Roman"/>
          <w:szCs w:val="28"/>
        </w:rPr>
        <w:t>В большинстве современных ВЭУ р</w:t>
      </w:r>
      <w:r w:rsidRPr="00CE44C1">
        <w:rPr>
          <w:rFonts w:cs="Times New Roman"/>
          <w:szCs w:val="28"/>
        </w:rPr>
        <w:t>егулирование частоты вращения и мощн</w:t>
      </w:r>
      <w:r w:rsidRPr="00CE44C1">
        <w:rPr>
          <w:rFonts w:cs="Times New Roman"/>
          <w:szCs w:val="28"/>
        </w:rPr>
        <w:t>о</w:t>
      </w:r>
      <w:r w:rsidRPr="00CE44C1">
        <w:rPr>
          <w:rFonts w:cs="Times New Roman"/>
          <w:szCs w:val="28"/>
        </w:rPr>
        <w:t>сти осуществляется с помощью поворота лопасти вокруг вертикальной оси, пропу</w:t>
      </w:r>
      <w:r w:rsidRPr="00CE44C1">
        <w:rPr>
          <w:rFonts w:cs="Times New Roman"/>
          <w:szCs w:val="28"/>
        </w:rPr>
        <w:t>с</w:t>
      </w:r>
      <w:r w:rsidRPr="00CE44C1">
        <w:rPr>
          <w:rFonts w:cs="Times New Roman"/>
          <w:szCs w:val="28"/>
        </w:rPr>
        <w:t>ком ветрового потока мимо ветродвигателя, введение дополнительного механич</w:t>
      </w:r>
      <w:r w:rsidRPr="00CE44C1">
        <w:rPr>
          <w:rFonts w:cs="Times New Roman"/>
          <w:szCs w:val="28"/>
        </w:rPr>
        <w:t>е</w:t>
      </w:r>
      <w:r w:rsidRPr="00CE44C1">
        <w:rPr>
          <w:rFonts w:cs="Times New Roman"/>
          <w:szCs w:val="28"/>
        </w:rPr>
        <w:t xml:space="preserve">ского или аэродинамического сопротивления на ветродвигателе. </w:t>
      </w:r>
    </w:p>
    <w:p w:rsidR="00130263" w:rsidRDefault="00130263" w:rsidP="00130263">
      <w:pPr>
        <w:ind w:firstLine="708"/>
        <w:rPr>
          <w:rFonts w:cs="Times New Roman"/>
          <w:szCs w:val="28"/>
        </w:rPr>
      </w:pPr>
      <w:r w:rsidRPr="00CE44C1">
        <w:rPr>
          <w:rFonts w:cs="Times New Roman"/>
          <w:szCs w:val="28"/>
        </w:rPr>
        <w:t xml:space="preserve">Для </w:t>
      </w:r>
      <w:r>
        <w:rPr>
          <w:rFonts w:cs="Times New Roman"/>
          <w:szCs w:val="28"/>
        </w:rPr>
        <w:t>ВЭУ</w:t>
      </w:r>
      <w:r w:rsidRPr="00CE44C1">
        <w:rPr>
          <w:rFonts w:cs="Times New Roman"/>
          <w:szCs w:val="28"/>
        </w:rPr>
        <w:t xml:space="preserve"> средн</w:t>
      </w:r>
      <w:r>
        <w:rPr>
          <w:rFonts w:cs="Times New Roman"/>
          <w:szCs w:val="28"/>
        </w:rPr>
        <w:t>ей и большой</w:t>
      </w:r>
      <w:r w:rsidRPr="00CE44C1">
        <w:rPr>
          <w:rFonts w:cs="Times New Roman"/>
          <w:szCs w:val="28"/>
        </w:rPr>
        <w:t xml:space="preserve"> мощност</w:t>
      </w:r>
      <w:r>
        <w:rPr>
          <w:rFonts w:cs="Times New Roman"/>
          <w:szCs w:val="28"/>
        </w:rPr>
        <w:t>и регулирование мощности ветроколеса осуществляется за счет системы поворота лопастей (</w:t>
      </w:r>
      <w:r>
        <w:rPr>
          <w:rFonts w:cs="Times New Roman"/>
          <w:szCs w:val="28"/>
          <w:lang w:val="en-US"/>
        </w:rPr>
        <w:t>pitch</w:t>
      </w:r>
      <w:r w:rsidRPr="00D773B2">
        <w:rPr>
          <w:rFonts w:cs="Times New Roman"/>
          <w:szCs w:val="28"/>
        </w:rPr>
        <w:t>-</w:t>
      </w:r>
      <w:r>
        <w:rPr>
          <w:rFonts w:cs="Times New Roman"/>
          <w:szCs w:val="28"/>
        </w:rPr>
        <w:t>системы, рис. 2.6).П</w:t>
      </w:r>
      <w:r w:rsidRPr="00CE44C1">
        <w:rPr>
          <w:rFonts w:cs="Times New Roman"/>
          <w:szCs w:val="28"/>
        </w:rPr>
        <w:t>оворот лопастей выполняется с помощью механических и электрических пр</w:t>
      </w:r>
      <w:r w:rsidRPr="00CE44C1">
        <w:rPr>
          <w:rFonts w:cs="Times New Roman"/>
          <w:szCs w:val="28"/>
        </w:rPr>
        <w:t>и</w:t>
      </w:r>
      <w:r w:rsidRPr="00CE44C1">
        <w:rPr>
          <w:rFonts w:cs="Times New Roman"/>
          <w:szCs w:val="28"/>
        </w:rPr>
        <w:t>водов установленных в башне. Поворот лопастей осуществляется по команде от системы управления в зависимости от получаемых данных о скорости ветра, крут</w:t>
      </w:r>
      <w:r w:rsidRPr="00CE44C1">
        <w:rPr>
          <w:rFonts w:cs="Times New Roman"/>
          <w:szCs w:val="28"/>
        </w:rPr>
        <w:t>я</w:t>
      </w:r>
      <w:r w:rsidRPr="00CE44C1">
        <w:rPr>
          <w:rFonts w:cs="Times New Roman"/>
          <w:szCs w:val="28"/>
        </w:rPr>
        <w:t>щем моменте и частоте вращения.</w:t>
      </w:r>
      <w:r>
        <w:rPr>
          <w:rFonts w:cs="Times New Roman"/>
          <w:szCs w:val="28"/>
        </w:rPr>
        <w:t xml:space="preserve"> Данная система достаточно дорогостоящая. Сл</w:t>
      </w:r>
      <w:r>
        <w:rPr>
          <w:rFonts w:cs="Times New Roman"/>
          <w:szCs w:val="28"/>
        </w:rPr>
        <w:t>е</w:t>
      </w:r>
      <w:r>
        <w:rPr>
          <w:rFonts w:cs="Times New Roman"/>
          <w:szCs w:val="28"/>
        </w:rPr>
        <w:t xml:space="preserve">дует добавить, что при использовании данной системы могут возникать проблемы климатического исполнения. Образование наледи может приводить к выходу из строя </w:t>
      </w:r>
      <w:r>
        <w:rPr>
          <w:rFonts w:cs="Times New Roman"/>
          <w:szCs w:val="28"/>
          <w:lang w:val="en-US"/>
        </w:rPr>
        <w:t>pitch</w:t>
      </w:r>
      <w:r w:rsidRPr="00D773B2">
        <w:rPr>
          <w:rFonts w:cs="Times New Roman"/>
          <w:szCs w:val="28"/>
        </w:rPr>
        <w:t>-</w:t>
      </w:r>
      <w:r>
        <w:rPr>
          <w:rFonts w:cs="Times New Roman"/>
          <w:szCs w:val="28"/>
        </w:rPr>
        <w:t xml:space="preserve">системы. </w:t>
      </w:r>
    </w:p>
    <w:tbl>
      <w:tblPr>
        <w:tblW w:w="0" w:type="auto"/>
        <w:tblLook w:val="04A0"/>
      </w:tblPr>
      <w:tblGrid>
        <w:gridCol w:w="10421"/>
      </w:tblGrid>
      <w:tr w:rsidR="00130263" w:rsidTr="000F2598">
        <w:tc>
          <w:tcPr>
            <w:tcW w:w="10421" w:type="dxa"/>
          </w:tcPr>
          <w:p w:rsidR="00130263" w:rsidRDefault="00130263" w:rsidP="000F2598">
            <w:pPr>
              <w:jc w:val="center"/>
              <w:rPr>
                <w:rFonts w:cs="Times New Roman"/>
                <w:szCs w:val="28"/>
                <w:lang w:val="en-US"/>
              </w:rPr>
            </w:pPr>
            <w:r>
              <w:rPr>
                <w:rFonts w:cs="Times New Roman"/>
                <w:noProof/>
                <w:szCs w:val="28"/>
                <w:lang w:eastAsia="ru-RU"/>
              </w:rPr>
              <w:drawing>
                <wp:inline distT="0" distB="0" distL="0" distR="0">
                  <wp:extent cx="2457172" cy="1733901"/>
                  <wp:effectExtent l="19050" t="0" r="278" b="0"/>
                  <wp:docPr id="321" name="Рисунок 12" descr="http://www.kk-electronic.com/files/billeder/kk-electronic%202011/Pitch/Pitching-blade-twow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kk-electronic.com/files/billeder/kk-electronic%202011/Pitch/Pitching-blade-twoways.jpg"/>
                          <pic:cNvPicPr>
                            <a:picLocks noChangeAspect="1" noChangeArrowheads="1"/>
                          </pic:cNvPicPr>
                        </pic:nvPicPr>
                        <pic:blipFill>
                          <a:blip r:embed="rId165" cstate="print"/>
                          <a:srcRect l="14354" r="25673"/>
                          <a:stretch>
                            <a:fillRect/>
                          </a:stretch>
                        </pic:blipFill>
                        <pic:spPr bwMode="auto">
                          <a:xfrm>
                            <a:off x="0" y="0"/>
                            <a:ext cx="2458239" cy="1734654"/>
                          </a:xfrm>
                          <a:prstGeom prst="rect">
                            <a:avLst/>
                          </a:prstGeom>
                          <a:noFill/>
                          <a:ln w="9525">
                            <a:noFill/>
                            <a:miter lim="800000"/>
                            <a:headEnd/>
                            <a:tailEnd/>
                          </a:ln>
                        </pic:spPr>
                      </pic:pic>
                    </a:graphicData>
                  </a:graphic>
                </wp:inline>
              </w:drawing>
            </w:r>
            <w:r>
              <w:rPr>
                <w:rFonts w:cs="Times New Roman"/>
                <w:noProof/>
                <w:szCs w:val="28"/>
                <w:lang w:eastAsia="ru-RU"/>
              </w:rPr>
              <w:drawing>
                <wp:inline distT="0" distB="0" distL="0" distR="0">
                  <wp:extent cx="2468629" cy="1742032"/>
                  <wp:effectExtent l="19050" t="0" r="7871" b="0"/>
                  <wp:docPr id="322" name="Рисунок 9" descr="http://www.hydratech-industries.com/En-US/Products/Wind%20Power/Pitch%20System/SiteAssets/Pitch%20systems_1408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hydratech-industries.com/En-US/Products/Wind%20Power/Pitch%20System/SiteAssets/Pitch%20systems_140809.gif"/>
                          <pic:cNvPicPr>
                            <a:picLocks noChangeAspect="1" noChangeArrowheads="1"/>
                          </pic:cNvPicPr>
                        </pic:nvPicPr>
                        <pic:blipFill>
                          <a:blip r:embed="rId166" cstate="print"/>
                          <a:srcRect/>
                          <a:stretch>
                            <a:fillRect/>
                          </a:stretch>
                        </pic:blipFill>
                        <pic:spPr bwMode="auto">
                          <a:xfrm>
                            <a:off x="0" y="0"/>
                            <a:ext cx="2468610" cy="1742019"/>
                          </a:xfrm>
                          <a:prstGeom prst="rect">
                            <a:avLst/>
                          </a:prstGeom>
                          <a:noFill/>
                          <a:ln w="9525">
                            <a:noFill/>
                            <a:miter lim="800000"/>
                            <a:headEnd/>
                            <a:tailEnd/>
                          </a:ln>
                        </pic:spPr>
                      </pic:pic>
                    </a:graphicData>
                  </a:graphic>
                </wp:inline>
              </w:drawing>
            </w:r>
          </w:p>
        </w:tc>
      </w:tr>
      <w:tr w:rsidR="00130263" w:rsidRPr="00AA74FB" w:rsidTr="000F2598">
        <w:tc>
          <w:tcPr>
            <w:tcW w:w="10421" w:type="dxa"/>
          </w:tcPr>
          <w:p w:rsidR="00130263" w:rsidRPr="00AA74FB" w:rsidRDefault="00130263" w:rsidP="000F2598">
            <w:pPr>
              <w:ind w:firstLine="708"/>
              <w:jc w:val="center"/>
              <w:rPr>
                <w:rFonts w:cs="Times New Roman"/>
                <w:sz w:val="24"/>
                <w:szCs w:val="24"/>
              </w:rPr>
            </w:pPr>
            <w:r>
              <w:rPr>
                <w:rFonts w:cs="Times New Roman"/>
                <w:sz w:val="24"/>
                <w:szCs w:val="24"/>
              </w:rPr>
              <w:t xml:space="preserve">Рисунок 2.6 </w:t>
            </w:r>
            <w:r w:rsidRPr="00DF0D1D">
              <w:rPr>
                <w:rFonts w:cs="Times New Roman"/>
                <w:spacing w:val="-2"/>
                <w:sz w:val="24"/>
                <w:szCs w:val="24"/>
              </w:rPr>
              <w:t>–</w:t>
            </w:r>
            <w:r w:rsidR="003C3588" w:rsidRPr="003C3588">
              <w:rPr>
                <w:rFonts w:cs="Times New Roman"/>
                <w:noProof/>
                <w:szCs w:val="28"/>
                <w:lang w:eastAsia="ru-RU"/>
              </w:rPr>
              <w:pict>
                <v:rect id="_x0000_s1777" style="position:absolute;left:0;text-align:left;margin-left:-64.1pt;margin-top:2.1pt;width:72.5pt;height:39.95pt;z-index:251811840;mso-position-horizontal-relative:text;mso-position-vertical-relative:text" stroked="f"/>
              </w:pict>
            </w:r>
            <w:r>
              <w:rPr>
                <w:rFonts w:cs="Times New Roman"/>
                <w:sz w:val="24"/>
                <w:szCs w:val="24"/>
              </w:rPr>
              <w:t xml:space="preserve">Принцип действия </w:t>
            </w:r>
            <w:r w:rsidRPr="002036C2">
              <w:rPr>
                <w:rFonts w:cs="Times New Roman"/>
                <w:sz w:val="24"/>
                <w:szCs w:val="24"/>
              </w:rPr>
              <w:t>pitch-системы</w:t>
            </w:r>
          </w:p>
        </w:tc>
      </w:tr>
    </w:tbl>
    <w:p w:rsidR="00130263" w:rsidRDefault="00130263" w:rsidP="00130263">
      <w:pPr>
        <w:ind w:firstLine="708"/>
        <w:rPr>
          <w:rFonts w:cs="Times New Roman"/>
          <w:szCs w:val="28"/>
        </w:rPr>
      </w:pPr>
    </w:p>
    <w:p w:rsidR="00130263" w:rsidRPr="00CE44C1" w:rsidRDefault="00130263" w:rsidP="00130263">
      <w:pPr>
        <w:ind w:firstLine="708"/>
        <w:rPr>
          <w:rFonts w:cs="Times New Roman"/>
          <w:szCs w:val="28"/>
        </w:rPr>
      </w:pPr>
      <w:r w:rsidRPr="00CE44C1">
        <w:rPr>
          <w:rFonts w:cs="Times New Roman"/>
          <w:szCs w:val="28"/>
        </w:rPr>
        <w:t>В установках малых мощностей поворот лопастей выполняется за счёт во</w:t>
      </w:r>
      <w:r w:rsidRPr="00CE44C1">
        <w:rPr>
          <w:rFonts w:cs="Times New Roman"/>
          <w:szCs w:val="28"/>
        </w:rPr>
        <w:t>з</w:t>
      </w:r>
      <w:r w:rsidRPr="00CE44C1">
        <w:rPr>
          <w:rFonts w:cs="Times New Roman"/>
          <w:szCs w:val="28"/>
        </w:rPr>
        <w:t>действия ветрового потока на лопасть и воздействия центробежных сил самой лоп</w:t>
      </w:r>
      <w:r w:rsidRPr="00CE44C1">
        <w:rPr>
          <w:rFonts w:cs="Times New Roman"/>
          <w:szCs w:val="28"/>
        </w:rPr>
        <w:t>а</w:t>
      </w:r>
      <w:r w:rsidRPr="00CE44C1">
        <w:rPr>
          <w:rFonts w:cs="Times New Roman"/>
          <w:szCs w:val="28"/>
        </w:rPr>
        <w:t>сти и специальных грузов, устанавливаемых на самой лопасти или на валу ветр</w:t>
      </w:r>
      <w:r w:rsidRPr="00CE44C1">
        <w:rPr>
          <w:rFonts w:cs="Times New Roman"/>
          <w:szCs w:val="28"/>
        </w:rPr>
        <w:t>о</w:t>
      </w:r>
      <w:r w:rsidRPr="00CE44C1">
        <w:rPr>
          <w:rFonts w:cs="Times New Roman"/>
          <w:szCs w:val="28"/>
        </w:rPr>
        <w:t>двигателя.</w:t>
      </w:r>
      <w:r>
        <w:rPr>
          <w:rFonts w:cs="Times New Roman"/>
          <w:szCs w:val="28"/>
        </w:rPr>
        <w:t xml:space="preserve"> </w:t>
      </w:r>
      <w:r w:rsidRPr="00CE44C1">
        <w:rPr>
          <w:rFonts w:cs="Times New Roman"/>
          <w:szCs w:val="28"/>
        </w:rPr>
        <w:t>Регулирование горизонтально-осевого ветродвигателя пропуском ветр</w:t>
      </w:r>
      <w:r w:rsidRPr="00CE44C1">
        <w:rPr>
          <w:rFonts w:cs="Times New Roman"/>
          <w:szCs w:val="28"/>
        </w:rPr>
        <w:t>о</w:t>
      </w:r>
      <w:r w:rsidRPr="00CE44C1">
        <w:rPr>
          <w:rFonts w:cs="Times New Roman"/>
          <w:szCs w:val="28"/>
        </w:rPr>
        <w:t>вого потока мимо ветроколеса применяется в ветроустановках малой мощности с многолопастными ветроколесами.</w:t>
      </w:r>
      <w:r>
        <w:rPr>
          <w:rFonts w:cs="Times New Roman"/>
          <w:szCs w:val="28"/>
        </w:rPr>
        <w:t xml:space="preserve"> </w:t>
      </w:r>
      <w:r w:rsidRPr="00CE44C1">
        <w:rPr>
          <w:rFonts w:cs="Times New Roman"/>
          <w:szCs w:val="28"/>
        </w:rPr>
        <w:t>При выводе ветроколеса из под ветра, через него проходит меньшее количество воздуха, а также происходит изменение угла атаки, в следствии чего уменьшается подъёмная сила.</w:t>
      </w:r>
    </w:p>
    <w:p w:rsidR="00130263" w:rsidRPr="00E31F7A" w:rsidRDefault="00130263" w:rsidP="00130263">
      <w:pPr>
        <w:ind w:firstLine="708"/>
        <w:rPr>
          <w:rFonts w:cs="Times New Roman"/>
          <w:szCs w:val="28"/>
        </w:rPr>
      </w:pPr>
      <w:r w:rsidRPr="00E31F7A">
        <w:rPr>
          <w:rFonts w:cs="Times New Roman"/>
          <w:szCs w:val="28"/>
        </w:rPr>
        <w:t>Башня служит для поднятия ветроколеса на высоту, на которой мало сказыв</w:t>
      </w:r>
      <w:r w:rsidRPr="00E31F7A">
        <w:rPr>
          <w:rFonts w:cs="Times New Roman"/>
          <w:szCs w:val="28"/>
        </w:rPr>
        <w:t>а</w:t>
      </w:r>
      <w:r w:rsidRPr="00E31F7A">
        <w:rPr>
          <w:rFonts w:cs="Times New Roman"/>
          <w:szCs w:val="28"/>
        </w:rPr>
        <w:t>ется влия</w:t>
      </w:r>
      <w:r>
        <w:rPr>
          <w:rFonts w:cs="Times New Roman"/>
          <w:szCs w:val="28"/>
        </w:rPr>
        <w:t>ние препятствий, которые изменя</w:t>
      </w:r>
      <w:r w:rsidRPr="00E31F7A">
        <w:rPr>
          <w:rFonts w:cs="Times New Roman"/>
          <w:szCs w:val="28"/>
        </w:rPr>
        <w:t xml:space="preserve">ют прямолинейное течение воздушного потока. </w:t>
      </w:r>
    </w:p>
    <w:p w:rsidR="00130263" w:rsidRPr="00E31F7A" w:rsidRDefault="00130263" w:rsidP="00130263">
      <w:pPr>
        <w:ind w:firstLine="708"/>
        <w:rPr>
          <w:rFonts w:cs="Times New Roman"/>
          <w:szCs w:val="28"/>
        </w:rPr>
      </w:pPr>
      <w:r>
        <w:rPr>
          <w:rFonts w:cs="Times New Roman"/>
          <w:szCs w:val="28"/>
        </w:rPr>
        <w:t>Фундамент сде</w:t>
      </w:r>
      <w:r w:rsidRPr="00E31F7A">
        <w:rPr>
          <w:rFonts w:cs="Times New Roman"/>
          <w:szCs w:val="28"/>
        </w:rPr>
        <w:t>лан для фиксации ветроустановки на поверхности земли. Если башня будет не достаточно хорошо зафиксирована на мощном фундаменте, ветр</w:t>
      </w:r>
      <w:r w:rsidRPr="00E31F7A">
        <w:rPr>
          <w:rFonts w:cs="Times New Roman"/>
          <w:szCs w:val="28"/>
        </w:rPr>
        <w:t>о</w:t>
      </w:r>
      <w:r w:rsidRPr="00E31F7A">
        <w:rPr>
          <w:rFonts w:cs="Times New Roman"/>
          <w:szCs w:val="28"/>
        </w:rPr>
        <w:t xml:space="preserve">установку может просто сдуть при сильном ветре. </w:t>
      </w:r>
    </w:p>
    <w:p w:rsidR="00130263" w:rsidRPr="00297B64" w:rsidRDefault="00130263" w:rsidP="00130263">
      <w:pPr>
        <w:ind w:firstLine="708"/>
        <w:rPr>
          <w:rFonts w:cs="Times New Roman"/>
          <w:szCs w:val="28"/>
        </w:rPr>
      </w:pPr>
      <w:r w:rsidRPr="00E31F7A">
        <w:rPr>
          <w:rFonts w:cs="Times New Roman"/>
          <w:szCs w:val="28"/>
        </w:rPr>
        <w:t>В зависимости от рельефа местности и диаметра ветроколеса высоту башни для современных вет</w:t>
      </w:r>
      <w:r>
        <w:rPr>
          <w:rFonts w:cs="Times New Roman"/>
          <w:szCs w:val="28"/>
        </w:rPr>
        <w:t>родвигателей принимают равной 6</w:t>
      </w:r>
      <w:r w:rsidRPr="000C68CB">
        <w:rPr>
          <w:rFonts w:cs="Times New Roman"/>
          <w:spacing w:val="-2"/>
          <w:szCs w:val="28"/>
        </w:rPr>
        <w:t>–</w:t>
      </w:r>
      <w:smartTag w:uri="urn:schemas-microsoft-com:office:smarttags" w:element="metricconverter">
        <w:smartTagPr>
          <w:attr w:name="ProductID" w:val="20 м"/>
        </w:smartTagPr>
        <w:r w:rsidRPr="00E31F7A">
          <w:rPr>
            <w:rFonts w:cs="Times New Roman"/>
            <w:szCs w:val="28"/>
          </w:rPr>
          <w:t>20 м</w:t>
        </w:r>
      </w:smartTag>
      <w:r w:rsidRPr="00E31F7A">
        <w:rPr>
          <w:rFonts w:cs="Times New Roman"/>
          <w:szCs w:val="28"/>
        </w:rPr>
        <w:t xml:space="preserve">. Ветродвигатели малой мощности монтируют на столбе или трубе, укрепив </w:t>
      </w:r>
      <w:r w:rsidRPr="00297B64">
        <w:rPr>
          <w:rFonts w:cs="Times New Roman"/>
          <w:szCs w:val="28"/>
        </w:rPr>
        <w:t>их</w:t>
      </w:r>
      <w:r>
        <w:rPr>
          <w:rFonts w:cs="Times New Roman"/>
          <w:szCs w:val="28"/>
        </w:rPr>
        <w:t xml:space="preserve"> </w:t>
      </w:r>
      <w:r w:rsidRPr="00297B64">
        <w:rPr>
          <w:rFonts w:cs="Times New Roman"/>
          <w:szCs w:val="28"/>
        </w:rPr>
        <w:t xml:space="preserve">растяжками. Известно, что скорость ветра увеличивается с высотой, поэтому, казалось бы правильным строить </w:t>
      </w:r>
      <w:r w:rsidRPr="00297B64">
        <w:rPr>
          <w:rFonts w:cs="Times New Roman"/>
          <w:szCs w:val="28"/>
        </w:rPr>
        <w:lastRenderedPageBreak/>
        <w:t>башни настолько высокими, насколько разрешают технические возможности. Одн</w:t>
      </w:r>
      <w:r w:rsidRPr="00297B64">
        <w:rPr>
          <w:rFonts w:cs="Times New Roman"/>
          <w:szCs w:val="28"/>
        </w:rPr>
        <w:t>а</w:t>
      </w:r>
      <w:r w:rsidRPr="00297B64">
        <w:rPr>
          <w:rFonts w:cs="Times New Roman"/>
          <w:szCs w:val="28"/>
        </w:rPr>
        <w:t>ко повышение мощности является не единственным требованием при выборе выс</w:t>
      </w:r>
      <w:r w:rsidRPr="00297B64">
        <w:rPr>
          <w:rFonts w:cs="Times New Roman"/>
          <w:szCs w:val="28"/>
        </w:rPr>
        <w:t>о</w:t>
      </w:r>
      <w:r w:rsidRPr="00297B64">
        <w:rPr>
          <w:rFonts w:cs="Times New Roman"/>
          <w:szCs w:val="28"/>
        </w:rPr>
        <w:t>ты башни. Необходимо учитывать также вес, стоимость, условия монтажа, ремонта и обслуживания ветродвигателя. Высота башни должна быть избрана с таким расч</w:t>
      </w:r>
      <w:r w:rsidRPr="00297B64">
        <w:rPr>
          <w:rFonts w:cs="Times New Roman"/>
          <w:szCs w:val="28"/>
        </w:rPr>
        <w:t>е</w:t>
      </w:r>
      <w:r w:rsidRPr="00297B64">
        <w:rPr>
          <w:rFonts w:cs="Times New Roman"/>
          <w:szCs w:val="28"/>
        </w:rPr>
        <w:t>том, чтобы было удобно эксплуатировать ветродвигатель, но она не должна быть ниже препятствий, которые поднимают прямолинейное течение воздушного потока. Например, в степных районах с сильными ветрами высота башен ветродвигателей малой мощности</w:t>
      </w:r>
      <w:r>
        <w:rPr>
          <w:rFonts w:cs="Times New Roman"/>
          <w:szCs w:val="28"/>
        </w:rPr>
        <w:t xml:space="preserve"> может быть принятая не более 4</w:t>
      </w:r>
      <w:r w:rsidRPr="000C68CB">
        <w:rPr>
          <w:rFonts w:cs="Times New Roman"/>
          <w:spacing w:val="-2"/>
          <w:szCs w:val="28"/>
        </w:rPr>
        <w:t>–</w:t>
      </w:r>
      <w:smartTag w:uri="urn:schemas-microsoft-com:office:smarttags" w:element="metricconverter">
        <w:smartTagPr>
          <w:attr w:name="ProductID" w:val="6 м"/>
        </w:smartTagPr>
        <w:r w:rsidRPr="00297B64">
          <w:rPr>
            <w:rFonts w:cs="Times New Roman"/>
            <w:szCs w:val="28"/>
          </w:rPr>
          <w:t>6 м</w:t>
        </w:r>
      </w:smartTag>
      <w:r>
        <w:rPr>
          <w:rFonts w:cs="Times New Roman"/>
          <w:szCs w:val="28"/>
        </w:rPr>
        <w:t xml:space="preserve">, а в лесных </w:t>
      </w:r>
      <w:r w:rsidRPr="000C68CB">
        <w:rPr>
          <w:rFonts w:cs="Times New Roman"/>
          <w:spacing w:val="-2"/>
          <w:szCs w:val="28"/>
        </w:rPr>
        <w:t>–</w:t>
      </w:r>
      <w:r w:rsidRPr="00297B64">
        <w:rPr>
          <w:rFonts w:cs="Times New Roman"/>
          <w:szCs w:val="28"/>
        </w:rPr>
        <w:t xml:space="preserve"> не менее 15м.</w:t>
      </w:r>
    </w:p>
    <w:p w:rsidR="00130263" w:rsidRDefault="00130263" w:rsidP="00130263">
      <w:pPr>
        <w:ind w:firstLine="708"/>
        <w:rPr>
          <w:rFonts w:cs="Times New Roman"/>
          <w:szCs w:val="28"/>
        </w:rPr>
      </w:pPr>
      <w:r w:rsidRPr="00297B64">
        <w:rPr>
          <w:rFonts w:cs="Times New Roman"/>
          <w:szCs w:val="28"/>
        </w:rPr>
        <w:t>Для крыльчатых ветродвигателей, наибольшая эффективность которых дост</w:t>
      </w:r>
      <w:r w:rsidRPr="00297B64">
        <w:rPr>
          <w:rFonts w:cs="Times New Roman"/>
          <w:szCs w:val="28"/>
        </w:rPr>
        <w:t>и</w:t>
      </w:r>
      <w:r w:rsidRPr="00297B64">
        <w:rPr>
          <w:rFonts w:cs="Times New Roman"/>
          <w:szCs w:val="28"/>
        </w:rPr>
        <w:t>гается при действии потока воздуха перпендикулярно к плоскости вра</w:t>
      </w:r>
      <w:r>
        <w:rPr>
          <w:rFonts w:cs="Times New Roman"/>
          <w:szCs w:val="28"/>
        </w:rPr>
        <w:t>щения лоп</w:t>
      </w:r>
      <w:r>
        <w:rPr>
          <w:rFonts w:cs="Times New Roman"/>
          <w:szCs w:val="28"/>
        </w:rPr>
        <w:t>а</w:t>
      </w:r>
      <w:r>
        <w:rPr>
          <w:rFonts w:cs="Times New Roman"/>
          <w:szCs w:val="28"/>
        </w:rPr>
        <w:t>стей</w:t>
      </w:r>
      <w:r w:rsidRPr="000C68CB">
        <w:rPr>
          <w:rFonts w:cs="Times New Roman"/>
          <w:spacing w:val="-2"/>
          <w:szCs w:val="28"/>
        </w:rPr>
        <w:t>–</w:t>
      </w:r>
      <w:r w:rsidRPr="00297B64">
        <w:rPr>
          <w:rFonts w:cs="Times New Roman"/>
          <w:szCs w:val="28"/>
        </w:rPr>
        <w:t>крыл, требуется устройство автоматического поворота оси враще</w:t>
      </w:r>
      <w:r>
        <w:rPr>
          <w:rFonts w:cs="Times New Roman"/>
          <w:szCs w:val="28"/>
        </w:rPr>
        <w:t xml:space="preserve">ния. С этой целью применяют </w:t>
      </w:r>
      <w:r w:rsidRPr="00297B64">
        <w:rPr>
          <w:rFonts w:cs="Times New Roman"/>
          <w:szCs w:val="28"/>
        </w:rPr>
        <w:t xml:space="preserve">стабилизатор. </w:t>
      </w:r>
    </w:p>
    <w:p w:rsidR="00130263" w:rsidRPr="00297B64" w:rsidRDefault="00130263" w:rsidP="00130263">
      <w:pPr>
        <w:ind w:firstLine="708"/>
        <w:rPr>
          <w:rFonts w:cs="Times New Roman"/>
          <w:b/>
          <w:szCs w:val="28"/>
        </w:rPr>
      </w:pPr>
      <w:r w:rsidRPr="00297B64">
        <w:rPr>
          <w:rFonts w:cs="Times New Roman"/>
          <w:szCs w:val="28"/>
        </w:rPr>
        <w:t>Широкое распространение крыльчатых</w:t>
      </w:r>
      <w:r>
        <w:rPr>
          <w:rFonts w:cs="Times New Roman"/>
          <w:szCs w:val="28"/>
        </w:rPr>
        <w:t xml:space="preserve"> </w:t>
      </w:r>
      <w:r w:rsidRPr="00297B64">
        <w:rPr>
          <w:rFonts w:cs="Times New Roman"/>
          <w:szCs w:val="28"/>
        </w:rPr>
        <w:t>ветроагрегатов поясняется величиной скорости их вращения. Они могут непосредственно соединяться с генератором эле</w:t>
      </w:r>
      <w:r w:rsidRPr="00297B64">
        <w:rPr>
          <w:rFonts w:cs="Times New Roman"/>
          <w:szCs w:val="28"/>
        </w:rPr>
        <w:t>к</w:t>
      </w:r>
      <w:r w:rsidRPr="00297B64">
        <w:rPr>
          <w:rFonts w:cs="Times New Roman"/>
          <w:szCs w:val="28"/>
        </w:rPr>
        <w:t>трического тока без мультипликатора. Скорость вращения крыльчатых ветродвиг</w:t>
      </w:r>
      <w:r w:rsidRPr="00297B64">
        <w:rPr>
          <w:rFonts w:cs="Times New Roman"/>
          <w:szCs w:val="28"/>
        </w:rPr>
        <w:t>а</w:t>
      </w:r>
      <w:r w:rsidRPr="00297B64">
        <w:rPr>
          <w:rFonts w:cs="Times New Roman"/>
          <w:szCs w:val="28"/>
        </w:rPr>
        <w:t>телей обратно пропорциональна количеству крыльев, поэтому агрегаты с количес</w:t>
      </w:r>
      <w:r w:rsidRPr="00297B64">
        <w:rPr>
          <w:rFonts w:cs="Times New Roman"/>
          <w:szCs w:val="28"/>
        </w:rPr>
        <w:t>т</w:t>
      </w:r>
      <w:r w:rsidRPr="00297B64">
        <w:rPr>
          <w:rFonts w:cs="Times New Roman"/>
          <w:szCs w:val="28"/>
        </w:rPr>
        <w:t xml:space="preserve">вом лопастей более трех практически не </w:t>
      </w:r>
      <w:r>
        <w:rPr>
          <w:rFonts w:cs="Times New Roman"/>
          <w:szCs w:val="28"/>
        </w:rPr>
        <w:t>применяются.</w:t>
      </w:r>
    </w:p>
    <w:p w:rsidR="00130263" w:rsidRDefault="00130263" w:rsidP="00130263">
      <w:pPr>
        <w:shd w:val="clear" w:color="auto" w:fill="FFFFFF"/>
        <w:spacing w:before="5"/>
        <w:ind w:left="19" w:right="5" w:firstLine="690"/>
        <w:rPr>
          <w:szCs w:val="28"/>
        </w:rPr>
      </w:pPr>
      <w:r>
        <w:rPr>
          <w:rFonts w:eastAsia="Times New Roman"/>
          <w:spacing w:val="-2"/>
          <w:szCs w:val="28"/>
        </w:rPr>
        <w:t>С точки зрения диапазона мощностей ВЭУ можно разделить на ВЭУ, предн</w:t>
      </w:r>
      <w:r>
        <w:rPr>
          <w:rFonts w:eastAsia="Times New Roman"/>
          <w:spacing w:val="-2"/>
          <w:szCs w:val="28"/>
        </w:rPr>
        <w:t>а</w:t>
      </w:r>
      <w:r>
        <w:rPr>
          <w:rFonts w:eastAsia="Times New Roman"/>
          <w:spacing w:val="-2"/>
          <w:szCs w:val="28"/>
        </w:rPr>
        <w:t>значенные для «большой» энер</w:t>
      </w:r>
      <w:r>
        <w:rPr>
          <w:rFonts w:eastAsia="Times New Roman"/>
          <w:spacing w:val="-2"/>
          <w:szCs w:val="28"/>
        </w:rPr>
        <w:softHyphen/>
        <w:t>гетики и малые ветроэлектростанции, перспективные для систем авто</w:t>
      </w:r>
      <w:r>
        <w:rPr>
          <w:rFonts w:eastAsia="Times New Roman"/>
          <w:spacing w:val="-2"/>
          <w:szCs w:val="28"/>
        </w:rPr>
        <w:softHyphen/>
      </w:r>
      <w:r>
        <w:rPr>
          <w:rFonts w:eastAsia="Times New Roman"/>
          <w:szCs w:val="28"/>
        </w:rPr>
        <w:t>номного электроснабжения.</w:t>
      </w:r>
    </w:p>
    <w:p w:rsidR="00130263" w:rsidRDefault="00130263" w:rsidP="00130263">
      <w:pPr>
        <w:shd w:val="clear" w:color="auto" w:fill="FFFFFF"/>
        <w:ind w:left="10" w:right="10" w:firstLine="699"/>
        <w:rPr>
          <w:szCs w:val="28"/>
        </w:rPr>
      </w:pPr>
      <w:r>
        <w:rPr>
          <w:rFonts w:eastAsia="Times New Roman"/>
          <w:spacing w:val="-1"/>
          <w:szCs w:val="28"/>
        </w:rPr>
        <w:t>Следует отметить, что наибольшие успехи ветроэнергетики в ми</w:t>
      </w:r>
      <w:r>
        <w:rPr>
          <w:rFonts w:eastAsia="Times New Roman"/>
          <w:spacing w:val="-1"/>
          <w:szCs w:val="28"/>
        </w:rPr>
        <w:softHyphen/>
      </w:r>
      <w:r>
        <w:rPr>
          <w:rFonts w:eastAsia="Times New Roman"/>
          <w:szCs w:val="28"/>
        </w:rPr>
        <w:t>ре характерны именно для большой энергетики. Это объясняется с од</w:t>
      </w:r>
      <w:r>
        <w:rPr>
          <w:rFonts w:eastAsia="Times New Roman"/>
          <w:szCs w:val="28"/>
        </w:rPr>
        <w:softHyphen/>
      </w:r>
      <w:r>
        <w:rPr>
          <w:rFonts w:eastAsia="Times New Roman"/>
          <w:spacing w:val="-2"/>
          <w:szCs w:val="28"/>
        </w:rPr>
        <w:t xml:space="preserve">ной стороны более высокой энергоэффективностью крупных сетевых ветроэлектростанций, а с другой </w:t>
      </w:r>
      <w:r w:rsidRPr="00357E1E">
        <w:rPr>
          <w:rFonts w:eastAsia="TimesNewRoman" w:cs="Times New Roman"/>
          <w:szCs w:val="28"/>
        </w:rPr>
        <w:t>–</w:t>
      </w:r>
      <w:r>
        <w:rPr>
          <w:rFonts w:eastAsia="Times New Roman"/>
          <w:spacing w:val="-2"/>
          <w:szCs w:val="28"/>
        </w:rPr>
        <w:t xml:space="preserve"> огран</w:t>
      </w:r>
      <w:r>
        <w:rPr>
          <w:rFonts w:eastAsia="Times New Roman"/>
          <w:spacing w:val="-2"/>
          <w:szCs w:val="28"/>
        </w:rPr>
        <w:t>и</w:t>
      </w:r>
      <w:r>
        <w:rPr>
          <w:rFonts w:eastAsia="Times New Roman"/>
          <w:spacing w:val="-2"/>
          <w:szCs w:val="28"/>
        </w:rPr>
        <w:t>ченностью или отсутствием децентрализованных зон электроснабжения в передовых странах с вы</w:t>
      </w:r>
      <w:r>
        <w:rPr>
          <w:rFonts w:eastAsia="Times New Roman"/>
          <w:spacing w:val="-2"/>
          <w:szCs w:val="28"/>
        </w:rPr>
        <w:softHyphen/>
      </w:r>
      <w:r>
        <w:rPr>
          <w:rFonts w:eastAsia="Times New Roman"/>
          <w:spacing w:val="-1"/>
          <w:szCs w:val="28"/>
        </w:rPr>
        <w:t>сокоразвитой транспортной и другой инфраструктурой.</w:t>
      </w:r>
    </w:p>
    <w:p w:rsidR="00130263" w:rsidRDefault="00130263" w:rsidP="00130263">
      <w:pPr>
        <w:shd w:val="clear" w:color="auto" w:fill="FFFFFF"/>
        <w:ind w:right="14" w:firstLine="709"/>
        <w:rPr>
          <w:szCs w:val="28"/>
        </w:rPr>
      </w:pPr>
      <w:r w:rsidRPr="006A002B">
        <w:rPr>
          <w:rFonts w:eastAsia="Times New Roman"/>
          <w:spacing w:val="-2"/>
          <w:szCs w:val="28"/>
        </w:rPr>
        <w:t xml:space="preserve">Высокая энергоэффективность крупных ВЭС определяется </w:t>
      </w:r>
      <w:r w:rsidRPr="006A002B">
        <w:rPr>
          <w:rFonts w:eastAsia="Times New Roman"/>
          <w:spacing w:val="-3"/>
          <w:szCs w:val="28"/>
        </w:rPr>
        <w:t>более высоким и стабильным энергетическим потенциалом ветра на вы</w:t>
      </w:r>
      <w:r w:rsidRPr="006A002B">
        <w:rPr>
          <w:rFonts w:eastAsia="Times New Roman"/>
          <w:spacing w:val="-3"/>
          <w:szCs w:val="28"/>
        </w:rPr>
        <w:softHyphen/>
      </w:r>
      <w:r w:rsidRPr="006A002B">
        <w:rPr>
          <w:rFonts w:eastAsia="Times New Roman"/>
          <w:spacing w:val="-2"/>
          <w:szCs w:val="28"/>
        </w:rPr>
        <w:t>соте их башни, достигающей 100 метров</w:t>
      </w:r>
      <w:r>
        <w:rPr>
          <w:rFonts w:eastAsia="Times New Roman"/>
          <w:spacing w:val="-2"/>
          <w:szCs w:val="28"/>
        </w:rPr>
        <w:t>. Кроме того, работа ветроэлек</w:t>
      </w:r>
      <w:r>
        <w:rPr>
          <w:rFonts w:eastAsia="Times New Roman"/>
          <w:spacing w:val="-2"/>
          <w:szCs w:val="28"/>
        </w:rPr>
        <w:softHyphen/>
      </w:r>
      <w:r>
        <w:rPr>
          <w:rFonts w:eastAsia="Times New Roman"/>
          <w:spacing w:val="-1"/>
          <w:szCs w:val="28"/>
        </w:rPr>
        <w:t>тростанции на электроэнергетическую си</w:t>
      </w:r>
      <w:r>
        <w:rPr>
          <w:rFonts w:eastAsia="Times New Roman"/>
          <w:spacing w:val="-1"/>
          <w:szCs w:val="28"/>
        </w:rPr>
        <w:t>с</w:t>
      </w:r>
      <w:r>
        <w:rPr>
          <w:rFonts w:eastAsia="Times New Roman"/>
          <w:spacing w:val="-1"/>
          <w:szCs w:val="28"/>
        </w:rPr>
        <w:t xml:space="preserve">тему облегчает согласование </w:t>
      </w:r>
      <w:r>
        <w:rPr>
          <w:rFonts w:eastAsia="Times New Roman"/>
          <w:spacing w:val="-2"/>
          <w:szCs w:val="28"/>
        </w:rPr>
        <w:t xml:space="preserve">возможной величины (для </w:t>
      </w:r>
      <w:r w:rsidRPr="00BB7032">
        <w:rPr>
          <w:rFonts w:eastAsia="Times New Roman"/>
          <w:spacing w:val="-2"/>
          <w:szCs w:val="28"/>
        </w:rPr>
        <w:t>данного ветра) генерируемой и отдаваемой потребителю электроэнергии. Подключение ВЭУ к энергосистеме ус</w:t>
      </w:r>
      <w:r w:rsidRPr="00BB7032">
        <w:rPr>
          <w:rFonts w:eastAsia="Times New Roman"/>
          <w:spacing w:val="-2"/>
          <w:szCs w:val="28"/>
        </w:rPr>
        <w:t>т</w:t>
      </w:r>
      <w:r w:rsidRPr="00BB7032">
        <w:rPr>
          <w:rFonts w:eastAsia="Times New Roman"/>
          <w:spacing w:val="-2"/>
          <w:szCs w:val="28"/>
        </w:rPr>
        <w:t>раняет необходимость в устройствах накопления энергии и ре</w:t>
      </w:r>
      <w:r w:rsidRPr="00BB7032">
        <w:rPr>
          <w:rFonts w:eastAsia="Times New Roman"/>
          <w:spacing w:val="-2"/>
          <w:szCs w:val="28"/>
        </w:rPr>
        <w:softHyphen/>
        <w:t>зервных энергоисто</w:t>
      </w:r>
      <w:r w:rsidRPr="00BB7032">
        <w:rPr>
          <w:rFonts w:eastAsia="Times New Roman"/>
          <w:spacing w:val="-2"/>
          <w:szCs w:val="28"/>
        </w:rPr>
        <w:t>ч</w:t>
      </w:r>
      <w:r w:rsidRPr="00BB7032">
        <w:rPr>
          <w:rFonts w:eastAsia="Times New Roman"/>
          <w:spacing w:val="-2"/>
          <w:szCs w:val="28"/>
        </w:rPr>
        <w:t>никах, необходимых для автономных вет</w:t>
      </w:r>
      <w:r w:rsidRPr="00BB7032">
        <w:rPr>
          <w:rFonts w:eastAsia="Times New Roman"/>
          <w:spacing w:val="-2"/>
          <w:szCs w:val="28"/>
        </w:rPr>
        <w:softHyphen/>
      </w:r>
      <w:r w:rsidRPr="00BB7032">
        <w:rPr>
          <w:rFonts w:eastAsia="Times New Roman"/>
          <w:szCs w:val="28"/>
        </w:rPr>
        <w:t>роэлектростанций.</w:t>
      </w:r>
    </w:p>
    <w:p w:rsidR="00130263" w:rsidRDefault="00130263" w:rsidP="00130263">
      <w:pPr>
        <w:shd w:val="clear" w:color="auto" w:fill="FFFFFF"/>
        <w:ind w:right="19" w:firstLine="708"/>
        <w:rPr>
          <w:szCs w:val="28"/>
        </w:rPr>
      </w:pPr>
      <w:r>
        <w:rPr>
          <w:rFonts w:eastAsia="Times New Roman"/>
          <w:spacing w:val="-2"/>
          <w:szCs w:val="28"/>
        </w:rPr>
        <w:t>Для электроснабжения небольших, рассредоточенных потребите</w:t>
      </w:r>
      <w:r>
        <w:rPr>
          <w:rFonts w:eastAsia="Times New Roman"/>
          <w:spacing w:val="-2"/>
          <w:szCs w:val="28"/>
        </w:rPr>
        <w:softHyphen/>
        <w:t>лей требуются автономные ветроэлектрические установки относительно малой мощности. Традиц</w:t>
      </w:r>
      <w:r>
        <w:rPr>
          <w:rFonts w:eastAsia="Times New Roman"/>
          <w:spacing w:val="-2"/>
          <w:szCs w:val="28"/>
        </w:rPr>
        <w:t>и</w:t>
      </w:r>
      <w:r>
        <w:rPr>
          <w:rFonts w:eastAsia="Times New Roman"/>
          <w:spacing w:val="-2"/>
          <w:szCs w:val="28"/>
        </w:rPr>
        <w:t>онная компоновка таких ветряков предусмат</w:t>
      </w:r>
      <w:r>
        <w:rPr>
          <w:rFonts w:eastAsia="Times New Roman"/>
          <w:spacing w:val="-2"/>
          <w:szCs w:val="28"/>
        </w:rPr>
        <w:softHyphen/>
        <w:t>ривает использование крыльчатого ве</w:t>
      </w:r>
      <w:r>
        <w:rPr>
          <w:rFonts w:eastAsia="Times New Roman"/>
          <w:spacing w:val="-2"/>
          <w:szCs w:val="28"/>
        </w:rPr>
        <w:t>т</w:t>
      </w:r>
      <w:r>
        <w:rPr>
          <w:rFonts w:eastAsia="Times New Roman"/>
          <w:spacing w:val="-2"/>
          <w:szCs w:val="28"/>
        </w:rPr>
        <w:t xml:space="preserve">роколеса с горизонтальной осью вращения. Распространенным профилем лопастей в настоящее время </w:t>
      </w:r>
      <w:r>
        <w:rPr>
          <w:rFonts w:eastAsia="Times New Roman"/>
          <w:spacing w:val="-3"/>
          <w:szCs w:val="28"/>
        </w:rPr>
        <w:t xml:space="preserve">являются профили типа </w:t>
      </w:r>
      <w:r>
        <w:rPr>
          <w:rFonts w:eastAsia="Times New Roman"/>
          <w:spacing w:val="-3"/>
          <w:szCs w:val="28"/>
          <w:lang w:val="en-US"/>
        </w:rPr>
        <w:t>NACA</w:t>
      </w:r>
      <w:r>
        <w:rPr>
          <w:rFonts w:eastAsia="Times New Roman"/>
          <w:spacing w:val="-3"/>
          <w:szCs w:val="28"/>
        </w:rPr>
        <w:t xml:space="preserve"> 4415, </w:t>
      </w:r>
      <w:r>
        <w:rPr>
          <w:rFonts w:eastAsia="Times New Roman"/>
          <w:spacing w:val="-3"/>
          <w:szCs w:val="28"/>
          <w:lang w:val="en-US"/>
        </w:rPr>
        <w:t>NACA</w:t>
      </w:r>
      <w:r>
        <w:rPr>
          <w:rFonts w:eastAsia="Times New Roman"/>
          <w:spacing w:val="-3"/>
          <w:szCs w:val="28"/>
        </w:rPr>
        <w:t xml:space="preserve"> 4418, </w:t>
      </w:r>
      <w:r>
        <w:rPr>
          <w:rFonts w:eastAsia="Times New Roman"/>
          <w:spacing w:val="-3"/>
          <w:szCs w:val="28"/>
          <w:lang w:val="en-US"/>
        </w:rPr>
        <w:t>NFL</w:t>
      </w:r>
      <w:r>
        <w:rPr>
          <w:rFonts w:eastAsia="Times New Roman"/>
          <w:spacing w:val="-3"/>
          <w:szCs w:val="28"/>
        </w:rPr>
        <w:t xml:space="preserve"> 416, обесп</w:t>
      </w:r>
      <w:r>
        <w:rPr>
          <w:rFonts w:eastAsia="Times New Roman"/>
          <w:spacing w:val="-3"/>
          <w:szCs w:val="28"/>
        </w:rPr>
        <w:t>е</w:t>
      </w:r>
      <w:r>
        <w:rPr>
          <w:rFonts w:eastAsia="Times New Roman"/>
          <w:spacing w:val="-3"/>
          <w:szCs w:val="28"/>
        </w:rPr>
        <w:t>чи</w:t>
      </w:r>
      <w:r>
        <w:rPr>
          <w:rFonts w:eastAsia="Times New Roman"/>
          <w:spacing w:val="-3"/>
          <w:szCs w:val="28"/>
        </w:rPr>
        <w:softHyphen/>
      </w:r>
      <w:r>
        <w:rPr>
          <w:rFonts w:eastAsia="Times New Roman"/>
          <w:szCs w:val="28"/>
        </w:rPr>
        <w:t xml:space="preserve">вающие быстроходность </w:t>
      </w:r>
      <w:r>
        <w:rPr>
          <w:rFonts w:eastAsia="Times New Roman"/>
          <w:i/>
          <w:szCs w:val="28"/>
          <w:lang w:val="en-US"/>
        </w:rPr>
        <w:t>Z</w:t>
      </w:r>
      <w:r>
        <w:rPr>
          <w:rFonts w:eastAsia="Times New Roman"/>
          <w:szCs w:val="28"/>
        </w:rPr>
        <w:t>= 6</w:t>
      </w:r>
      <w:r w:rsidRPr="00357E1E">
        <w:rPr>
          <w:rFonts w:eastAsia="TimesNewRoman" w:cs="Times New Roman"/>
          <w:szCs w:val="28"/>
        </w:rPr>
        <w:t>–</w:t>
      </w:r>
      <w:r>
        <w:rPr>
          <w:rFonts w:eastAsia="Times New Roman"/>
          <w:szCs w:val="28"/>
        </w:rPr>
        <w:t>9.</w:t>
      </w:r>
    </w:p>
    <w:p w:rsidR="00130263" w:rsidRDefault="00130263" w:rsidP="00130263">
      <w:pPr>
        <w:shd w:val="clear" w:color="auto" w:fill="FFFFFF"/>
        <w:spacing w:before="5"/>
        <w:ind w:left="5" w:right="19" w:firstLine="704"/>
        <w:rPr>
          <w:szCs w:val="28"/>
        </w:rPr>
      </w:pPr>
      <w:r>
        <w:rPr>
          <w:rFonts w:eastAsia="Times New Roman"/>
          <w:spacing w:val="-1"/>
          <w:szCs w:val="28"/>
        </w:rPr>
        <w:t xml:space="preserve"> Изменчивость энергии ветра требует в составе ветроэлектростан</w:t>
      </w:r>
      <w:r>
        <w:rPr>
          <w:rFonts w:eastAsia="Times New Roman"/>
          <w:spacing w:val="-1"/>
          <w:szCs w:val="28"/>
        </w:rPr>
        <w:softHyphen/>
      </w:r>
      <w:r>
        <w:rPr>
          <w:rFonts w:eastAsia="Times New Roman"/>
          <w:spacing w:val="-2"/>
          <w:szCs w:val="28"/>
        </w:rPr>
        <w:t xml:space="preserve">ции буферное устройство, в качестве которого обычно </w:t>
      </w:r>
      <w:r w:rsidRPr="003C11B4">
        <w:rPr>
          <w:rFonts w:eastAsia="Times New Roman"/>
          <w:spacing w:val="-2"/>
          <w:szCs w:val="28"/>
        </w:rPr>
        <w:t>используется ак</w:t>
      </w:r>
      <w:r w:rsidRPr="003C11B4">
        <w:rPr>
          <w:rFonts w:eastAsia="Times New Roman"/>
          <w:spacing w:val="-2"/>
          <w:szCs w:val="28"/>
        </w:rPr>
        <w:softHyphen/>
      </w:r>
      <w:r w:rsidRPr="003C11B4">
        <w:rPr>
          <w:rFonts w:eastAsia="Times New Roman"/>
          <w:szCs w:val="28"/>
        </w:rPr>
        <w:t xml:space="preserve">кумуляторная батарея (АБ).  Поскольку </w:t>
      </w:r>
      <w:r>
        <w:rPr>
          <w:rFonts w:eastAsia="Times New Roman"/>
          <w:szCs w:val="28"/>
        </w:rPr>
        <w:t>АБ</w:t>
      </w:r>
      <w:r w:rsidRPr="003C11B4">
        <w:rPr>
          <w:rFonts w:eastAsia="Times New Roman"/>
          <w:szCs w:val="28"/>
        </w:rPr>
        <w:t xml:space="preserve"> имеет на</w:t>
      </w:r>
      <w:r w:rsidRPr="003C11B4">
        <w:rPr>
          <w:rFonts w:eastAsia="Times New Roman"/>
          <w:spacing w:val="-2"/>
          <w:szCs w:val="28"/>
        </w:rPr>
        <w:t>пряжение кратное 12 В, то генератор</w:t>
      </w:r>
      <w:r>
        <w:rPr>
          <w:rFonts w:eastAsia="Times New Roman"/>
          <w:spacing w:val="-2"/>
          <w:szCs w:val="28"/>
        </w:rPr>
        <w:t xml:space="preserve"> ВЭУ должен выпо</w:t>
      </w:r>
      <w:r>
        <w:rPr>
          <w:rFonts w:eastAsia="Times New Roman"/>
          <w:spacing w:val="-2"/>
          <w:szCs w:val="28"/>
        </w:rPr>
        <w:t>л</w:t>
      </w:r>
      <w:r>
        <w:rPr>
          <w:rFonts w:eastAsia="Times New Roman"/>
          <w:spacing w:val="-2"/>
          <w:szCs w:val="28"/>
        </w:rPr>
        <w:t>няться на соот</w:t>
      </w:r>
      <w:r>
        <w:rPr>
          <w:rFonts w:eastAsia="Times New Roman"/>
          <w:spacing w:val="-2"/>
          <w:szCs w:val="28"/>
        </w:rPr>
        <w:softHyphen/>
        <w:t xml:space="preserve">ветствующее напряжение постоянного тока. Современным решением </w:t>
      </w:r>
      <w:r>
        <w:rPr>
          <w:rFonts w:eastAsia="Times New Roman"/>
          <w:spacing w:val="-3"/>
          <w:szCs w:val="28"/>
        </w:rPr>
        <w:t xml:space="preserve">конструкции генератора ветроэлектростанции малой мощности является </w:t>
      </w:r>
      <w:r>
        <w:rPr>
          <w:rFonts w:eastAsia="Times New Roman"/>
          <w:spacing w:val="-1"/>
          <w:szCs w:val="28"/>
        </w:rPr>
        <w:t>безреду</w:t>
      </w:r>
      <w:r>
        <w:rPr>
          <w:rFonts w:eastAsia="Times New Roman"/>
          <w:spacing w:val="-1"/>
          <w:szCs w:val="28"/>
        </w:rPr>
        <w:t>к</w:t>
      </w:r>
      <w:r>
        <w:rPr>
          <w:rFonts w:eastAsia="Times New Roman"/>
          <w:spacing w:val="-1"/>
          <w:szCs w:val="28"/>
        </w:rPr>
        <w:t>торный многополюсный синхронный генератор с возбуждени</w:t>
      </w:r>
      <w:r>
        <w:rPr>
          <w:rFonts w:eastAsia="Times New Roman"/>
          <w:spacing w:val="-1"/>
          <w:szCs w:val="28"/>
        </w:rPr>
        <w:softHyphen/>
      </w:r>
      <w:r>
        <w:rPr>
          <w:rFonts w:eastAsia="Times New Roman"/>
          <w:spacing w:val="-2"/>
          <w:szCs w:val="28"/>
        </w:rPr>
        <w:t>ем от постоянных ма</w:t>
      </w:r>
      <w:r>
        <w:rPr>
          <w:rFonts w:eastAsia="Times New Roman"/>
          <w:spacing w:val="-2"/>
          <w:szCs w:val="28"/>
        </w:rPr>
        <w:t>г</w:t>
      </w:r>
      <w:r>
        <w:rPr>
          <w:rFonts w:eastAsia="Times New Roman"/>
          <w:spacing w:val="-2"/>
          <w:szCs w:val="28"/>
        </w:rPr>
        <w:lastRenderedPageBreak/>
        <w:t>нитов и полупроводниковым выпрямителем вы</w:t>
      </w:r>
      <w:r>
        <w:rPr>
          <w:rFonts w:eastAsia="Times New Roman"/>
          <w:spacing w:val="-2"/>
          <w:szCs w:val="28"/>
        </w:rPr>
        <w:softHyphen/>
      </w:r>
      <w:r>
        <w:rPr>
          <w:rFonts w:eastAsia="Times New Roman"/>
          <w:spacing w:val="-1"/>
          <w:szCs w:val="28"/>
        </w:rPr>
        <w:t>ходного напряжения якорной обмо</w:t>
      </w:r>
      <w:r>
        <w:rPr>
          <w:rFonts w:eastAsia="Times New Roman"/>
          <w:spacing w:val="-1"/>
          <w:szCs w:val="28"/>
        </w:rPr>
        <w:t>т</w:t>
      </w:r>
      <w:r>
        <w:rPr>
          <w:rFonts w:eastAsia="Times New Roman"/>
          <w:spacing w:val="-1"/>
          <w:szCs w:val="28"/>
        </w:rPr>
        <w:t>ки. Для стабилизации генерируемо</w:t>
      </w:r>
      <w:r>
        <w:rPr>
          <w:rFonts w:eastAsia="Times New Roman"/>
          <w:spacing w:val="-1"/>
          <w:szCs w:val="28"/>
        </w:rPr>
        <w:softHyphen/>
      </w:r>
      <w:r>
        <w:rPr>
          <w:rFonts w:eastAsia="Times New Roman"/>
          <w:spacing w:val="-2"/>
          <w:szCs w:val="28"/>
        </w:rPr>
        <w:t>го напряжения и обеспечения оптимального р</w:t>
      </w:r>
      <w:r>
        <w:rPr>
          <w:rFonts w:eastAsia="Times New Roman"/>
          <w:spacing w:val="-2"/>
          <w:szCs w:val="28"/>
        </w:rPr>
        <w:t>е</w:t>
      </w:r>
      <w:r>
        <w:rPr>
          <w:rFonts w:eastAsia="Times New Roman"/>
          <w:spacing w:val="-2"/>
          <w:szCs w:val="28"/>
        </w:rPr>
        <w:t>жима зарядки аккумуля</w:t>
      </w:r>
      <w:r>
        <w:rPr>
          <w:rFonts w:eastAsia="Times New Roman"/>
          <w:spacing w:val="-2"/>
          <w:szCs w:val="28"/>
        </w:rPr>
        <w:softHyphen/>
      </w:r>
      <w:r>
        <w:rPr>
          <w:rFonts w:eastAsia="Times New Roman"/>
          <w:spacing w:val="-1"/>
          <w:szCs w:val="28"/>
        </w:rPr>
        <w:t>торных батарей предусматривается регулятор напряжения.</w:t>
      </w:r>
    </w:p>
    <w:p w:rsidR="00130263" w:rsidRDefault="00130263" w:rsidP="00130263">
      <w:pPr>
        <w:shd w:val="clear" w:color="auto" w:fill="FFFFFF"/>
        <w:ind w:right="10" w:firstLine="709"/>
        <w:rPr>
          <w:rFonts w:eastAsia="Times New Roman"/>
          <w:szCs w:val="28"/>
        </w:rPr>
      </w:pPr>
      <w:r>
        <w:rPr>
          <w:rFonts w:eastAsia="Times New Roman"/>
          <w:spacing w:val="-2"/>
          <w:szCs w:val="28"/>
        </w:rPr>
        <w:t>Получение переменного напряжения стандартных параметров осуществляется с помощью автономного инвертора, содержащего по</w:t>
      </w:r>
      <w:r>
        <w:rPr>
          <w:rFonts w:eastAsia="Times New Roman"/>
          <w:spacing w:val="-2"/>
          <w:szCs w:val="28"/>
        </w:rPr>
        <w:softHyphen/>
      </w:r>
      <w:r>
        <w:rPr>
          <w:rFonts w:eastAsia="Times New Roman"/>
          <w:szCs w:val="28"/>
        </w:rPr>
        <w:t xml:space="preserve">вышающий трансформатор. </w:t>
      </w:r>
      <w:r>
        <w:rPr>
          <w:rFonts w:eastAsia="Times New Roman"/>
          <w:spacing w:val="-2"/>
          <w:szCs w:val="28"/>
        </w:rPr>
        <w:t>Уч</w:t>
      </w:r>
      <w:r>
        <w:rPr>
          <w:rFonts w:eastAsia="Times New Roman"/>
          <w:spacing w:val="-2"/>
          <w:szCs w:val="28"/>
        </w:rPr>
        <w:t>и</w:t>
      </w:r>
      <w:r>
        <w:rPr>
          <w:rFonts w:eastAsia="Times New Roman"/>
          <w:spacing w:val="-2"/>
          <w:szCs w:val="28"/>
        </w:rPr>
        <w:t>тывая подавляющее распространение крыльчатых двух</w:t>
      </w:r>
      <w:r w:rsidR="00611074">
        <w:rPr>
          <w:rFonts w:eastAsia="Times New Roman"/>
          <w:spacing w:val="-2"/>
          <w:szCs w:val="28"/>
        </w:rPr>
        <w:t>–</w:t>
      </w:r>
      <w:r>
        <w:rPr>
          <w:rFonts w:eastAsia="Times New Roman"/>
          <w:spacing w:val="-2"/>
          <w:szCs w:val="28"/>
        </w:rPr>
        <w:t>и трехлопа</w:t>
      </w:r>
      <w:r>
        <w:rPr>
          <w:rFonts w:eastAsia="Times New Roman"/>
          <w:spacing w:val="-2"/>
          <w:szCs w:val="28"/>
        </w:rPr>
        <w:softHyphen/>
        <w:t>стных ветродвиг</w:t>
      </w:r>
      <w:r>
        <w:rPr>
          <w:rFonts w:eastAsia="Times New Roman"/>
          <w:spacing w:val="-2"/>
          <w:szCs w:val="28"/>
        </w:rPr>
        <w:t>а</w:t>
      </w:r>
      <w:r>
        <w:rPr>
          <w:rFonts w:eastAsia="Times New Roman"/>
          <w:spacing w:val="-2"/>
          <w:szCs w:val="28"/>
        </w:rPr>
        <w:t>телей с горизонтальной осью вращения, далее рас</w:t>
      </w:r>
      <w:r>
        <w:rPr>
          <w:rFonts w:eastAsia="Times New Roman"/>
          <w:spacing w:val="-2"/>
          <w:szCs w:val="28"/>
        </w:rPr>
        <w:softHyphen/>
      </w:r>
      <w:r>
        <w:rPr>
          <w:rFonts w:eastAsia="Times New Roman"/>
          <w:spacing w:val="-1"/>
          <w:szCs w:val="28"/>
        </w:rPr>
        <w:t>сматриваются ветроэлектростанции с ветродвигателем указанной кон</w:t>
      </w:r>
      <w:r>
        <w:rPr>
          <w:rFonts w:eastAsia="Times New Roman"/>
          <w:spacing w:val="-1"/>
          <w:szCs w:val="28"/>
        </w:rPr>
        <w:softHyphen/>
      </w:r>
      <w:r>
        <w:rPr>
          <w:rFonts w:eastAsia="Times New Roman"/>
          <w:szCs w:val="28"/>
        </w:rPr>
        <w:t>струкции.</w:t>
      </w:r>
    </w:p>
    <w:p w:rsidR="00130263" w:rsidRDefault="00130263" w:rsidP="00130263">
      <w:pPr>
        <w:shd w:val="clear" w:color="auto" w:fill="FFFFFF"/>
        <w:ind w:right="10" w:firstLine="709"/>
        <w:rPr>
          <w:rFonts w:eastAsia="Times New Roman"/>
          <w:szCs w:val="28"/>
        </w:rPr>
      </w:pPr>
      <w:r>
        <w:rPr>
          <w:rFonts w:eastAsia="Times New Roman"/>
          <w:szCs w:val="28"/>
        </w:rPr>
        <w:t xml:space="preserve">ВЭУ с горизонтальной осью вращения имеет следующие </w:t>
      </w:r>
      <w:r w:rsidRPr="008B0368">
        <w:rPr>
          <w:rFonts w:eastAsia="Times New Roman"/>
          <w:b/>
          <w:szCs w:val="28"/>
        </w:rPr>
        <w:t>преимущества:</w:t>
      </w:r>
    </w:p>
    <w:p w:rsidR="00130263" w:rsidRDefault="00611074" w:rsidP="00130263">
      <w:pPr>
        <w:shd w:val="clear" w:color="auto" w:fill="FFFFFF"/>
        <w:ind w:right="10" w:firstLine="709"/>
        <w:rPr>
          <w:rFonts w:eastAsia="Times New Roman"/>
          <w:szCs w:val="28"/>
        </w:rPr>
      </w:pPr>
      <w:r>
        <w:rPr>
          <w:rFonts w:eastAsia="Times New Roman"/>
          <w:szCs w:val="28"/>
        </w:rPr>
        <w:t>–</w:t>
      </w:r>
      <w:r w:rsidR="00130263">
        <w:rPr>
          <w:rFonts w:eastAsia="Times New Roman"/>
          <w:szCs w:val="28"/>
        </w:rPr>
        <w:t>технология производства лопастей для ВЭУ пропеллерного типа технолог</w:t>
      </w:r>
      <w:r w:rsidR="00130263">
        <w:rPr>
          <w:rFonts w:eastAsia="Times New Roman"/>
          <w:szCs w:val="28"/>
        </w:rPr>
        <w:t>и</w:t>
      </w:r>
      <w:r w:rsidR="00130263">
        <w:rPr>
          <w:rFonts w:eastAsia="Times New Roman"/>
          <w:szCs w:val="28"/>
        </w:rPr>
        <w:t>чески более проста, чем для ВЭУ с вертикальной осью;</w:t>
      </w:r>
    </w:p>
    <w:p w:rsidR="00130263" w:rsidRDefault="00611074" w:rsidP="00130263">
      <w:pPr>
        <w:shd w:val="clear" w:color="auto" w:fill="FFFFFF"/>
        <w:ind w:right="10" w:firstLine="709"/>
        <w:rPr>
          <w:rFonts w:eastAsia="Times New Roman"/>
          <w:szCs w:val="28"/>
        </w:rPr>
      </w:pPr>
      <w:r>
        <w:rPr>
          <w:rFonts w:eastAsia="Times New Roman"/>
          <w:szCs w:val="28"/>
        </w:rPr>
        <w:t>–</w:t>
      </w:r>
      <w:r w:rsidR="00130263">
        <w:rPr>
          <w:rFonts w:eastAsia="Times New Roman"/>
          <w:szCs w:val="28"/>
        </w:rPr>
        <w:t>малое количество лопастей (как правило, 2 или 3 лопасти), что существенно упрощает процесс монтажа;</w:t>
      </w:r>
    </w:p>
    <w:p w:rsidR="00130263" w:rsidRDefault="00611074" w:rsidP="00130263">
      <w:pPr>
        <w:shd w:val="clear" w:color="auto" w:fill="FFFFFF"/>
        <w:ind w:right="10" w:firstLine="709"/>
        <w:rPr>
          <w:rFonts w:eastAsia="Times New Roman"/>
          <w:szCs w:val="28"/>
        </w:rPr>
      </w:pPr>
      <w:r>
        <w:rPr>
          <w:rFonts w:eastAsia="Times New Roman"/>
          <w:szCs w:val="28"/>
        </w:rPr>
        <w:t>–</w:t>
      </w:r>
      <w:r w:rsidR="00130263">
        <w:rPr>
          <w:rFonts w:eastAsia="Times New Roman"/>
          <w:szCs w:val="28"/>
        </w:rPr>
        <w:t>лопасти достаточно прочные и способны выдерживать образование гололеда;</w:t>
      </w:r>
    </w:p>
    <w:p w:rsidR="00130263" w:rsidRDefault="00611074" w:rsidP="00130263">
      <w:pPr>
        <w:shd w:val="clear" w:color="auto" w:fill="FFFFFF"/>
        <w:ind w:right="10" w:firstLine="709"/>
        <w:rPr>
          <w:rFonts w:eastAsia="Times New Roman"/>
          <w:szCs w:val="28"/>
        </w:rPr>
      </w:pPr>
      <w:r>
        <w:rPr>
          <w:rFonts w:eastAsia="Times New Roman"/>
          <w:szCs w:val="28"/>
        </w:rPr>
        <w:t>–</w:t>
      </w:r>
      <w:r w:rsidR="00130263">
        <w:rPr>
          <w:rFonts w:eastAsia="Times New Roman"/>
          <w:szCs w:val="28"/>
        </w:rPr>
        <w:t>высокая скорость вращения позволяет использовать более дешевые генер</w:t>
      </w:r>
      <w:r w:rsidR="00130263">
        <w:rPr>
          <w:rFonts w:eastAsia="Times New Roman"/>
          <w:szCs w:val="28"/>
        </w:rPr>
        <w:t>а</w:t>
      </w:r>
      <w:r w:rsidR="00130263">
        <w:rPr>
          <w:rFonts w:eastAsia="Times New Roman"/>
          <w:szCs w:val="28"/>
        </w:rPr>
        <w:t>торы;</w:t>
      </w:r>
    </w:p>
    <w:p w:rsidR="00130263" w:rsidRPr="008B0368" w:rsidRDefault="00130263" w:rsidP="00130263">
      <w:pPr>
        <w:shd w:val="clear" w:color="auto" w:fill="FFFFFF"/>
        <w:ind w:right="10" w:firstLine="709"/>
        <w:rPr>
          <w:rFonts w:eastAsia="Times New Roman"/>
          <w:b/>
          <w:szCs w:val="28"/>
        </w:rPr>
      </w:pPr>
      <w:r w:rsidRPr="008B0368">
        <w:rPr>
          <w:rFonts w:eastAsia="Times New Roman"/>
          <w:b/>
          <w:szCs w:val="28"/>
        </w:rPr>
        <w:t>Недостатки:</w:t>
      </w:r>
    </w:p>
    <w:p w:rsidR="00130263" w:rsidRDefault="00611074" w:rsidP="00130263">
      <w:pPr>
        <w:shd w:val="clear" w:color="auto" w:fill="FFFFFF"/>
        <w:ind w:right="10" w:firstLine="709"/>
        <w:rPr>
          <w:rFonts w:eastAsia="Times New Roman"/>
          <w:szCs w:val="28"/>
        </w:rPr>
      </w:pPr>
      <w:r>
        <w:rPr>
          <w:rFonts w:eastAsia="Times New Roman"/>
          <w:szCs w:val="28"/>
        </w:rPr>
        <w:t>–</w:t>
      </w:r>
      <w:r w:rsidR="00130263">
        <w:rPr>
          <w:rFonts w:eastAsia="Times New Roman"/>
          <w:szCs w:val="28"/>
        </w:rPr>
        <w:t>необходимость подстраивать ВЭУ под направление ветра;</w:t>
      </w:r>
    </w:p>
    <w:p w:rsidR="00130263" w:rsidRDefault="00611074" w:rsidP="00130263">
      <w:pPr>
        <w:shd w:val="clear" w:color="auto" w:fill="FFFFFF"/>
        <w:ind w:right="10" w:firstLine="709"/>
        <w:rPr>
          <w:rFonts w:eastAsia="Times New Roman"/>
          <w:szCs w:val="28"/>
        </w:rPr>
      </w:pPr>
      <w:r>
        <w:rPr>
          <w:rFonts w:eastAsia="Times New Roman"/>
          <w:szCs w:val="28"/>
        </w:rPr>
        <w:t>–</w:t>
      </w:r>
      <w:r w:rsidR="00130263">
        <w:rPr>
          <w:rFonts w:eastAsia="Times New Roman"/>
          <w:szCs w:val="28"/>
        </w:rPr>
        <w:t xml:space="preserve">недостатки систем поворотных лопастей (в тех моделях, где они есть). </w:t>
      </w:r>
    </w:p>
    <w:p w:rsidR="00130263" w:rsidRPr="003B6B28" w:rsidRDefault="00130263" w:rsidP="00130263">
      <w:pPr>
        <w:shd w:val="clear" w:color="auto" w:fill="FFFFFF"/>
        <w:ind w:firstLine="709"/>
        <w:rPr>
          <w:rFonts w:cs="Times New Roman"/>
          <w:szCs w:val="28"/>
        </w:rPr>
      </w:pPr>
    </w:p>
    <w:p w:rsidR="00130263" w:rsidRPr="006A5B32" w:rsidRDefault="00130263" w:rsidP="006A5B32">
      <w:pPr>
        <w:pStyle w:val="20"/>
      </w:pPr>
      <w:bookmarkStart w:id="56" w:name="_Toc352150566"/>
      <w:bookmarkStart w:id="57" w:name="_Toc355421979"/>
      <w:r w:rsidRPr="006A5B32">
        <w:t>2.3 Принцип действия современных ветрогенераторов с</w:t>
      </w:r>
      <w:bookmarkEnd w:id="56"/>
      <w:r w:rsidRPr="006A5B32">
        <w:t xml:space="preserve"> </w:t>
      </w:r>
      <w:bookmarkStart w:id="58" w:name="_Toc352150567"/>
      <w:r w:rsidRPr="006A5B32">
        <w:t>вертикальной осью вращения</w:t>
      </w:r>
      <w:bookmarkEnd w:id="57"/>
      <w:bookmarkEnd w:id="58"/>
    </w:p>
    <w:p w:rsidR="00130263" w:rsidRPr="00E51C0A" w:rsidRDefault="00130263" w:rsidP="00130263">
      <w:pPr>
        <w:ind w:firstLine="709"/>
        <w:contextualSpacing/>
        <w:rPr>
          <w:rFonts w:cs="Times New Roman"/>
          <w:szCs w:val="28"/>
        </w:rPr>
      </w:pPr>
    </w:p>
    <w:p w:rsidR="00130263" w:rsidRPr="00E51C0A" w:rsidRDefault="00130263" w:rsidP="00130263">
      <w:pPr>
        <w:shd w:val="clear" w:color="auto" w:fill="FFFFFF"/>
        <w:ind w:firstLine="709"/>
        <w:contextualSpacing/>
        <w:rPr>
          <w:rFonts w:cs="Times New Roman"/>
          <w:szCs w:val="28"/>
        </w:rPr>
      </w:pPr>
      <w:r w:rsidRPr="00E51C0A">
        <w:rPr>
          <w:rFonts w:eastAsia="Times New Roman"/>
          <w:szCs w:val="28"/>
        </w:rPr>
        <w:t xml:space="preserve">Ветродвигатели с вертикальной осью вращения могут работать </w:t>
      </w:r>
      <w:r w:rsidRPr="00E51C0A">
        <w:rPr>
          <w:rFonts w:eastAsia="Times New Roman"/>
          <w:spacing w:val="-1"/>
          <w:szCs w:val="28"/>
        </w:rPr>
        <w:t xml:space="preserve">при </w:t>
      </w:r>
      <w:r w:rsidRPr="00E51C0A">
        <w:rPr>
          <w:rFonts w:eastAsia="Times New Roman" w:cs="Times New Roman"/>
          <w:spacing w:val="-1"/>
          <w:szCs w:val="28"/>
        </w:rPr>
        <w:t>любом н</w:t>
      </w:r>
      <w:r w:rsidRPr="00E51C0A">
        <w:rPr>
          <w:rFonts w:eastAsia="Times New Roman" w:cs="Times New Roman"/>
          <w:spacing w:val="-1"/>
          <w:szCs w:val="28"/>
        </w:rPr>
        <w:t>а</w:t>
      </w:r>
      <w:r w:rsidRPr="00E51C0A">
        <w:rPr>
          <w:rFonts w:eastAsia="Times New Roman" w:cs="Times New Roman"/>
          <w:spacing w:val="-1"/>
          <w:szCs w:val="28"/>
        </w:rPr>
        <w:t>правлении ветра без изменения своего направления.</w:t>
      </w:r>
    </w:p>
    <w:p w:rsidR="00130263" w:rsidRDefault="00130263" w:rsidP="00130263">
      <w:pPr>
        <w:shd w:val="clear" w:color="auto" w:fill="FFFFFF"/>
        <w:ind w:firstLine="709"/>
        <w:contextualSpacing/>
        <w:rPr>
          <w:rFonts w:eastAsia="Times New Roman"/>
          <w:spacing w:val="-2"/>
          <w:szCs w:val="28"/>
        </w:rPr>
      </w:pPr>
      <w:r w:rsidRPr="00E51C0A">
        <w:rPr>
          <w:rFonts w:eastAsia="Times New Roman"/>
          <w:spacing w:val="-3"/>
          <w:szCs w:val="28"/>
        </w:rPr>
        <w:t>Двигатели, у которых вращающий момент образуется в ре</w:t>
      </w:r>
      <w:r w:rsidRPr="00E51C0A">
        <w:rPr>
          <w:rFonts w:eastAsia="Times New Roman"/>
          <w:spacing w:val="-3"/>
          <w:szCs w:val="28"/>
        </w:rPr>
        <w:softHyphen/>
      </w:r>
      <w:r w:rsidRPr="00E51C0A">
        <w:rPr>
          <w:rFonts w:eastAsia="Times New Roman"/>
          <w:spacing w:val="-2"/>
          <w:szCs w:val="28"/>
        </w:rPr>
        <w:t xml:space="preserve">зультате разности сил лобового давления потока воздуха на лопасти </w:t>
      </w:r>
      <w:r w:rsidRPr="00C33804">
        <w:rPr>
          <w:rFonts w:eastAsia="Times New Roman"/>
          <w:spacing w:val="-2"/>
          <w:szCs w:val="28"/>
        </w:rPr>
        <w:t>ра</w:t>
      </w:r>
      <w:r w:rsidRPr="00C33804">
        <w:rPr>
          <w:rFonts w:eastAsia="Times New Roman"/>
          <w:spacing w:val="-2"/>
          <w:szCs w:val="28"/>
        </w:rPr>
        <w:softHyphen/>
        <w:t xml:space="preserve">бочего колеса относительно оси его вращения </w:t>
      </w:r>
      <w:r w:rsidRPr="00C33804">
        <w:rPr>
          <w:rFonts w:eastAsia="Times New Roman"/>
          <w:spacing w:val="-1"/>
          <w:szCs w:val="28"/>
        </w:rPr>
        <w:t>относятся к ветродвигателям  карусельного, ротор</w:t>
      </w:r>
      <w:r w:rsidRPr="00C33804">
        <w:rPr>
          <w:rFonts w:eastAsia="Times New Roman"/>
          <w:spacing w:val="-1"/>
          <w:szCs w:val="28"/>
        </w:rPr>
        <w:softHyphen/>
        <w:t>ного и барабанного т</w:t>
      </w:r>
      <w:r w:rsidRPr="00C33804">
        <w:rPr>
          <w:rFonts w:eastAsia="Times New Roman"/>
          <w:spacing w:val="-1"/>
          <w:szCs w:val="28"/>
        </w:rPr>
        <w:t>и</w:t>
      </w:r>
      <w:r w:rsidRPr="00C33804">
        <w:rPr>
          <w:rFonts w:eastAsia="Times New Roman"/>
          <w:spacing w:val="-1"/>
          <w:szCs w:val="28"/>
        </w:rPr>
        <w:t>пов. Благодаря простейшей конфигурации рабо</w:t>
      </w:r>
      <w:r w:rsidRPr="00C33804">
        <w:rPr>
          <w:rFonts w:eastAsia="Times New Roman"/>
          <w:spacing w:val="-1"/>
          <w:szCs w:val="28"/>
        </w:rPr>
        <w:softHyphen/>
      </w:r>
      <w:r w:rsidRPr="00C33804">
        <w:rPr>
          <w:rFonts w:eastAsia="Times New Roman"/>
          <w:spacing w:val="-2"/>
          <w:szCs w:val="28"/>
        </w:rPr>
        <w:t>чего</w:t>
      </w:r>
      <w:r w:rsidRPr="00E51C0A">
        <w:rPr>
          <w:rFonts w:eastAsia="Times New Roman"/>
          <w:spacing w:val="-2"/>
          <w:szCs w:val="28"/>
        </w:rPr>
        <w:t xml:space="preserve"> ветроколеса они весьма непр</w:t>
      </w:r>
      <w:r w:rsidRPr="00E51C0A">
        <w:rPr>
          <w:rFonts w:eastAsia="Times New Roman"/>
          <w:spacing w:val="-2"/>
          <w:szCs w:val="28"/>
        </w:rPr>
        <w:t>и</w:t>
      </w:r>
      <w:r w:rsidRPr="00E51C0A">
        <w:rPr>
          <w:rFonts w:eastAsia="Times New Roman"/>
          <w:spacing w:val="-2"/>
          <w:szCs w:val="28"/>
        </w:rPr>
        <w:t>хот</w:t>
      </w:r>
      <w:r w:rsidRPr="00E51C0A">
        <w:rPr>
          <w:rFonts w:eastAsia="Times New Roman"/>
          <w:spacing w:val="-2"/>
          <w:szCs w:val="28"/>
        </w:rPr>
        <w:softHyphen/>
        <w:t>ливы в эксплуатации. Однако широкого распространения эти ветродви</w:t>
      </w:r>
      <w:r w:rsidRPr="00E51C0A">
        <w:rPr>
          <w:rFonts w:eastAsia="Times New Roman"/>
          <w:spacing w:val="-2"/>
          <w:szCs w:val="28"/>
        </w:rPr>
        <w:softHyphen/>
      </w:r>
      <w:r w:rsidRPr="00E51C0A">
        <w:rPr>
          <w:rFonts w:eastAsia="Times New Roman"/>
          <w:spacing w:val="-3"/>
          <w:szCs w:val="28"/>
        </w:rPr>
        <w:t xml:space="preserve">гатели не получили из-за малого коэффициента использования энергии </w:t>
      </w:r>
      <w:r w:rsidRPr="00E51C0A">
        <w:rPr>
          <w:rFonts w:eastAsia="Times New Roman"/>
          <w:spacing w:val="-1"/>
          <w:szCs w:val="28"/>
        </w:rPr>
        <w:t xml:space="preserve">ветра </w:t>
      </w:r>
      <w:r w:rsidRPr="00E51C0A">
        <w:rPr>
          <w:rFonts w:eastAsia="Times New Roman"/>
          <w:spacing w:val="-2"/>
          <w:szCs w:val="28"/>
        </w:rPr>
        <w:sym w:font="Symbol" w:char="0078"/>
      </w:r>
      <w:r w:rsidRPr="00E51C0A">
        <w:rPr>
          <w:rFonts w:eastAsia="Times New Roman"/>
          <w:spacing w:val="-1"/>
          <w:szCs w:val="28"/>
        </w:rPr>
        <w:t>, и тихоходности. Расчеты показывают, что наибольшую мощ</w:t>
      </w:r>
      <w:r w:rsidRPr="00E51C0A">
        <w:rPr>
          <w:rFonts w:eastAsia="Times New Roman"/>
          <w:spacing w:val="-1"/>
          <w:szCs w:val="28"/>
        </w:rPr>
        <w:softHyphen/>
      </w:r>
      <w:r w:rsidRPr="00E51C0A">
        <w:rPr>
          <w:rFonts w:eastAsia="Times New Roman"/>
          <w:spacing w:val="-2"/>
          <w:szCs w:val="28"/>
        </w:rPr>
        <w:t xml:space="preserve">ность двигатель развивает, когда рабочая плоскость, воспринимающая </w:t>
      </w:r>
      <w:r w:rsidRPr="00E51C0A">
        <w:rPr>
          <w:rFonts w:eastAsia="Times New Roman"/>
          <w:spacing w:val="-1"/>
          <w:szCs w:val="28"/>
        </w:rPr>
        <w:t>действие потока воздуха, движется со скоростью, ра</w:t>
      </w:r>
      <w:r w:rsidRPr="00E51C0A">
        <w:rPr>
          <w:rFonts w:eastAsia="Times New Roman"/>
          <w:spacing w:val="-1"/>
          <w:szCs w:val="28"/>
        </w:rPr>
        <w:t>в</w:t>
      </w:r>
      <w:r w:rsidRPr="00E51C0A">
        <w:rPr>
          <w:rFonts w:eastAsia="Times New Roman"/>
          <w:spacing w:val="-1"/>
          <w:szCs w:val="28"/>
        </w:rPr>
        <w:t xml:space="preserve">ной 1/3 скорости </w:t>
      </w:r>
      <w:r w:rsidRPr="00E51C0A">
        <w:rPr>
          <w:rFonts w:eastAsia="Times New Roman"/>
          <w:spacing w:val="-5"/>
          <w:szCs w:val="28"/>
        </w:rPr>
        <w:t>ветра [</w:t>
      </w:r>
      <w:r>
        <w:rPr>
          <w:rFonts w:eastAsia="Times New Roman"/>
          <w:spacing w:val="-5"/>
          <w:szCs w:val="28"/>
        </w:rPr>
        <w:t>19</w:t>
      </w:r>
      <w:r w:rsidRPr="00E51C0A">
        <w:rPr>
          <w:rFonts w:eastAsia="Times New Roman"/>
          <w:spacing w:val="-5"/>
          <w:szCs w:val="28"/>
        </w:rPr>
        <w:t xml:space="preserve">]. При этом значение </w:t>
      </w:r>
      <w:r w:rsidRPr="00E51C0A">
        <w:rPr>
          <w:rFonts w:eastAsia="Times New Roman"/>
          <w:spacing w:val="-2"/>
          <w:szCs w:val="28"/>
        </w:rPr>
        <w:sym w:font="Symbol" w:char="0078"/>
      </w:r>
      <w:r w:rsidRPr="00E51C0A">
        <w:rPr>
          <w:rFonts w:eastAsia="Times New Roman"/>
          <w:i/>
          <w:iCs/>
          <w:spacing w:val="-5"/>
          <w:szCs w:val="28"/>
        </w:rPr>
        <w:t xml:space="preserve">, </w:t>
      </w:r>
      <w:r w:rsidRPr="00E51C0A">
        <w:rPr>
          <w:rFonts w:eastAsia="Times New Roman"/>
          <w:spacing w:val="-5"/>
          <w:szCs w:val="28"/>
        </w:rPr>
        <w:t xml:space="preserve">для данных двигателей не превышает 0,18. Наиболее часто </w:t>
      </w:r>
      <w:r w:rsidRPr="00E51C0A">
        <w:rPr>
          <w:rFonts w:eastAsia="Times New Roman"/>
          <w:spacing w:val="-2"/>
          <w:szCs w:val="28"/>
        </w:rPr>
        <w:t xml:space="preserve">по конструктивному исполнению  </w:t>
      </w:r>
      <w:r w:rsidRPr="00E51C0A">
        <w:rPr>
          <w:rFonts w:eastAsia="Times New Roman"/>
          <w:spacing w:val="-5"/>
          <w:szCs w:val="28"/>
        </w:rPr>
        <w:t xml:space="preserve">применяются </w:t>
      </w:r>
      <w:r w:rsidRPr="00E51C0A">
        <w:rPr>
          <w:rFonts w:eastAsia="Times New Roman"/>
          <w:spacing w:val="-2"/>
          <w:szCs w:val="28"/>
        </w:rPr>
        <w:t xml:space="preserve"> ветродвигатели с вертикальной осью вращения.</w:t>
      </w:r>
    </w:p>
    <w:p w:rsidR="00130263" w:rsidRDefault="00130263" w:rsidP="00130263">
      <w:pPr>
        <w:shd w:val="clear" w:color="auto" w:fill="FFFFFF"/>
        <w:ind w:firstLine="709"/>
        <w:contextualSpacing/>
        <w:rPr>
          <w:rFonts w:eastAsia="Times New Roman"/>
          <w:spacing w:val="-2"/>
          <w:szCs w:val="28"/>
        </w:rPr>
      </w:pPr>
      <w:r>
        <w:rPr>
          <w:rFonts w:eastAsia="Times New Roman"/>
          <w:spacing w:val="-1"/>
          <w:szCs w:val="28"/>
        </w:rPr>
        <w:t>Принципиальными недостатками таких установок являются: а) го</w:t>
      </w:r>
      <w:r>
        <w:rPr>
          <w:rFonts w:eastAsia="Times New Roman"/>
          <w:spacing w:val="-1"/>
          <w:szCs w:val="28"/>
        </w:rPr>
        <w:softHyphen/>
      </w:r>
      <w:r>
        <w:rPr>
          <w:rFonts w:eastAsia="Times New Roman"/>
          <w:szCs w:val="28"/>
        </w:rPr>
        <w:t>раздо бол</w:t>
      </w:r>
      <w:r>
        <w:rPr>
          <w:rFonts w:eastAsia="Times New Roman"/>
          <w:szCs w:val="28"/>
        </w:rPr>
        <w:t>ь</w:t>
      </w:r>
      <w:r>
        <w:rPr>
          <w:rFonts w:eastAsia="Times New Roman"/>
          <w:szCs w:val="28"/>
        </w:rPr>
        <w:t xml:space="preserve">шая подверженность их усталостным разрушениям из-за </w:t>
      </w:r>
      <w:r>
        <w:rPr>
          <w:rFonts w:eastAsia="Times New Roman"/>
          <w:spacing w:val="-2"/>
          <w:szCs w:val="28"/>
        </w:rPr>
        <w:t xml:space="preserve">часто возникающих в них автоколебательных процессов; б) пульсация </w:t>
      </w:r>
      <w:r>
        <w:rPr>
          <w:rFonts w:eastAsia="Times New Roman"/>
          <w:spacing w:val="-1"/>
          <w:szCs w:val="28"/>
        </w:rPr>
        <w:t>крутящего момента, приводящая к неж</w:t>
      </w:r>
      <w:r>
        <w:rPr>
          <w:rFonts w:eastAsia="Times New Roman"/>
          <w:spacing w:val="-1"/>
          <w:szCs w:val="28"/>
        </w:rPr>
        <w:t>е</w:t>
      </w:r>
      <w:r>
        <w:rPr>
          <w:rFonts w:eastAsia="Times New Roman"/>
          <w:spacing w:val="-1"/>
          <w:szCs w:val="28"/>
        </w:rPr>
        <w:t>лательным пульсациям выход</w:t>
      </w:r>
      <w:r>
        <w:rPr>
          <w:rFonts w:eastAsia="Times New Roman"/>
          <w:spacing w:val="-1"/>
          <w:szCs w:val="28"/>
        </w:rPr>
        <w:softHyphen/>
        <w:t>ных параметров генератора.</w:t>
      </w:r>
    </w:p>
    <w:p w:rsidR="00130263" w:rsidRPr="00E51C0A" w:rsidRDefault="00130263" w:rsidP="00130263">
      <w:pPr>
        <w:ind w:firstLine="709"/>
        <w:contextualSpacing/>
        <w:rPr>
          <w:rFonts w:cs="Times New Roman"/>
          <w:szCs w:val="28"/>
        </w:rPr>
      </w:pPr>
      <w:r w:rsidRPr="00E51C0A">
        <w:rPr>
          <w:rFonts w:cs="Times New Roman"/>
          <w:szCs w:val="28"/>
        </w:rPr>
        <w:t>Карусельные ветродвигатели представлены на рис 2.</w:t>
      </w:r>
      <w:r>
        <w:rPr>
          <w:rFonts w:cs="Times New Roman"/>
          <w:szCs w:val="28"/>
        </w:rPr>
        <w:t>7, 2.8 и</w:t>
      </w:r>
      <w:r w:rsidRPr="00E51C0A">
        <w:rPr>
          <w:rFonts w:cs="Times New Roman"/>
          <w:szCs w:val="28"/>
        </w:rPr>
        <w:t xml:space="preserve"> 2.</w:t>
      </w:r>
      <w:r>
        <w:rPr>
          <w:rFonts w:cs="Times New Roman"/>
          <w:szCs w:val="28"/>
        </w:rPr>
        <w:t>9</w:t>
      </w:r>
      <w:r w:rsidRPr="00E51C0A">
        <w:rPr>
          <w:rFonts w:cs="Times New Roman"/>
          <w:szCs w:val="28"/>
        </w:rPr>
        <w:t>. Расхождения в аэродинамике дает карусельным установкам преимущество в сравнении с трад</w:t>
      </w:r>
      <w:r w:rsidRPr="00E51C0A">
        <w:rPr>
          <w:rFonts w:cs="Times New Roman"/>
          <w:szCs w:val="28"/>
        </w:rPr>
        <w:t>и</w:t>
      </w:r>
      <w:r w:rsidRPr="00E51C0A">
        <w:rPr>
          <w:rFonts w:cs="Times New Roman"/>
          <w:szCs w:val="28"/>
        </w:rPr>
        <w:t>ционными ветряными мельницами. При увеличении скорости ветра они быстро н</w:t>
      </w:r>
      <w:r w:rsidRPr="00E51C0A">
        <w:rPr>
          <w:rFonts w:cs="Times New Roman"/>
          <w:szCs w:val="28"/>
        </w:rPr>
        <w:t>а</w:t>
      </w:r>
      <w:r w:rsidRPr="00E51C0A">
        <w:rPr>
          <w:rFonts w:cs="Times New Roman"/>
          <w:szCs w:val="28"/>
        </w:rPr>
        <w:t xml:space="preserve">ращивают силу тяги, после чего скорость обращения стабилизируется. Карусельные </w:t>
      </w:r>
      <w:r w:rsidRPr="00E51C0A">
        <w:rPr>
          <w:rFonts w:cs="Times New Roman"/>
          <w:szCs w:val="28"/>
        </w:rPr>
        <w:lastRenderedPageBreak/>
        <w:t>ветродвигатели тихоходные, и это разрешает использовать простые электрические схемы, например, с асинхронным генератором, без риска потерпеть аварию при сл</w:t>
      </w:r>
      <w:r w:rsidRPr="00E51C0A">
        <w:rPr>
          <w:rFonts w:cs="Times New Roman"/>
          <w:szCs w:val="28"/>
        </w:rPr>
        <w:t>у</w:t>
      </w:r>
      <w:r w:rsidRPr="00E51C0A">
        <w:rPr>
          <w:rFonts w:cs="Times New Roman"/>
          <w:szCs w:val="28"/>
        </w:rPr>
        <w:t>чайном порыве ветра.</w:t>
      </w:r>
    </w:p>
    <w:p w:rsidR="00130263" w:rsidRPr="00E51C0A" w:rsidRDefault="00130263" w:rsidP="00130263">
      <w:pPr>
        <w:ind w:firstLine="709"/>
        <w:contextualSpacing/>
        <w:rPr>
          <w:rFonts w:cs="Times New Roman"/>
          <w:szCs w:val="28"/>
        </w:rPr>
      </w:pPr>
      <w:r w:rsidRPr="00E51C0A">
        <w:rPr>
          <w:rFonts w:cs="Times New Roman"/>
          <w:szCs w:val="28"/>
        </w:rPr>
        <w:t xml:space="preserve">Тихоходность карусельных ветродвигателей выдвигает одно ограничивающее требование </w:t>
      </w:r>
      <w:r w:rsidRPr="00E51C0A">
        <w:rPr>
          <w:rFonts w:cs="Times New Roman"/>
          <w:spacing w:val="-2"/>
          <w:szCs w:val="28"/>
        </w:rPr>
        <w:t>–</w:t>
      </w:r>
      <w:r w:rsidRPr="00E51C0A">
        <w:rPr>
          <w:rFonts w:cs="Times New Roman"/>
          <w:szCs w:val="28"/>
        </w:rPr>
        <w:t xml:space="preserve"> использование многополюсного генератора, который работает на м</w:t>
      </w:r>
      <w:r w:rsidRPr="00E51C0A">
        <w:rPr>
          <w:rFonts w:cs="Times New Roman"/>
          <w:szCs w:val="28"/>
        </w:rPr>
        <w:t>а</w:t>
      </w:r>
      <w:r w:rsidRPr="00E51C0A">
        <w:rPr>
          <w:rFonts w:cs="Times New Roman"/>
          <w:szCs w:val="28"/>
        </w:rPr>
        <w:t>лых оборотах. Такие генераторы не имеют широкого распространения, а использ</w:t>
      </w:r>
      <w:r w:rsidRPr="00E51C0A">
        <w:rPr>
          <w:rFonts w:cs="Times New Roman"/>
          <w:szCs w:val="28"/>
        </w:rPr>
        <w:t>о</w:t>
      </w:r>
      <w:r w:rsidRPr="00E51C0A">
        <w:rPr>
          <w:rFonts w:cs="Times New Roman"/>
          <w:szCs w:val="28"/>
        </w:rPr>
        <w:t>вание мультипликаторов не эффективно из-за низкого КПД последних.</w:t>
      </w:r>
    </w:p>
    <w:p w:rsidR="00130263" w:rsidRPr="004C0BC1" w:rsidRDefault="00130263" w:rsidP="00130263">
      <w:pPr>
        <w:ind w:firstLine="709"/>
        <w:contextualSpacing/>
        <w:rPr>
          <w:rFonts w:cs="Times New Roman"/>
          <w:szCs w:val="28"/>
        </w:rPr>
      </w:pPr>
      <w:r w:rsidRPr="00E51C0A">
        <w:rPr>
          <w:rFonts w:cs="Times New Roman"/>
          <w:szCs w:val="28"/>
        </w:rPr>
        <w:t>Еще более важным преимуществом карусельной конструкции постоянная его способность без дополнительных ухищрений следить за тем, "откуда дует ветер", что очень существенно для приземных потоков. Ветродвигатели подобного типа строятся в США, Японии, Англии, Германии, Канаде.</w:t>
      </w:r>
    </w:p>
    <w:p w:rsidR="00927FBD" w:rsidRPr="004C0BC1" w:rsidRDefault="00927FBD" w:rsidP="00130263">
      <w:pPr>
        <w:ind w:firstLine="709"/>
        <w:contextualSpacing/>
        <w:rPr>
          <w:rFonts w:cs="Times New Roman"/>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927FBD" w:rsidTr="00927FBD">
        <w:tc>
          <w:tcPr>
            <w:tcW w:w="5210" w:type="dxa"/>
          </w:tcPr>
          <w:p w:rsidR="00927FBD" w:rsidRDefault="00927FBD" w:rsidP="00927FBD">
            <w:pPr>
              <w:contextualSpacing/>
              <w:jc w:val="center"/>
              <w:rPr>
                <w:rFonts w:cs="Times New Roman"/>
                <w:szCs w:val="28"/>
              </w:rPr>
            </w:pPr>
            <w:r w:rsidRPr="00E51C0A">
              <w:rPr>
                <w:noProof/>
                <w:szCs w:val="28"/>
                <w:lang w:eastAsia="ru-RU"/>
              </w:rPr>
              <w:drawing>
                <wp:inline distT="0" distB="0" distL="0" distR="0">
                  <wp:extent cx="1590675" cy="1466850"/>
                  <wp:effectExtent l="19050" t="0" r="9525" b="0"/>
                  <wp:docPr id="23" name="Рисунок 12" descr="F:\..\..\..\..\..\Downloads\Alternative\Типы ветродвигателей.files\image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ownloads\Alternative\Типы ветродвигателей.files\image18.gif"/>
                          <pic:cNvPicPr>
                            <a:picLocks noChangeAspect="1" noChangeArrowheads="1"/>
                          </pic:cNvPicPr>
                        </pic:nvPicPr>
                        <pic:blipFill>
                          <a:blip r:embed="rId167" r:link="rId168" cstate="print">
                            <a:grayscl/>
                          </a:blip>
                          <a:srcRect/>
                          <a:stretch>
                            <a:fillRect/>
                          </a:stretch>
                        </pic:blipFill>
                        <pic:spPr bwMode="auto">
                          <a:xfrm>
                            <a:off x="0" y="0"/>
                            <a:ext cx="1590675" cy="1466850"/>
                          </a:xfrm>
                          <a:prstGeom prst="rect">
                            <a:avLst/>
                          </a:prstGeom>
                          <a:noFill/>
                          <a:ln w="9525">
                            <a:noFill/>
                            <a:miter lim="800000"/>
                            <a:headEnd/>
                            <a:tailEnd/>
                          </a:ln>
                        </pic:spPr>
                      </pic:pic>
                    </a:graphicData>
                  </a:graphic>
                </wp:inline>
              </w:drawing>
            </w:r>
          </w:p>
        </w:tc>
        <w:tc>
          <w:tcPr>
            <w:tcW w:w="5211" w:type="dxa"/>
          </w:tcPr>
          <w:p w:rsidR="00927FBD" w:rsidRDefault="00927FBD" w:rsidP="00927FBD">
            <w:pPr>
              <w:contextualSpacing/>
              <w:jc w:val="center"/>
              <w:rPr>
                <w:rFonts w:cs="Times New Roman"/>
                <w:szCs w:val="28"/>
              </w:rPr>
            </w:pPr>
            <w:r w:rsidRPr="00E51C0A">
              <w:rPr>
                <w:noProof/>
                <w:szCs w:val="28"/>
                <w:lang w:eastAsia="ru-RU"/>
              </w:rPr>
              <w:drawing>
                <wp:inline distT="0" distB="0" distL="0" distR="0">
                  <wp:extent cx="1590675" cy="1466850"/>
                  <wp:effectExtent l="19050" t="0" r="9525" b="0"/>
                  <wp:docPr id="24" name="Рисунок 13" descr="F:\..\..\..\..\..\Downloads\Alternative\Типы ветродвигателей.files\image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ownloads\Alternative\Типы ветродвигателей.files\image19.gif"/>
                          <pic:cNvPicPr>
                            <a:picLocks noChangeAspect="1" noChangeArrowheads="1"/>
                          </pic:cNvPicPr>
                        </pic:nvPicPr>
                        <pic:blipFill>
                          <a:blip r:embed="rId169" r:link="rId170" cstate="print">
                            <a:grayscl/>
                          </a:blip>
                          <a:srcRect/>
                          <a:stretch>
                            <a:fillRect/>
                          </a:stretch>
                        </pic:blipFill>
                        <pic:spPr bwMode="auto">
                          <a:xfrm>
                            <a:off x="0" y="0"/>
                            <a:ext cx="1590675" cy="1466850"/>
                          </a:xfrm>
                          <a:prstGeom prst="rect">
                            <a:avLst/>
                          </a:prstGeom>
                          <a:noFill/>
                          <a:ln w="9525">
                            <a:noFill/>
                            <a:miter lim="800000"/>
                            <a:headEnd/>
                            <a:tailEnd/>
                          </a:ln>
                        </pic:spPr>
                      </pic:pic>
                    </a:graphicData>
                  </a:graphic>
                </wp:inline>
              </w:drawing>
            </w:r>
          </w:p>
        </w:tc>
      </w:tr>
      <w:tr w:rsidR="00927FBD" w:rsidTr="00927FBD">
        <w:tc>
          <w:tcPr>
            <w:tcW w:w="5210" w:type="dxa"/>
          </w:tcPr>
          <w:p w:rsidR="00927FBD" w:rsidRDefault="00927FBD" w:rsidP="00927FBD">
            <w:pPr>
              <w:jc w:val="center"/>
              <w:rPr>
                <w:rFonts w:cs="Times New Roman"/>
                <w:szCs w:val="28"/>
              </w:rPr>
            </w:pPr>
            <w:r>
              <w:rPr>
                <w:rFonts w:cs="Times New Roman"/>
                <w:sz w:val="24"/>
                <w:szCs w:val="24"/>
              </w:rPr>
              <w:t>Рисунок 2.7</w:t>
            </w:r>
            <w:r w:rsidRPr="00DF0D1D">
              <w:rPr>
                <w:rFonts w:cs="Times New Roman"/>
                <w:spacing w:val="-2"/>
                <w:sz w:val="24"/>
                <w:szCs w:val="24"/>
              </w:rPr>
              <w:t>–</w:t>
            </w:r>
            <w:r w:rsidRPr="00A644F5">
              <w:rPr>
                <w:rFonts w:cs="Times New Roman"/>
                <w:sz w:val="24"/>
                <w:szCs w:val="24"/>
              </w:rPr>
              <w:t xml:space="preserve"> В</w:t>
            </w:r>
            <w:r>
              <w:rPr>
                <w:rFonts w:cs="Times New Roman"/>
                <w:sz w:val="24"/>
                <w:szCs w:val="24"/>
              </w:rPr>
              <w:t>етродвигатель</w:t>
            </w:r>
            <w:r>
              <w:rPr>
                <w:rFonts w:cs="Times New Roman"/>
                <w:sz w:val="24"/>
                <w:szCs w:val="24"/>
              </w:rPr>
              <w:br/>
              <w:t>карусельного типа</w:t>
            </w:r>
          </w:p>
        </w:tc>
        <w:tc>
          <w:tcPr>
            <w:tcW w:w="5211" w:type="dxa"/>
          </w:tcPr>
          <w:p w:rsidR="00927FBD" w:rsidRDefault="00927FBD" w:rsidP="00927FBD">
            <w:pPr>
              <w:jc w:val="center"/>
              <w:rPr>
                <w:rFonts w:cs="Times New Roman"/>
                <w:szCs w:val="28"/>
              </w:rPr>
            </w:pPr>
            <w:r>
              <w:rPr>
                <w:rFonts w:cs="Times New Roman"/>
                <w:sz w:val="24"/>
                <w:szCs w:val="24"/>
              </w:rPr>
              <w:t>Рисунок 2.8</w:t>
            </w:r>
            <w:r w:rsidRPr="00DF0D1D">
              <w:rPr>
                <w:rFonts w:cs="Times New Roman"/>
                <w:spacing w:val="-2"/>
                <w:sz w:val="24"/>
                <w:szCs w:val="24"/>
              </w:rPr>
              <w:t>–</w:t>
            </w:r>
            <w:r w:rsidRPr="00A644F5">
              <w:rPr>
                <w:rFonts w:cs="Times New Roman"/>
                <w:sz w:val="24"/>
                <w:szCs w:val="24"/>
              </w:rPr>
              <w:t>Одно</w:t>
            </w:r>
            <w:r>
              <w:rPr>
                <w:rFonts w:cs="Times New Roman"/>
                <w:sz w:val="24"/>
                <w:szCs w:val="24"/>
              </w:rPr>
              <w:t>лопастной</w:t>
            </w:r>
            <w:r>
              <w:rPr>
                <w:rFonts w:cs="Times New Roman"/>
                <w:sz w:val="24"/>
                <w:szCs w:val="24"/>
              </w:rPr>
              <w:br/>
              <w:t>карусельный двигатель</w:t>
            </w:r>
          </w:p>
        </w:tc>
      </w:tr>
    </w:tbl>
    <w:p w:rsidR="00130263" w:rsidRDefault="00130263" w:rsidP="00130263">
      <w:pPr>
        <w:ind w:firstLine="709"/>
        <w:contextualSpacing/>
        <w:rPr>
          <w:rFonts w:cs="Times New Roman"/>
          <w:szCs w:val="28"/>
        </w:rPr>
      </w:pPr>
    </w:p>
    <w:p w:rsidR="00130263" w:rsidRPr="00E51C0A" w:rsidRDefault="00130263" w:rsidP="00130263">
      <w:pPr>
        <w:ind w:firstLine="709"/>
        <w:contextualSpacing/>
        <w:rPr>
          <w:rFonts w:eastAsia="Times New Roman" w:cs="Times New Roman"/>
          <w:szCs w:val="28"/>
          <w:shd w:val="clear" w:color="auto" w:fill="FFFFFF"/>
        </w:rPr>
      </w:pPr>
      <w:r w:rsidRPr="00E51C0A">
        <w:rPr>
          <w:rFonts w:cs="Times New Roman"/>
          <w:szCs w:val="28"/>
        </w:rPr>
        <w:t xml:space="preserve">Карусельный лопастный ветродвигатель наиболее простой в эксплуатации. Его конструкция обеспечивает максимальный момент при запуске ветродвигателя и автоматическое саморегулирование максимальной скорости обращения в </w:t>
      </w:r>
      <w:r>
        <w:rPr>
          <w:rFonts w:cs="Times New Roman"/>
          <w:szCs w:val="28"/>
        </w:rPr>
        <w:t>процессе работы. С увеличением на</w:t>
      </w:r>
      <w:r w:rsidRPr="00E51C0A">
        <w:rPr>
          <w:rFonts w:cs="Times New Roman"/>
          <w:szCs w:val="28"/>
        </w:rPr>
        <w:t>грузки уменьшается скорость обращения (вращающий момент возрастает) вплоть до полной остановки.</w:t>
      </w:r>
      <w:r>
        <w:rPr>
          <w:rFonts w:cs="Times New Roman"/>
          <w:szCs w:val="28"/>
        </w:rPr>
        <w:t xml:space="preserve"> На сегодняшний день карусельный ветродвигатель в своем изначальном виде практически не применяется. На смену ему пришли более современные виды вертикально-осевых турбин: </w:t>
      </w:r>
      <w:r w:rsidRPr="00E51C0A">
        <w:rPr>
          <w:rFonts w:eastAsia="Times New Roman" w:cs="Times New Roman"/>
          <w:szCs w:val="28"/>
          <w:shd w:val="clear" w:color="auto" w:fill="FFFFFF"/>
        </w:rPr>
        <w:t>ортогональны</w:t>
      </w:r>
      <w:r>
        <w:rPr>
          <w:rFonts w:eastAsia="Times New Roman" w:cs="Times New Roman"/>
          <w:szCs w:val="28"/>
          <w:shd w:val="clear" w:color="auto" w:fill="FFFFFF"/>
        </w:rPr>
        <w:t>е</w:t>
      </w:r>
      <w:r w:rsidRPr="00E51C0A">
        <w:rPr>
          <w:rFonts w:eastAsia="Times New Roman" w:cs="Times New Roman"/>
          <w:szCs w:val="28"/>
          <w:shd w:val="clear" w:color="auto" w:fill="FFFFFF"/>
        </w:rPr>
        <w:t xml:space="preserve">, </w:t>
      </w:r>
      <w:r>
        <w:rPr>
          <w:rFonts w:eastAsia="Times New Roman" w:cs="Times New Roman"/>
          <w:szCs w:val="28"/>
          <w:shd w:val="clear" w:color="auto" w:fill="FFFFFF"/>
        </w:rPr>
        <w:t xml:space="preserve">с </w:t>
      </w:r>
      <w:r>
        <w:rPr>
          <w:rFonts w:eastAsia="Times New Roman" w:cs="Times New Roman"/>
          <w:bCs/>
          <w:szCs w:val="28"/>
          <w:shd w:val="clear" w:color="auto" w:fill="FFFFFF"/>
          <w:lang w:eastAsia="ru-RU"/>
        </w:rPr>
        <w:t xml:space="preserve">геликоидным ротором, ротором </w:t>
      </w:r>
      <w:r w:rsidRPr="00E51C0A">
        <w:rPr>
          <w:rFonts w:eastAsia="Times New Roman" w:cs="Times New Roman"/>
          <w:szCs w:val="28"/>
          <w:shd w:val="clear" w:color="auto" w:fill="FFFFFF"/>
        </w:rPr>
        <w:t xml:space="preserve">Савониуса, </w:t>
      </w:r>
      <w:r>
        <w:rPr>
          <w:rFonts w:eastAsia="Times New Roman" w:cs="Times New Roman"/>
          <w:szCs w:val="28"/>
          <w:shd w:val="clear" w:color="auto" w:fill="FFFFFF"/>
        </w:rPr>
        <w:t xml:space="preserve">с </w:t>
      </w:r>
      <w:r w:rsidRPr="001A41B5">
        <w:rPr>
          <w:rFonts w:eastAsia="Times New Roman" w:cs="Times New Roman"/>
          <w:bCs/>
          <w:szCs w:val="28"/>
          <w:shd w:val="clear" w:color="auto" w:fill="FFFFFF"/>
          <w:lang w:eastAsia="ru-RU"/>
        </w:rPr>
        <w:t>многолопастны</w:t>
      </w:r>
      <w:r>
        <w:rPr>
          <w:rFonts w:eastAsia="Times New Roman" w:cs="Times New Roman"/>
          <w:bCs/>
          <w:szCs w:val="28"/>
          <w:shd w:val="clear" w:color="auto" w:fill="FFFFFF"/>
          <w:lang w:eastAsia="ru-RU"/>
        </w:rPr>
        <w:t>м</w:t>
      </w:r>
      <w:r w:rsidRPr="001A41B5">
        <w:rPr>
          <w:rFonts w:eastAsia="Times New Roman" w:cs="Times New Roman"/>
          <w:bCs/>
          <w:szCs w:val="28"/>
          <w:shd w:val="clear" w:color="auto" w:fill="FFFFFF"/>
          <w:lang w:eastAsia="ru-RU"/>
        </w:rPr>
        <w:t xml:space="preserve"> ротором</w:t>
      </w:r>
      <w:r>
        <w:rPr>
          <w:rFonts w:eastAsia="Times New Roman" w:cs="Times New Roman"/>
          <w:bCs/>
          <w:szCs w:val="28"/>
          <w:shd w:val="clear" w:color="auto" w:fill="FFFFFF"/>
          <w:lang w:eastAsia="ru-RU"/>
        </w:rPr>
        <w:t xml:space="preserve"> и ротором </w:t>
      </w:r>
      <w:r w:rsidRPr="00E51C0A">
        <w:rPr>
          <w:rFonts w:eastAsia="Times New Roman" w:cs="Times New Roman"/>
          <w:szCs w:val="28"/>
          <w:shd w:val="clear" w:color="auto" w:fill="FFFFFF"/>
        </w:rPr>
        <w:t xml:space="preserve">Дарье. </w:t>
      </w:r>
    </w:p>
    <w:p w:rsidR="00130263" w:rsidRDefault="00130263" w:rsidP="00130263">
      <w:pPr>
        <w:rPr>
          <w:rFonts w:eastAsia="Times New Roman" w:cs="Times New Roman"/>
          <w:szCs w:val="28"/>
          <w:shd w:val="clear" w:color="auto" w:fill="FFFFFF"/>
          <w:lang w:eastAsia="ru-RU"/>
        </w:rPr>
      </w:pPr>
      <w:r>
        <w:rPr>
          <w:rFonts w:eastAsia="Times New Roman" w:cs="Times New Roman"/>
          <w:szCs w:val="28"/>
          <w:shd w:val="clear" w:color="auto" w:fill="FFFFFF"/>
          <w:lang w:eastAsia="ru-RU"/>
        </w:rPr>
        <w:tab/>
      </w:r>
      <w:r>
        <w:rPr>
          <w:rFonts w:eastAsia="Times New Roman" w:cs="Times New Roman"/>
          <w:b/>
          <w:szCs w:val="28"/>
          <w:shd w:val="clear" w:color="auto" w:fill="FFFFFF"/>
          <w:lang w:eastAsia="ru-RU"/>
        </w:rPr>
        <w:t xml:space="preserve">Ортогональный ветрогенератор. </w:t>
      </w:r>
      <w:r w:rsidRPr="001A41B5">
        <w:rPr>
          <w:rFonts w:eastAsia="Times New Roman" w:cs="Times New Roman"/>
          <w:szCs w:val="28"/>
          <w:shd w:val="clear" w:color="auto" w:fill="FFFFFF"/>
          <w:lang w:eastAsia="ru-RU"/>
        </w:rPr>
        <w:t>Ортогональные вертикальные ветрогенер</w:t>
      </w:r>
      <w:r w:rsidRPr="001A41B5">
        <w:rPr>
          <w:rFonts w:eastAsia="Times New Roman" w:cs="Times New Roman"/>
          <w:szCs w:val="28"/>
          <w:shd w:val="clear" w:color="auto" w:fill="FFFFFF"/>
          <w:lang w:eastAsia="ru-RU"/>
        </w:rPr>
        <w:t>а</w:t>
      </w:r>
      <w:r w:rsidRPr="001A41B5">
        <w:rPr>
          <w:rFonts w:eastAsia="Times New Roman" w:cs="Times New Roman"/>
          <w:szCs w:val="28"/>
          <w:shd w:val="clear" w:color="auto" w:fill="FFFFFF"/>
          <w:lang w:eastAsia="ru-RU"/>
        </w:rPr>
        <w:t>торы имеют вертикальную ось вращения и несколько параллельных ей лопастей, удаленных от нее на определенное расстояние</w:t>
      </w:r>
      <w:r>
        <w:rPr>
          <w:rFonts w:eastAsia="Times New Roman" w:cs="Times New Roman"/>
          <w:szCs w:val="28"/>
          <w:shd w:val="clear" w:color="auto" w:fill="FFFFFF"/>
          <w:lang w:eastAsia="ru-RU"/>
        </w:rPr>
        <w:t xml:space="preserve"> (рис.2.9).</w:t>
      </w:r>
    </w:p>
    <w:p w:rsidR="00130263" w:rsidRPr="004C0BC1" w:rsidRDefault="00130263" w:rsidP="00130263">
      <w:pPr>
        <w:ind w:firstLine="709"/>
        <w:rPr>
          <w:rFonts w:cs="Times New Roman"/>
          <w:color w:val="000000"/>
          <w:szCs w:val="28"/>
          <w:shd w:val="clear" w:color="auto" w:fill="FFFFFF"/>
        </w:rPr>
      </w:pPr>
      <w:r w:rsidRPr="00FF55B9">
        <w:rPr>
          <w:rFonts w:cs="Times New Roman"/>
          <w:color w:val="000000"/>
          <w:szCs w:val="28"/>
          <w:shd w:val="clear" w:color="auto" w:fill="FFFFFF"/>
        </w:rPr>
        <w:t>Отбор мощности начинается при скорости ветра около 5 м/с, а номинальная мощность достигается при скорости 14-16 м/с. Предварительные расчеты ветроу</w:t>
      </w:r>
      <w:r w:rsidRPr="00FF55B9">
        <w:rPr>
          <w:rFonts w:cs="Times New Roman"/>
          <w:color w:val="000000"/>
          <w:szCs w:val="28"/>
          <w:shd w:val="clear" w:color="auto" w:fill="FFFFFF"/>
        </w:rPr>
        <w:t>с</w:t>
      </w:r>
      <w:r w:rsidRPr="00FF55B9">
        <w:rPr>
          <w:rFonts w:cs="Times New Roman"/>
          <w:color w:val="000000"/>
          <w:szCs w:val="28"/>
          <w:shd w:val="clear" w:color="auto" w:fill="FFFFFF"/>
        </w:rPr>
        <w:t xml:space="preserve">тановок предусматривают их использование в диапазоне от 50 до 20000 кВт. </w:t>
      </w:r>
    </w:p>
    <w:p w:rsidR="00927FBD" w:rsidRPr="004C0BC1" w:rsidRDefault="00927FBD" w:rsidP="00130263">
      <w:pPr>
        <w:ind w:firstLine="709"/>
        <w:rPr>
          <w:rFonts w:eastAsia="Times New Roman" w:cs="Times New Roman"/>
          <w:szCs w:val="28"/>
          <w:shd w:val="clear" w:color="auto" w:fill="FFFFFF"/>
          <w:lang w:eastAsia="ru-RU"/>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27FBD" w:rsidTr="00927FBD">
        <w:tc>
          <w:tcPr>
            <w:tcW w:w="10421" w:type="dxa"/>
          </w:tcPr>
          <w:p w:rsidR="00927FBD" w:rsidRDefault="00927FBD" w:rsidP="00927FBD">
            <w:pPr>
              <w:jc w:val="center"/>
              <w:rPr>
                <w:rFonts w:eastAsia="Times New Roman" w:cs="Times New Roman"/>
                <w:szCs w:val="28"/>
                <w:shd w:val="clear" w:color="auto" w:fill="FFFFFF"/>
                <w:lang w:eastAsia="ru-RU"/>
              </w:rPr>
            </w:pPr>
            <w:r w:rsidRPr="001A41B5">
              <w:rPr>
                <w:rFonts w:eastAsia="Times New Roman" w:cs="Times New Roman"/>
                <w:noProof/>
                <w:szCs w:val="28"/>
                <w:bdr w:val="none" w:sz="0" w:space="0" w:color="auto" w:frame="1"/>
                <w:lang w:eastAsia="ru-RU"/>
              </w:rPr>
              <w:lastRenderedPageBreak/>
              <w:drawing>
                <wp:inline distT="0" distB="0" distL="0" distR="0">
                  <wp:extent cx="1951712" cy="1728592"/>
                  <wp:effectExtent l="19050" t="0" r="0" b="0"/>
                  <wp:docPr id="25" name="Рисунок 1" descr="Вертикальные ветрогенераторы">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ртикальные ветрогенераторы">
                            <a:hlinkClick r:id="rId171"/>
                          </pic:cNvPr>
                          <pic:cNvPicPr>
                            <a:picLocks noChangeAspect="1" noChangeArrowheads="1"/>
                          </pic:cNvPicPr>
                        </pic:nvPicPr>
                        <pic:blipFill>
                          <a:blip r:embed="rId172" cstate="print"/>
                          <a:srcRect b="5909"/>
                          <a:stretch>
                            <a:fillRect/>
                          </a:stretch>
                        </pic:blipFill>
                        <pic:spPr bwMode="auto">
                          <a:xfrm>
                            <a:off x="0" y="0"/>
                            <a:ext cx="1951712" cy="1728592"/>
                          </a:xfrm>
                          <a:prstGeom prst="rect">
                            <a:avLst/>
                          </a:prstGeom>
                          <a:noFill/>
                          <a:ln w="9525">
                            <a:noFill/>
                            <a:miter lim="800000"/>
                            <a:headEnd/>
                            <a:tailEnd/>
                          </a:ln>
                        </pic:spPr>
                      </pic:pic>
                    </a:graphicData>
                  </a:graphic>
                </wp:inline>
              </w:drawing>
            </w:r>
          </w:p>
        </w:tc>
      </w:tr>
      <w:tr w:rsidR="00927FBD" w:rsidTr="00927FBD">
        <w:tc>
          <w:tcPr>
            <w:tcW w:w="10421" w:type="dxa"/>
          </w:tcPr>
          <w:p w:rsidR="00927FBD" w:rsidRDefault="00927FBD" w:rsidP="00927FBD">
            <w:pPr>
              <w:shd w:val="clear" w:color="auto" w:fill="FFFFFF"/>
              <w:jc w:val="center"/>
              <w:rPr>
                <w:rFonts w:eastAsia="Times New Roman" w:cs="Times New Roman"/>
                <w:bCs/>
                <w:sz w:val="24"/>
                <w:szCs w:val="24"/>
                <w:shd w:val="clear" w:color="auto" w:fill="FFFFFF"/>
                <w:lang w:val="en-US" w:eastAsia="ru-RU"/>
              </w:rPr>
            </w:pPr>
          </w:p>
          <w:p w:rsidR="00927FBD" w:rsidRDefault="00927FBD" w:rsidP="00927FBD">
            <w:pPr>
              <w:shd w:val="clear" w:color="auto" w:fill="FFFFFF"/>
              <w:jc w:val="center"/>
              <w:rPr>
                <w:rFonts w:eastAsia="Times New Roman" w:cs="Times New Roman"/>
                <w:szCs w:val="28"/>
                <w:shd w:val="clear" w:color="auto" w:fill="FFFFFF"/>
                <w:lang w:eastAsia="ru-RU"/>
              </w:rPr>
            </w:pPr>
            <w:r w:rsidRPr="00DC3722">
              <w:rPr>
                <w:rFonts w:eastAsia="Times New Roman" w:cs="Times New Roman"/>
                <w:bCs/>
                <w:sz w:val="24"/>
                <w:szCs w:val="24"/>
                <w:shd w:val="clear" w:color="auto" w:fill="FFFFFF"/>
                <w:lang w:eastAsia="ru-RU"/>
              </w:rPr>
              <w:t xml:space="preserve">Рисунок </w:t>
            </w:r>
            <w:r>
              <w:rPr>
                <w:rFonts w:eastAsia="Times New Roman" w:cs="Times New Roman"/>
                <w:bCs/>
                <w:sz w:val="24"/>
                <w:szCs w:val="24"/>
                <w:shd w:val="clear" w:color="auto" w:fill="FFFFFF"/>
                <w:lang w:eastAsia="ru-RU"/>
              </w:rPr>
              <w:t>2.9</w:t>
            </w:r>
            <w:r w:rsidRPr="00DC3722">
              <w:rPr>
                <w:rFonts w:eastAsia="Times New Roman" w:cs="Times New Roman"/>
                <w:bCs/>
                <w:sz w:val="24"/>
                <w:szCs w:val="24"/>
                <w:shd w:val="clear" w:color="auto" w:fill="FFFFFF"/>
                <w:lang w:eastAsia="ru-RU"/>
              </w:rPr>
              <w:t xml:space="preserve"> – Ортогональные ветрикально-осевые ВЭУ</w:t>
            </w:r>
          </w:p>
        </w:tc>
      </w:tr>
    </w:tbl>
    <w:p w:rsidR="00130263" w:rsidRPr="00FF55B9" w:rsidRDefault="00130263" w:rsidP="00130263">
      <w:pPr>
        <w:rPr>
          <w:rFonts w:cs="Times New Roman"/>
          <w:color w:val="000000"/>
          <w:szCs w:val="28"/>
          <w:shd w:val="clear" w:color="auto" w:fill="FFFFFF"/>
        </w:rPr>
      </w:pPr>
      <w:r>
        <w:rPr>
          <w:color w:val="000000"/>
          <w:sz w:val="27"/>
          <w:szCs w:val="27"/>
          <w:shd w:val="clear" w:color="auto" w:fill="FFFFFF"/>
        </w:rPr>
        <w:tab/>
      </w:r>
    </w:p>
    <w:p w:rsidR="00130263" w:rsidRPr="001A41B5" w:rsidRDefault="00130263" w:rsidP="00130263">
      <w:pPr>
        <w:rPr>
          <w:rFonts w:eastAsia="Times New Roman" w:cs="Times New Roman"/>
          <w:szCs w:val="28"/>
          <w:lang w:eastAsia="ru-RU"/>
        </w:rPr>
      </w:pPr>
      <w:r w:rsidRPr="00FF55B9">
        <w:rPr>
          <w:rFonts w:cs="Times New Roman"/>
          <w:color w:val="000000"/>
          <w:szCs w:val="28"/>
          <w:shd w:val="clear" w:color="auto" w:fill="FFFFFF"/>
        </w:rPr>
        <w:tab/>
      </w:r>
      <w:r w:rsidRPr="001A41B5">
        <w:rPr>
          <w:rFonts w:eastAsia="Times New Roman" w:cs="Times New Roman"/>
          <w:szCs w:val="28"/>
          <w:shd w:val="clear" w:color="auto" w:fill="FFFFFF"/>
          <w:lang w:eastAsia="ru-RU"/>
        </w:rPr>
        <w:t>Достоинствами ортогональных ветрогенераторов являются: отсутствие нео</w:t>
      </w:r>
      <w:r w:rsidRPr="001A41B5">
        <w:rPr>
          <w:rFonts w:eastAsia="Times New Roman" w:cs="Times New Roman"/>
          <w:szCs w:val="28"/>
          <w:shd w:val="clear" w:color="auto" w:fill="FFFFFF"/>
          <w:lang w:eastAsia="ru-RU"/>
        </w:rPr>
        <w:t>б</w:t>
      </w:r>
      <w:r w:rsidRPr="001A41B5">
        <w:rPr>
          <w:rFonts w:eastAsia="Times New Roman" w:cs="Times New Roman"/>
          <w:szCs w:val="28"/>
          <w:shd w:val="clear" w:color="auto" w:fill="FFFFFF"/>
          <w:lang w:eastAsia="ru-RU"/>
        </w:rPr>
        <w:t>ходимости использовать в их конструкции направляющие механизмы, так как раб</w:t>
      </w:r>
      <w:r w:rsidRPr="001A41B5">
        <w:rPr>
          <w:rFonts w:eastAsia="Times New Roman" w:cs="Times New Roman"/>
          <w:szCs w:val="28"/>
          <w:shd w:val="clear" w:color="auto" w:fill="FFFFFF"/>
          <w:lang w:eastAsia="ru-RU"/>
        </w:rPr>
        <w:t>о</w:t>
      </w:r>
      <w:r w:rsidRPr="001A41B5">
        <w:rPr>
          <w:rFonts w:eastAsia="Times New Roman" w:cs="Times New Roman"/>
          <w:szCs w:val="28"/>
          <w:shd w:val="clear" w:color="auto" w:fill="FFFFFF"/>
          <w:lang w:eastAsia="ru-RU"/>
        </w:rPr>
        <w:t>та этих установок не зависит от направления ветра; за счет вертикально распол</w:t>
      </w:r>
      <w:r w:rsidRPr="001A41B5">
        <w:rPr>
          <w:rFonts w:eastAsia="Times New Roman" w:cs="Times New Roman"/>
          <w:szCs w:val="28"/>
          <w:shd w:val="clear" w:color="auto" w:fill="FFFFFF"/>
          <w:lang w:eastAsia="ru-RU"/>
        </w:rPr>
        <w:t>о</w:t>
      </w:r>
      <w:r w:rsidRPr="001A41B5">
        <w:rPr>
          <w:rFonts w:eastAsia="Times New Roman" w:cs="Times New Roman"/>
          <w:szCs w:val="28"/>
          <w:shd w:val="clear" w:color="auto" w:fill="FFFFFF"/>
          <w:lang w:eastAsia="ru-RU"/>
        </w:rPr>
        <w:t>женного главного вала, приводное оборудование может быть расположено на уро</w:t>
      </w:r>
      <w:r w:rsidRPr="001A41B5">
        <w:rPr>
          <w:rFonts w:eastAsia="Times New Roman" w:cs="Times New Roman"/>
          <w:szCs w:val="28"/>
          <w:shd w:val="clear" w:color="auto" w:fill="FFFFFF"/>
          <w:lang w:eastAsia="ru-RU"/>
        </w:rPr>
        <w:t>в</w:t>
      </w:r>
      <w:r w:rsidRPr="001A41B5">
        <w:rPr>
          <w:rFonts w:eastAsia="Times New Roman" w:cs="Times New Roman"/>
          <w:szCs w:val="28"/>
          <w:shd w:val="clear" w:color="auto" w:fill="FFFFFF"/>
          <w:lang w:eastAsia="ru-RU"/>
        </w:rPr>
        <w:t>не земли, что значительно упрощает его эксплуатацию. Недостатками этих устан</w:t>
      </w:r>
      <w:r w:rsidRPr="001A41B5">
        <w:rPr>
          <w:rFonts w:eastAsia="Times New Roman" w:cs="Times New Roman"/>
          <w:szCs w:val="28"/>
          <w:shd w:val="clear" w:color="auto" w:fill="FFFFFF"/>
          <w:lang w:eastAsia="ru-RU"/>
        </w:rPr>
        <w:t>о</w:t>
      </w:r>
      <w:r w:rsidRPr="001A41B5">
        <w:rPr>
          <w:rFonts w:eastAsia="Times New Roman" w:cs="Times New Roman"/>
          <w:szCs w:val="28"/>
          <w:shd w:val="clear" w:color="auto" w:fill="FFFFFF"/>
          <w:lang w:eastAsia="ru-RU"/>
        </w:rPr>
        <w:t>вок являются: более низкие сроки службы опорных узлов, за счет более высоких д</w:t>
      </w:r>
      <w:r w:rsidRPr="001A41B5">
        <w:rPr>
          <w:rFonts w:eastAsia="Times New Roman" w:cs="Times New Roman"/>
          <w:szCs w:val="28"/>
          <w:shd w:val="clear" w:color="auto" w:fill="FFFFFF"/>
          <w:lang w:eastAsia="ru-RU"/>
        </w:rPr>
        <w:t>и</w:t>
      </w:r>
      <w:r w:rsidRPr="001A41B5">
        <w:rPr>
          <w:rFonts w:eastAsia="Times New Roman" w:cs="Times New Roman"/>
          <w:szCs w:val="28"/>
          <w:shd w:val="clear" w:color="auto" w:fill="FFFFFF"/>
          <w:lang w:eastAsia="ru-RU"/>
        </w:rPr>
        <w:t>намических нагрузок на них со стороны ротора ВЭУ, т.к. при вращении ротора, подъемная сила от каждой лопасти меняет свое направление на 360°, что создает дополнительные динамические нагрузки; лопастная система ортогональных устан</w:t>
      </w:r>
      <w:r w:rsidRPr="001A41B5">
        <w:rPr>
          <w:rFonts w:eastAsia="Times New Roman" w:cs="Times New Roman"/>
          <w:szCs w:val="28"/>
          <w:shd w:val="clear" w:color="auto" w:fill="FFFFFF"/>
          <w:lang w:eastAsia="ru-RU"/>
        </w:rPr>
        <w:t>о</w:t>
      </w:r>
      <w:r w:rsidRPr="001A41B5">
        <w:rPr>
          <w:rFonts w:eastAsia="Times New Roman" w:cs="Times New Roman"/>
          <w:szCs w:val="28"/>
          <w:shd w:val="clear" w:color="auto" w:fill="FFFFFF"/>
          <w:lang w:eastAsia="ru-RU"/>
        </w:rPr>
        <w:t>вок является более массивной по сравнению с эквивалентными по мощности гор</w:t>
      </w:r>
      <w:r w:rsidRPr="001A41B5">
        <w:rPr>
          <w:rFonts w:eastAsia="Times New Roman" w:cs="Times New Roman"/>
          <w:szCs w:val="28"/>
          <w:shd w:val="clear" w:color="auto" w:fill="FFFFFF"/>
          <w:lang w:eastAsia="ru-RU"/>
        </w:rPr>
        <w:t>и</w:t>
      </w:r>
      <w:r w:rsidRPr="001A41B5">
        <w:rPr>
          <w:rFonts w:eastAsia="Times New Roman" w:cs="Times New Roman"/>
          <w:szCs w:val="28"/>
          <w:shd w:val="clear" w:color="auto" w:fill="FFFFFF"/>
          <w:lang w:eastAsia="ru-RU"/>
        </w:rPr>
        <w:t>зонтально-осевыми установками; эффективность работы лопастной системы орт</w:t>
      </w:r>
      <w:r w:rsidRPr="001A41B5">
        <w:rPr>
          <w:rFonts w:eastAsia="Times New Roman" w:cs="Times New Roman"/>
          <w:szCs w:val="28"/>
          <w:shd w:val="clear" w:color="auto" w:fill="FFFFFF"/>
          <w:lang w:eastAsia="ru-RU"/>
        </w:rPr>
        <w:t>о</w:t>
      </w:r>
      <w:r w:rsidRPr="001A41B5">
        <w:rPr>
          <w:rFonts w:eastAsia="Times New Roman" w:cs="Times New Roman"/>
          <w:szCs w:val="28"/>
          <w:shd w:val="clear" w:color="auto" w:fill="FFFFFF"/>
          <w:lang w:eastAsia="ru-RU"/>
        </w:rPr>
        <w:t>гональных установок является более низкой по сравнению с горизонтально-осевыми, т.к. в процессе одного оборота ротора, углы атаки потока ветра на лопасть меняются в широких диапазонах, в то время, как в горизонтальных ветрогенерат</w:t>
      </w:r>
      <w:r w:rsidRPr="001A41B5">
        <w:rPr>
          <w:rFonts w:eastAsia="Times New Roman" w:cs="Times New Roman"/>
          <w:szCs w:val="28"/>
          <w:shd w:val="clear" w:color="auto" w:fill="FFFFFF"/>
          <w:lang w:eastAsia="ru-RU"/>
        </w:rPr>
        <w:t>о</w:t>
      </w:r>
      <w:r w:rsidRPr="001A41B5">
        <w:rPr>
          <w:rFonts w:eastAsia="Times New Roman" w:cs="Times New Roman"/>
          <w:szCs w:val="28"/>
          <w:shd w:val="clear" w:color="auto" w:fill="FFFFFF"/>
          <w:lang w:eastAsia="ru-RU"/>
        </w:rPr>
        <w:t>рах их можно выставлять близкими к оптимальным.</w:t>
      </w:r>
    </w:p>
    <w:p w:rsidR="00130263" w:rsidRPr="004C0BC1" w:rsidRDefault="00130263" w:rsidP="00130263">
      <w:pPr>
        <w:shd w:val="clear" w:color="auto" w:fill="FFFFFF"/>
        <w:rPr>
          <w:rFonts w:eastAsia="Times New Roman" w:cs="Times New Roman"/>
          <w:szCs w:val="28"/>
          <w:shd w:val="clear" w:color="auto" w:fill="FFFFFF"/>
          <w:lang w:eastAsia="ru-RU"/>
        </w:rPr>
      </w:pPr>
      <w:r>
        <w:rPr>
          <w:rFonts w:eastAsia="Times New Roman" w:cs="Times New Roman"/>
          <w:szCs w:val="28"/>
          <w:shd w:val="clear" w:color="auto" w:fill="FFFFFF"/>
          <w:lang w:eastAsia="ru-RU"/>
        </w:rPr>
        <w:tab/>
      </w:r>
      <w:r w:rsidRPr="00EE050B">
        <w:rPr>
          <w:rFonts w:eastAsia="Times New Roman" w:cs="Times New Roman"/>
          <w:b/>
          <w:szCs w:val="28"/>
          <w:shd w:val="clear" w:color="auto" w:fill="FFFFFF"/>
          <w:lang w:eastAsia="ru-RU"/>
        </w:rPr>
        <w:t>Ротор Савониуса</w:t>
      </w:r>
      <w:r>
        <w:rPr>
          <w:rFonts w:eastAsia="Times New Roman" w:cs="Times New Roman"/>
          <w:b/>
          <w:szCs w:val="28"/>
          <w:shd w:val="clear" w:color="auto" w:fill="FFFFFF"/>
          <w:lang w:eastAsia="ru-RU"/>
        </w:rPr>
        <w:t xml:space="preserve">. </w:t>
      </w:r>
      <w:r w:rsidRPr="001A41B5">
        <w:rPr>
          <w:rFonts w:eastAsia="Times New Roman" w:cs="Times New Roman"/>
          <w:szCs w:val="28"/>
          <w:shd w:val="clear" w:color="auto" w:fill="FFFFFF"/>
          <w:lang w:eastAsia="ru-RU"/>
        </w:rPr>
        <w:t xml:space="preserve">В качестве лопастей в роторе Савониуса используются </w:t>
      </w:r>
      <w:r>
        <w:rPr>
          <w:rFonts w:eastAsia="Times New Roman" w:cs="Times New Roman"/>
          <w:szCs w:val="28"/>
          <w:shd w:val="clear" w:color="auto" w:fill="FFFFFF"/>
          <w:lang w:eastAsia="ru-RU"/>
        </w:rPr>
        <w:t>два или несколько полуцилиндров (рис.2.10).</w:t>
      </w:r>
    </w:p>
    <w:p w:rsidR="00927FBD" w:rsidRPr="004C0BC1" w:rsidRDefault="00927FBD" w:rsidP="00130263">
      <w:pPr>
        <w:shd w:val="clear" w:color="auto" w:fill="FFFFFF"/>
        <w:rPr>
          <w:rFonts w:eastAsia="Times New Roman" w:cs="Times New Roman"/>
          <w:szCs w:val="28"/>
          <w:shd w:val="clear" w:color="auto" w:fill="FFFFFF"/>
          <w:lang w:eastAsia="ru-RU"/>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27FBD" w:rsidTr="00927FBD">
        <w:tc>
          <w:tcPr>
            <w:tcW w:w="10421" w:type="dxa"/>
          </w:tcPr>
          <w:p w:rsidR="00927FBD" w:rsidRDefault="00927FBD" w:rsidP="00927FBD">
            <w:pPr>
              <w:jc w:val="center"/>
              <w:rPr>
                <w:rFonts w:eastAsia="Times New Roman" w:cs="Times New Roman"/>
                <w:szCs w:val="28"/>
                <w:shd w:val="clear" w:color="auto" w:fill="FFFFFF"/>
                <w:lang w:val="en-US" w:eastAsia="ru-RU"/>
              </w:rPr>
            </w:pPr>
            <w:r w:rsidRPr="001A41B5">
              <w:rPr>
                <w:rFonts w:eastAsia="Times New Roman" w:cs="Times New Roman"/>
                <w:noProof/>
                <w:szCs w:val="28"/>
                <w:bdr w:val="none" w:sz="0" w:space="0" w:color="auto" w:frame="1"/>
                <w:lang w:eastAsia="ru-RU"/>
              </w:rPr>
              <w:drawing>
                <wp:inline distT="0" distB="0" distL="0" distR="0">
                  <wp:extent cx="2050666" cy="1887043"/>
                  <wp:effectExtent l="19050" t="0" r="6734" b="0"/>
                  <wp:docPr id="26" name="Рисунок 2" descr="Вертикальные ветрогенераторы">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ртикальные ветрогенераторы">
                            <a:hlinkClick r:id="rId173"/>
                          </pic:cNvPr>
                          <pic:cNvPicPr>
                            <a:picLocks noChangeAspect="1" noChangeArrowheads="1"/>
                          </pic:cNvPicPr>
                        </pic:nvPicPr>
                        <pic:blipFill>
                          <a:blip r:embed="rId174" cstate="print"/>
                          <a:srcRect b="6358"/>
                          <a:stretch>
                            <a:fillRect/>
                          </a:stretch>
                        </pic:blipFill>
                        <pic:spPr bwMode="auto">
                          <a:xfrm>
                            <a:off x="0" y="0"/>
                            <a:ext cx="2050666" cy="1887043"/>
                          </a:xfrm>
                          <a:prstGeom prst="rect">
                            <a:avLst/>
                          </a:prstGeom>
                          <a:noFill/>
                          <a:ln w="9525">
                            <a:noFill/>
                            <a:miter lim="800000"/>
                            <a:headEnd/>
                            <a:tailEnd/>
                          </a:ln>
                        </pic:spPr>
                      </pic:pic>
                    </a:graphicData>
                  </a:graphic>
                </wp:inline>
              </w:drawing>
            </w:r>
          </w:p>
        </w:tc>
      </w:tr>
      <w:tr w:rsidR="00927FBD" w:rsidRPr="00927FBD" w:rsidTr="00927FBD">
        <w:tc>
          <w:tcPr>
            <w:tcW w:w="10421" w:type="dxa"/>
          </w:tcPr>
          <w:p w:rsidR="00927FBD" w:rsidRDefault="00927FBD" w:rsidP="00927FBD">
            <w:pPr>
              <w:shd w:val="clear" w:color="auto" w:fill="FFFFFF"/>
              <w:jc w:val="center"/>
              <w:rPr>
                <w:rFonts w:eastAsia="Times New Roman" w:cs="Times New Roman"/>
                <w:bCs/>
                <w:sz w:val="24"/>
                <w:szCs w:val="24"/>
                <w:shd w:val="clear" w:color="auto" w:fill="FFFFFF"/>
                <w:lang w:val="en-US" w:eastAsia="ru-RU"/>
              </w:rPr>
            </w:pPr>
          </w:p>
          <w:p w:rsidR="00927FBD" w:rsidRPr="004C0BC1" w:rsidRDefault="00927FBD" w:rsidP="00927FBD">
            <w:pPr>
              <w:shd w:val="clear" w:color="auto" w:fill="FFFFFF"/>
              <w:jc w:val="center"/>
              <w:rPr>
                <w:rFonts w:eastAsia="Times New Roman" w:cs="Times New Roman"/>
                <w:bCs/>
                <w:sz w:val="24"/>
                <w:szCs w:val="24"/>
                <w:shd w:val="clear" w:color="auto" w:fill="FFFFFF"/>
                <w:lang w:eastAsia="ru-RU"/>
              </w:rPr>
            </w:pPr>
            <w:r w:rsidRPr="005E18DA">
              <w:rPr>
                <w:rFonts w:eastAsia="Times New Roman" w:cs="Times New Roman"/>
                <w:bCs/>
                <w:sz w:val="24"/>
                <w:szCs w:val="24"/>
                <w:shd w:val="clear" w:color="auto" w:fill="FFFFFF"/>
                <w:lang w:eastAsia="ru-RU"/>
              </w:rPr>
              <w:t>Рисунок 2.10 – ВЭУ с ротором Савониуса</w:t>
            </w:r>
          </w:p>
        </w:tc>
      </w:tr>
    </w:tbl>
    <w:p w:rsidR="00130263" w:rsidRPr="00A27FE7" w:rsidRDefault="00130263" w:rsidP="00130263">
      <w:pPr>
        <w:shd w:val="clear" w:color="auto" w:fill="FFFFFF"/>
        <w:ind w:firstLine="709"/>
        <w:jc w:val="left"/>
        <w:rPr>
          <w:rFonts w:eastAsia="Times New Roman" w:cs="Times New Roman"/>
          <w:bCs/>
          <w:szCs w:val="28"/>
          <w:shd w:val="clear" w:color="auto" w:fill="FFFFFF"/>
          <w:lang w:eastAsia="ru-RU"/>
        </w:rPr>
      </w:pPr>
      <w:r>
        <w:rPr>
          <w:rFonts w:eastAsia="Times New Roman" w:cs="Times New Roman"/>
          <w:bCs/>
          <w:szCs w:val="28"/>
          <w:shd w:val="clear" w:color="auto" w:fill="FFFFFF"/>
          <w:lang w:eastAsia="ru-RU"/>
        </w:rPr>
        <w:t>Вращающий момент создается благодаря различному сопротивлению, оказ</w:t>
      </w:r>
      <w:r>
        <w:rPr>
          <w:rFonts w:eastAsia="Times New Roman" w:cs="Times New Roman"/>
          <w:bCs/>
          <w:szCs w:val="28"/>
          <w:shd w:val="clear" w:color="auto" w:fill="FFFFFF"/>
          <w:lang w:eastAsia="ru-RU"/>
        </w:rPr>
        <w:t>ы</w:t>
      </w:r>
      <w:r>
        <w:rPr>
          <w:rFonts w:eastAsia="Times New Roman" w:cs="Times New Roman"/>
          <w:bCs/>
          <w:szCs w:val="28"/>
          <w:shd w:val="clear" w:color="auto" w:fill="FFFFFF"/>
          <w:lang w:eastAsia="ru-RU"/>
        </w:rPr>
        <w:t>ваемому воздушному потоку вогнутой и выгнутой лопастями ротора. Из-за больш</w:t>
      </w:r>
      <w:r>
        <w:rPr>
          <w:rFonts w:eastAsia="Times New Roman" w:cs="Times New Roman"/>
          <w:bCs/>
          <w:szCs w:val="28"/>
          <w:shd w:val="clear" w:color="auto" w:fill="FFFFFF"/>
          <w:lang w:eastAsia="ru-RU"/>
        </w:rPr>
        <w:t>о</w:t>
      </w:r>
      <w:r>
        <w:rPr>
          <w:rFonts w:eastAsia="Times New Roman" w:cs="Times New Roman"/>
          <w:bCs/>
          <w:szCs w:val="28"/>
          <w:shd w:val="clear" w:color="auto" w:fill="FFFFFF"/>
          <w:lang w:eastAsia="ru-RU"/>
        </w:rPr>
        <w:t>го геометрического заполнения это ветроколесо обладает высоким крутящим м</w:t>
      </w:r>
      <w:r>
        <w:rPr>
          <w:rFonts w:eastAsia="Times New Roman" w:cs="Times New Roman"/>
          <w:bCs/>
          <w:szCs w:val="28"/>
          <w:shd w:val="clear" w:color="auto" w:fill="FFFFFF"/>
          <w:lang w:eastAsia="ru-RU"/>
        </w:rPr>
        <w:t>о</w:t>
      </w:r>
      <w:r>
        <w:rPr>
          <w:rFonts w:eastAsia="Times New Roman" w:cs="Times New Roman"/>
          <w:bCs/>
          <w:szCs w:val="28"/>
          <w:shd w:val="clear" w:color="auto" w:fill="FFFFFF"/>
          <w:lang w:eastAsia="ru-RU"/>
        </w:rPr>
        <w:t xml:space="preserve">ментом и используется для перекачки воды </w:t>
      </w:r>
    </w:p>
    <w:p w:rsidR="00130263" w:rsidRDefault="00130263" w:rsidP="00130263">
      <w:pPr>
        <w:shd w:val="clear" w:color="auto" w:fill="FFFFFF"/>
        <w:rPr>
          <w:rFonts w:eastAsia="Times New Roman" w:cs="Times New Roman"/>
          <w:szCs w:val="28"/>
          <w:lang w:eastAsia="ru-RU"/>
        </w:rPr>
      </w:pPr>
      <w:r>
        <w:rPr>
          <w:rFonts w:eastAsia="Times New Roman" w:cs="Times New Roman"/>
          <w:szCs w:val="28"/>
          <w:shd w:val="clear" w:color="auto" w:fill="FFFFFF"/>
          <w:lang w:eastAsia="ru-RU"/>
        </w:rPr>
        <w:lastRenderedPageBreak/>
        <w:tab/>
      </w:r>
      <w:r w:rsidRPr="001A41B5">
        <w:rPr>
          <w:rFonts w:eastAsia="Times New Roman" w:cs="Times New Roman"/>
          <w:szCs w:val="28"/>
          <w:shd w:val="clear" w:color="auto" w:fill="FFFFFF"/>
          <w:lang w:eastAsia="ru-RU"/>
        </w:rPr>
        <w:t>Для ротора Савониуса характерны высокие пусковые крутящие моменты, р</w:t>
      </w:r>
      <w:r w:rsidRPr="001A41B5">
        <w:rPr>
          <w:rFonts w:eastAsia="Times New Roman" w:cs="Times New Roman"/>
          <w:szCs w:val="28"/>
          <w:shd w:val="clear" w:color="auto" w:fill="FFFFFF"/>
          <w:lang w:eastAsia="ru-RU"/>
        </w:rPr>
        <w:t>а</w:t>
      </w:r>
      <w:r w:rsidRPr="001A41B5">
        <w:rPr>
          <w:rFonts w:eastAsia="Times New Roman" w:cs="Times New Roman"/>
          <w:szCs w:val="28"/>
          <w:shd w:val="clear" w:color="auto" w:fill="FFFFFF"/>
          <w:lang w:eastAsia="ru-RU"/>
        </w:rPr>
        <w:t>бота при относительно низких скоростях и относительно высокая технологичность его производства. Недостатками ротора Савониуса являются: более низкая эффе</w:t>
      </w:r>
      <w:r w:rsidRPr="001A41B5">
        <w:rPr>
          <w:rFonts w:eastAsia="Times New Roman" w:cs="Times New Roman"/>
          <w:szCs w:val="28"/>
          <w:shd w:val="clear" w:color="auto" w:fill="FFFFFF"/>
          <w:lang w:eastAsia="ru-RU"/>
        </w:rPr>
        <w:t>к</w:t>
      </w:r>
      <w:r w:rsidRPr="001A41B5">
        <w:rPr>
          <w:rFonts w:eastAsia="Times New Roman" w:cs="Times New Roman"/>
          <w:szCs w:val="28"/>
          <w:shd w:val="clear" w:color="auto" w:fill="FFFFFF"/>
          <w:lang w:eastAsia="ru-RU"/>
        </w:rPr>
        <w:t>тивность работы лопастной системы, по сравнению с горизонтально-осевыми ВЭУ; относительно высокая материалоемкость</w:t>
      </w:r>
      <w:r>
        <w:rPr>
          <w:rFonts w:eastAsia="Times New Roman" w:cs="Times New Roman"/>
          <w:szCs w:val="28"/>
          <w:shd w:val="clear" w:color="auto" w:fill="FFFFFF"/>
          <w:lang w:eastAsia="ru-RU"/>
        </w:rPr>
        <w:t xml:space="preserve"> и относительно низкий коэффициент и</w:t>
      </w:r>
      <w:r>
        <w:rPr>
          <w:rFonts w:eastAsia="Times New Roman" w:cs="Times New Roman"/>
          <w:szCs w:val="28"/>
          <w:shd w:val="clear" w:color="auto" w:fill="FFFFFF"/>
          <w:lang w:eastAsia="ru-RU"/>
        </w:rPr>
        <w:t>с</w:t>
      </w:r>
      <w:r>
        <w:rPr>
          <w:rFonts w:eastAsia="Times New Roman" w:cs="Times New Roman"/>
          <w:szCs w:val="28"/>
          <w:shd w:val="clear" w:color="auto" w:fill="FFFFFF"/>
          <w:lang w:eastAsia="ru-RU"/>
        </w:rPr>
        <w:t xml:space="preserve">пользования энергии ветра </w:t>
      </w:r>
      <w:r>
        <w:rPr>
          <w:rFonts w:eastAsia="Times New Roman"/>
          <w:spacing w:val="-2"/>
          <w:szCs w:val="28"/>
        </w:rPr>
        <w:sym w:font="Symbol" w:char="0078"/>
      </w:r>
      <w:r>
        <w:rPr>
          <w:rFonts w:eastAsia="Times New Roman"/>
          <w:spacing w:val="-2"/>
          <w:szCs w:val="28"/>
        </w:rPr>
        <w:t xml:space="preserve"> = 0,15</w:t>
      </w:r>
      <w:r w:rsidRPr="001A41B5">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 xml:space="preserve">Преимущество – высокий момент трогания. </w:t>
      </w:r>
      <w:r w:rsidRPr="001A41B5">
        <w:rPr>
          <w:rFonts w:eastAsia="Times New Roman" w:cs="Times New Roman"/>
          <w:szCs w:val="28"/>
          <w:shd w:val="clear" w:color="auto" w:fill="FFFFFF"/>
          <w:lang w:eastAsia="ru-RU"/>
        </w:rPr>
        <w:t>В настоящее время ветрогенераторы с ротором Савониуса выпускаются в диапазоне мощностей до 5 кВт. Ротор Савониуса, так же, часто комбинируют с ротором Дарье</w:t>
      </w:r>
      <w:r>
        <w:rPr>
          <w:rFonts w:eastAsia="Times New Roman" w:cs="Times New Roman"/>
          <w:szCs w:val="28"/>
          <w:shd w:val="clear" w:color="auto" w:fill="FFFFFF"/>
          <w:lang w:eastAsia="ru-RU"/>
        </w:rPr>
        <w:t xml:space="preserve"> (рис. 2.10,б)</w:t>
      </w:r>
      <w:r w:rsidRPr="001A41B5">
        <w:rPr>
          <w:rFonts w:eastAsia="Times New Roman" w:cs="Times New Roman"/>
          <w:szCs w:val="28"/>
          <w:shd w:val="clear" w:color="auto" w:fill="FFFFFF"/>
          <w:lang w:eastAsia="ru-RU"/>
        </w:rPr>
        <w:t>, для обеспечения более высоких пусковых моментов ротора Дарье.</w:t>
      </w:r>
      <w:r w:rsidRPr="001A41B5">
        <w:rPr>
          <w:rFonts w:eastAsia="Times New Roman" w:cs="Times New Roman"/>
          <w:szCs w:val="28"/>
          <w:lang w:eastAsia="ru-RU"/>
        </w:rPr>
        <w:t> </w:t>
      </w:r>
    </w:p>
    <w:p w:rsidR="00130263" w:rsidRDefault="00130263" w:rsidP="00130263">
      <w:pPr>
        <w:shd w:val="clear" w:color="auto" w:fill="FFFFFF"/>
        <w:rPr>
          <w:rFonts w:eastAsia="Times New Roman" w:cs="Times New Roman"/>
          <w:szCs w:val="28"/>
          <w:shd w:val="clear" w:color="auto" w:fill="FFFFFF"/>
          <w:lang w:eastAsia="ru-RU"/>
        </w:rPr>
      </w:pPr>
      <w:r>
        <w:rPr>
          <w:rFonts w:eastAsia="Times New Roman" w:cs="Times New Roman"/>
          <w:szCs w:val="28"/>
          <w:shd w:val="clear" w:color="auto" w:fill="FFFFFF"/>
          <w:lang w:eastAsia="ru-RU"/>
        </w:rPr>
        <w:tab/>
      </w:r>
      <w:r w:rsidRPr="00EE050B">
        <w:rPr>
          <w:rFonts w:eastAsia="Times New Roman" w:cs="Times New Roman"/>
          <w:b/>
          <w:szCs w:val="28"/>
          <w:shd w:val="clear" w:color="auto" w:fill="FFFFFF"/>
          <w:lang w:eastAsia="ru-RU"/>
        </w:rPr>
        <w:t>Ротор Дарье.</w:t>
      </w:r>
      <w:r w:rsidRPr="001A41B5">
        <w:rPr>
          <w:rFonts w:eastAsia="Times New Roman" w:cs="Times New Roman"/>
          <w:szCs w:val="28"/>
          <w:shd w:val="clear" w:color="auto" w:fill="FFFFFF"/>
          <w:lang w:eastAsia="ru-RU"/>
        </w:rPr>
        <w:t>Ветрогенераторы с ротором Дарье имеют вертикальную ось вращения и две или три лопасти, пред</w:t>
      </w:r>
      <w:r>
        <w:rPr>
          <w:rFonts w:eastAsia="Times New Roman" w:cs="Times New Roman"/>
          <w:szCs w:val="28"/>
          <w:shd w:val="clear" w:color="auto" w:fill="FFFFFF"/>
          <w:lang w:eastAsia="ru-RU"/>
        </w:rPr>
        <w:t>ставляющие собой плоскую полосу (рис. 2.11).</w:t>
      </w:r>
    </w:p>
    <w:p w:rsidR="00130263" w:rsidRPr="004C0BC1" w:rsidRDefault="00130263" w:rsidP="00130263">
      <w:pPr>
        <w:shd w:val="clear" w:color="auto" w:fill="FFFFFF"/>
        <w:rPr>
          <w:rFonts w:eastAsia="Times New Roman" w:cs="Times New Roman"/>
          <w:szCs w:val="28"/>
          <w:shd w:val="clear" w:color="auto" w:fill="FFFFFF"/>
          <w:lang w:eastAsia="ru-RU"/>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27FBD" w:rsidTr="00927FBD">
        <w:tc>
          <w:tcPr>
            <w:tcW w:w="10421" w:type="dxa"/>
          </w:tcPr>
          <w:p w:rsidR="00927FBD" w:rsidRDefault="00927FBD" w:rsidP="00927FBD">
            <w:pPr>
              <w:jc w:val="center"/>
              <w:rPr>
                <w:rFonts w:eastAsia="Times New Roman" w:cs="Times New Roman"/>
                <w:szCs w:val="28"/>
                <w:shd w:val="clear" w:color="auto" w:fill="FFFFFF"/>
                <w:lang w:val="en-US" w:eastAsia="ru-RU"/>
              </w:rPr>
            </w:pPr>
            <w:r w:rsidRPr="001A41B5">
              <w:rPr>
                <w:rFonts w:eastAsia="Times New Roman" w:cs="Times New Roman"/>
                <w:noProof/>
                <w:szCs w:val="28"/>
                <w:bdr w:val="none" w:sz="0" w:space="0" w:color="auto" w:frame="1"/>
                <w:lang w:eastAsia="ru-RU"/>
              </w:rPr>
              <w:drawing>
                <wp:inline distT="0" distB="0" distL="0" distR="0">
                  <wp:extent cx="1973084" cy="1882588"/>
                  <wp:effectExtent l="19050" t="0" r="8116" b="0"/>
                  <wp:docPr id="27" name="Рисунок 3" descr="Вертикальные ветрогенераторы">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ертикальные ветрогенераторы">
                            <a:hlinkClick r:id="rId175"/>
                          </pic:cNvPr>
                          <pic:cNvPicPr>
                            <a:picLocks noChangeAspect="1" noChangeArrowheads="1"/>
                          </pic:cNvPicPr>
                        </pic:nvPicPr>
                        <pic:blipFill>
                          <a:blip r:embed="rId176" cstate="print"/>
                          <a:srcRect b="7547"/>
                          <a:stretch>
                            <a:fillRect/>
                          </a:stretch>
                        </pic:blipFill>
                        <pic:spPr bwMode="auto">
                          <a:xfrm>
                            <a:off x="0" y="0"/>
                            <a:ext cx="1973084" cy="1882588"/>
                          </a:xfrm>
                          <a:prstGeom prst="rect">
                            <a:avLst/>
                          </a:prstGeom>
                          <a:noFill/>
                          <a:ln w="9525">
                            <a:noFill/>
                            <a:miter lim="800000"/>
                            <a:headEnd/>
                            <a:tailEnd/>
                          </a:ln>
                        </pic:spPr>
                      </pic:pic>
                    </a:graphicData>
                  </a:graphic>
                </wp:inline>
              </w:drawing>
            </w:r>
          </w:p>
        </w:tc>
      </w:tr>
      <w:tr w:rsidR="00927FBD" w:rsidRPr="00927FBD" w:rsidTr="00927FBD">
        <w:tc>
          <w:tcPr>
            <w:tcW w:w="10421" w:type="dxa"/>
          </w:tcPr>
          <w:p w:rsidR="00927FBD" w:rsidRDefault="00927FBD" w:rsidP="00927FBD">
            <w:pPr>
              <w:jc w:val="center"/>
              <w:rPr>
                <w:rFonts w:eastAsia="Times New Roman" w:cs="Times New Roman"/>
                <w:bCs/>
                <w:sz w:val="24"/>
                <w:szCs w:val="24"/>
                <w:shd w:val="clear" w:color="auto" w:fill="FFFFFF"/>
                <w:lang w:val="en-US" w:eastAsia="ru-RU"/>
              </w:rPr>
            </w:pPr>
          </w:p>
          <w:p w:rsidR="00927FBD" w:rsidRPr="00927FBD" w:rsidRDefault="00927FBD" w:rsidP="00927FBD">
            <w:pPr>
              <w:jc w:val="center"/>
              <w:rPr>
                <w:rFonts w:eastAsia="Times New Roman" w:cs="Times New Roman"/>
                <w:szCs w:val="28"/>
                <w:shd w:val="clear" w:color="auto" w:fill="FFFFFF"/>
                <w:lang w:eastAsia="ru-RU"/>
              </w:rPr>
            </w:pPr>
            <w:r w:rsidRPr="005E18DA">
              <w:rPr>
                <w:rFonts w:eastAsia="Times New Roman" w:cs="Times New Roman"/>
                <w:bCs/>
                <w:sz w:val="24"/>
                <w:szCs w:val="24"/>
                <w:shd w:val="clear" w:color="auto" w:fill="FFFFFF"/>
                <w:lang w:eastAsia="ru-RU"/>
              </w:rPr>
              <w:t>Рисунок 2.11 – ВЭУ с ротором Дарье</w:t>
            </w:r>
          </w:p>
        </w:tc>
      </w:tr>
    </w:tbl>
    <w:p w:rsidR="00130263" w:rsidRDefault="00130263" w:rsidP="00130263">
      <w:pPr>
        <w:shd w:val="clear" w:color="auto" w:fill="FFFFFF"/>
        <w:rPr>
          <w:rFonts w:eastAsia="Times New Roman" w:cs="Times New Roman"/>
          <w:szCs w:val="28"/>
          <w:shd w:val="clear" w:color="auto" w:fill="FFFFFF"/>
          <w:lang w:eastAsia="ru-RU"/>
        </w:rPr>
      </w:pPr>
      <w:r>
        <w:rPr>
          <w:rFonts w:eastAsia="Times New Roman" w:cs="Times New Roman"/>
          <w:szCs w:val="28"/>
          <w:shd w:val="clear" w:color="auto" w:fill="FFFFFF"/>
          <w:lang w:eastAsia="ru-RU"/>
        </w:rPr>
        <w:tab/>
      </w:r>
    </w:p>
    <w:p w:rsidR="00130263" w:rsidRDefault="00130263" w:rsidP="00130263">
      <w:pPr>
        <w:shd w:val="clear" w:color="auto" w:fill="FFFFFF"/>
        <w:ind w:firstLine="709"/>
        <w:rPr>
          <w:rFonts w:eastAsia="Times New Roman" w:cs="Times New Roman"/>
          <w:szCs w:val="28"/>
          <w:shd w:val="clear" w:color="auto" w:fill="FFFFFF"/>
          <w:lang w:eastAsia="ru-RU"/>
        </w:rPr>
      </w:pPr>
      <w:r>
        <w:rPr>
          <w:rFonts w:eastAsia="Times New Roman" w:cs="Times New Roman"/>
          <w:szCs w:val="28"/>
          <w:shd w:val="clear" w:color="auto" w:fill="FFFFFF"/>
          <w:lang w:eastAsia="ru-RU"/>
        </w:rPr>
        <w:t>Вращающий момент создается подъемной силой, возникающей на двух или трех изогнутых несущих поверхностях, имеющих аэродинамический профиль. Ве</w:t>
      </w:r>
      <w:r>
        <w:rPr>
          <w:rFonts w:eastAsia="Times New Roman" w:cs="Times New Roman"/>
          <w:szCs w:val="28"/>
          <w:shd w:val="clear" w:color="auto" w:fill="FFFFFF"/>
          <w:lang w:eastAsia="ru-RU"/>
        </w:rPr>
        <w:t>т</w:t>
      </w:r>
      <w:r>
        <w:rPr>
          <w:rFonts w:eastAsia="Times New Roman" w:cs="Times New Roman"/>
          <w:szCs w:val="28"/>
          <w:shd w:val="clear" w:color="auto" w:fill="FFFFFF"/>
          <w:lang w:eastAsia="ru-RU"/>
        </w:rPr>
        <w:t xml:space="preserve">родвигатели Дарье имеют максимальное значение использования энергии ветра       </w:t>
      </w:r>
      <w:r>
        <w:rPr>
          <w:rFonts w:eastAsia="Times New Roman"/>
          <w:spacing w:val="-2"/>
          <w:szCs w:val="28"/>
        </w:rPr>
        <w:sym w:font="Symbol" w:char="0078"/>
      </w:r>
      <w:r>
        <w:rPr>
          <w:rFonts w:eastAsia="Times New Roman"/>
          <w:spacing w:val="-2"/>
          <w:szCs w:val="28"/>
        </w:rPr>
        <w:t xml:space="preserve"> =0,36</w:t>
      </w:r>
      <w:r w:rsidRPr="005E18DA">
        <w:rPr>
          <w:rFonts w:eastAsia="Times New Roman" w:cs="Times New Roman"/>
          <w:bCs/>
          <w:sz w:val="24"/>
          <w:szCs w:val="24"/>
          <w:shd w:val="clear" w:color="auto" w:fill="FFFFFF"/>
          <w:lang w:eastAsia="ru-RU"/>
        </w:rPr>
        <w:t>–</w:t>
      </w:r>
      <w:r>
        <w:rPr>
          <w:rFonts w:eastAsia="Times New Roman"/>
          <w:spacing w:val="-2"/>
          <w:szCs w:val="28"/>
        </w:rPr>
        <w:t>0,40.</w:t>
      </w:r>
    </w:p>
    <w:p w:rsidR="00130263" w:rsidRDefault="00130263" w:rsidP="00130263">
      <w:pPr>
        <w:shd w:val="clear" w:color="auto" w:fill="FFFFFF"/>
        <w:ind w:firstLine="709"/>
        <w:rPr>
          <w:rFonts w:eastAsia="Times New Roman" w:cs="Times New Roman"/>
          <w:szCs w:val="28"/>
          <w:lang w:eastAsia="ru-RU"/>
        </w:rPr>
      </w:pPr>
      <w:r w:rsidRPr="001A41B5">
        <w:rPr>
          <w:rFonts w:eastAsia="Times New Roman" w:cs="Times New Roman"/>
          <w:szCs w:val="28"/>
          <w:shd w:val="clear" w:color="auto" w:fill="FFFFFF"/>
          <w:lang w:eastAsia="ru-RU"/>
        </w:rPr>
        <w:t>Достоинствами ротора Дарье являются: отсутствие системы ориентации на в</w:t>
      </w:r>
      <w:r w:rsidRPr="001A41B5">
        <w:rPr>
          <w:rFonts w:eastAsia="Times New Roman" w:cs="Times New Roman"/>
          <w:szCs w:val="28"/>
          <w:shd w:val="clear" w:color="auto" w:fill="FFFFFF"/>
          <w:lang w:eastAsia="ru-RU"/>
        </w:rPr>
        <w:t>е</w:t>
      </w:r>
      <w:r w:rsidRPr="001A41B5">
        <w:rPr>
          <w:rFonts w:eastAsia="Times New Roman" w:cs="Times New Roman"/>
          <w:szCs w:val="28"/>
          <w:shd w:val="clear" w:color="auto" w:fill="FFFFFF"/>
          <w:lang w:eastAsia="ru-RU"/>
        </w:rPr>
        <w:t>тер; технологическая простота изготовления лопастей; возможность размещения приводного оборудования на уровне земли, что значительно упрощает его технич</w:t>
      </w:r>
      <w:r w:rsidRPr="001A41B5">
        <w:rPr>
          <w:rFonts w:eastAsia="Times New Roman" w:cs="Times New Roman"/>
          <w:szCs w:val="28"/>
          <w:shd w:val="clear" w:color="auto" w:fill="FFFFFF"/>
          <w:lang w:eastAsia="ru-RU"/>
        </w:rPr>
        <w:t>е</w:t>
      </w:r>
      <w:r w:rsidRPr="001A41B5">
        <w:rPr>
          <w:rFonts w:eastAsia="Times New Roman" w:cs="Times New Roman"/>
          <w:szCs w:val="28"/>
          <w:shd w:val="clear" w:color="auto" w:fill="FFFFFF"/>
          <w:lang w:eastAsia="ru-RU"/>
        </w:rPr>
        <w:t>ское обслуживание. Недостатками ротора Дарье являются: относительно низкая э</w:t>
      </w:r>
      <w:r w:rsidRPr="001A41B5">
        <w:rPr>
          <w:rFonts w:eastAsia="Times New Roman" w:cs="Times New Roman"/>
          <w:szCs w:val="28"/>
          <w:shd w:val="clear" w:color="auto" w:fill="FFFFFF"/>
          <w:lang w:eastAsia="ru-RU"/>
        </w:rPr>
        <w:t>ф</w:t>
      </w:r>
      <w:r w:rsidRPr="001A41B5">
        <w:rPr>
          <w:rFonts w:eastAsia="Times New Roman" w:cs="Times New Roman"/>
          <w:szCs w:val="28"/>
          <w:shd w:val="clear" w:color="auto" w:fill="FFFFFF"/>
          <w:lang w:eastAsia="ru-RU"/>
        </w:rPr>
        <w:t>фективность работы лопастной системы, по сравнению с горизонтально-осевыми ВЭУ; более низкие сроки службы опорных узлов, за счет более высоких динамич</w:t>
      </w:r>
      <w:r w:rsidRPr="001A41B5">
        <w:rPr>
          <w:rFonts w:eastAsia="Times New Roman" w:cs="Times New Roman"/>
          <w:szCs w:val="28"/>
          <w:shd w:val="clear" w:color="auto" w:fill="FFFFFF"/>
          <w:lang w:eastAsia="ru-RU"/>
        </w:rPr>
        <w:t>е</w:t>
      </w:r>
      <w:r w:rsidRPr="001A41B5">
        <w:rPr>
          <w:rFonts w:eastAsia="Times New Roman" w:cs="Times New Roman"/>
          <w:szCs w:val="28"/>
          <w:shd w:val="clear" w:color="auto" w:fill="FFFFFF"/>
          <w:lang w:eastAsia="ru-RU"/>
        </w:rPr>
        <w:t>ских нагрузок на них со стороны ротора, т.к. при его вращении, подъемная сила от каждой лопасти меняет свое направление на 360°, что создает дополнительные д</w:t>
      </w:r>
      <w:r w:rsidRPr="001A41B5">
        <w:rPr>
          <w:rFonts w:eastAsia="Times New Roman" w:cs="Times New Roman"/>
          <w:szCs w:val="28"/>
          <w:shd w:val="clear" w:color="auto" w:fill="FFFFFF"/>
          <w:lang w:eastAsia="ru-RU"/>
        </w:rPr>
        <w:t>и</w:t>
      </w:r>
      <w:r w:rsidRPr="001A41B5">
        <w:rPr>
          <w:rFonts w:eastAsia="Times New Roman" w:cs="Times New Roman"/>
          <w:szCs w:val="28"/>
          <w:shd w:val="clear" w:color="auto" w:fill="FFFFFF"/>
          <w:lang w:eastAsia="ru-RU"/>
        </w:rPr>
        <w:t>намические нагрузки; двухлопастные ветрогенераторы с ротором Дарье, при равн</w:t>
      </w:r>
      <w:r w:rsidRPr="001A41B5">
        <w:rPr>
          <w:rFonts w:eastAsia="Times New Roman" w:cs="Times New Roman"/>
          <w:szCs w:val="28"/>
          <w:shd w:val="clear" w:color="auto" w:fill="FFFFFF"/>
          <w:lang w:eastAsia="ru-RU"/>
        </w:rPr>
        <w:t>о</w:t>
      </w:r>
      <w:r w:rsidRPr="001A41B5">
        <w:rPr>
          <w:rFonts w:eastAsia="Times New Roman" w:cs="Times New Roman"/>
          <w:szCs w:val="28"/>
          <w:shd w:val="clear" w:color="auto" w:fill="FFFFFF"/>
          <w:lang w:eastAsia="ru-RU"/>
        </w:rPr>
        <w:t>мерном набегающем потоке не могут запускаться самостоятельно.</w:t>
      </w:r>
      <w:r w:rsidRPr="001A41B5">
        <w:rPr>
          <w:rFonts w:eastAsia="Times New Roman" w:cs="Times New Roman"/>
          <w:szCs w:val="28"/>
          <w:lang w:eastAsia="ru-RU"/>
        </w:rPr>
        <w:t> </w:t>
      </w:r>
      <w:r>
        <w:rPr>
          <w:rFonts w:eastAsia="Times New Roman" w:cs="Times New Roman"/>
          <w:szCs w:val="28"/>
          <w:lang w:eastAsia="ru-RU"/>
        </w:rPr>
        <w:t>Поэтому для з</w:t>
      </w:r>
      <w:r>
        <w:rPr>
          <w:rFonts w:eastAsia="Times New Roman" w:cs="Times New Roman"/>
          <w:szCs w:val="28"/>
          <w:lang w:eastAsia="ru-RU"/>
        </w:rPr>
        <w:t>а</w:t>
      </w:r>
      <w:r>
        <w:rPr>
          <w:rFonts w:eastAsia="Times New Roman" w:cs="Times New Roman"/>
          <w:szCs w:val="28"/>
          <w:lang w:eastAsia="ru-RU"/>
        </w:rPr>
        <w:t>пуска ротора Дарье обычно используется генератор, работающий в режиме двигат</w:t>
      </w:r>
      <w:r>
        <w:rPr>
          <w:rFonts w:eastAsia="Times New Roman" w:cs="Times New Roman"/>
          <w:szCs w:val="28"/>
          <w:lang w:eastAsia="ru-RU"/>
        </w:rPr>
        <w:t>е</w:t>
      </w:r>
      <w:r>
        <w:rPr>
          <w:rFonts w:eastAsia="Times New Roman" w:cs="Times New Roman"/>
          <w:szCs w:val="28"/>
          <w:lang w:eastAsia="ru-RU"/>
        </w:rPr>
        <w:t>ля или ротор Савониуса.</w:t>
      </w:r>
    </w:p>
    <w:p w:rsidR="00130263" w:rsidRPr="004C0BC1" w:rsidRDefault="00130263" w:rsidP="00130263">
      <w:pPr>
        <w:rPr>
          <w:rFonts w:eastAsia="Times New Roman" w:cs="Times New Roman"/>
          <w:szCs w:val="28"/>
          <w:shd w:val="clear" w:color="auto" w:fill="FFFFFF"/>
          <w:lang w:eastAsia="ru-RU"/>
        </w:rPr>
      </w:pPr>
      <w:r>
        <w:rPr>
          <w:rFonts w:eastAsia="Times New Roman" w:cs="Times New Roman"/>
          <w:szCs w:val="28"/>
          <w:shd w:val="clear" w:color="auto" w:fill="FFFFFF"/>
          <w:lang w:eastAsia="ru-RU"/>
        </w:rPr>
        <w:tab/>
      </w:r>
      <w:r w:rsidRPr="00EE050B">
        <w:rPr>
          <w:rFonts w:eastAsia="Times New Roman" w:cs="Times New Roman"/>
          <w:b/>
          <w:szCs w:val="28"/>
          <w:shd w:val="clear" w:color="auto" w:fill="FFFFFF"/>
          <w:lang w:eastAsia="ru-RU"/>
        </w:rPr>
        <w:t>Геликоидный ротор.</w:t>
      </w:r>
      <w:r>
        <w:rPr>
          <w:rFonts w:eastAsia="Times New Roman" w:cs="Times New Roman"/>
          <w:b/>
          <w:szCs w:val="28"/>
          <w:shd w:val="clear" w:color="auto" w:fill="FFFFFF"/>
          <w:lang w:eastAsia="ru-RU"/>
        </w:rPr>
        <w:t xml:space="preserve"> </w:t>
      </w:r>
      <w:r w:rsidRPr="001A41B5">
        <w:rPr>
          <w:rFonts w:eastAsia="Times New Roman" w:cs="Times New Roman"/>
          <w:szCs w:val="28"/>
          <w:shd w:val="clear" w:color="auto" w:fill="FFFFFF"/>
          <w:lang w:eastAsia="ru-RU"/>
        </w:rPr>
        <w:t>Геликоидный ротор или Ротор Горлова (второе его н</w:t>
      </w:r>
      <w:r w:rsidRPr="001A41B5">
        <w:rPr>
          <w:rFonts w:eastAsia="Times New Roman" w:cs="Times New Roman"/>
          <w:szCs w:val="28"/>
          <w:shd w:val="clear" w:color="auto" w:fill="FFFFFF"/>
          <w:lang w:eastAsia="ru-RU"/>
        </w:rPr>
        <w:t>а</w:t>
      </w:r>
      <w:r w:rsidRPr="001A41B5">
        <w:rPr>
          <w:rFonts w:eastAsia="Times New Roman" w:cs="Times New Roman"/>
          <w:szCs w:val="28"/>
          <w:shd w:val="clear" w:color="auto" w:fill="FFFFFF"/>
          <w:lang w:eastAsia="ru-RU"/>
        </w:rPr>
        <w:t>звание) является модификацией ортогонального ротора</w:t>
      </w:r>
      <w:r>
        <w:rPr>
          <w:rFonts w:eastAsia="Times New Roman" w:cs="Times New Roman"/>
          <w:szCs w:val="28"/>
          <w:shd w:val="clear" w:color="auto" w:fill="FFFFFF"/>
          <w:lang w:eastAsia="ru-RU"/>
        </w:rPr>
        <w:t xml:space="preserve"> (рис.2.12).</w:t>
      </w:r>
    </w:p>
    <w:p w:rsidR="00927FBD" w:rsidRPr="004C0BC1" w:rsidRDefault="00927FBD" w:rsidP="00130263">
      <w:pPr>
        <w:rPr>
          <w:rFonts w:eastAsia="Times New Roman" w:cs="Times New Roman"/>
          <w:szCs w:val="28"/>
          <w:shd w:val="clear" w:color="auto" w:fill="FFFFFF"/>
          <w:lang w:eastAsia="ru-RU"/>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27FBD" w:rsidTr="00927FBD">
        <w:tc>
          <w:tcPr>
            <w:tcW w:w="10421" w:type="dxa"/>
          </w:tcPr>
          <w:p w:rsidR="00927FBD" w:rsidRDefault="00927FBD" w:rsidP="00927FBD">
            <w:pPr>
              <w:jc w:val="center"/>
              <w:rPr>
                <w:rFonts w:eastAsia="Times New Roman" w:cs="Times New Roman"/>
                <w:szCs w:val="28"/>
                <w:shd w:val="clear" w:color="auto" w:fill="FFFFFF"/>
                <w:lang w:eastAsia="ru-RU"/>
              </w:rPr>
            </w:pPr>
            <w:r w:rsidRPr="00E57922">
              <w:rPr>
                <w:rFonts w:eastAsia="Times New Roman" w:cs="Times New Roman"/>
                <w:noProof/>
                <w:szCs w:val="28"/>
                <w:shd w:val="clear" w:color="auto" w:fill="FFFFFF"/>
                <w:lang w:eastAsia="ru-RU"/>
              </w:rPr>
              <w:lastRenderedPageBreak/>
              <w:drawing>
                <wp:inline distT="0" distB="0" distL="0" distR="0">
                  <wp:extent cx="2282362" cy="1846233"/>
                  <wp:effectExtent l="19050" t="0" r="3638" b="0"/>
                  <wp:docPr id="28" name="Рисунок 4" descr="Вертикальные ветрогенераторы">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ертикальные ветрогенераторы">
                            <a:hlinkClick r:id="rId177"/>
                          </pic:cNvPr>
                          <pic:cNvPicPr>
                            <a:picLocks noChangeAspect="1" noChangeArrowheads="1"/>
                          </pic:cNvPicPr>
                        </pic:nvPicPr>
                        <pic:blipFill>
                          <a:blip r:embed="rId178" cstate="print"/>
                          <a:srcRect b="8318"/>
                          <a:stretch>
                            <a:fillRect/>
                          </a:stretch>
                        </pic:blipFill>
                        <pic:spPr bwMode="auto">
                          <a:xfrm>
                            <a:off x="0" y="0"/>
                            <a:ext cx="2282362" cy="1846233"/>
                          </a:xfrm>
                          <a:prstGeom prst="rect">
                            <a:avLst/>
                          </a:prstGeom>
                          <a:noFill/>
                          <a:ln w="9525">
                            <a:noFill/>
                            <a:miter lim="800000"/>
                            <a:headEnd/>
                            <a:tailEnd/>
                          </a:ln>
                        </pic:spPr>
                      </pic:pic>
                    </a:graphicData>
                  </a:graphic>
                </wp:inline>
              </w:drawing>
            </w:r>
          </w:p>
        </w:tc>
      </w:tr>
      <w:tr w:rsidR="00927FBD" w:rsidTr="00927FBD">
        <w:tc>
          <w:tcPr>
            <w:tcW w:w="10421" w:type="dxa"/>
          </w:tcPr>
          <w:p w:rsidR="00927FBD" w:rsidRDefault="00927FBD" w:rsidP="00927FBD">
            <w:pPr>
              <w:jc w:val="center"/>
              <w:rPr>
                <w:rFonts w:eastAsia="Times New Roman" w:cs="Times New Roman"/>
                <w:sz w:val="24"/>
                <w:szCs w:val="24"/>
                <w:lang w:val="en-US" w:eastAsia="ru-RU"/>
              </w:rPr>
            </w:pPr>
          </w:p>
          <w:p w:rsidR="00927FBD" w:rsidRDefault="00927FBD" w:rsidP="00927FBD">
            <w:pPr>
              <w:jc w:val="center"/>
              <w:rPr>
                <w:rFonts w:eastAsia="Times New Roman" w:cs="Times New Roman"/>
                <w:szCs w:val="28"/>
                <w:shd w:val="clear" w:color="auto" w:fill="FFFFFF"/>
                <w:lang w:eastAsia="ru-RU"/>
              </w:rPr>
            </w:pPr>
            <w:r w:rsidRPr="005E18DA">
              <w:rPr>
                <w:rFonts w:eastAsia="Times New Roman" w:cs="Times New Roman"/>
                <w:sz w:val="24"/>
                <w:szCs w:val="24"/>
                <w:lang w:eastAsia="ru-RU"/>
              </w:rPr>
              <w:t>Рисунок 2.12 – ВЭУ с геликоидным ротором</w:t>
            </w:r>
          </w:p>
        </w:tc>
      </w:tr>
    </w:tbl>
    <w:p w:rsidR="00927FBD" w:rsidRPr="004C0BC1" w:rsidRDefault="00927FBD" w:rsidP="00130263">
      <w:pPr>
        <w:rPr>
          <w:rFonts w:eastAsia="Times New Roman" w:cs="Times New Roman"/>
          <w:szCs w:val="28"/>
          <w:shd w:val="clear" w:color="auto" w:fill="FFFFFF"/>
          <w:lang w:eastAsia="ru-RU"/>
        </w:rPr>
      </w:pPr>
    </w:p>
    <w:p w:rsidR="00130263" w:rsidRPr="00AA74FB" w:rsidRDefault="00130263" w:rsidP="00130263">
      <w:pPr>
        <w:rPr>
          <w:rFonts w:eastAsia="Times New Roman" w:cs="Times New Roman"/>
          <w:szCs w:val="28"/>
          <w:lang w:eastAsia="ru-RU"/>
        </w:rPr>
      </w:pPr>
      <w:r>
        <w:rPr>
          <w:rFonts w:eastAsia="Times New Roman" w:cs="Times New Roman"/>
          <w:szCs w:val="28"/>
          <w:shd w:val="clear" w:color="auto" w:fill="FFFFFF"/>
          <w:lang w:eastAsia="ru-RU"/>
        </w:rPr>
        <w:tab/>
      </w:r>
      <w:r w:rsidRPr="001A41B5">
        <w:rPr>
          <w:rFonts w:eastAsia="Times New Roman" w:cs="Times New Roman"/>
          <w:szCs w:val="28"/>
          <w:shd w:val="clear" w:color="auto" w:fill="FFFFFF"/>
          <w:lang w:eastAsia="ru-RU"/>
        </w:rPr>
        <w:t>За счет закрутки лопастей, вращение ротора является более равномерным, что значительно снижает динамические нагрузки на опорные узлы и, тем самым, увел</w:t>
      </w:r>
      <w:r w:rsidRPr="001A41B5">
        <w:rPr>
          <w:rFonts w:eastAsia="Times New Roman" w:cs="Times New Roman"/>
          <w:szCs w:val="28"/>
          <w:shd w:val="clear" w:color="auto" w:fill="FFFFFF"/>
          <w:lang w:eastAsia="ru-RU"/>
        </w:rPr>
        <w:t>и</w:t>
      </w:r>
      <w:r w:rsidRPr="001A41B5">
        <w:rPr>
          <w:rFonts w:eastAsia="Times New Roman" w:cs="Times New Roman"/>
          <w:szCs w:val="28"/>
          <w:shd w:val="clear" w:color="auto" w:fill="FFFFFF"/>
          <w:lang w:eastAsia="ru-RU"/>
        </w:rPr>
        <w:t>чивает их срок службы, по сравнению с опорными узлами ортогональных роторов, однако, технология производства закрученных лопастей значительно усложняется, что сказывается на увеличении их стоимости.</w:t>
      </w:r>
      <w:r w:rsidRPr="001A41B5">
        <w:rPr>
          <w:rFonts w:eastAsia="Times New Roman" w:cs="Times New Roman"/>
          <w:szCs w:val="28"/>
          <w:lang w:eastAsia="ru-RU"/>
        </w:rPr>
        <w:t> </w:t>
      </w:r>
    </w:p>
    <w:p w:rsidR="00130263" w:rsidRDefault="00130263" w:rsidP="00130263">
      <w:pPr>
        <w:rPr>
          <w:rFonts w:eastAsia="Times New Roman" w:cs="Times New Roman"/>
          <w:szCs w:val="28"/>
          <w:shd w:val="clear" w:color="auto" w:fill="FFFFFF"/>
          <w:lang w:eastAsia="ru-RU"/>
        </w:rPr>
      </w:pPr>
      <w:r>
        <w:rPr>
          <w:rFonts w:eastAsia="Times New Roman" w:cs="Times New Roman"/>
          <w:szCs w:val="28"/>
          <w:shd w:val="clear" w:color="auto" w:fill="FFFFFF"/>
          <w:lang w:eastAsia="ru-RU"/>
        </w:rPr>
        <w:tab/>
      </w:r>
      <w:r w:rsidRPr="00F01C77">
        <w:rPr>
          <w:rFonts w:eastAsia="Times New Roman" w:cs="Times New Roman"/>
          <w:b/>
          <w:szCs w:val="28"/>
          <w:shd w:val="clear" w:color="auto" w:fill="FFFFFF"/>
          <w:lang w:eastAsia="ru-RU"/>
        </w:rPr>
        <w:t>Ветрогенератор с направляющим аппаратом.</w:t>
      </w:r>
      <w:r>
        <w:rPr>
          <w:rFonts w:eastAsia="Times New Roman" w:cs="Times New Roman"/>
          <w:b/>
          <w:szCs w:val="28"/>
          <w:shd w:val="clear" w:color="auto" w:fill="FFFFFF"/>
          <w:lang w:eastAsia="ru-RU"/>
        </w:rPr>
        <w:t xml:space="preserve"> </w:t>
      </w:r>
      <w:r w:rsidRPr="001A41B5">
        <w:rPr>
          <w:rFonts w:eastAsia="Times New Roman" w:cs="Times New Roman"/>
          <w:szCs w:val="28"/>
          <w:shd w:val="clear" w:color="auto" w:fill="FFFFFF"/>
          <w:lang w:eastAsia="ru-RU"/>
        </w:rPr>
        <w:t>Ветрогенераторы многолоп</w:t>
      </w:r>
      <w:r w:rsidRPr="001A41B5">
        <w:rPr>
          <w:rFonts w:eastAsia="Times New Roman" w:cs="Times New Roman"/>
          <w:szCs w:val="28"/>
          <w:shd w:val="clear" w:color="auto" w:fill="FFFFFF"/>
          <w:lang w:eastAsia="ru-RU"/>
        </w:rPr>
        <w:t>а</w:t>
      </w:r>
      <w:r w:rsidRPr="001A41B5">
        <w:rPr>
          <w:rFonts w:eastAsia="Times New Roman" w:cs="Times New Roman"/>
          <w:szCs w:val="28"/>
          <w:shd w:val="clear" w:color="auto" w:fill="FFFFFF"/>
          <w:lang w:eastAsia="ru-RU"/>
        </w:rPr>
        <w:t>стные с направляющим аппаратом являются модификацией ортогонального ротора. Они имеют два ряда лопастей, первый ряд является неподвижным, он представляет собой направляющий аппарат, назначением которого является захват ветрового п</w:t>
      </w:r>
      <w:r w:rsidRPr="001A41B5">
        <w:rPr>
          <w:rFonts w:eastAsia="Times New Roman" w:cs="Times New Roman"/>
          <w:szCs w:val="28"/>
          <w:shd w:val="clear" w:color="auto" w:fill="FFFFFF"/>
          <w:lang w:eastAsia="ru-RU"/>
        </w:rPr>
        <w:t>о</w:t>
      </w:r>
      <w:r w:rsidRPr="001A41B5">
        <w:rPr>
          <w:rFonts w:eastAsia="Times New Roman" w:cs="Times New Roman"/>
          <w:szCs w:val="28"/>
          <w:shd w:val="clear" w:color="auto" w:fill="FFFFFF"/>
          <w:lang w:eastAsia="ru-RU"/>
        </w:rPr>
        <w:t>тока, его сжатие с увеличением скорости, и подача потока ветра под оптимальным углом атаки на второй ряд лопастей, представляющих собой вращающийся ротор</w:t>
      </w:r>
      <w:r>
        <w:rPr>
          <w:rFonts w:eastAsia="Times New Roman" w:cs="Times New Roman"/>
          <w:szCs w:val="28"/>
          <w:shd w:val="clear" w:color="auto" w:fill="FFFFFF"/>
          <w:lang w:eastAsia="ru-RU"/>
        </w:rPr>
        <w:t xml:space="preserve"> (рис.2.13).</w:t>
      </w:r>
    </w:p>
    <w:p w:rsidR="00130263" w:rsidRDefault="00130263" w:rsidP="00130263">
      <w:pPr>
        <w:rPr>
          <w:rFonts w:eastAsia="Times New Roman" w:cs="Times New Roman"/>
          <w:szCs w:val="28"/>
          <w:shd w:val="clear" w:color="auto" w:fill="FFFFFF"/>
          <w:lang w:eastAsia="ru-RU"/>
        </w:rPr>
      </w:pPr>
    </w:p>
    <w:tbl>
      <w:tblPr>
        <w:tblW w:w="0" w:type="auto"/>
        <w:tblLook w:val="04A0"/>
      </w:tblPr>
      <w:tblGrid>
        <w:gridCol w:w="10421"/>
      </w:tblGrid>
      <w:tr w:rsidR="00130263" w:rsidTr="000F2598">
        <w:trPr>
          <w:trHeight w:val="2805"/>
        </w:trPr>
        <w:tc>
          <w:tcPr>
            <w:tcW w:w="10421" w:type="dxa"/>
          </w:tcPr>
          <w:p w:rsidR="00130263" w:rsidRDefault="00130263" w:rsidP="000F2598">
            <w:pPr>
              <w:jc w:val="center"/>
              <w:rPr>
                <w:rFonts w:eastAsia="Times New Roman" w:cs="Times New Roman"/>
                <w:szCs w:val="28"/>
                <w:lang w:eastAsia="ru-RU"/>
              </w:rPr>
            </w:pPr>
            <w:r w:rsidRPr="00E57922">
              <w:rPr>
                <w:rFonts w:eastAsia="Times New Roman" w:cs="Times New Roman"/>
                <w:noProof/>
                <w:szCs w:val="28"/>
                <w:lang w:eastAsia="ru-RU"/>
              </w:rPr>
              <w:drawing>
                <wp:inline distT="0" distB="0" distL="0" distR="0">
                  <wp:extent cx="2023237" cy="1974272"/>
                  <wp:effectExtent l="19050" t="0" r="0" b="0"/>
                  <wp:docPr id="329" name="Рисунок 5" descr="Вертикальные ветрогенераторы">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ертикальные ветрогенераторы">
                            <a:hlinkClick r:id="rId179"/>
                          </pic:cNvPr>
                          <pic:cNvPicPr>
                            <a:picLocks noChangeAspect="1" noChangeArrowheads="1"/>
                          </pic:cNvPicPr>
                        </pic:nvPicPr>
                        <pic:blipFill>
                          <a:blip r:embed="rId180" cstate="print"/>
                          <a:srcRect l="14188" r="12400" b="52925"/>
                          <a:stretch>
                            <a:fillRect/>
                          </a:stretch>
                        </pic:blipFill>
                        <pic:spPr bwMode="auto">
                          <a:xfrm>
                            <a:off x="0" y="0"/>
                            <a:ext cx="2024674" cy="1975675"/>
                          </a:xfrm>
                          <a:prstGeom prst="rect">
                            <a:avLst/>
                          </a:prstGeom>
                          <a:noFill/>
                          <a:ln w="9525">
                            <a:noFill/>
                            <a:miter lim="800000"/>
                            <a:headEnd/>
                            <a:tailEnd/>
                          </a:ln>
                        </pic:spPr>
                      </pic:pic>
                    </a:graphicData>
                  </a:graphic>
                </wp:inline>
              </w:drawing>
            </w:r>
          </w:p>
          <w:p w:rsidR="00130263" w:rsidRPr="006A002B" w:rsidRDefault="00130263" w:rsidP="000F2598">
            <w:pPr>
              <w:jc w:val="center"/>
              <w:rPr>
                <w:rFonts w:eastAsia="Times New Roman" w:cs="Times New Roman"/>
                <w:szCs w:val="28"/>
                <w:lang w:eastAsia="ru-RU"/>
              </w:rPr>
            </w:pPr>
          </w:p>
        </w:tc>
      </w:tr>
      <w:tr w:rsidR="00130263" w:rsidRPr="00172243" w:rsidTr="000F2598">
        <w:tc>
          <w:tcPr>
            <w:tcW w:w="10421" w:type="dxa"/>
          </w:tcPr>
          <w:p w:rsidR="00130263" w:rsidRPr="00172243" w:rsidRDefault="00130263" w:rsidP="000F2598">
            <w:pPr>
              <w:jc w:val="center"/>
              <w:rPr>
                <w:rFonts w:eastAsia="Times New Roman" w:cs="Times New Roman"/>
                <w:sz w:val="24"/>
                <w:szCs w:val="24"/>
                <w:lang w:eastAsia="ru-RU"/>
              </w:rPr>
            </w:pPr>
            <w:r w:rsidRPr="00172243">
              <w:rPr>
                <w:rFonts w:eastAsia="Times New Roman" w:cs="Times New Roman"/>
                <w:sz w:val="24"/>
                <w:szCs w:val="24"/>
                <w:shd w:val="clear" w:color="auto" w:fill="FFFFFF"/>
                <w:lang w:eastAsia="ru-RU"/>
              </w:rPr>
              <w:t>Рисунок 2.13 – ВЭУ с многолопастным ротором с направляющим аппаратом</w:t>
            </w:r>
          </w:p>
        </w:tc>
      </w:tr>
    </w:tbl>
    <w:p w:rsidR="00130263" w:rsidRDefault="00130263" w:rsidP="00130263">
      <w:pPr>
        <w:jc w:val="center"/>
        <w:rPr>
          <w:rFonts w:eastAsia="Times New Roman" w:cs="Times New Roman"/>
          <w:szCs w:val="28"/>
          <w:shd w:val="clear" w:color="auto" w:fill="FFFFFF"/>
          <w:lang w:eastAsia="ru-RU"/>
        </w:rPr>
      </w:pPr>
    </w:p>
    <w:p w:rsidR="00130263" w:rsidRPr="001A41B5" w:rsidRDefault="00130263" w:rsidP="00130263">
      <w:pPr>
        <w:rPr>
          <w:rFonts w:eastAsia="Times New Roman" w:cs="Times New Roman"/>
          <w:szCs w:val="28"/>
          <w:lang w:eastAsia="ru-RU"/>
        </w:rPr>
      </w:pPr>
      <w:r>
        <w:rPr>
          <w:rFonts w:eastAsia="Times New Roman" w:cs="Times New Roman"/>
          <w:szCs w:val="28"/>
          <w:shd w:val="clear" w:color="auto" w:fill="FFFFFF"/>
          <w:lang w:eastAsia="ru-RU"/>
        </w:rPr>
        <w:tab/>
      </w:r>
      <w:r w:rsidRPr="001A41B5">
        <w:rPr>
          <w:rFonts w:eastAsia="Times New Roman" w:cs="Times New Roman"/>
          <w:szCs w:val="28"/>
          <w:shd w:val="clear" w:color="auto" w:fill="FFFFFF"/>
          <w:lang w:eastAsia="ru-RU"/>
        </w:rPr>
        <w:t>Достоинством этого типа ротора является его более высокая эффективность работы по сравнению с другими вертикальными ветрогенераторами; работа при низких скоростях ветра. Недостатком этого ротора является его более высокая стоимость за счет использования большого количества профилированных лопастей.</w:t>
      </w:r>
      <w:r w:rsidRPr="001A41B5">
        <w:rPr>
          <w:rFonts w:eastAsia="Times New Roman" w:cs="Times New Roman"/>
          <w:szCs w:val="28"/>
          <w:lang w:eastAsia="ru-RU"/>
        </w:rPr>
        <w:t> </w:t>
      </w:r>
    </w:p>
    <w:p w:rsidR="00130263" w:rsidRDefault="00130263" w:rsidP="00130263">
      <w:pPr>
        <w:ind w:firstLine="709"/>
        <w:contextualSpacing/>
        <w:rPr>
          <w:szCs w:val="28"/>
        </w:rPr>
      </w:pPr>
      <w:r>
        <w:rPr>
          <w:szCs w:val="28"/>
        </w:rPr>
        <w:t xml:space="preserve">По сравнению с пропеллерными ВЭУ, ВЭУ с вертикальной осью вращения имеют следующие </w:t>
      </w:r>
      <w:r w:rsidRPr="00354DD1">
        <w:rPr>
          <w:b/>
          <w:szCs w:val="28"/>
        </w:rPr>
        <w:t>преимущества:</w:t>
      </w:r>
    </w:p>
    <w:p w:rsidR="00130263" w:rsidRDefault="00611074" w:rsidP="00130263">
      <w:pPr>
        <w:ind w:firstLine="709"/>
        <w:contextualSpacing/>
        <w:rPr>
          <w:szCs w:val="28"/>
        </w:rPr>
      </w:pPr>
      <w:r>
        <w:rPr>
          <w:szCs w:val="28"/>
        </w:rPr>
        <w:lastRenderedPageBreak/>
        <w:t>–</w:t>
      </w:r>
      <w:r w:rsidR="00130263">
        <w:rPr>
          <w:szCs w:val="28"/>
        </w:rPr>
        <w:t xml:space="preserve">нет необходимости подстраивать ВЭУ под направление ветра (отсутствие поворотного устройства); </w:t>
      </w:r>
    </w:p>
    <w:p w:rsidR="00130263" w:rsidRPr="008B0368" w:rsidRDefault="00130263" w:rsidP="00130263">
      <w:pPr>
        <w:ind w:firstLine="709"/>
        <w:contextualSpacing/>
        <w:rPr>
          <w:b/>
          <w:szCs w:val="28"/>
        </w:rPr>
      </w:pPr>
      <w:r w:rsidRPr="008B0368">
        <w:rPr>
          <w:b/>
          <w:szCs w:val="28"/>
        </w:rPr>
        <w:t>Недостатки:</w:t>
      </w:r>
    </w:p>
    <w:p w:rsidR="00130263" w:rsidRDefault="00611074" w:rsidP="00130263">
      <w:pPr>
        <w:ind w:firstLine="709"/>
        <w:contextualSpacing/>
        <w:rPr>
          <w:szCs w:val="28"/>
        </w:rPr>
      </w:pPr>
      <w:r>
        <w:rPr>
          <w:szCs w:val="28"/>
        </w:rPr>
        <w:t>–</w:t>
      </w:r>
      <w:r w:rsidR="00130263">
        <w:rPr>
          <w:szCs w:val="28"/>
        </w:rPr>
        <w:t>затраты на производство лопастей для ВЭУ с вертикальной осью вращения как правило существенно превышают затраты на производство пропеллерных ан</w:t>
      </w:r>
      <w:r w:rsidR="00130263">
        <w:rPr>
          <w:szCs w:val="28"/>
        </w:rPr>
        <w:t>а</w:t>
      </w:r>
      <w:r w:rsidR="00130263">
        <w:rPr>
          <w:szCs w:val="28"/>
        </w:rPr>
        <w:t>логов;</w:t>
      </w:r>
    </w:p>
    <w:p w:rsidR="00130263" w:rsidRDefault="00611074" w:rsidP="00130263">
      <w:pPr>
        <w:ind w:firstLine="709"/>
        <w:contextualSpacing/>
        <w:rPr>
          <w:szCs w:val="28"/>
        </w:rPr>
      </w:pPr>
      <w:r>
        <w:rPr>
          <w:szCs w:val="28"/>
        </w:rPr>
        <w:t>–</w:t>
      </w:r>
      <w:r w:rsidR="00130263">
        <w:rPr>
          <w:szCs w:val="28"/>
        </w:rPr>
        <w:t>для некоторых моделей ВЭУ требуется пусковой вращающий момент, выр</w:t>
      </w:r>
      <w:r w:rsidR="00130263">
        <w:rPr>
          <w:szCs w:val="28"/>
        </w:rPr>
        <w:t>а</w:t>
      </w:r>
      <w:r w:rsidR="00130263">
        <w:rPr>
          <w:szCs w:val="28"/>
        </w:rPr>
        <w:t xml:space="preserve">батываемый генератором в двигательном режиме; </w:t>
      </w:r>
    </w:p>
    <w:p w:rsidR="00130263" w:rsidRDefault="00611074" w:rsidP="00130263">
      <w:pPr>
        <w:ind w:firstLine="709"/>
        <w:contextualSpacing/>
        <w:rPr>
          <w:szCs w:val="28"/>
        </w:rPr>
      </w:pPr>
      <w:r>
        <w:rPr>
          <w:szCs w:val="28"/>
        </w:rPr>
        <w:t>–</w:t>
      </w:r>
      <w:r w:rsidR="00130263">
        <w:rPr>
          <w:szCs w:val="28"/>
        </w:rPr>
        <w:t>скорость вращения вертикальных ВЭУ ниже пропеллерных аналогов, что приводит к необходимости производства дорогостоящих многополюсных генерат</w:t>
      </w:r>
      <w:r w:rsidR="00130263">
        <w:rPr>
          <w:szCs w:val="28"/>
        </w:rPr>
        <w:t>о</w:t>
      </w:r>
      <w:r w:rsidR="00130263">
        <w:rPr>
          <w:szCs w:val="28"/>
        </w:rPr>
        <w:t>ров;</w:t>
      </w:r>
    </w:p>
    <w:p w:rsidR="00130263" w:rsidRDefault="00611074" w:rsidP="00130263">
      <w:pPr>
        <w:ind w:firstLine="709"/>
        <w:contextualSpacing/>
        <w:rPr>
          <w:szCs w:val="28"/>
        </w:rPr>
      </w:pPr>
      <w:r>
        <w:rPr>
          <w:szCs w:val="28"/>
        </w:rPr>
        <w:t>–</w:t>
      </w:r>
      <w:r w:rsidR="00130263">
        <w:rPr>
          <w:szCs w:val="28"/>
        </w:rPr>
        <w:t>возникают проблемы с остановкой ВЭУ при буревых ветрах;</w:t>
      </w:r>
    </w:p>
    <w:p w:rsidR="00130263" w:rsidRDefault="00611074" w:rsidP="00130263">
      <w:pPr>
        <w:ind w:firstLine="709"/>
        <w:contextualSpacing/>
        <w:rPr>
          <w:szCs w:val="28"/>
        </w:rPr>
      </w:pPr>
      <w:r>
        <w:rPr>
          <w:szCs w:val="28"/>
        </w:rPr>
        <w:t>–</w:t>
      </w:r>
      <w:r w:rsidR="00130263">
        <w:rPr>
          <w:szCs w:val="28"/>
        </w:rPr>
        <w:t xml:space="preserve">некоторые типы ВЭУ малоустойчивы к образованию гололеда (например рис. 2.11 и 2.13). </w:t>
      </w:r>
    </w:p>
    <w:p w:rsidR="00130263" w:rsidRDefault="00130263" w:rsidP="00130263">
      <w:pPr>
        <w:ind w:firstLine="709"/>
        <w:contextualSpacing/>
        <w:rPr>
          <w:szCs w:val="28"/>
        </w:rPr>
      </w:pPr>
      <w:r>
        <w:rPr>
          <w:szCs w:val="28"/>
        </w:rPr>
        <w:t>В целом, следует отметить, что ВЭУ с вертикальной осью вращения мощн</w:t>
      </w:r>
      <w:r>
        <w:rPr>
          <w:szCs w:val="28"/>
        </w:rPr>
        <w:t>о</w:t>
      </w:r>
      <w:r>
        <w:rPr>
          <w:szCs w:val="28"/>
        </w:rPr>
        <w:t>стью более 100 кВт в мире практически не выпускаются. Лидерами на рынке ветр</w:t>
      </w:r>
      <w:r>
        <w:rPr>
          <w:szCs w:val="28"/>
        </w:rPr>
        <w:t>о</w:t>
      </w:r>
      <w:r>
        <w:rPr>
          <w:szCs w:val="28"/>
        </w:rPr>
        <w:t xml:space="preserve">энергетики являются производители, использующие ВЭУ с горизонтальной осью вращения. </w:t>
      </w:r>
    </w:p>
    <w:p w:rsidR="00130263" w:rsidRPr="009E7EA8" w:rsidRDefault="00130263" w:rsidP="00130263">
      <w:pPr>
        <w:ind w:firstLine="709"/>
        <w:contextualSpacing/>
        <w:rPr>
          <w:szCs w:val="28"/>
        </w:rPr>
      </w:pPr>
      <w:r>
        <w:rPr>
          <w:szCs w:val="28"/>
        </w:rPr>
        <w:t>При оценке производительности требуется пользоваться выходными характ</w:t>
      </w:r>
      <w:r>
        <w:rPr>
          <w:szCs w:val="28"/>
        </w:rPr>
        <w:t>е</w:t>
      </w:r>
      <w:r>
        <w:rPr>
          <w:szCs w:val="28"/>
        </w:rPr>
        <w:t xml:space="preserve">ристиками, представляемыми производителями ВЭУ. </w:t>
      </w:r>
    </w:p>
    <w:p w:rsidR="00130263" w:rsidRPr="009E7EA8" w:rsidRDefault="00130263" w:rsidP="00130263">
      <w:pPr>
        <w:ind w:firstLine="709"/>
        <w:contextualSpacing/>
        <w:rPr>
          <w:szCs w:val="28"/>
        </w:rPr>
      </w:pPr>
    </w:p>
    <w:p w:rsidR="00130263" w:rsidRPr="006A5B32" w:rsidRDefault="00130263" w:rsidP="006A5B32">
      <w:pPr>
        <w:pStyle w:val="20"/>
      </w:pPr>
      <w:bookmarkStart w:id="59" w:name="_Toc352150568"/>
      <w:bookmarkStart w:id="60" w:name="_Toc355421980"/>
      <w:r w:rsidRPr="006A5B32">
        <w:t>2.4 Классификация современных ВЭУ по мощности и область их прим</w:t>
      </w:r>
      <w:r w:rsidRPr="006A5B32">
        <w:t>е</w:t>
      </w:r>
      <w:r w:rsidRPr="006A5B32">
        <w:t>нения</w:t>
      </w:r>
      <w:bookmarkEnd w:id="59"/>
      <w:bookmarkEnd w:id="60"/>
    </w:p>
    <w:p w:rsidR="00130263" w:rsidRDefault="00130263" w:rsidP="00130263">
      <w:pPr>
        <w:ind w:firstLine="709"/>
        <w:contextualSpacing/>
        <w:rPr>
          <w:szCs w:val="28"/>
        </w:rPr>
      </w:pPr>
    </w:p>
    <w:p w:rsidR="00130263" w:rsidRDefault="00130263" w:rsidP="00130263">
      <w:pPr>
        <w:ind w:firstLine="709"/>
        <w:contextualSpacing/>
        <w:rPr>
          <w:rFonts w:cs="Times New Roman"/>
          <w:szCs w:val="28"/>
        </w:rPr>
      </w:pPr>
      <w:r>
        <w:rPr>
          <w:rFonts w:cs="Times New Roman"/>
          <w:szCs w:val="28"/>
        </w:rPr>
        <w:t xml:space="preserve">Согласно ГОСТ </w:t>
      </w:r>
      <w:r w:rsidRPr="007D7BEE">
        <w:t>Р 51237-98</w:t>
      </w:r>
      <w:r>
        <w:rPr>
          <w:rFonts w:cs="Times New Roman"/>
          <w:szCs w:val="28"/>
        </w:rPr>
        <w:t xml:space="preserve"> все ВЭУ классифицируются на 4 класса мощности. </w:t>
      </w:r>
    </w:p>
    <w:p w:rsidR="00130263" w:rsidRDefault="00130263" w:rsidP="00130263">
      <w:pPr>
        <w:ind w:firstLine="709"/>
        <w:contextualSpacing/>
        <w:rPr>
          <w:rFonts w:cs="Times New Roman"/>
          <w:szCs w:val="28"/>
        </w:rPr>
      </w:pPr>
      <w:r w:rsidRPr="00113E47">
        <w:rPr>
          <w:rFonts w:cs="Times New Roman"/>
          <w:b/>
          <w:szCs w:val="28"/>
        </w:rPr>
        <w:t>ВЭУ очень малой мощности.</w:t>
      </w:r>
      <w:r>
        <w:rPr>
          <w:rFonts w:cs="Times New Roman"/>
          <w:szCs w:val="28"/>
        </w:rPr>
        <w:t xml:space="preserve"> Под данный класс попадают все типы ВЭУ мощностью до 5 кВт. Генераторы таких ВЭУ как правило вырабатывают постоянное напряжение. ВЭУ переназначены для  электроснабжения отдельных потребителей с использованием аккумуляторных батарей или других видов накопителей энергии. Такие ВЭУ могут работать с другими источниками энергии (солнечными батареями, ДЭС) на шине постоянного напряжения. Монтаж ВЭУ осуществляется бескрановым способом. </w:t>
      </w:r>
    </w:p>
    <w:p w:rsidR="00130263" w:rsidRDefault="00130263" w:rsidP="00130263">
      <w:pPr>
        <w:ind w:firstLine="709"/>
        <w:contextualSpacing/>
        <w:rPr>
          <w:rFonts w:cs="Times New Roman"/>
          <w:szCs w:val="28"/>
        </w:rPr>
      </w:pPr>
      <w:r>
        <w:rPr>
          <w:rFonts w:cs="Times New Roman"/>
          <w:szCs w:val="28"/>
        </w:rPr>
        <w:t>ВЭУ очень малой мощности могут использоваться практически на всей терр</w:t>
      </w:r>
      <w:r>
        <w:rPr>
          <w:rFonts w:cs="Times New Roman"/>
          <w:szCs w:val="28"/>
        </w:rPr>
        <w:t>и</w:t>
      </w:r>
      <w:r>
        <w:rPr>
          <w:rFonts w:cs="Times New Roman"/>
          <w:szCs w:val="28"/>
        </w:rPr>
        <w:t>тории Красноярского края для электроснабжения локальных потребителей. На</w:t>
      </w:r>
      <w:r>
        <w:rPr>
          <w:rFonts w:cs="Times New Roman"/>
          <w:szCs w:val="28"/>
        </w:rPr>
        <w:t>и</w:t>
      </w:r>
      <w:r>
        <w:rPr>
          <w:rFonts w:cs="Times New Roman"/>
          <w:szCs w:val="28"/>
        </w:rPr>
        <w:t xml:space="preserve">больший эффект от использования ВЭУ очень малой мощности можно получить, если их устанавливать на возвышенностях, берегах рек и крупных озер. </w:t>
      </w:r>
    </w:p>
    <w:p w:rsidR="00130263" w:rsidRDefault="00130263" w:rsidP="00130263">
      <w:pPr>
        <w:ind w:firstLine="709"/>
        <w:contextualSpacing/>
        <w:rPr>
          <w:rFonts w:cs="Times New Roman"/>
          <w:szCs w:val="28"/>
        </w:rPr>
      </w:pPr>
      <w:r w:rsidRPr="00196F55">
        <w:rPr>
          <w:rFonts w:cs="Times New Roman"/>
          <w:b/>
          <w:szCs w:val="28"/>
        </w:rPr>
        <w:t xml:space="preserve">ВЭУ малой мощности. </w:t>
      </w:r>
      <w:r>
        <w:rPr>
          <w:rFonts w:cs="Times New Roman"/>
          <w:szCs w:val="28"/>
        </w:rPr>
        <w:t>Под данный класс попадают все типы ВЭУ мощн</w:t>
      </w:r>
      <w:r>
        <w:rPr>
          <w:rFonts w:cs="Times New Roman"/>
          <w:szCs w:val="28"/>
        </w:rPr>
        <w:t>о</w:t>
      </w:r>
      <w:r>
        <w:rPr>
          <w:rFonts w:cs="Times New Roman"/>
          <w:szCs w:val="28"/>
        </w:rPr>
        <w:t>стью от 5 до 100 кВт. Данные ВЭУ, в зависимости от технического исполнения м</w:t>
      </w:r>
      <w:r>
        <w:rPr>
          <w:rFonts w:cs="Times New Roman"/>
          <w:szCs w:val="28"/>
        </w:rPr>
        <w:t>о</w:t>
      </w:r>
      <w:r>
        <w:rPr>
          <w:rFonts w:cs="Times New Roman"/>
          <w:szCs w:val="28"/>
        </w:rPr>
        <w:t>гут работать на шину постоянного напряжения децентрализованного потребителя, так и на шину переменного напряжения небольшого поселка. Для электроснабжения поселков возможно использовать ВЭУ малой мощности от 30 кВт и более. ВЭУ м</w:t>
      </w:r>
      <w:r>
        <w:rPr>
          <w:rFonts w:cs="Times New Roman"/>
          <w:szCs w:val="28"/>
        </w:rPr>
        <w:t>а</w:t>
      </w:r>
      <w:r>
        <w:rPr>
          <w:rFonts w:cs="Times New Roman"/>
          <w:szCs w:val="28"/>
        </w:rPr>
        <w:t>лой мощности выполняются как с вертикальной, так и с горизонтальной осью вр</w:t>
      </w:r>
      <w:r>
        <w:rPr>
          <w:rFonts w:cs="Times New Roman"/>
          <w:szCs w:val="28"/>
        </w:rPr>
        <w:t>а</w:t>
      </w:r>
      <w:r>
        <w:rPr>
          <w:rFonts w:cs="Times New Roman"/>
          <w:szCs w:val="28"/>
        </w:rPr>
        <w:t>щения. Монтаж ВЭУ осуществляется бескрановым способом.</w:t>
      </w:r>
    </w:p>
    <w:p w:rsidR="00130263" w:rsidRDefault="00130263" w:rsidP="00130263">
      <w:pPr>
        <w:ind w:firstLine="709"/>
        <w:contextualSpacing/>
        <w:rPr>
          <w:rFonts w:cs="Times New Roman"/>
          <w:szCs w:val="28"/>
        </w:rPr>
      </w:pPr>
      <w:r>
        <w:rPr>
          <w:rFonts w:cs="Times New Roman"/>
          <w:szCs w:val="28"/>
        </w:rPr>
        <w:lastRenderedPageBreak/>
        <w:t>ВЭУ малой мощности перспективно использовать для электроснабжения уд</w:t>
      </w:r>
      <w:r>
        <w:rPr>
          <w:rFonts w:cs="Times New Roman"/>
          <w:szCs w:val="28"/>
        </w:rPr>
        <w:t>а</w:t>
      </w:r>
      <w:r>
        <w:rPr>
          <w:rFonts w:cs="Times New Roman"/>
          <w:szCs w:val="28"/>
        </w:rPr>
        <w:t>ленных поселков и отдельных потребителей, не имеющих централизованного эле</w:t>
      </w:r>
      <w:r>
        <w:rPr>
          <w:rFonts w:cs="Times New Roman"/>
          <w:szCs w:val="28"/>
        </w:rPr>
        <w:t>к</w:t>
      </w:r>
      <w:r>
        <w:rPr>
          <w:rFonts w:cs="Times New Roman"/>
          <w:szCs w:val="28"/>
        </w:rPr>
        <w:t xml:space="preserve">троснабжения. </w:t>
      </w:r>
    </w:p>
    <w:p w:rsidR="00130263" w:rsidRDefault="00130263" w:rsidP="00130263">
      <w:pPr>
        <w:ind w:firstLine="709"/>
        <w:contextualSpacing/>
        <w:rPr>
          <w:rFonts w:cs="Times New Roman"/>
          <w:szCs w:val="28"/>
        </w:rPr>
      </w:pPr>
      <w:r w:rsidRPr="00196F55">
        <w:rPr>
          <w:rFonts w:cs="Times New Roman"/>
          <w:b/>
          <w:szCs w:val="28"/>
        </w:rPr>
        <w:t>ВЭУ средней мощности.</w:t>
      </w:r>
      <w:r>
        <w:rPr>
          <w:rFonts w:cs="Times New Roman"/>
          <w:szCs w:val="28"/>
        </w:rPr>
        <w:t xml:space="preserve"> Под данный класс попадают все типы ВЭУ мощн</w:t>
      </w:r>
      <w:r>
        <w:rPr>
          <w:rFonts w:cs="Times New Roman"/>
          <w:szCs w:val="28"/>
        </w:rPr>
        <w:t>о</w:t>
      </w:r>
      <w:r>
        <w:rPr>
          <w:rFonts w:cs="Times New Roman"/>
          <w:szCs w:val="28"/>
        </w:rPr>
        <w:t>стью от 100 до 1000 кВт. В данном классе с большим отрывом преобладают ВЭУ с горизонтальной осью вращения. Данный класс ВЭУ предназначен в основном для работы с децентрализованной системой электроснабжения небольшого поселка, предприятия или военной базой. ВЭУ средней мощности более производительны, чем ВЭУ малой и очень малой мощности. Наибольший интерес для Красноярского края представляет использование ВЭУ средней мощности с возможностью бескр</w:t>
      </w:r>
      <w:r>
        <w:rPr>
          <w:rFonts w:cs="Times New Roman"/>
          <w:szCs w:val="28"/>
        </w:rPr>
        <w:t>а</w:t>
      </w:r>
      <w:r>
        <w:rPr>
          <w:rFonts w:cs="Times New Roman"/>
          <w:szCs w:val="28"/>
        </w:rPr>
        <w:t xml:space="preserve">нового монтажа. Такие  ВЭУ возможно установить в северных населенных пунктах, где имеется существенный энергодефицит. Строительство ветропарков из ВЭУ средней мощности не будет требовать завоза и использования крановой техники, что весьма проблематично в условиях северных территорий нашей страны. </w:t>
      </w:r>
    </w:p>
    <w:p w:rsidR="00130263" w:rsidRDefault="00130263" w:rsidP="00130263">
      <w:pPr>
        <w:ind w:firstLine="709"/>
        <w:contextualSpacing/>
        <w:rPr>
          <w:rFonts w:cs="Times New Roman"/>
          <w:szCs w:val="28"/>
        </w:rPr>
      </w:pPr>
      <w:r w:rsidRPr="00196F55">
        <w:rPr>
          <w:rFonts w:cs="Times New Roman"/>
          <w:b/>
          <w:szCs w:val="28"/>
        </w:rPr>
        <w:t xml:space="preserve">ВЭУ </w:t>
      </w:r>
      <w:r>
        <w:rPr>
          <w:rFonts w:cs="Times New Roman"/>
          <w:b/>
          <w:szCs w:val="28"/>
        </w:rPr>
        <w:t>большой</w:t>
      </w:r>
      <w:r w:rsidRPr="00196F55">
        <w:rPr>
          <w:rFonts w:cs="Times New Roman"/>
          <w:b/>
          <w:szCs w:val="28"/>
        </w:rPr>
        <w:t xml:space="preserve"> мощности.</w:t>
      </w:r>
      <w:r>
        <w:rPr>
          <w:rFonts w:cs="Times New Roman"/>
          <w:szCs w:val="28"/>
        </w:rPr>
        <w:t xml:space="preserve"> Под данный класс попадают все типы ВЭУ мощн</w:t>
      </w:r>
      <w:r>
        <w:rPr>
          <w:rFonts w:cs="Times New Roman"/>
          <w:szCs w:val="28"/>
        </w:rPr>
        <w:t>о</w:t>
      </w:r>
      <w:r>
        <w:rPr>
          <w:rFonts w:cs="Times New Roman"/>
          <w:szCs w:val="28"/>
        </w:rPr>
        <w:t>стью более 1000 кВт. В данном классе в свободной продаже имеются только ВЭУ с горизонтальной осью вращения. ВЭУ большой мощности имеют высокие башни высотой от 70 до 120 метров. Самая большая ВЭУ в мире «</w:t>
      </w:r>
      <w:r w:rsidRPr="008C0990">
        <w:rPr>
          <w:rFonts w:cs="Times New Roman"/>
          <w:szCs w:val="28"/>
        </w:rPr>
        <w:t>Enercon E-126</w:t>
      </w:r>
      <w:r>
        <w:rPr>
          <w:rFonts w:cs="Times New Roman"/>
          <w:szCs w:val="28"/>
        </w:rPr>
        <w:t xml:space="preserve">» имеет мощность 7 МВт и диаметр лопастей 126 метров. </w:t>
      </w:r>
    </w:p>
    <w:p w:rsidR="00130263" w:rsidRDefault="00130263" w:rsidP="00130263">
      <w:pPr>
        <w:ind w:firstLine="709"/>
        <w:contextualSpacing/>
        <w:rPr>
          <w:rFonts w:cs="Times New Roman"/>
          <w:szCs w:val="28"/>
        </w:rPr>
      </w:pPr>
      <w:r>
        <w:rPr>
          <w:rFonts w:cs="Times New Roman"/>
          <w:szCs w:val="28"/>
        </w:rPr>
        <w:t>При использовании ВЭУ большой мощности возникает ряд определенных трудностей, связанный с условиями эксплуатации ВЭУ. Ветровые потоки в разли</w:t>
      </w:r>
      <w:r>
        <w:rPr>
          <w:rFonts w:cs="Times New Roman"/>
          <w:szCs w:val="28"/>
        </w:rPr>
        <w:t>ч</w:t>
      </w:r>
      <w:r>
        <w:rPr>
          <w:rFonts w:cs="Times New Roman"/>
          <w:szCs w:val="28"/>
        </w:rPr>
        <w:t>ных слоях атмосферы имеют различные направления и скорости движения. Особе</w:t>
      </w:r>
      <w:r>
        <w:rPr>
          <w:rFonts w:cs="Times New Roman"/>
          <w:szCs w:val="28"/>
        </w:rPr>
        <w:t>н</w:t>
      </w:r>
      <w:r>
        <w:rPr>
          <w:rFonts w:cs="Times New Roman"/>
          <w:szCs w:val="28"/>
        </w:rPr>
        <w:t xml:space="preserve">но это свойственно для континентальной зоны, где завихрения ветрового потока создаются шероховатостями поверхности (лесом, рельефом, возвышенностями и т.д.). Ветроколеса большого диаметра могут сильно терять в производительности по указанной выше причине. </w:t>
      </w:r>
    </w:p>
    <w:p w:rsidR="00130263" w:rsidRDefault="00130263" w:rsidP="00130263">
      <w:pPr>
        <w:ind w:firstLine="709"/>
        <w:contextualSpacing/>
        <w:rPr>
          <w:rFonts w:cs="Times New Roman"/>
          <w:szCs w:val="28"/>
        </w:rPr>
      </w:pPr>
      <w:r>
        <w:rPr>
          <w:rFonts w:cs="Times New Roman"/>
          <w:szCs w:val="28"/>
        </w:rPr>
        <w:t>ВЭУ большой мощности мультимегаваттного класса перспективно использ</w:t>
      </w:r>
      <w:r>
        <w:rPr>
          <w:rFonts w:cs="Times New Roman"/>
          <w:szCs w:val="28"/>
        </w:rPr>
        <w:t>о</w:t>
      </w:r>
      <w:r>
        <w:rPr>
          <w:rFonts w:cs="Times New Roman"/>
          <w:szCs w:val="28"/>
        </w:rPr>
        <w:t>вать ВЭУ в прибрежных и оффшорных зонах. Водная гладь не имеет шероховат</w:t>
      </w:r>
      <w:r>
        <w:rPr>
          <w:rFonts w:cs="Times New Roman"/>
          <w:szCs w:val="28"/>
        </w:rPr>
        <w:t>о</w:t>
      </w:r>
      <w:r>
        <w:rPr>
          <w:rFonts w:cs="Times New Roman"/>
          <w:szCs w:val="28"/>
        </w:rPr>
        <w:t>стей и создаваемый воздушный поток будет достаточно равномерным на всей ом</w:t>
      </w:r>
      <w:r>
        <w:rPr>
          <w:rFonts w:cs="Times New Roman"/>
          <w:szCs w:val="28"/>
        </w:rPr>
        <w:t>е</w:t>
      </w:r>
      <w:r>
        <w:rPr>
          <w:rFonts w:cs="Times New Roman"/>
          <w:szCs w:val="28"/>
        </w:rPr>
        <w:t xml:space="preserve">таемой площади. </w:t>
      </w:r>
    </w:p>
    <w:p w:rsidR="00130263" w:rsidRDefault="00130263" w:rsidP="00130263">
      <w:pPr>
        <w:ind w:firstLine="709"/>
        <w:contextualSpacing/>
        <w:rPr>
          <w:rFonts w:cs="Times New Roman"/>
          <w:szCs w:val="28"/>
        </w:rPr>
      </w:pPr>
      <w:r>
        <w:rPr>
          <w:rFonts w:cs="Times New Roman"/>
          <w:szCs w:val="28"/>
        </w:rPr>
        <w:t>Что касается Красноярского края, то регион граничит только в северной части с Северным Ледовитым океаном. На данной территории не имеется крупных потр</w:t>
      </w:r>
      <w:r>
        <w:rPr>
          <w:rFonts w:cs="Times New Roman"/>
          <w:szCs w:val="28"/>
        </w:rPr>
        <w:t>е</w:t>
      </w:r>
      <w:r>
        <w:rPr>
          <w:rFonts w:cs="Times New Roman"/>
          <w:szCs w:val="28"/>
        </w:rPr>
        <w:t xml:space="preserve">бителей, способных принимать нагрузку от ВЭУ большой мощности. </w:t>
      </w:r>
    </w:p>
    <w:p w:rsidR="00130263" w:rsidRDefault="00130263" w:rsidP="00130263">
      <w:pPr>
        <w:ind w:firstLine="709"/>
        <w:contextualSpacing/>
        <w:rPr>
          <w:rFonts w:cs="Times New Roman"/>
          <w:szCs w:val="28"/>
        </w:rPr>
      </w:pPr>
      <w:r>
        <w:rPr>
          <w:rFonts w:cs="Times New Roman"/>
          <w:szCs w:val="28"/>
        </w:rPr>
        <w:t>На сегодняшний день рекомендуемый для Красноярского края диапазон мо</w:t>
      </w:r>
      <w:r>
        <w:rPr>
          <w:rFonts w:cs="Times New Roman"/>
          <w:szCs w:val="28"/>
        </w:rPr>
        <w:t>щ</w:t>
      </w:r>
      <w:r>
        <w:rPr>
          <w:rFonts w:cs="Times New Roman"/>
          <w:szCs w:val="28"/>
        </w:rPr>
        <w:t xml:space="preserve">ностей в данном классе ВЭУ составляет от 1 до 1,5 МВт. Такие ВЭУ могут покрыть нагрузку небольшого предприятия или крупного поселка с децентрализованным электроснабжением. </w:t>
      </w:r>
    </w:p>
    <w:p w:rsidR="00130263" w:rsidRDefault="00130263" w:rsidP="00130263">
      <w:pPr>
        <w:ind w:firstLine="709"/>
        <w:contextualSpacing/>
        <w:rPr>
          <w:rFonts w:cs="Times New Roman"/>
          <w:szCs w:val="28"/>
        </w:rPr>
      </w:pPr>
      <w:r>
        <w:rPr>
          <w:rFonts w:cs="Times New Roman"/>
          <w:szCs w:val="28"/>
        </w:rPr>
        <w:t>Использование ВЭУ мощностью более 1,5 МВт в рамках данного исследов</w:t>
      </w:r>
      <w:r>
        <w:rPr>
          <w:rFonts w:cs="Times New Roman"/>
          <w:szCs w:val="28"/>
        </w:rPr>
        <w:t>а</w:t>
      </w:r>
      <w:r>
        <w:rPr>
          <w:rFonts w:cs="Times New Roman"/>
          <w:szCs w:val="28"/>
        </w:rPr>
        <w:t xml:space="preserve">ния не рассматривается по следующим причинам: </w:t>
      </w:r>
    </w:p>
    <w:p w:rsidR="00130263" w:rsidRDefault="00611074" w:rsidP="00130263">
      <w:pPr>
        <w:ind w:firstLine="709"/>
        <w:contextualSpacing/>
        <w:rPr>
          <w:rFonts w:cs="Times New Roman"/>
          <w:szCs w:val="28"/>
        </w:rPr>
      </w:pPr>
      <w:r>
        <w:rPr>
          <w:rFonts w:cs="Times New Roman"/>
          <w:szCs w:val="28"/>
        </w:rPr>
        <w:t>–</w:t>
      </w:r>
      <w:r w:rsidR="00130263">
        <w:rPr>
          <w:rFonts w:cs="Times New Roman"/>
          <w:szCs w:val="28"/>
        </w:rPr>
        <w:t>использование мощных ВЭУ в континентальной зоне требует дополнител</w:t>
      </w:r>
      <w:r w:rsidR="00130263">
        <w:rPr>
          <w:rFonts w:cs="Times New Roman"/>
          <w:szCs w:val="28"/>
        </w:rPr>
        <w:t>ь</w:t>
      </w:r>
      <w:r w:rsidR="00130263">
        <w:rPr>
          <w:rFonts w:cs="Times New Roman"/>
          <w:szCs w:val="28"/>
        </w:rPr>
        <w:t>ных исследований на предмет снижения КПД установки из-за завихрений ветрового потока, вызванных рельефом;</w:t>
      </w:r>
    </w:p>
    <w:p w:rsidR="00130263" w:rsidRDefault="00611074" w:rsidP="00130263">
      <w:pPr>
        <w:ind w:firstLine="709"/>
        <w:contextualSpacing/>
        <w:rPr>
          <w:rFonts w:cs="Times New Roman"/>
          <w:szCs w:val="28"/>
        </w:rPr>
      </w:pPr>
      <w:r>
        <w:rPr>
          <w:rFonts w:cs="Times New Roman"/>
          <w:szCs w:val="28"/>
        </w:rPr>
        <w:t>–</w:t>
      </w:r>
      <w:r w:rsidR="00130263">
        <w:rPr>
          <w:rFonts w:cs="Times New Roman"/>
          <w:szCs w:val="28"/>
        </w:rPr>
        <w:t>отсутствие крупных потребителей в прибрежной зоне Северного Ледовитого океана;</w:t>
      </w:r>
    </w:p>
    <w:p w:rsidR="00130263" w:rsidRDefault="00611074" w:rsidP="00130263">
      <w:pPr>
        <w:ind w:firstLine="709"/>
        <w:contextualSpacing/>
        <w:rPr>
          <w:rFonts w:cs="Times New Roman"/>
          <w:szCs w:val="28"/>
        </w:rPr>
      </w:pPr>
      <w:r>
        <w:rPr>
          <w:rFonts w:cs="Times New Roman"/>
          <w:szCs w:val="28"/>
        </w:rPr>
        <w:lastRenderedPageBreak/>
        <w:t>–</w:t>
      </w:r>
      <w:r w:rsidR="00130263">
        <w:rPr>
          <w:rFonts w:cs="Times New Roman"/>
          <w:szCs w:val="28"/>
        </w:rPr>
        <w:t>отсутствие законодательной базы замещения мощности для генератора на б</w:t>
      </w:r>
      <w:r w:rsidR="00130263">
        <w:rPr>
          <w:rFonts w:cs="Times New Roman"/>
          <w:szCs w:val="28"/>
        </w:rPr>
        <w:t>а</w:t>
      </w:r>
      <w:r w:rsidR="00130263">
        <w:rPr>
          <w:rFonts w:cs="Times New Roman"/>
          <w:szCs w:val="28"/>
        </w:rPr>
        <w:t>зе ВИЭ;</w:t>
      </w:r>
    </w:p>
    <w:p w:rsidR="00130263" w:rsidRDefault="00611074" w:rsidP="00130263">
      <w:pPr>
        <w:ind w:firstLine="709"/>
        <w:contextualSpacing/>
        <w:rPr>
          <w:rFonts w:cs="Times New Roman"/>
          <w:szCs w:val="28"/>
        </w:rPr>
      </w:pPr>
      <w:r>
        <w:rPr>
          <w:rFonts w:cs="Times New Roman"/>
          <w:szCs w:val="28"/>
        </w:rPr>
        <w:t>–</w:t>
      </w:r>
      <w:r w:rsidR="00130263">
        <w:rPr>
          <w:rFonts w:cs="Times New Roman"/>
          <w:szCs w:val="28"/>
        </w:rPr>
        <w:t>имеется риск, что энергосистема не будет готова принимать изменяющуюся в широком диапазоне текущую мощность ветропарка, что может привести к расси</w:t>
      </w:r>
      <w:r w:rsidR="00130263">
        <w:rPr>
          <w:rFonts w:cs="Times New Roman"/>
          <w:szCs w:val="28"/>
        </w:rPr>
        <w:t>н</w:t>
      </w:r>
      <w:r w:rsidR="00130263">
        <w:rPr>
          <w:rFonts w:cs="Times New Roman"/>
          <w:szCs w:val="28"/>
        </w:rPr>
        <w:t xml:space="preserve">хронизации системы. </w:t>
      </w:r>
    </w:p>
    <w:p w:rsidR="00130263" w:rsidRDefault="00130263" w:rsidP="00130263">
      <w:pPr>
        <w:ind w:firstLine="709"/>
        <w:contextualSpacing/>
        <w:rPr>
          <w:rFonts w:cs="Times New Roman"/>
          <w:szCs w:val="28"/>
        </w:rPr>
      </w:pPr>
      <w:r>
        <w:rPr>
          <w:rFonts w:cs="Times New Roman"/>
          <w:szCs w:val="28"/>
        </w:rPr>
        <w:t>Внедрение ВЭУ большой мощности в энергосистему требуется вводить п</w:t>
      </w:r>
      <w:r>
        <w:rPr>
          <w:rFonts w:cs="Times New Roman"/>
          <w:szCs w:val="28"/>
        </w:rPr>
        <w:t>о</w:t>
      </w:r>
      <w:r>
        <w:rPr>
          <w:rFonts w:cs="Times New Roman"/>
          <w:szCs w:val="28"/>
        </w:rPr>
        <w:t>этапно, чтобы избежать возникновения законодательных и технических проблем.</w:t>
      </w:r>
    </w:p>
    <w:p w:rsidR="00130263" w:rsidRPr="00571079" w:rsidRDefault="00130263" w:rsidP="00130263">
      <w:pPr>
        <w:ind w:firstLine="709"/>
        <w:contextualSpacing/>
        <w:rPr>
          <w:szCs w:val="28"/>
        </w:rPr>
      </w:pPr>
      <w:r>
        <w:rPr>
          <w:szCs w:val="28"/>
        </w:rPr>
        <w:t xml:space="preserve">На сегодняшний день наиболее перспективно рассмотрение ВЭУ мощностью 900-1500 кВт для электроснабжения больших населенных пунктов и предприятий Таймырского и Туруханского муниципальных районов. </w:t>
      </w:r>
    </w:p>
    <w:p w:rsidR="00130263" w:rsidRPr="00E51C0A" w:rsidRDefault="00130263" w:rsidP="00130263">
      <w:pPr>
        <w:ind w:firstLine="709"/>
        <w:contextualSpacing/>
        <w:rPr>
          <w:szCs w:val="28"/>
        </w:rPr>
      </w:pPr>
    </w:p>
    <w:p w:rsidR="00130263" w:rsidRPr="00723E89" w:rsidRDefault="00130263" w:rsidP="006A5B32">
      <w:pPr>
        <w:pStyle w:val="20"/>
      </w:pPr>
      <w:bookmarkStart w:id="61" w:name="_Toc352150569"/>
      <w:bookmarkStart w:id="62" w:name="_Toc355421981"/>
      <w:r w:rsidRPr="006A5B32">
        <w:t>2.5 Вопросы совместного функционирования ВЭУ с существующими энергообъектами</w:t>
      </w:r>
      <w:bookmarkEnd w:id="61"/>
      <w:r w:rsidR="00723E89" w:rsidRPr="00723E89">
        <w:t xml:space="preserve">. </w:t>
      </w:r>
      <w:r w:rsidR="00723E89">
        <w:t>Вопросы надежности</w:t>
      </w:r>
      <w:bookmarkEnd w:id="62"/>
    </w:p>
    <w:p w:rsidR="00130263" w:rsidRDefault="00130263" w:rsidP="00130263">
      <w:pPr>
        <w:ind w:left="709"/>
        <w:rPr>
          <w:rFonts w:cs="Times New Roman"/>
          <w:b/>
          <w:szCs w:val="28"/>
        </w:rPr>
      </w:pPr>
    </w:p>
    <w:p w:rsidR="00130263" w:rsidRPr="006A5B32" w:rsidRDefault="00130263" w:rsidP="006A5B32">
      <w:pPr>
        <w:pStyle w:val="20"/>
      </w:pPr>
      <w:bookmarkStart w:id="63" w:name="_Toc352150570"/>
      <w:bookmarkStart w:id="64" w:name="_Toc355421982"/>
      <w:r w:rsidRPr="006A5B32">
        <w:t>2.5.1 Ветродизельные комплексы</w:t>
      </w:r>
      <w:bookmarkEnd w:id="63"/>
      <w:bookmarkEnd w:id="64"/>
    </w:p>
    <w:p w:rsidR="00130263" w:rsidRPr="00357E1E" w:rsidRDefault="00130263" w:rsidP="00130263">
      <w:pPr>
        <w:ind w:left="709"/>
        <w:rPr>
          <w:rFonts w:cs="Times New Roman"/>
          <w:b/>
          <w:szCs w:val="28"/>
        </w:rPr>
      </w:pPr>
    </w:p>
    <w:p w:rsidR="00130263" w:rsidRPr="00357E1E" w:rsidRDefault="00130263" w:rsidP="00130263">
      <w:pPr>
        <w:autoSpaceDE w:val="0"/>
        <w:autoSpaceDN w:val="0"/>
        <w:adjustRightInd w:val="0"/>
        <w:ind w:firstLine="709"/>
        <w:rPr>
          <w:rFonts w:eastAsia="TimesNewRoman" w:cs="Times New Roman"/>
          <w:szCs w:val="28"/>
        </w:rPr>
      </w:pPr>
      <w:r w:rsidRPr="00357E1E">
        <w:rPr>
          <w:rFonts w:eastAsia="TimesNewRoman" w:cs="Times New Roman"/>
          <w:szCs w:val="28"/>
        </w:rPr>
        <w:t>Малая плотность населения и слабая хозяйственная деятельность на знач</w:t>
      </w:r>
      <w:r w:rsidRPr="00357E1E">
        <w:rPr>
          <w:rFonts w:eastAsia="TimesNewRoman" w:cs="Times New Roman"/>
          <w:szCs w:val="28"/>
        </w:rPr>
        <w:t>и</w:t>
      </w:r>
      <w:r w:rsidRPr="00357E1E">
        <w:rPr>
          <w:rFonts w:eastAsia="TimesNewRoman" w:cs="Times New Roman"/>
          <w:szCs w:val="28"/>
        </w:rPr>
        <w:t xml:space="preserve">тельных территориях России определяют автономный характер энергообеспечения потребителей. Практически единственным способом построения </w:t>
      </w:r>
      <w:r w:rsidRPr="0010706B">
        <w:rPr>
          <w:rFonts w:eastAsia="TimesNewRoman" w:cs="Times New Roman"/>
          <w:szCs w:val="28"/>
        </w:rPr>
        <w:t>децентрализова</w:t>
      </w:r>
      <w:r w:rsidRPr="0010706B">
        <w:rPr>
          <w:rFonts w:eastAsia="TimesNewRoman" w:cs="Times New Roman"/>
          <w:szCs w:val="28"/>
        </w:rPr>
        <w:t>н</w:t>
      </w:r>
      <w:r w:rsidRPr="0010706B">
        <w:rPr>
          <w:rFonts w:eastAsia="TimesNewRoman" w:cs="Times New Roman"/>
          <w:szCs w:val="28"/>
        </w:rPr>
        <w:t>ных систем электроснабжения является использование дизельных электростанций. В качестве наиболее яркого примера децентрализованного энергообеспечения п</w:t>
      </w:r>
      <w:r w:rsidRPr="0010706B">
        <w:rPr>
          <w:rFonts w:eastAsia="TimesNewRoman" w:cs="Times New Roman"/>
          <w:szCs w:val="28"/>
        </w:rPr>
        <w:t>о</w:t>
      </w:r>
      <w:r w:rsidRPr="0010706B">
        <w:rPr>
          <w:rFonts w:eastAsia="TimesNewRoman" w:cs="Times New Roman"/>
          <w:szCs w:val="28"/>
        </w:rPr>
        <w:t>требителей на громадных территориях можно привести Якутию, где 2,2 млн. км²территории с населением 150 тыс. человек обеспечивается электроэнергией и т</w:t>
      </w:r>
      <w:r w:rsidRPr="0010706B">
        <w:rPr>
          <w:rFonts w:eastAsia="TimesNewRoman" w:cs="Times New Roman"/>
          <w:szCs w:val="28"/>
        </w:rPr>
        <w:t>е</w:t>
      </w:r>
      <w:r w:rsidRPr="0010706B">
        <w:rPr>
          <w:rFonts w:eastAsia="TimesNewRoman" w:cs="Times New Roman"/>
          <w:szCs w:val="28"/>
        </w:rPr>
        <w:t>плом от 129 автономных дизельных электростанций. Обслуживанием этой деце</w:t>
      </w:r>
      <w:r w:rsidRPr="0010706B">
        <w:rPr>
          <w:rFonts w:eastAsia="TimesNewRoman" w:cs="Times New Roman"/>
          <w:szCs w:val="28"/>
        </w:rPr>
        <w:t>н</w:t>
      </w:r>
      <w:r w:rsidRPr="0010706B">
        <w:rPr>
          <w:rFonts w:eastAsia="TimesNewRoman" w:cs="Times New Roman"/>
          <w:szCs w:val="28"/>
        </w:rPr>
        <w:t>трализованной зоны энергообеспечения занимается ОАО</w:t>
      </w:r>
      <w:r w:rsidRPr="00357E1E">
        <w:rPr>
          <w:rFonts w:eastAsia="TimesNewRoman" w:cs="Times New Roman"/>
          <w:szCs w:val="28"/>
        </w:rPr>
        <w:t xml:space="preserve"> «Сахаэнерго» </w:t>
      </w:r>
      <w:r w:rsidRPr="00357E1E">
        <w:rPr>
          <w:rFonts w:cs="Times New Roman"/>
          <w:szCs w:val="28"/>
        </w:rPr>
        <w:t>[</w:t>
      </w:r>
      <w:r>
        <w:rPr>
          <w:rFonts w:cs="Times New Roman"/>
          <w:szCs w:val="28"/>
        </w:rPr>
        <w:t>24</w:t>
      </w:r>
      <w:r w:rsidRPr="00357E1E">
        <w:rPr>
          <w:rFonts w:cs="Times New Roman"/>
          <w:szCs w:val="28"/>
        </w:rPr>
        <w:t>]</w:t>
      </w:r>
      <w:r w:rsidRPr="00357E1E">
        <w:rPr>
          <w:rFonts w:eastAsia="TimesNewRoman" w:cs="Times New Roman"/>
          <w:szCs w:val="28"/>
        </w:rPr>
        <w:t>.</w:t>
      </w:r>
    </w:p>
    <w:p w:rsidR="00130263" w:rsidRPr="00357E1E" w:rsidRDefault="00130263" w:rsidP="00130263">
      <w:pPr>
        <w:autoSpaceDE w:val="0"/>
        <w:autoSpaceDN w:val="0"/>
        <w:adjustRightInd w:val="0"/>
        <w:ind w:firstLine="709"/>
        <w:rPr>
          <w:rFonts w:eastAsia="TimesNewRoman" w:cs="Times New Roman"/>
          <w:szCs w:val="28"/>
        </w:rPr>
      </w:pPr>
      <w:r w:rsidRPr="00357E1E">
        <w:rPr>
          <w:rFonts w:eastAsia="TimesNewRoman" w:cs="Times New Roman"/>
          <w:szCs w:val="28"/>
        </w:rPr>
        <w:t>Анализ состояния автономных систем энергоснабжения показал, что наиболее актуальными проблемами, стоящими перед малой энергетикой, являются:</w:t>
      </w:r>
    </w:p>
    <w:p w:rsidR="00130263" w:rsidRPr="00357E1E" w:rsidRDefault="00130263" w:rsidP="00130263">
      <w:pPr>
        <w:autoSpaceDE w:val="0"/>
        <w:autoSpaceDN w:val="0"/>
        <w:adjustRightInd w:val="0"/>
        <w:ind w:firstLine="709"/>
        <w:rPr>
          <w:rFonts w:eastAsia="TimesNewRoman" w:cs="Times New Roman"/>
          <w:szCs w:val="28"/>
        </w:rPr>
      </w:pPr>
      <w:r w:rsidRPr="00357E1E">
        <w:rPr>
          <w:rFonts w:eastAsia="TimesNewRoman" w:cs="Times New Roman"/>
          <w:szCs w:val="28"/>
        </w:rPr>
        <w:t>–  ухудшение надежности функционирования автономных систем энерг</w:t>
      </w:r>
      <w:r w:rsidRPr="00357E1E">
        <w:rPr>
          <w:rFonts w:eastAsia="TimesNewRoman" w:cs="Times New Roman"/>
          <w:szCs w:val="28"/>
        </w:rPr>
        <w:t>о</w:t>
      </w:r>
      <w:r w:rsidRPr="00357E1E">
        <w:rPr>
          <w:rFonts w:eastAsia="TimesNewRoman" w:cs="Times New Roman"/>
          <w:szCs w:val="28"/>
        </w:rPr>
        <w:t>снабжения, вызванное высоким износом энергетического оборудования и перебоями в доставке топлива (усредненный износ парка  дизельных электростанций составл</w:t>
      </w:r>
      <w:r w:rsidRPr="00357E1E">
        <w:rPr>
          <w:rFonts w:eastAsia="TimesNewRoman" w:cs="Times New Roman"/>
          <w:szCs w:val="28"/>
        </w:rPr>
        <w:t>я</w:t>
      </w:r>
      <w:r w:rsidRPr="00357E1E">
        <w:rPr>
          <w:rFonts w:eastAsia="TimesNewRoman" w:cs="Times New Roman"/>
          <w:szCs w:val="28"/>
        </w:rPr>
        <w:t>ет более 75%);</w:t>
      </w:r>
    </w:p>
    <w:p w:rsidR="00130263" w:rsidRPr="00357E1E" w:rsidRDefault="00130263" w:rsidP="00130263">
      <w:pPr>
        <w:autoSpaceDE w:val="0"/>
        <w:autoSpaceDN w:val="0"/>
        <w:adjustRightInd w:val="0"/>
        <w:ind w:firstLine="709"/>
        <w:rPr>
          <w:rFonts w:eastAsia="TimesNewRoman" w:cs="Times New Roman"/>
          <w:szCs w:val="28"/>
        </w:rPr>
      </w:pPr>
      <w:r w:rsidRPr="00357E1E">
        <w:rPr>
          <w:rFonts w:eastAsia="TimesNewRoman" w:cs="Times New Roman"/>
          <w:szCs w:val="28"/>
        </w:rPr>
        <w:t>–  ограниченное использование местных топливно-энергетических ресурсов (ТЭР), в том числе нетрадиционных;</w:t>
      </w:r>
    </w:p>
    <w:p w:rsidR="00130263" w:rsidRPr="00357E1E" w:rsidRDefault="00130263" w:rsidP="00130263">
      <w:pPr>
        <w:autoSpaceDE w:val="0"/>
        <w:autoSpaceDN w:val="0"/>
        <w:adjustRightInd w:val="0"/>
        <w:ind w:firstLine="709"/>
        <w:rPr>
          <w:rFonts w:eastAsia="TimesNewRoman" w:cs="Times New Roman"/>
          <w:szCs w:val="28"/>
        </w:rPr>
      </w:pPr>
      <w:r w:rsidRPr="00357E1E">
        <w:rPr>
          <w:rFonts w:eastAsia="TimesNewRoman" w:cs="Times New Roman"/>
          <w:szCs w:val="28"/>
        </w:rPr>
        <w:t>–  низкая эффективность производства, транспорта и потребления ТЭР;</w:t>
      </w:r>
    </w:p>
    <w:p w:rsidR="00130263" w:rsidRPr="00357E1E" w:rsidRDefault="00130263" w:rsidP="00130263">
      <w:pPr>
        <w:autoSpaceDE w:val="0"/>
        <w:autoSpaceDN w:val="0"/>
        <w:adjustRightInd w:val="0"/>
        <w:ind w:firstLine="709"/>
        <w:rPr>
          <w:rFonts w:eastAsia="TimesNewRoman" w:cs="Times New Roman"/>
          <w:szCs w:val="28"/>
        </w:rPr>
      </w:pPr>
      <w:r w:rsidRPr="00357E1E">
        <w:rPr>
          <w:rFonts w:eastAsia="TimesNewRoman" w:cs="Times New Roman"/>
          <w:szCs w:val="28"/>
        </w:rPr>
        <w:t>–  высокая себестоимость вырабатываемой электрической энергии;</w:t>
      </w:r>
    </w:p>
    <w:p w:rsidR="00130263" w:rsidRPr="00357E1E" w:rsidRDefault="00130263" w:rsidP="00130263">
      <w:pPr>
        <w:autoSpaceDE w:val="0"/>
        <w:autoSpaceDN w:val="0"/>
        <w:adjustRightInd w:val="0"/>
        <w:ind w:firstLine="709"/>
        <w:rPr>
          <w:rFonts w:eastAsia="TimesNewRoman" w:cs="Times New Roman"/>
          <w:szCs w:val="28"/>
        </w:rPr>
      </w:pPr>
      <w:r w:rsidRPr="00357E1E">
        <w:rPr>
          <w:rFonts w:eastAsia="TimesNewRoman" w:cs="Times New Roman"/>
          <w:szCs w:val="28"/>
        </w:rPr>
        <w:t>–  кадровое обеспечение;</w:t>
      </w:r>
    </w:p>
    <w:p w:rsidR="00130263" w:rsidRPr="00357E1E" w:rsidRDefault="00130263" w:rsidP="00130263">
      <w:pPr>
        <w:autoSpaceDE w:val="0"/>
        <w:autoSpaceDN w:val="0"/>
        <w:adjustRightInd w:val="0"/>
        <w:ind w:firstLine="709"/>
        <w:rPr>
          <w:rFonts w:eastAsia="TimesNewRoman" w:cs="Times New Roman"/>
          <w:szCs w:val="28"/>
        </w:rPr>
      </w:pPr>
      <w:r w:rsidRPr="00357E1E">
        <w:rPr>
          <w:rFonts w:eastAsia="TimesNewRoman" w:cs="Times New Roman"/>
          <w:szCs w:val="28"/>
        </w:rPr>
        <w:t>–  защита окружающей среды при использовании энергетического оборудов</w:t>
      </w:r>
      <w:r w:rsidRPr="00357E1E">
        <w:rPr>
          <w:rFonts w:eastAsia="TimesNewRoman" w:cs="Times New Roman"/>
          <w:szCs w:val="28"/>
        </w:rPr>
        <w:t>а</w:t>
      </w:r>
      <w:r w:rsidRPr="00357E1E">
        <w:rPr>
          <w:rFonts w:eastAsia="TimesNewRoman" w:cs="Times New Roman"/>
          <w:szCs w:val="28"/>
        </w:rPr>
        <w:t>ния.</w:t>
      </w:r>
    </w:p>
    <w:p w:rsidR="00130263" w:rsidRPr="00357E1E" w:rsidRDefault="007B06C3" w:rsidP="00130263">
      <w:pPr>
        <w:autoSpaceDE w:val="0"/>
        <w:autoSpaceDN w:val="0"/>
        <w:adjustRightInd w:val="0"/>
        <w:ind w:firstLine="709"/>
        <w:rPr>
          <w:rFonts w:eastAsia="TimesNewRoman" w:cs="Times New Roman"/>
          <w:szCs w:val="28"/>
        </w:rPr>
      </w:pPr>
      <w:r>
        <w:rPr>
          <w:rFonts w:eastAsia="TimesNewRoman" w:cs="Times New Roman"/>
          <w:szCs w:val="28"/>
        </w:rPr>
        <w:t>Сама по себе ветроэнергетическая установка не способна гарантировать н</w:t>
      </w:r>
      <w:r>
        <w:rPr>
          <w:rFonts w:eastAsia="TimesNewRoman" w:cs="Times New Roman"/>
          <w:szCs w:val="28"/>
        </w:rPr>
        <w:t>е</w:t>
      </w:r>
      <w:r>
        <w:rPr>
          <w:rFonts w:eastAsia="TimesNewRoman" w:cs="Times New Roman"/>
          <w:szCs w:val="28"/>
        </w:rPr>
        <w:t xml:space="preserve">прерывную работу (надежность) на протяжении продолжительного периода времени в силу непостоянства энергии ветра. </w:t>
      </w:r>
      <w:r w:rsidR="00130263" w:rsidRPr="00357E1E">
        <w:rPr>
          <w:rFonts w:eastAsia="TimesNewRoman" w:cs="Times New Roman"/>
          <w:szCs w:val="28"/>
        </w:rPr>
        <w:t>Необходимость повышения технико-экономических характеристик децентрализованных систем электроснабжения</w:t>
      </w:r>
      <w:r>
        <w:rPr>
          <w:rFonts w:eastAsia="TimesNewRoman" w:cs="Times New Roman"/>
          <w:szCs w:val="28"/>
        </w:rPr>
        <w:t xml:space="preserve"> и п</w:t>
      </w:r>
      <w:r>
        <w:rPr>
          <w:rFonts w:eastAsia="TimesNewRoman" w:cs="Times New Roman"/>
          <w:szCs w:val="28"/>
        </w:rPr>
        <w:t>о</w:t>
      </w:r>
      <w:r>
        <w:rPr>
          <w:rFonts w:eastAsia="TimesNewRoman" w:cs="Times New Roman"/>
          <w:szCs w:val="28"/>
        </w:rPr>
        <w:t>вышение уровня надежности электроснабжения</w:t>
      </w:r>
      <w:r w:rsidR="00130263" w:rsidRPr="00357E1E">
        <w:rPr>
          <w:rFonts w:eastAsia="TimesNewRoman" w:cs="Times New Roman"/>
          <w:szCs w:val="28"/>
        </w:rPr>
        <w:t xml:space="preserve"> определяет интерес к комбинир</w:t>
      </w:r>
      <w:r w:rsidR="00130263" w:rsidRPr="00357E1E">
        <w:rPr>
          <w:rFonts w:eastAsia="TimesNewRoman" w:cs="Times New Roman"/>
          <w:szCs w:val="28"/>
        </w:rPr>
        <w:t>о</w:t>
      </w:r>
      <w:r w:rsidR="00130263" w:rsidRPr="00357E1E">
        <w:rPr>
          <w:rFonts w:eastAsia="TimesNewRoman" w:cs="Times New Roman"/>
          <w:szCs w:val="28"/>
        </w:rPr>
        <w:t xml:space="preserve">ванным, в частности ветродизельным энергоустановкам. Такие ветродизельные </w:t>
      </w:r>
      <w:r w:rsidR="00130263" w:rsidRPr="00357E1E">
        <w:rPr>
          <w:rFonts w:eastAsia="TimesNewRoman" w:cs="Times New Roman"/>
          <w:szCs w:val="28"/>
        </w:rPr>
        <w:lastRenderedPageBreak/>
        <w:t>комплексы  универсальны в применении, имеют неплохие технико-экономические характеристики, обеспечивают надежное энергоснабжение различных автономных потребителей.</w:t>
      </w:r>
    </w:p>
    <w:p w:rsidR="007B06C3" w:rsidRDefault="00130263" w:rsidP="007B06C3">
      <w:pPr>
        <w:autoSpaceDE w:val="0"/>
        <w:autoSpaceDN w:val="0"/>
        <w:adjustRightInd w:val="0"/>
        <w:ind w:firstLine="709"/>
        <w:rPr>
          <w:rFonts w:eastAsia="TimesNewRoman" w:cs="Times New Roman"/>
          <w:szCs w:val="28"/>
        </w:rPr>
      </w:pPr>
      <w:r w:rsidRPr="00357E1E">
        <w:rPr>
          <w:rFonts w:eastAsia="TimesNewRoman" w:cs="Times New Roman"/>
          <w:szCs w:val="28"/>
        </w:rPr>
        <w:t>Энергетическая эффективность работы ветродизельных систем зависит от р</w:t>
      </w:r>
      <w:r w:rsidRPr="00357E1E">
        <w:rPr>
          <w:rFonts w:eastAsia="TimesNewRoman" w:cs="Times New Roman"/>
          <w:szCs w:val="28"/>
        </w:rPr>
        <w:t>я</w:t>
      </w:r>
      <w:r w:rsidRPr="00357E1E">
        <w:rPr>
          <w:rFonts w:eastAsia="TimesNewRoman" w:cs="Times New Roman"/>
          <w:szCs w:val="28"/>
        </w:rPr>
        <w:t>да факторов: ветрового режима, графика нагрузки децентрализованной системы электроснабжения, соотношения между установленными мощностями ветроэле</w:t>
      </w:r>
      <w:r w:rsidRPr="00357E1E">
        <w:rPr>
          <w:rFonts w:eastAsia="TimesNewRoman" w:cs="Times New Roman"/>
          <w:szCs w:val="28"/>
        </w:rPr>
        <w:t>к</w:t>
      </w:r>
      <w:r w:rsidRPr="00357E1E">
        <w:rPr>
          <w:rFonts w:eastAsia="TimesNewRoman" w:cs="Times New Roman"/>
          <w:szCs w:val="28"/>
        </w:rPr>
        <w:t xml:space="preserve">тростанции и дизельной электростанции, степени </w:t>
      </w:r>
      <w:r w:rsidRPr="00357E1E">
        <w:rPr>
          <w:rFonts w:cs="Times New Roman"/>
          <w:szCs w:val="28"/>
        </w:rPr>
        <w:t>совершенства структуры энерг</w:t>
      </w:r>
      <w:r w:rsidRPr="00357E1E">
        <w:rPr>
          <w:rFonts w:cs="Times New Roman"/>
          <w:szCs w:val="28"/>
        </w:rPr>
        <w:t>е</w:t>
      </w:r>
      <w:r w:rsidRPr="00357E1E">
        <w:rPr>
          <w:rFonts w:cs="Times New Roman"/>
          <w:szCs w:val="28"/>
        </w:rPr>
        <w:t>тиче</w:t>
      </w:r>
      <w:r w:rsidRPr="00357E1E">
        <w:rPr>
          <w:rFonts w:eastAsia="TimesNewRoman" w:cs="Times New Roman"/>
          <w:szCs w:val="28"/>
        </w:rPr>
        <w:t>ских установок автономной системы электроснабжения (АСЭС) и законов управления энергоисточниками, образующи</w:t>
      </w:r>
      <w:r>
        <w:rPr>
          <w:rFonts w:eastAsia="TimesNewRoman" w:cs="Times New Roman"/>
          <w:szCs w:val="28"/>
        </w:rPr>
        <w:t xml:space="preserve">х </w:t>
      </w:r>
      <w:r w:rsidRPr="00357E1E">
        <w:rPr>
          <w:rFonts w:eastAsia="TimesNewRoman" w:cs="Times New Roman"/>
          <w:szCs w:val="28"/>
        </w:rPr>
        <w:t>энергокомплекс.</w:t>
      </w:r>
    </w:p>
    <w:p w:rsidR="00130263" w:rsidRDefault="00130263" w:rsidP="00130263">
      <w:pPr>
        <w:autoSpaceDE w:val="0"/>
        <w:autoSpaceDN w:val="0"/>
        <w:adjustRightInd w:val="0"/>
        <w:ind w:firstLine="709"/>
        <w:rPr>
          <w:rFonts w:eastAsia="TimesNewRoman" w:cs="Times New Roman"/>
          <w:szCs w:val="28"/>
        </w:rPr>
      </w:pPr>
      <w:r w:rsidRPr="00357E1E">
        <w:rPr>
          <w:rFonts w:eastAsia="TimesNewRoman" w:cs="Times New Roman"/>
          <w:szCs w:val="28"/>
        </w:rPr>
        <w:t>Очевидный вариант структурной схемы</w:t>
      </w:r>
      <w:r>
        <w:rPr>
          <w:rFonts w:eastAsia="TimesNewRoman" w:cs="Times New Roman"/>
          <w:szCs w:val="28"/>
        </w:rPr>
        <w:t xml:space="preserve"> гибридного энергетического компле</w:t>
      </w:r>
      <w:r>
        <w:rPr>
          <w:rFonts w:eastAsia="TimesNewRoman" w:cs="Times New Roman"/>
          <w:szCs w:val="28"/>
        </w:rPr>
        <w:t>к</w:t>
      </w:r>
      <w:r>
        <w:rPr>
          <w:rFonts w:eastAsia="TimesNewRoman" w:cs="Times New Roman"/>
          <w:szCs w:val="28"/>
        </w:rPr>
        <w:t xml:space="preserve">са (ГЭК) мощностью до 100 кВт показан на рис. 2.14. </w:t>
      </w:r>
    </w:p>
    <w:p w:rsidR="00130263" w:rsidRDefault="00130263" w:rsidP="00130263">
      <w:pPr>
        <w:autoSpaceDE w:val="0"/>
        <w:autoSpaceDN w:val="0"/>
        <w:adjustRightInd w:val="0"/>
        <w:ind w:firstLine="709"/>
        <w:rPr>
          <w:rFonts w:eastAsia="TimesNewRoman" w:cs="Times New Roman"/>
          <w:szCs w:val="28"/>
        </w:rPr>
      </w:pPr>
      <w:r w:rsidRPr="00357E1E">
        <w:rPr>
          <w:rFonts w:eastAsia="TimesNewRoman" w:cs="Times New Roman"/>
          <w:szCs w:val="28"/>
        </w:rPr>
        <w:t>В зависимости от ветровых условий ВЭС в энергокомплексе может использ</w:t>
      </w:r>
      <w:r w:rsidRPr="00357E1E">
        <w:rPr>
          <w:rFonts w:eastAsia="TimesNewRoman" w:cs="Times New Roman"/>
          <w:szCs w:val="28"/>
        </w:rPr>
        <w:t>о</w:t>
      </w:r>
      <w:r w:rsidRPr="00357E1E">
        <w:rPr>
          <w:rFonts w:eastAsia="TimesNewRoman" w:cs="Times New Roman"/>
          <w:szCs w:val="28"/>
        </w:rPr>
        <w:t>ваться как вспомогательный энергоисточник, если ветровой потенциал     недостат</w:t>
      </w:r>
      <w:r w:rsidRPr="00357E1E">
        <w:rPr>
          <w:rFonts w:eastAsia="TimesNewRoman" w:cs="Times New Roman"/>
          <w:szCs w:val="28"/>
        </w:rPr>
        <w:t>о</w:t>
      </w:r>
      <w:r w:rsidRPr="00357E1E">
        <w:rPr>
          <w:rFonts w:eastAsia="TimesNewRoman" w:cs="Times New Roman"/>
          <w:szCs w:val="28"/>
        </w:rPr>
        <w:t>чендля эффективного энергоснабжения потребителя. В этом случае ВЭС и ДЭС</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76"/>
        <w:gridCol w:w="8045"/>
      </w:tblGrid>
      <w:tr w:rsidR="00456755" w:rsidTr="00C05128">
        <w:trPr>
          <w:gridBefore w:val="1"/>
          <w:wBefore w:w="2376" w:type="dxa"/>
        </w:trPr>
        <w:tc>
          <w:tcPr>
            <w:tcW w:w="8045" w:type="dxa"/>
          </w:tcPr>
          <w:p w:rsidR="00456755" w:rsidRDefault="00456755" w:rsidP="00130263">
            <w:pPr>
              <w:autoSpaceDE w:val="0"/>
              <w:autoSpaceDN w:val="0"/>
              <w:adjustRightInd w:val="0"/>
              <w:rPr>
                <w:rFonts w:eastAsia="TimesNewRoman" w:cs="Times New Roman"/>
                <w:szCs w:val="28"/>
              </w:rPr>
            </w:pPr>
          </w:p>
        </w:tc>
      </w:tr>
      <w:tr w:rsidR="00130263" w:rsidRPr="00E57922" w:rsidTr="00C05128">
        <w:tc>
          <w:tcPr>
            <w:tcW w:w="10421" w:type="dxa"/>
            <w:gridSpan w:val="2"/>
          </w:tcPr>
          <w:p w:rsidR="00130263" w:rsidRPr="00E57922" w:rsidRDefault="003C3588" w:rsidP="000F2598">
            <w:pPr>
              <w:autoSpaceDE w:val="0"/>
              <w:autoSpaceDN w:val="0"/>
              <w:adjustRightInd w:val="0"/>
              <w:jc w:val="center"/>
              <w:rPr>
                <w:rFonts w:eastAsia="TimesNewRoman" w:cs="Times New Roman"/>
                <w:szCs w:val="28"/>
              </w:rPr>
            </w:pPr>
            <w:r>
              <w:rPr>
                <w:rFonts w:eastAsia="TimesNewRoman" w:cs="Times New Roman"/>
                <w:szCs w:val="28"/>
              </w:rPr>
            </w:r>
            <w:r>
              <w:rPr>
                <w:rFonts w:eastAsia="TimesNewRoman" w:cs="Times New Roman"/>
                <w:szCs w:val="28"/>
              </w:rPr>
              <w:pict>
                <v:group id="_x0000_s47209" style="width:316.9pt;height:95.8pt;mso-position-horizontal-relative:char;mso-position-vertical-relative:line" coordorigin="3256,10864" coordsize="6338,1916">
                  <v:shapetype id="_x0000_t32" coordsize="21600,21600" o:spt="32" o:oned="t" path="m,l21600,21600e" filled="f">
                    <v:path arrowok="t" fillok="f" o:connecttype="none"/>
                    <o:lock v:ext="edit" shapetype="t"/>
                  </v:shapetype>
                  <v:shape id="_x0000_s47210" type="#_x0000_t32" style="position:absolute;left:8125;top:11674;width:663;height:0" o:connectortype="straight">
                    <v:stroke endarrow="block"/>
                  </v:shape>
                  <v:rect id="_x0000_s47211" style="position:absolute;left:3357;top:10864;width:580;height:730" filled="f"/>
                  <v:rect id="_x0000_s47212" style="position:absolute;left:3357;top:12050;width:580;height:730" filled="f"/>
                  <v:rect id="_x0000_s47213" style="position:absolute;left:4639;top:12050;width:580;height:730" filled="f"/>
                  <v:rect id="_x0000_s47214" style="position:absolute;left:6058;top:12050;width:580;height:730" filled="f"/>
                  <v:rect id="_x0000_s47215" style="position:absolute;left:7412;top:10864;width:713;height:1916" filled="f"/>
                  <v:rect id="_x0000_s47216" style="position:absolute;left:8809;top:11320;width:466;height:730" filled="f"/>
                  <v:shape id="_x0000_s47217" type="#_x0000_t32" style="position:absolute;left:3937;top:12403;width:702;height:11" o:connectortype="straight">
                    <v:stroke endarrow="block"/>
                  </v:shape>
                  <v:shape id="_x0000_s47218" type="#_x0000_t32" style="position:absolute;left:5219;top:12414;width:779;height:0" o:connectortype="straight">
                    <v:stroke endarrow="block"/>
                  </v:shape>
                  <v:shape id="_x0000_s47219" type="#_x0000_t32" style="position:absolute;left:6638;top:12414;width:774;height:0" o:connectortype="straight">
                    <v:stroke endarrow="block"/>
                  </v:shape>
                  <v:shape id="_x0000_s47220" type="#_x0000_t32" style="position:absolute;left:3937;top:11168;width:3475;height:0" o:connectortype="straight">
                    <v:stroke endarrow="block"/>
                  </v:shape>
                  <v:shape id="_x0000_s47221" type="#_x0000_t202" style="position:absolute;left:3258;top:11045;width:806;height:440" filled="f" stroked="f">
                    <v:textbox style="mso-next-textbox:#_x0000_s47221">
                      <w:txbxContent>
                        <w:p w:rsidR="00383BA7" w:rsidRPr="00502B7D" w:rsidRDefault="00383BA7" w:rsidP="00C05128">
                          <w:pPr>
                            <w:rPr>
                              <w:sz w:val="20"/>
                              <w:szCs w:val="20"/>
                            </w:rPr>
                          </w:pPr>
                          <w:r w:rsidRPr="00502B7D">
                            <w:rPr>
                              <w:sz w:val="20"/>
                              <w:szCs w:val="20"/>
                            </w:rPr>
                            <w:t>ДЭС</w:t>
                          </w:r>
                        </w:p>
                      </w:txbxContent>
                    </v:textbox>
                  </v:shape>
                  <v:shape id="_x0000_s47222" type="#_x0000_t202" style="position:absolute;left:3256;top:12198;width:806;height:440" filled="f" stroked="f">
                    <v:textbox style="mso-next-textbox:#_x0000_s47222">
                      <w:txbxContent>
                        <w:p w:rsidR="00383BA7" w:rsidRPr="00ED2EE6" w:rsidRDefault="00383BA7" w:rsidP="00C05128">
                          <w:pPr>
                            <w:rPr>
                              <w:sz w:val="20"/>
                              <w:szCs w:val="20"/>
                            </w:rPr>
                          </w:pPr>
                          <w:r w:rsidRPr="00ED2EE6">
                            <w:rPr>
                              <w:sz w:val="20"/>
                              <w:szCs w:val="20"/>
                            </w:rPr>
                            <w:t>ВЭС</w:t>
                          </w:r>
                        </w:p>
                      </w:txbxContent>
                    </v:textbox>
                  </v:shape>
                  <v:shape id="_x0000_s47223" type="#_x0000_t202" style="position:absolute;left:4733;top:12209;width:806;height:440" filled="f" stroked="f">
                    <v:textbox style="mso-next-textbox:#_x0000_s47223">
                      <w:txbxContent>
                        <w:p w:rsidR="00383BA7" w:rsidRPr="00ED2EE6" w:rsidRDefault="00383BA7" w:rsidP="00C05128">
                          <w:pPr>
                            <w:rPr>
                              <w:sz w:val="20"/>
                              <w:szCs w:val="20"/>
                            </w:rPr>
                          </w:pPr>
                          <w:r w:rsidRPr="00ED2EE6">
                            <w:rPr>
                              <w:sz w:val="20"/>
                              <w:szCs w:val="20"/>
                            </w:rPr>
                            <w:t>В</w:t>
                          </w:r>
                        </w:p>
                      </w:txbxContent>
                    </v:textbox>
                  </v:shape>
                  <v:shape id="_x0000_s47224" type="#_x0000_t202" style="position:absolute;left:5998;top:12198;width:806;height:440" filled="f" stroked="f">
                    <v:textbox style="mso-next-textbox:#_x0000_s47224">
                      <w:txbxContent>
                        <w:p w:rsidR="00383BA7" w:rsidRPr="00ED2EE6" w:rsidRDefault="00383BA7" w:rsidP="00C05128">
                          <w:pPr>
                            <w:rPr>
                              <w:sz w:val="20"/>
                              <w:szCs w:val="20"/>
                            </w:rPr>
                          </w:pPr>
                          <w:r w:rsidRPr="00ED2EE6">
                            <w:rPr>
                              <w:sz w:val="20"/>
                              <w:szCs w:val="20"/>
                            </w:rPr>
                            <w:t xml:space="preserve">  И</w:t>
                          </w:r>
                        </w:p>
                      </w:txbxContent>
                    </v:textbox>
                  </v:shape>
                  <v:shape id="_x0000_s47225" type="#_x0000_t202" style="position:absolute;left:7412;top:11963;width:806;height:440" filled="f" stroked="f">
                    <v:textbox style="mso-next-textbox:#_x0000_s47225">
                      <w:txbxContent>
                        <w:p w:rsidR="00383BA7" w:rsidRPr="00ED2EE6" w:rsidRDefault="00383BA7" w:rsidP="00C05128">
                          <w:pPr>
                            <w:rPr>
                              <w:sz w:val="20"/>
                              <w:szCs w:val="20"/>
                            </w:rPr>
                          </w:pPr>
                          <w:r w:rsidRPr="00ED2EE6">
                            <w:rPr>
                              <w:sz w:val="20"/>
                              <w:szCs w:val="20"/>
                            </w:rPr>
                            <w:t>РУ</w:t>
                          </w:r>
                        </w:p>
                      </w:txbxContent>
                    </v:textbox>
                  </v:shape>
                  <v:shape id="_x0000_s47226" type="#_x0000_t202" style="position:absolute;left:8788;top:11507;width:806;height:440" filled="f" stroked="f">
                    <v:textbox style="mso-next-textbox:#_x0000_s47226">
                      <w:txbxContent>
                        <w:p w:rsidR="00383BA7" w:rsidRPr="00ED2EE6" w:rsidRDefault="00383BA7" w:rsidP="00C05128">
                          <w:pPr>
                            <w:rPr>
                              <w:sz w:val="20"/>
                              <w:szCs w:val="20"/>
                            </w:rPr>
                          </w:pPr>
                          <w:r w:rsidRPr="00ED2EE6">
                            <w:rPr>
                              <w:sz w:val="20"/>
                              <w:szCs w:val="20"/>
                            </w:rPr>
                            <w:t>Н</w:t>
                          </w:r>
                        </w:p>
                      </w:txbxContent>
                    </v:textbox>
                  </v:shape>
                  <w10:wrap type="none"/>
                  <w10:anchorlock/>
                </v:group>
              </w:pict>
            </w:r>
          </w:p>
        </w:tc>
      </w:tr>
      <w:tr w:rsidR="00927FBD" w:rsidRPr="00E57922" w:rsidTr="00C05128">
        <w:tc>
          <w:tcPr>
            <w:tcW w:w="10421" w:type="dxa"/>
            <w:gridSpan w:val="2"/>
          </w:tcPr>
          <w:p w:rsidR="00C05128" w:rsidRDefault="00C05128" w:rsidP="00927FBD">
            <w:pPr>
              <w:autoSpaceDE w:val="0"/>
              <w:autoSpaceDN w:val="0"/>
              <w:adjustRightInd w:val="0"/>
              <w:jc w:val="center"/>
              <w:rPr>
                <w:rFonts w:eastAsia="TimesNewRoman" w:cs="Times New Roman"/>
                <w:sz w:val="24"/>
                <w:szCs w:val="24"/>
                <w:lang w:val="en-US"/>
              </w:rPr>
            </w:pPr>
          </w:p>
          <w:p w:rsidR="00927FBD" w:rsidRPr="00AA74FB" w:rsidRDefault="00927FBD" w:rsidP="00927FBD">
            <w:pPr>
              <w:autoSpaceDE w:val="0"/>
              <w:autoSpaceDN w:val="0"/>
              <w:adjustRightInd w:val="0"/>
              <w:jc w:val="center"/>
              <w:rPr>
                <w:rFonts w:eastAsia="TimesNewRoman" w:cs="Times New Roman"/>
                <w:sz w:val="24"/>
                <w:szCs w:val="24"/>
              </w:rPr>
            </w:pPr>
            <w:r>
              <w:rPr>
                <w:rFonts w:eastAsia="TimesNewRoman" w:cs="Times New Roman"/>
                <w:sz w:val="24"/>
                <w:szCs w:val="24"/>
              </w:rPr>
              <w:t>Рисунок 2.14</w:t>
            </w:r>
            <w:r w:rsidRPr="009E5ACC">
              <w:rPr>
                <w:rFonts w:eastAsia="TimesNewRoman" w:cs="Times New Roman"/>
                <w:sz w:val="24"/>
                <w:szCs w:val="24"/>
              </w:rPr>
              <w:t xml:space="preserve"> – Структурная схема ветродизельной системы: ДЭС – дизельная электростанция; ВЭС – ветровая электростанция; В – выпрямитель; И – автономный инвертор; </w:t>
            </w:r>
          </w:p>
          <w:p w:rsidR="00927FBD" w:rsidRDefault="00927FBD" w:rsidP="00927FBD">
            <w:pPr>
              <w:autoSpaceDE w:val="0"/>
              <w:autoSpaceDN w:val="0"/>
              <w:adjustRightInd w:val="0"/>
              <w:jc w:val="center"/>
              <w:rPr>
                <w:rFonts w:eastAsia="TimesNewRoman" w:cs="Times New Roman"/>
                <w:sz w:val="24"/>
                <w:szCs w:val="24"/>
              </w:rPr>
            </w:pPr>
            <w:r w:rsidRPr="009E5ACC">
              <w:rPr>
                <w:rFonts w:eastAsia="TimesNewRoman" w:cs="Times New Roman"/>
                <w:sz w:val="24"/>
                <w:szCs w:val="24"/>
              </w:rPr>
              <w:t>РУ – распределительное устройство; Н</w:t>
            </w:r>
            <w:r w:rsidR="00611074">
              <w:rPr>
                <w:rFonts w:eastAsia="TimesNewRoman" w:cs="Times New Roman"/>
                <w:sz w:val="24"/>
                <w:szCs w:val="24"/>
              </w:rPr>
              <w:t xml:space="preserve"> – </w:t>
            </w:r>
            <w:r w:rsidRPr="009E5ACC">
              <w:rPr>
                <w:rFonts w:eastAsia="TimesNewRoman" w:cs="Times New Roman"/>
                <w:sz w:val="24"/>
                <w:szCs w:val="24"/>
              </w:rPr>
              <w:t>нагрузка</w:t>
            </w:r>
          </w:p>
        </w:tc>
      </w:tr>
    </w:tbl>
    <w:p w:rsidR="00130263" w:rsidRPr="00E57922" w:rsidRDefault="00130263" w:rsidP="00130263">
      <w:pPr>
        <w:autoSpaceDE w:val="0"/>
        <w:autoSpaceDN w:val="0"/>
        <w:adjustRightInd w:val="0"/>
        <w:ind w:firstLine="709"/>
        <w:rPr>
          <w:rFonts w:eastAsia="TimesNewRoman" w:cs="Times New Roman"/>
          <w:szCs w:val="28"/>
        </w:rPr>
      </w:pPr>
    </w:p>
    <w:p w:rsidR="00130263" w:rsidRPr="00357E1E" w:rsidRDefault="00130263" w:rsidP="00130263">
      <w:pPr>
        <w:autoSpaceDE w:val="0"/>
        <w:autoSpaceDN w:val="0"/>
        <w:adjustRightInd w:val="0"/>
        <w:rPr>
          <w:rFonts w:eastAsia="TimesNewRoman" w:cs="Times New Roman"/>
          <w:szCs w:val="28"/>
        </w:rPr>
      </w:pPr>
      <w:r w:rsidRPr="00357E1E">
        <w:rPr>
          <w:rFonts w:eastAsia="TimesNewRoman" w:cs="Times New Roman"/>
          <w:szCs w:val="28"/>
        </w:rPr>
        <w:t>работают параллельно на общую нагрузку за исключением периодов безветрия и ураганов, когда ВЭС отключается. В диапазоне рабочих скоростей ветра от мин</w:t>
      </w:r>
      <w:r w:rsidRPr="00357E1E">
        <w:rPr>
          <w:rFonts w:eastAsia="TimesNewRoman" w:cs="Times New Roman"/>
          <w:szCs w:val="28"/>
        </w:rPr>
        <w:t>и</w:t>
      </w:r>
      <w:r w:rsidRPr="00357E1E">
        <w:rPr>
          <w:rFonts w:eastAsia="TimesNewRoman" w:cs="Times New Roman"/>
          <w:szCs w:val="28"/>
        </w:rPr>
        <w:t>мальной пусковой до расчетной ВЭС работает с переменной частотой вращения и постоянном числе модулей ветродвигателя, что обеспечивает выработку макс</w:t>
      </w:r>
      <w:r w:rsidRPr="00357E1E">
        <w:rPr>
          <w:rFonts w:eastAsia="TimesNewRoman" w:cs="Times New Roman"/>
          <w:szCs w:val="28"/>
        </w:rPr>
        <w:t>и</w:t>
      </w:r>
      <w:r w:rsidRPr="00357E1E">
        <w:rPr>
          <w:rFonts w:eastAsia="TimesNewRoman" w:cs="Times New Roman"/>
          <w:szCs w:val="28"/>
        </w:rPr>
        <w:t>мальной мощности. При увеличении скорости ветра вплоть до максимального зн</w:t>
      </w:r>
      <w:r w:rsidRPr="00357E1E">
        <w:rPr>
          <w:rFonts w:eastAsia="TimesNewRoman" w:cs="Times New Roman"/>
          <w:szCs w:val="28"/>
        </w:rPr>
        <w:t>а</w:t>
      </w:r>
      <w:r w:rsidRPr="00357E1E">
        <w:rPr>
          <w:rFonts w:eastAsia="TimesNewRoman" w:cs="Times New Roman"/>
          <w:szCs w:val="28"/>
        </w:rPr>
        <w:t>чения ВЭС работает в режиме постоянства мощности с переменным значением к</w:t>
      </w:r>
      <w:r w:rsidRPr="00357E1E">
        <w:rPr>
          <w:rFonts w:eastAsia="TimesNewRoman" w:cs="Times New Roman"/>
          <w:szCs w:val="28"/>
        </w:rPr>
        <w:t>о</w:t>
      </w:r>
      <w:r w:rsidRPr="00357E1E">
        <w:rPr>
          <w:rFonts w:eastAsia="TimesNewRoman" w:cs="Times New Roman"/>
          <w:szCs w:val="28"/>
        </w:rPr>
        <w:t>эффициента использования энергии ветра [</w:t>
      </w:r>
      <w:r>
        <w:rPr>
          <w:rFonts w:eastAsia="TimesNewRoman" w:cs="Times New Roman"/>
          <w:szCs w:val="28"/>
        </w:rPr>
        <w:t>25</w:t>
      </w:r>
      <w:r w:rsidRPr="00357E1E">
        <w:rPr>
          <w:rFonts w:eastAsia="TimesNewRoman" w:cs="Times New Roman"/>
          <w:szCs w:val="28"/>
        </w:rPr>
        <w:t>].</w:t>
      </w:r>
    </w:p>
    <w:p w:rsidR="00130263" w:rsidRPr="00357E1E" w:rsidRDefault="00130263" w:rsidP="00130263">
      <w:pPr>
        <w:autoSpaceDE w:val="0"/>
        <w:autoSpaceDN w:val="0"/>
        <w:adjustRightInd w:val="0"/>
        <w:ind w:firstLine="709"/>
        <w:rPr>
          <w:rFonts w:eastAsia="TimesNewRoman" w:cs="Times New Roman"/>
          <w:szCs w:val="28"/>
        </w:rPr>
      </w:pPr>
      <w:r w:rsidRPr="00357E1E">
        <w:rPr>
          <w:rFonts w:eastAsia="TimesNewRoman" w:cs="Times New Roman"/>
          <w:szCs w:val="28"/>
        </w:rPr>
        <w:t>ДЭС, соответственно, дополняет недостающую часть мощности и энергии, н</w:t>
      </w:r>
      <w:r w:rsidRPr="00357E1E">
        <w:rPr>
          <w:rFonts w:eastAsia="TimesNewRoman" w:cs="Times New Roman"/>
          <w:szCs w:val="28"/>
        </w:rPr>
        <w:t>е</w:t>
      </w:r>
      <w:r w:rsidRPr="00357E1E">
        <w:rPr>
          <w:rFonts w:eastAsia="TimesNewRoman" w:cs="Times New Roman"/>
          <w:szCs w:val="28"/>
        </w:rPr>
        <w:t>обходимые для потребителя в соответствии с его графиком нагрузки и с конкретн</w:t>
      </w:r>
      <w:r w:rsidRPr="00357E1E">
        <w:rPr>
          <w:rFonts w:eastAsia="TimesNewRoman" w:cs="Times New Roman"/>
          <w:szCs w:val="28"/>
        </w:rPr>
        <w:t>ы</w:t>
      </w:r>
      <w:r w:rsidRPr="00357E1E">
        <w:rPr>
          <w:rFonts w:eastAsia="TimesNewRoman" w:cs="Times New Roman"/>
          <w:szCs w:val="28"/>
        </w:rPr>
        <w:t>ми ветровыми условиями. Соотношение мощностей ВЭС и ДЭС может быть ра</w:t>
      </w:r>
      <w:r w:rsidRPr="00357E1E">
        <w:rPr>
          <w:rFonts w:eastAsia="TimesNewRoman" w:cs="Times New Roman"/>
          <w:szCs w:val="28"/>
        </w:rPr>
        <w:t>з</w:t>
      </w:r>
      <w:r w:rsidRPr="00357E1E">
        <w:rPr>
          <w:rFonts w:eastAsia="TimesNewRoman" w:cs="Times New Roman"/>
          <w:szCs w:val="28"/>
        </w:rPr>
        <w:t>личным при соблюдении очевидного условия: мощность ВЭС не должна превышать мощность ДЭС.</w:t>
      </w:r>
    </w:p>
    <w:p w:rsidR="00130263" w:rsidRPr="00357E1E" w:rsidRDefault="00130263" w:rsidP="00130263">
      <w:pPr>
        <w:autoSpaceDE w:val="0"/>
        <w:autoSpaceDN w:val="0"/>
        <w:adjustRightInd w:val="0"/>
        <w:ind w:firstLine="709"/>
        <w:rPr>
          <w:rFonts w:eastAsia="TimesNewRoman" w:cs="Times New Roman"/>
          <w:szCs w:val="28"/>
        </w:rPr>
      </w:pPr>
      <w:r w:rsidRPr="00357E1E">
        <w:rPr>
          <w:rFonts w:eastAsia="TimesNewRoman" w:cs="Times New Roman"/>
          <w:szCs w:val="28"/>
        </w:rPr>
        <w:t>В зонах с большим ветровым потенциалом мощность ВЭС и ДЭС могут быть близки или равны. Кроме совместной работы на общую нагрузку, в этом режиме предусматривается возможность отключения ДЭС на периоды полного покрытия мощности нагрузки ветроэлектростанцией.</w:t>
      </w:r>
    </w:p>
    <w:p w:rsidR="00130263" w:rsidRDefault="00130263" w:rsidP="00130263">
      <w:pPr>
        <w:shd w:val="clear" w:color="auto" w:fill="FFFFFF"/>
        <w:ind w:right="5" w:firstLine="709"/>
        <w:rPr>
          <w:rFonts w:cs="Times New Roman"/>
          <w:szCs w:val="28"/>
        </w:rPr>
      </w:pPr>
      <w:r w:rsidRPr="00357E1E">
        <w:rPr>
          <w:rFonts w:cs="Times New Roman"/>
          <w:szCs w:val="28"/>
        </w:rPr>
        <w:t>Вариант гибридного энергетического комплекса  с основ</w:t>
      </w:r>
      <w:r w:rsidRPr="00357E1E">
        <w:rPr>
          <w:rFonts w:cs="Times New Roman"/>
          <w:szCs w:val="28"/>
        </w:rPr>
        <w:softHyphen/>
      </w:r>
      <w:r w:rsidRPr="00357E1E">
        <w:rPr>
          <w:rFonts w:cs="Times New Roman"/>
          <w:spacing w:val="-2"/>
          <w:szCs w:val="28"/>
        </w:rPr>
        <w:t>ным энергоисточн</w:t>
      </w:r>
      <w:r w:rsidRPr="00357E1E">
        <w:rPr>
          <w:rFonts w:cs="Times New Roman"/>
          <w:spacing w:val="-2"/>
          <w:szCs w:val="28"/>
        </w:rPr>
        <w:t>и</w:t>
      </w:r>
      <w:r w:rsidRPr="00357E1E">
        <w:rPr>
          <w:rFonts w:cs="Times New Roman"/>
          <w:spacing w:val="-2"/>
          <w:szCs w:val="28"/>
        </w:rPr>
        <w:t xml:space="preserve">ком – ВЭС целесообразен для высокопотенциальных </w:t>
      </w:r>
      <w:r w:rsidRPr="00357E1E">
        <w:rPr>
          <w:rFonts w:cs="Times New Roman"/>
          <w:szCs w:val="28"/>
        </w:rPr>
        <w:t>ветровых зон. Для этого вар</w:t>
      </w:r>
      <w:r w:rsidRPr="00357E1E">
        <w:rPr>
          <w:rFonts w:cs="Times New Roman"/>
          <w:szCs w:val="28"/>
        </w:rPr>
        <w:t>и</w:t>
      </w:r>
      <w:r w:rsidRPr="00357E1E">
        <w:rPr>
          <w:rFonts w:cs="Times New Roman"/>
          <w:szCs w:val="28"/>
        </w:rPr>
        <w:t xml:space="preserve">анта ГЭК мощность ДЭС может быть </w:t>
      </w:r>
      <w:r w:rsidRPr="00357E1E">
        <w:rPr>
          <w:rFonts w:cs="Times New Roman"/>
          <w:spacing w:val="-1"/>
          <w:szCs w:val="28"/>
        </w:rPr>
        <w:t>меньше чем ВЭС, а для создания запаса эне</w:t>
      </w:r>
      <w:r w:rsidRPr="00357E1E">
        <w:rPr>
          <w:rFonts w:cs="Times New Roman"/>
          <w:spacing w:val="-1"/>
          <w:szCs w:val="28"/>
        </w:rPr>
        <w:t>р</w:t>
      </w:r>
      <w:r w:rsidRPr="00357E1E">
        <w:rPr>
          <w:rFonts w:cs="Times New Roman"/>
          <w:spacing w:val="-1"/>
          <w:szCs w:val="28"/>
        </w:rPr>
        <w:lastRenderedPageBreak/>
        <w:t>гии целесообразно включе</w:t>
      </w:r>
      <w:r w:rsidRPr="00357E1E">
        <w:rPr>
          <w:rFonts w:cs="Times New Roman"/>
          <w:spacing w:val="-1"/>
          <w:szCs w:val="28"/>
        </w:rPr>
        <w:softHyphen/>
      </w:r>
      <w:r w:rsidRPr="00357E1E">
        <w:rPr>
          <w:rFonts w:cs="Times New Roman"/>
          <w:szCs w:val="28"/>
        </w:rPr>
        <w:t xml:space="preserve">ние в схему </w:t>
      </w:r>
      <w:r>
        <w:rPr>
          <w:rFonts w:cs="Times New Roman"/>
          <w:szCs w:val="28"/>
        </w:rPr>
        <w:t>АБ (рис. 2.15</w:t>
      </w:r>
      <w:r w:rsidRPr="00357E1E">
        <w:rPr>
          <w:rFonts w:cs="Times New Roman"/>
          <w:szCs w:val="28"/>
        </w:rPr>
        <w:t>). АБ может вхо</w:t>
      </w:r>
      <w:r w:rsidRPr="00357E1E">
        <w:rPr>
          <w:rFonts w:cs="Times New Roman"/>
          <w:szCs w:val="28"/>
        </w:rPr>
        <w:softHyphen/>
        <w:t>дить в состав собственно ВЭС, а дизельная электростанция вместе с ВЭС обеспечивает необход</w:t>
      </w:r>
      <w:r w:rsidRPr="00357E1E">
        <w:rPr>
          <w:rFonts w:cs="Times New Roman"/>
          <w:szCs w:val="28"/>
        </w:rPr>
        <w:t>и</w:t>
      </w:r>
      <w:r w:rsidRPr="00357E1E">
        <w:rPr>
          <w:rFonts w:cs="Times New Roman"/>
          <w:szCs w:val="28"/>
        </w:rPr>
        <w:t>мый уровень мощности нагрузки.</w:t>
      </w:r>
    </w:p>
    <w:p w:rsidR="00130263" w:rsidRPr="00AA74FB" w:rsidRDefault="00130263" w:rsidP="00130263">
      <w:pPr>
        <w:shd w:val="clear" w:color="auto" w:fill="FFFFFF"/>
        <w:ind w:right="10"/>
        <w:jc w:val="center"/>
        <w:rPr>
          <w:rFonts w:cs="Times New Roman"/>
          <w:spacing w:val="-2"/>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130263" w:rsidTr="00E1099C">
        <w:tc>
          <w:tcPr>
            <w:tcW w:w="10421" w:type="dxa"/>
          </w:tcPr>
          <w:p w:rsidR="00130263" w:rsidRDefault="003C3588" w:rsidP="000F2598">
            <w:pPr>
              <w:ind w:right="10"/>
              <w:jc w:val="center"/>
              <w:rPr>
                <w:rFonts w:cs="Times New Roman"/>
                <w:spacing w:val="-2"/>
                <w:sz w:val="24"/>
                <w:szCs w:val="24"/>
                <w:lang w:val="en-US"/>
              </w:rPr>
            </w:pPr>
            <w:r w:rsidRPr="003C3588">
              <w:rPr>
                <w:rFonts w:cs="Times New Roman"/>
                <w:spacing w:val="-2"/>
                <w:sz w:val="24"/>
                <w:szCs w:val="24"/>
                <w:lang w:val="en-US"/>
              </w:rPr>
            </w:r>
            <w:r>
              <w:rPr>
                <w:rFonts w:cs="Times New Roman"/>
                <w:spacing w:val="-2"/>
                <w:sz w:val="24"/>
                <w:szCs w:val="24"/>
                <w:lang w:val="en-US"/>
              </w:rPr>
              <w:pict>
                <v:group id="_x0000_s1730" style="width:314.7pt;height:118.45pt;mso-position-horizontal-relative:char;mso-position-vertical-relative:line" coordorigin="3232,8892" coordsize="6294,2840">
                  <v:rect id="_x0000_s1731" style="position:absolute;left:7307;top:8892;width:699;height:1902" filled="f"/>
                  <v:rect id="_x0000_s1732" style="position:absolute;left:8704;top:9354;width:452;height:724" filled="f"/>
                  <v:rect id="_x0000_s1733" style="position:absolute;left:3335;top:8892;width:544;height:709" filled="f"/>
                  <v:rect id="_x0000_s1734" style="position:absolute;left:3335;top:10078;width:544;height:716" filled="f"/>
                  <v:rect id="_x0000_s1735" style="position:absolute;left:4545;top:10078;width:699;height:716" filled="f"/>
                  <v:rect id="_x0000_s1736" style="position:absolute;left:5931;top:10078;width:699;height:716" filled="f"/>
                  <v:rect id="_x0000_s1737" style="position:absolute;left:5232;top:11019;width:699;height:713" filled="f"/>
                  <v:shape id="_x0000_s1738" type="#_x0000_t32" style="position:absolute;left:3879;top:9117;width:3428;height:11;flip:y" o:connectortype="straight">
                    <v:stroke endarrow="block"/>
                  </v:shape>
                  <v:shape id="_x0000_s1739" type="#_x0000_t32" style="position:absolute;left:3879;top:10418;width:666;height:0" o:connectortype="straight">
                    <v:stroke endarrow="block"/>
                  </v:shape>
                  <v:shape id="_x0000_s1740" type="#_x0000_t32" style="position:absolute;left:5232;top:10418;width:699;height:0" o:connectortype="straight">
                    <v:stroke endarrow="block"/>
                  </v:shape>
                  <v:shape id="_x0000_s1741" type="#_x0000_t32" style="position:absolute;left:5567;top:10418;width:0;height:601" o:connectortype="straight">
                    <v:stroke endarrow="block"/>
                  </v:shape>
                  <v:shape id="_x0000_s1742" type="#_x0000_t32" style="position:absolute;left:6630;top:10418;width:677;height:0" o:connectortype="straight">
                    <v:stroke endarrow="block"/>
                  </v:shape>
                  <v:shape id="_x0000_s1743" type="#_x0000_t32" style="position:absolute;left:8006;top:9698;width:698;height:0" o:connectortype="straight">
                    <v:stroke endarrow="block"/>
                  </v:shape>
                  <v:shape id="_x0000_s1744" type="#_x0000_t202" style="position:absolute;left:3234;top:9072;width:806;height:440" filled="f" stroked="f">
                    <v:textbox style="mso-next-textbox:#_x0000_s1744">
                      <w:txbxContent>
                        <w:p w:rsidR="00383BA7" w:rsidRPr="00502B7D" w:rsidRDefault="00383BA7" w:rsidP="00130263">
                          <w:pPr>
                            <w:rPr>
                              <w:sz w:val="20"/>
                              <w:szCs w:val="24"/>
                            </w:rPr>
                          </w:pPr>
                          <w:r w:rsidRPr="00502B7D">
                            <w:rPr>
                              <w:sz w:val="20"/>
                              <w:szCs w:val="24"/>
                            </w:rPr>
                            <w:t>ДЭС</w:t>
                          </w:r>
                        </w:p>
                      </w:txbxContent>
                    </v:textbox>
                  </v:shape>
                  <v:shape id="_x0000_s1745" type="#_x0000_t202" style="position:absolute;left:3232;top:10225;width:806;height:440" filled="f" stroked="f">
                    <v:textbox style="mso-next-textbox:#_x0000_s1745">
                      <w:txbxContent>
                        <w:p w:rsidR="00383BA7" w:rsidRPr="00502B7D" w:rsidRDefault="00383BA7" w:rsidP="00130263">
                          <w:pPr>
                            <w:rPr>
                              <w:sz w:val="20"/>
                              <w:szCs w:val="20"/>
                            </w:rPr>
                          </w:pPr>
                          <w:r w:rsidRPr="00502B7D">
                            <w:rPr>
                              <w:sz w:val="20"/>
                              <w:szCs w:val="20"/>
                            </w:rPr>
                            <w:t>ВЭС</w:t>
                          </w:r>
                        </w:p>
                      </w:txbxContent>
                    </v:textbox>
                  </v:shape>
                  <v:shape id="_x0000_s1746" type="#_x0000_t202" style="position:absolute;left:4610;top:10236;width:806;height:440" filled="f" stroked="f">
                    <v:textbox style="mso-next-textbox:#_x0000_s1746">
                      <w:txbxContent>
                        <w:p w:rsidR="00383BA7" w:rsidRPr="00502B7D" w:rsidRDefault="00383BA7" w:rsidP="00130263">
                          <w:pPr>
                            <w:rPr>
                              <w:sz w:val="20"/>
                              <w:szCs w:val="20"/>
                            </w:rPr>
                          </w:pPr>
                          <w:r>
                            <w:rPr>
                              <w:sz w:val="20"/>
                              <w:szCs w:val="20"/>
                            </w:rPr>
                            <w:t>В-З</w:t>
                          </w:r>
                        </w:p>
                      </w:txbxContent>
                    </v:textbox>
                  </v:shape>
                  <v:shape id="_x0000_s1747" type="#_x0000_t202" style="position:absolute;left:5974;top:10225;width:806;height:440" filled="f" stroked="f">
                    <v:textbox style="mso-next-textbox:#_x0000_s1747">
                      <w:txbxContent>
                        <w:p w:rsidR="00383BA7" w:rsidRPr="00502B7D" w:rsidRDefault="00383BA7" w:rsidP="00130263">
                          <w:pPr>
                            <w:rPr>
                              <w:sz w:val="20"/>
                              <w:szCs w:val="20"/>
                            </w:rPr>
                          </w:pPr>
                          <w:r w:rsidRPr="00502B7D">
                            <w:rPr>
                              <w:sz w:val="20"/>
                              <w:szCs w:val="20"/>
                            </w:rPr>
                            <w:t xml:space="preserve">  И</w:t>
                          </w:r>
                        </w:p>
                      </w:txbxContent>
                    </v:textbox>
                  </v:shape>
                  <v:shape id="_x0000_s1748" type="#_x0000_t202" style="position:absolute;left:7388;top:9990;width:806;height:440" filled="f" stroked="f">
                    <v:textbox style="mso-next-textbox:#_x0000_s1748">
                      <w:txbxContent>
                        <w:p w:rsidR="00383BA7" w:rsidRPr="00502B7D" w:rsidRDefault="00383BA7" w:rsidP="00130263">
                          <w:pPr>
                            <w:rPr>
                              <w:sz w:val="20"/>
                              <w:szCs w:val="20"/>
                            </w:rPr>
                          </w:pPr>
                          <w:r w:rsidRPr="00502B7D">
                            <w:rPr>
                              <w:sz w:val="20"/>
                              <w:szCs w:val="20"/>
                            </w:rPr>
                            <w:t>РУ</w:t>
                          </w:r>
                        </w:p>
                      </w:txbxContent>
                    </v:textbox>
                  </v:shape>
                  <v:shape id="_x0000_s1749" type="#_x0000_t202" style="position:absolute;left:8720;top:9534;width:806;height:440" filled="f" stroked="f">
                    <v:textbox style="mso-next-textbox:#_x0000_s1749">
                      <w:txbxContent>
                        <w:p w:rsidR="00383BA7" w:rsidRPr="00502B7D" w:rsidRDefault="00383BA7" w:rsidP="00130263">
                          <w:pPr>
                            <w:rPr>
                              <w:sz w:val="20"/>
                              <w:szCs w:val="20"/>
                            </w:rPr>
                          </w:pPr>
                          <w:r w:rsidRPr="00502B7D">
                            <w:rPr>
                              <w:sz w:val="20"/>
                              <w:szCs w:val="20"/>
                            </w:rPr>
                            <w:t>Н</w:t>
                          </w:r>
                        </w:p>
                      </w:txbxContent>
                    </v:textbox>
                  </v:shape>
                  <v:shape id="_x0000_s1750" type="#_x0000_t202" style="position:absolute;left:5180;top:11158;width:806;height:440" filled="f" stroked="f">
                    <v:textbox style="mso-next-textbox:#_x0000_s1750">
                      <w:txbxContent>
                        <w:p w:rsidR="00383BA7" w:rsidRPr="00502B7D" w:rsidRDefault="00383BA7" w:rsidP="00130263">
                          <w:pPr>
                            <w:rPr>
                              <w:sz w:val="20"/>
                              <w:szCs w:val="20"/>
                            </w:rPr>
                          </w:pPr>
                          <w:r w:rsidRPr="00502B7D">
                            <w:rPr>
                              <w:sz w:val="20"/>
                              <w:szCs w:val="20"/>
                            </w:rPr>
                            <w:t xml:space="preserve">  АБ</w:t>
                          </w:r>
                        </w:p>
                      </w:txbxContent>
                    </v:textbox>
                  </v:shape>
                  <w10:wrap type="none"/>
                  <w10:anchorlock/>
                </v:group>
              </w:pict>
            </w:r>
          </w:p>
        </w:tc>
      </w:tr>
      <w:tr w:rsidR="00130263" w:rsidRPr="00E57922" w:rsidTr="00E1099C">
        <w:tc>
          <w:tcPr>
            <w:tcW w:w="10421" w:type="dxa"/>
          </w:tcPr>
          <w:p w:rsidR="00130263" w:rsidRDefault="00130263" w:rsidP="000F2598">
            <w:pPr>
              <w:shd w:val="clear" w:color="auto" w:fill="FFFFFF"/>
              <w:ind w:right="10"/>
              <w:jc w:val="center"/>
              <w:rPr>
                <w:rFonts w:cs="Times New Roman"/>
                <w:spacing w:val="-2"/>
                <w:sz w:val="24"/>
                <w:szCs w:val="24"/>
              </w:rPr>
            </w:pPr>
          </w:p>
          <w:p w:rsidR="00130263" w:rsidRPr="00AA74FB" w:rsidRDefault="00130263" w:rsidP="000F2598">
            <w:pPr>
              <w:shd w:val="clear" w:color="auto" w:fill="FFFFFF"/>
              <w:ind w:right="10"/>
              <w:jc w:val="center"/>
              <w:rPr>
                <w:rFonts w:cs="Times New Roman"/>
                <w:sz w:val="24"/>
                <w:szCs w:val="24"/>
              </w:rPr>
            </w:pPr>
            <w:r>
              <w:rPr>
                <w:rFonts w:cs="Times New Roman"/>
                <w:spacing w:val="-2"/>
                <w:sz w:val="24"/>
                <w:szCs w:val="24"/>
              </w:rPr>
              <w:t>Рисунок 2.15</w:t>
            </w:r>
            <w:r w:rsidRPr="00A25BE8">
              <w:rPr>
                <w:rFonts w:eastAsia="TimesNewRoman" w:cs="Times New Roman"/>
                <w:sz w:val="24"/>
                <w:szCs w:val="24"/>
              </w:rPr>
              <w:t xml:space="preserve">– </w:t>
            </w:r>
            <w:r w:rsidRPr="00A25BE8">
              <w:rPr>
                <w:rFonts w:cs="Times New Roman"/>
                <w:spacing w:val="-2"/>
                <w:sz w:val="24"/>
                <w:szCs w:val="24"/>
              </w:rPr>
              <w:t>ГЭК с основным энергоисточником – ВЭС</w:t>
            </w:r>
          </w:p>
        </w:tc>
      </w:tr>
    </w:tbl>
    <w:p w:rsidR="00130263" w:rsidRPr="00E57922" w:rsidRDefault="00130263" w:rsidP="00130263">
      <w:pPr>
        <w:shd w:val="clear" w:color="auto" w:fill="FFFFFF"/>
        <w:ind w:right="10"/>
        <w:jc w:val="center"/>
        <w:rPr>
          <w:rFonts w:cs="Times New Roman"/>
          <w:spacing w:val="-2"/>
          <w:sz w:val="24"/>
          <w:szCs w:val="24"/>
        </w:rPr>
      </w:pPr>
    </w:p>
    <w:p w:rsidR="00130263" w:rsidRPr="00357E1E" w:rsidRDefault="00130263" w:rsidP="00130263">
      <w:pPr>
        <w:shd w:val="clear" w:color="auto" w:fill="FFFFFF"/>
        <w:ind w:firstLine="709"/>
        <w:rPr>
          <w:rFonts w:cs="Times New Roman"/>
          <w:szCs w:val="28"/>
        </w:rPr>
      </w:pPr>
      <w:r w:rsidRPr="00357E1E">
        <w:rPr>
          <w:rFonts w:cs="Times New Roman"/>
          <w:spacing w:val="-1"/>
          <w:szCs w:val="28"/>
        </w:rPr>
        <w:t>В этом варианте ГЭК блок выпрямления переменного напряжения ветроэле</w:t>
      </w:r>
      <w:r w:rsidRPr="00357E1E">
        <w:rPr>
          <w:rFonts w:cs="Times New Roman"/>
          <w:spacing w:val="-1"/>
          <w:szCs w:val="28"/>
        </w:rPr>
        <w:t>к</w:t>
      </w:r>
      <w:r w:rsidRPr="00357E1E">
        <w:rPr>
          <w:rFonts w:cs="Times New Roman"/>
          <w:spacing w:val="-1"/>
          <w:szCs w:val="28"/>
        </w:rPr>
        <w:t>тростанции приобретает дополнительные функции по обеспе</w:t>
      </w:r>
      <w:r w:rsidRPr="00357E1E">
        <w:rPr>
          <w:rFonts w:cs="Times New Roman"/>
          <w:spacing w:val="-1"/>
          <w:szCs w:val="28"/>
        </w:rPr>
        <w:softHyphen/>
      </w:r>
      <w:r w:rsidRPr="00357E1E">
        <w:rPr>
          <w:rFonts w:cs="Times New Roman"/>
          <w:szCs w:val="28"/>
        </w:rPr>
        <w:t xml:space="preserve">чению зарядки АБ, что отражено в его обозначении на схеме: В–З (выпрямительно-зарядное устройство).  </w:t>
      </w:r>
    </w:p>
    <w:p w:rsidR="00130263" w:rsidRDefault="00130263" w:rsidP="00130263">
      <w:r>
        <w:rPr>
          <w:rFonts w:cs="Times New Roman"/>
          <w:szCs w:val="28"/>
        </w:rPr>
        <w:tab/>
      </w:r>
      <w:r w:rsidRPr="00357E1E">
        <w:rPr>
          <w:rFonts w:cs="Times New Roman"/>
          <w:szCs w:val="28"/>
        </w:rPr>
        <w:t>Развитием рассматриваемой структуры гибридного ветродизельного энергет</w:t>
      </w:r>
      <w:r w:rsidRPr="00357E1E">
        <w:rPr>
          <w:rFonts w:cs="Times New Roman"/>
          <w:szCs w:val="28"/>
        </w:rPr>
        <w:t>и</w:t>
      </w:r>
      <w:r w:rsidRPr="00357E1E">
        <w:rPr>
          <w:rFonts w:cs="Times New Roman"/>
          <w:szCs w:val="28"/>
        </w:rPr>
        <w:t>ческого комплекса является вариант с использова</w:t>
      </w:r>
      <w:r w:rsidRPr="00357E1E">
        <w:rPr>
          <w:rFonts w:cs="Times New Roman"/>
          <w:szCs w:val="28"/>
        </w:rPr>
        <w:softHyphen/>
        <w:t>нием двигателя внутреннего сг</w:t>
      </w:r>
      <w:r w:rsidRPr="00357E1E">
        <w:rPr>
          <w:rFonts w:cs="Times New Roman"/>
          <w:szCs w:val="28"/>
        </w:rPr>
        <w:t>о</w:t>
      </w:r>
      <w:r w:rsidRPr="00357E1E">
        <w:rPr>
          <w:rFonts w:cs="Times New Roman"/>
          <w:szCs w:val="28"/>
        </w:rPr>
        <w:t xml:space="preserve">рания для подзарядки аккумуляторной </w:t>
      </w:r>
      <w:r w:rsidRPr="00357E1E">
        <w:rPr>
          <w:rFonts w:cs="Times New Roman"/>
          <w:spacing w:val="-2"/>
          <w:szCs w:val="28"/>
        </w:rPr>
        <w:t>батареи в периоды безветрия. В этом случае схема принимает вид, пока</w:t>
      </w:r>
      <w:r w:rsidRPr="00357E1E">
        <w:rPr>
          <w:rFonts w:cs="Times New Roman"/>
          <w:spacing w:val="-2"/>
          <w:szCs w:val="28"/>
        </w:rPr>
        <w:softHyphen/>
      </w:r>
      <w:r>
        <w:rPr>
          <w:rFonts w:cs="Times New Roman"/>
          <w:szCs w:val="28"/>
        </w:rPr>
        <w:t>занный на рис. 2.16. Особ</w:t>
      </w:r>
      <w:r w:rsidRPr="00357E1E">
        <w:rPr>
          <w:rFonts w:cs="Times New Roman"/>
          <w:szCs w:val="28"/>
        </w:rPr>
        <w:t xml:space="preserve">енностью последнего варианта схемы является работа ДЭС </w:t>
      </w:r>
      <w:r w:rsidRPr="00357E1E">
        <w:rPr>
          <w:rFonts w:cs="Times New Roman"/>
          <w:spacing w:val="-2"/>
          <w:szCs w:val="28"/>
        </w:rPr>
        <w:t xml:space="preserve">на выпрямительную нагрузку, что позволяет отказаться от стабилизации </w:t>
      </w:r>
      <w:r w:rsidRPr="00357E1E">
        <w:rPr>
          <w:rFonts w:cs="Times New Roman"/>
          <w:szCs w:val="28"/>
        </w:rPr>
        <w:t>частоты напряжения ДЭС.</w:t>
      </w:r>
    </w:p>
    <w:p w:rsidR="00130263" w:rsidRDefault="00130263" w:rsidP="00130263"/>
    <w:p w:rsidR="00130263" w:rsidRDefault="00130263" w:rsidP="00130263"/>
    <w:tbl>
      <w:tblPr>
        <w:tblW w:w="0" w:type="auto"/>
        <w:tblLook w:val="04A0"/>
      </w:tblPr>
      <w:tblGrid>
        <w:gridCol w:w="10421"/>
      </w:tblGrid>
      <w:tr w:rsidR="00130263" w:rsidTr="000F2598">
        <w:tc>
          <w:tcPr>
            <w:tcW w:w="10421" w:type="dxa"/>
          </w:tcPr>
          <w:p w:rsidR="00130263" w:rsidRDefault="003C3588" w:rsidP="000F2598">
            <w:pPr>
              <w:ind w:right="5"/>
              <w:jc w:val="center"/>
              <w:rPr>
                <w:rFonts w:cs="Times New Roman"/>
                <w:sz w:val="24"/>
                <w:szCs w:val="24"/>
              </w:rPr>
            </w:pPr>
            <w:r>
              <w:rPr>
                <w:rFonts w:cs="Times New Roman"/>
                <w:sz w:val="24"/>
                <w:szCs w:val="24"/>
              </w:rPr>
            </w:r>
            <w:r>
              <w:rPr>
                <w:rFonts w:cs="Times New Roman"/>
                <w:sz w:val="24"/>
                <w:szCs w:val="24"/>
              </w:rPr>
              <w:pict>
                <v:group id="_x0000_s1709" style="width:288.35pt;height:83.6pt;mso-position-horizontal-relative:char;mso-position-vertical-relative:line" coordorigin="3513,3101" coordsize="5767,1672">
                  <v:rect id="_x0000_s1710" style="position:absolute;left:3568;top:3101;width:699;height:716" filled="f"/>
                  <v:rect id="_x0000_s1711" style="position:absolute;left:3568;top:4057;width:699;height:716" filled="f"/>
                  <v:rect id="_x0000_s1712" style="position:absolute;left:4868;top:3101;width:699;height:716" filled="f"/>
                  <v:rect id="_x0000_s1713" style="position:absolute;left:4868;top:4057;width:699;height:716" filled="f"/>
                  <v:rect id="_x0000_s1714" style="position:absolute;left:6279;top:3101;width:699;height:716" filled="f"/>
                  <v:rect id="_x0000_s1715" style="position:absolute;left:6978;top:4057;width:699;height:716" filled="f"/>
                  <v:rect id="_x0000_s1716" style="position:absolute;left:8375;top:4057;width:699;height:716" filled="f"/>
                  <v:shape id="_x0000_s1717" type="#_x0000_t202" style="position:absolute;left:3513;top:4237;width:806;height:440" filled="f" stroked="f">
                    <v:textbox style="mso-next-textbox:#_x0000_s1717">
                      <w:txbxContent>
                        <w:p w:rsidR="00383BA7" w:rsidRPr="00ED2EE6" w:rsidRDefault="00383BA7" w:rsidP="00130263">
                          <w:pPr>
                            <w:rPr>
                              <w:sz w:val="20"/>
                              <w:szCs w:val="20"/>
                            </w:rPr>
                          </w:pPr>
                          <w:r w:rsidRPr="00ED2EE6">
                            <w:rPr>
                              <w:sz w:val="20"/>
                              <w:szCs w:val="20"/>
                            </w:rPr>
                            <w:t>ВЭС</w:t>
                          </w:r>
                        </w:p>
                      </w:txbxContent>
                    </v:textbox>
                  </v:shape>
                  <v:shape id="_x0000_s1718" type="#_x0000_t202" style="position:absolute;left:4868;top:4194;width:806;height:440" filled="f" stroked="f">
                    <v:textbox style="mso-next-textbox:#_x0000_s1718">
                      <w:txbxContent>
                        <w:p w:rsidR="00383BA7" w:rsidRPr="00ED2EE6" w:rsidRDefault="00383BA7" w:rsidP="00130263">
                          <w:pPr>
                            <w:rPr>
                              <w:sz w:val="20"/>
                              <w:szCs w:val="20"/>
                            </w:rPr>
                          </w:pPr>
                          <w:r w:rsidRPr="00ED2EE6">
                            <w:rPr>
                              <w:sz w:val="20"/>
                              <w:szCs w:val="20"/>
                            </w:rPr>
                            <w:t>В- З</w:t>
                          </w:r>
                          <w:r w:rsidRPr="00ED2EE6">
                            <w:rPr>
                              <w:sz w:val="20"/>
                              <w:szCs w:val="20"/>
                              <w:vertAlign w:val="subscript"/>
                            </w:rPr>
                            <w:t>1</w:t>
                          </w:r>
                        </w:p>
                        <w:p w:rsidR="00383BA7" w:rsidRPr="00ED2EE6" w:rsidRDefault="00383BA7" w:rsidP="00130263">
                          <w:pPr>
                            <w:rPr>
                              <w:sz w:val="20"/>
                              <w:szCs w:val="20"/>
                            </w:rPr>
                          </w:pPr>
                        </w:p>
                      </w:txbxContent>
                    </v:textbox>
                  </v:shape>
                  <v:shape id="_x0000_s1719" type="#_x0000_t202" style="position:absolute;left:6978;top:4172;width:806;height:440" filled="f" stroked="f">
                    <v:textbox style="mso-next-textbox:#_x0000_s1719">
                      <w:txbxContent>
                        <w:p w:rsidR="00383BA7" w:rsidRPr="00ED2EE6" w:rsidRDefault="00383BA7" w:rsidP="00130263">
                          <w:pPr>
                            <w:rPr>
                              <w:sz w:val="20"/>
                              <w:szCs w:val="20"/>
                            </w:rPr>
                          </w:pPr>
                          <w:r w:rsidRPr="00ED2EE6">
                            <w:rPr>
                              <w:sz w:val="20"/>
                              <w:szCs w:val="20"/>
                            </w:rPr>
                            <w:t xml:space="preserve">  И</w:t>
                          </w:r>
                        </w:p>
                      </w:txbxContent>
                    </v:textbox>
                  </v:shape>
                  <v:shape id="_x0000_s1720" type="#_x0000_t202" style="position:absolute;left:8474;top:4194;width:806;height:440" filled="f" stroked="f">
                    <v:textbox style="mso-next-textbox:#_x0000_s1720">
                      <w:txbxContent>
                        <w:p w:rsidR="00383BA7" w:rsidRPr="00ED2EE6" w:rsidRDefault="00383BA7" w:rsidP="00130263">
                          <w:pPr>
                            <w:rPr>
                              <w:sz w:val="20"/>
                              <w:szCs w:val="20"/>
                            </w:rPr>
                          </w:pPr>
                          <w:r w:rsidRPr="00ED2EE6">
                            <w:rPr>
                              <w:sz w:val="20"/>
                              <w:szCs w:val="20"/>
                            </w:rPr>
                            <w:t>Н</w:t>
                          </w:r>
                        </w:p>
                      </w:txbxContent>
                    </v:textbox>
                  </v:shape>
                  <v:shape id="_x0000_s1721" type="#_x0000_t202" style="position:absolute;left:6213;top:3247;width:806;height:440" filled="f" stroked="f">
                    <v:textbox style="mso-next-textbox:#_x0000_s1721">
                      <w:txbxContent>
                        <w:p w:rsidR="00383BA7" w:rsidRPr="00ED2EE6" w:rsidRDefault="00383BA7" w:rsidP="00130263">
                          <w:pPr>
                            <w:rPr>
                              <w:sz w:val="20"/>
                              <w:szCs w:val="20"/>
                            </w:rPr>
                          </w:pPr>
                          <w:r w:rsidRPr="00ED2EE6">
                            <w:rPr>
                              <w:sz w:val="20"/>
                              <w:szCs w:val="20"/>
                            </w:rPr>
                            <w:t xml:space="preserve">  АБ</w:t>
                          </w:r>
                        </w:p>
                      </w:txbxContent>
                    </v:textbox>
                  </v:shape>
                  <v:shape id="_x0000_s1722" type="#_x0000_t202" style="position:absolute;left:4846;top:3247;width:806;height:440" filled="f" stroked="f">
                    <v:textbox style="mso-next-textbox:#_x0000_s1722">
                      <w:txbxContent>
                        <w:p w:rsidR="00383BA7" w:rsidRPr="00ED2EE6" w:rsidRDefault="00383BA7" w:rsidP="00130263">
                          <w:pPr>
                            <w:rPr>
                              <w:sz w:val="20"/>
                              <w:szCs w:val="20"/>
                            </w:rPr>
                          </w:pPr>
                          <w:r w:rsidRPr="00ED2EE6">
                            <w:rPr>
                              <w:sz w:val="20"/>
                              <w:szCs w:val="20"/>
                            </w:rPr>
                            <w:t>В- З</w:t>
                          </w:r>
                          <w:r w:rsidRPr="00ED2EE6">
                            <w:rPr>
                              <w:sz w:val="20"/>
                              <w:szCs w:val="20"/>
                              <w:vertAlign w:val="subscript"/>
                            </w:rPr>
                            <w:t>2</w:t>
                          </w:r>
                        </w:p>
                        <w:p w:rsidR="00383BA7" w:rsidRPr="00ED2EE6" w:rsidRDefault="00383BA7" w:rsidP="00130263">
                          <w:pPr>
                            <w:rPr>
                              <w:sz w:val="20"/>
                              <w:szCs w:val="20"/>
                            </w:rPr>
                          </w:pPr>
                        </w:p>
                      </w:txbxContent>
                    </v:textbox>
                  </v:shape>
                  <v:shape id="_x0000_s1723" type="#_x0000_t202" style="position:absolute;left:3535;top:3247;width:806;height:440" filled="f" stroked="f">
                    <v:textbox style="mso-next-textbox:#_x0000_s1723">
                      <w:txbxContent>
                        <w:p w:rsidR="00383BA7" w:rsidRPr="00ED2EE6" w:rsidRDefault="00383BA7" w:rsidP="00130263">
                          <w:pPr>
                            <w:rPr>
                              <w:sz w:val="20"/>
                              <w:szCs w:val="20"/>
                            </w:rPr>
                          </w:pPr>
                          <w:r w:rsidRPr="00ED2EE6">
                            <w:rPr>
                              <w:sz w:val="20"/>
                              <w:szCs w:val="20"/>
                            </w:rPr>
                            <w:t>ДЭС</w:t>
                          </w:r>
                        </w:p>
                      </w:txbxContent>
                    </v:textbox>
                  </v:shape>
                  <v:shape id="_x0000_s1724" type="#_x0000_t32" style="position:absolute;left:4267;top:3473;width:579;height:0" o:connectortype="straight">
                    <v:stroke endarrow="block"/>
                  </v:shape>
                  <v:shape id="_x0000_s1725" type="#_x0000_t32" style="position:absolute;left:4267;top:4441;width:601;height:0" o:connectortype="straight">
                    <v:stroke endarrow="block"/>
                  </v:shape>
                  <v:shape id="_x0000_s1726" type="#_x0000_t32" style="position:absolute;left:5567;top:3431;width:712;height:0" o:connectortype="straight">
                    <v:stroke endarrow="block"/>
                  </v:shape>
                  <v:shape id="_x0000_s1727" type="#_x0000_t32" style="position:absolute;left:5567;top:4441;width:1411;height:0" o:connectortype="straight">
                    <v:stroke endarrow="block"/>
                  </v:shape>
                  <v:shape id="_x0000_s1728" type="#_x0000_t32" style="position:absolute;left:7677;top:4441;width:698;height:0" o:connectortype="straight">
                    <v:stroke endarrow="block"/>
                  </v:shape>
                  <v:shape id="_x0000_s1729" type="#_x0000_t32" style="position:absolute;left:6630;top:3817;width:0;height:624" o:connectortype="straight">
                    <v:stroke startarrow="block" endarrow="block"/>
                  </v:shape>
                  <w10:wrap type="none"/>
                  <w10:anchorlock/>
                </v:group>
              </w:pict>
            </w:r>
          </w:p>
        </w:tc>
      </w:tr>
      <w:tr w:rsidR="00130263" w:rsidTr="000F2598">
        <w:tc>
          <w:tcPr>
            <w:tcW w:w="10421" w:type="dxa"/>
          </w:tcPr>
          <w:p w:rsidR="00456755" w:rsidRDefault="00456755" w:rsidP="000F2598">
            <w:pPr>
              <w:ind w:right="5"/>
              <w:jc w:val="center"/>
              <w:rPr>
                <w:rFonts w:cs="Times New Roman"/>
                <w:spacing w:val="-2"/>
                <w:sz w:val="24"/>
                <w:szCs w:val="24"/>
              </w:rPr>
            </w:pPr>
          </w:p>
          <w:p w:rsidR="00130263" w:rsidRDefault="00130263" w:rsidP="000F2598">
            <w:pPr>
              <w:ind w:right="5"/>
              <w:jc w:val="center"/>
              <w:rPr>
                <w:rFonts w:cs="Times New Roman"/>
                <w:sz w:val="24"/>
                <w:szCs w:val="24"/>
              </w:rPr>
            </w:pPr>
            <w:r>
              <w:rPr>
                <w:rFonts w:cs="Times New Roman"/>
                <w:spacing w:val="-2"/>
                <w:sz w:val="24"/>
                <w:szCs w:val="24"/>
              </w:rPr>
              <w:t xml:space="preserve">Рисунок 2.16 </w:t>
            </w:r>
            <w:r w:rsidRPr="00A25BE8">
              <w:rPr>
                <w:rFonts w:eastAsia="TimesNewRoman" w:cs="Times New Roman"/>
                <w:sz w:val="24"/>
                <w:szCs w:val="24"/>
              </w:rPr>
              <w:t>–</w:t>
            </w:r>
            <w:r w:rsidRPr="00A25BE8">
              <w:rPr>
                <w:rFonts w:cs="Times New Roman"/>
                <w:spacing w:val="-2"/>
                <w:sz w:val="24"/>
                <w:szCs w:val="24"/>
              </w:rPr>
              <w:t xml:space="preserve"> Схема ГЭК с подзарядкой АБ от дизельной электростанции</w:t>
            </w:r>
          </w:p>
        </w:tc>
      </w:tr>
    </w:tbl>
    <w:p w:rsidR="00130263" w:rsidRPr="00357E1E" w:rsidRDefault="00130263" w:rsidP="00130263">
      <w:pPr>
        <w:shd w:val="clear" w:color="auto" w:fill="FFFFFF"/>
        <w:ind w:right="5" w:firstLine="709"/>
        <w:rPr>
          <w:rFonts w:cs="Times New Roman"/>
          <w:sz w:val="24"/>
          <w:szCs w:val="24"/>
        </w:rPr>
      </w:pPr>
    </w:p>
    <w:p w:rsidR="00130263" w:rsidRDefault="00130263" w:rsidP="00130263">
      <w:pPr>
        <w:shd w:val="clear" w:color="auto" w:fill="FFFFFF"/>
        <w:ind w:right="5" w:firstLine="710"/>
        <w:rPr>
          <w:rFonts w:cs="Times New Roman"/>
          <w:szCs w:val="28"/>
        </w:rPr>
      </w:pPr>
      <w:r w:rsidRPr="00357E1E">
        <w:rPr>
          <w:rFonts w:cs="Times New Roman"/>
          <w:szCs w:val="28"/>
        </w:rPr>
        <w:t xml:space="preserve">Использование статических преобразователей частоты позволяет </w:t>
      </w:r>
      <w:r w:rsidRPr="00357E1E">
        <w:rPr>
          <w:rFonts w:cs="Times New Roman"/>
          <w:spacing w:val="-1"/>
          <w:szCs w:val="28"/>
        </w:rPr>
        <w:t>строить ги</w:t>
      </w:r>
      <w:r w:rsidRPr="00357E1E">
        <w:rPr>
          <w:rFonts w:cs="Times New Roman"/>
          <w:spacing w:val="-1"/>
          <w:szCs w:val="28"/>
        </w:rPr>
        <w:t>б</w:t>
      </w:r>
      <w:r w:rsidRPr="00357E1E">
        <w:rPr>
          <w:rFonts w:cs="Times New Roman"/>
          <w:spacing w:val="-1"/>
          <w:szCs w:val="28"/>
        </w:rPr>
        <w:t xml:space="preserve">ридные энергокомплексы, предусматривающие совместную </w:t>
      </w:r>
      <w:r w:rsidRPr="00357E1E">
        <w:rPr>
          <w:rFonts w:cs="Times New Roman"/>
          <w:szCs w:val="28"/>
        </w:rPr>
        <w:t>работу ВЭС и ДЭС ра</w:t>
      </w:r>
      <w:r w:rsidRPr="00357E1E">
        <w:rPr>
          <w:rFonts w:cs="Times New Roman"/>
          <w:szCs w:val="28"/>
        </w:rPr>
        <w:t>в</w:t>
      </w:r>
      <w:r>
        <w:rPr>
          <w:rFonts w:cs="Times New Roman"/>
          <w:szCs w:val="28"/>
        </w:rPr>
        <w:t>ной или близкой мощности (рис. 2.17</w:t>
      </w:r>
      <w:r w:rsidRPr="00357E1E">
        <w:rPr>
          <w:rFonts w:cs="Times New Roman"/>
          <w:szCs w:val="28"/>
        </w:rPr>
        <w:t>).</w:t>
      </w:r>
    </w:p>
    <w:p w:rsidR="00130263" w:rsidRDefault="00130263" w:rsidP="00130263">
      <w:pPr>
        <w:shd w:val="clear" w:color="auto" w:fill="FFFFFF"/>
        <w:ind w:right="5" w:firstLine="710"/>
        <w:rPr>
          <w:rFonts w:cs="Times New Roman"/>
          <w:szCs w:val="28"/>
        </w:rPr>
      </w:pPr>
    </w:p>
    <w:tbl>
      <w:tblPr>
        <w:tblW w:w="0" w:type="auto"/>
        <w:tblLook w:val="04A0"/>
      </w:tblPr>
      <w:tblGrid>
        <w:gridCol w:w="10421"/>
      </w:tblGrid>
      <w:tr w:rsidR="00130263" w:rsidTr="000F2598">
        <w:tc>
          <w:tcPr>
            <w:tcW w:w="10421" w:type="dxa"/>
          </w:tcPr>
          <w:p w:rsidR="00130263" w:rsidRDefault="003C3588" w:rsidP="000F2598">
            <w:pPr>
              <w:ind w:right="5"/>
              <w:jc w:val="center"/>
              <w:rPr>
                <w:rFonts w:cs="Times New Roman"/>
                <w:szCs w:val="28"/>
              </w:rPr>
            </w:pPr>
            <w:r>
              <w:rPr>
                <w:rFonts w:cs="Times New Roman"/>
                <w:szCs w:val="28"/>
              </w:rPr>
            </w:r>
            <w:r>
              <w:rPr>
                <w:rFonts w:cs="Times New Roman"/>
                <w:szCs w:val="28"/>
              </w:rPr>
              <w:pict>
                <v:group id="_x0000_s1688" style="width:306.85pt;height:78.2pt;mso-position-horizontal-relative:char;mso-position-vertical-relative:line" coordorigin="3431,2493" coordsize="6137,1564">
                  <v:rect id="_x0000_s1689" style="position:absolute;left:3518;top:2493;width:587;height:662" filled="f"/>
                  <v:rect id="_x0000_s1690" style="position:absolute;left:3518;top:3395;width:587;height:662" filled="f"/>
                  <v:rect id="_x0000_s1691" style="position:absolute;left:4739;top:2493;width:659;height:662" filled="f"/>
                  <v:rect id="_x0000_s1692" style="position:absolute;left:4739;top:3395;width:659;height:662" filled="f"/>
                  <v:rect id="_x0000_s1693" style="position:absolute;left:6076;top:2948;width:673;height:662" filled="f"/>
                  <v:rect id="_x0000_s1694" style="position:absolute;left:7397;top:2948;width:587;height:662" filled="f"/>
                  <v:rect id="_x0000_s1695" style="position:absolute;left:8676;top:2948;width:587;height:662" filled="f"/>
                  <v:shape id="_x0000_s1696" type="#_x0000_t32" style="position:absolute;left:4105;top:2826;width:634;height:0" o:connectortype="straight">
                    <v:stroke endarrow="block"/>
                  </v:shape>
                  <v:shape id="_x0000_s1697" type="#_x0000_t32" style="position:absolute;left:4105;top:3718;width:634;height:11;flip:y" o:connectortype="straight">
                    <v:stroke endarrow="block"/>
                  </v:shape>
                  <v:shape id="_x0000_s1698" type="#_x0000_t32" style="position:absolute;left:6749;top:3256;width:648;height:32;flip:y" o:connectortype="straight">
                    <v:stroke endarrow="block"/>
                  </v:shape>
                  <v:shape id="_x0000_s1699" type="#_x0000_t32" style="position:absolute;left:7984;top:3288;width:692;height:1" o:connectortype="straight">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700" type="#_x0000_t34" style="position:absolute;left:5398;top:3395;width:678;height:441;flip:y" o:connectortype="elbow" adj=",187886,-171972">
                    <v:stroke endarrow="block"/>
                  </v:shape>
                  <v:shape id="_x0000_s1701" type="#_x0000_t34" style="position:absolute;left:5398;top:2719;width:678;height:436" o:connectortype="elbow" adj=",-134703,-171972">
                    <v:stroke endarrow="block"/>
                  </v:shape>
                  <v:shape id="_x0000_s1702" type="#_x0000_t202" style="position:absolute;left:3431;top:2611;width:806;height:440" filled="f" stroked="f">
                    <v:textbox style="mso-next-textbox:#_x0000_s1702">
                      <w:txbxContent>
                        <w:p w:rsidR="00383BA7" w:rsidRPr="00ED2EE6" w:rsidRDefault="00383BA7" w:rsidP="00130263">
                          <w:pPr>
                            <w:rPr>
                              <w:sz w:val="20"/>
                              <w:szCs w:val="20"/>
                            </w:rPr>
                          </w:pPr>
                          <w:r w:rsidRPr="00ED2EE6">
                            <w:rPr>
                              <w:sz w:val="20"/>
                              <w:szCs w:val="20"/>
                            </w:rPr>
                            <w:t>ВЭС</w:t>
                          </w:r>
                        </w:p>
                      </w:txbxContent>
                    </v:textbox>
                  </v:shape>
                  <v:shape id="_x0000_s1703" type="#_x0000_t202" style="position:absolute;left:3440;top:3533;width:806;height:440" filled="f" stroked="f">
                    <v:textbox style="mso-next-textbox:#_x0000_s1703">
                      <w:txbxContent>
                        <w:p w:rsidR="00383BA7" w:rsidRPr="00ED2EE6" w:rsidRDefault="00383BA7" w:rsidP="00130263">
                          <w:pPr>
                            <w:rPr>
                              <w:sz w:val="20"/>
                              <w:szCs w:val="20"/>
                            </w:rPr>
                          </w:pPr>
                          <w:r w:rsidRPr="00ED2EE6">
                            <w:rPr>
                              <w:sz w:val="20"/>
                              <w:szCs w:val="20"/>
                            </w:rPr>
                            <w:t>ДЭС</w:t>
                          </w:r>
                        </w:p>
                      </w:txbxContent>
                    </v:textbox>
                  </v:shape>
                  <v:shape id="_x0000_s1704" type="#_x0000_t202" style="position:absolute;left:4739;top:2611;width:806;height:440" filled="f" stroked="f">
                    <v:textbox style="mso-next-textbox:#_x0000_s1704">
                      <w:txbxContent>
                        <w:p w:rsidR="00383BA7" w:rsidRPr="00ED2EE6" w:rsidRDefault="00383BA7" w:rsidP="00130263">
                          <w:pPr>
                            <w:rPr>
                              <w:sz w:val="20"/>
                              <w:szCs w:val="20"/>
                            </w:rPr>
                          </w:pPr>
                          <w:r w:rsidRPr="00ED2EE6">
                            <w:rPr>
                              <w:sz w:val="20"/>
                              <w:szCs w:val="20"/>
                            </w:rPr>
                            <w:t>В</w:t>
                          </w:r>
                          <w:r w:rsidRPr="00ED2EE6">
                            <w:rPr>
                              <w:sz w:val="20"/>
                              <w:szCs w:val="20"/>
                              <w:vertAlign w:val="subscript"/>
                            </w:rPr>
                            <w:t>1</w:t>
                          </w:r>
                        </w:p>
                      </w:txbxContent>
                    </v:textbox>
                  </v:shape>
                  <v:shape id="_x0000_s1705" type="#_x0000_t202" style="position:absolute;left:4739;top:3533;width:806;height:440" filled="f" stroked="f">
                    <v:textbox style="mso-next-textbox:#_x0000_s1705">
                      <w:txbxContent>
                        <w:p w:rsidR="00383BA7" w:rsidRPr="00ED2EE6" w:rsidRDefault="00383BA7" w:rsidP="00130263">
                          <w:pPr>
                            <w:rPr>
                              <w:sz w:val="20"/>
                              <w:szCs w:val="20"/>
                            </w:rPr>
                          </w:pPr>
                          <w:r w:rsidRPr="00ED2EE6">
                            <w:rPr>
                              <w:sz w:val="20"/>
                              <w:szCs w:val="20"/>
                            </w:rPr>
                            <w:t>В</w:t>
                          </w:r>
                          <w:r w:rsidRPr="00ED2EE6">
                            <w:rPr>
                              <w:sz w:val="20"/>
                              <w:szCs w:val="20"/>
                              <w:vertAlign w:val="subscript"/>
                            </w:rPr>
                            <w:t>2</w:t>
                          </w:r>
                        </w:p>
                      </w:txbxContent>
                    </v:textbox>
                  </v:shape>
                  <v:shape id="_x0000_s1706" type="#_x0000_t202" style="position:absolute;left:6076;top:3051;width:806;height:440" filled="f" stroked="f">
                    <v:textbox style="mso-next-textbox:#_x0000_s1706">
                      <w:txbxContent>
                        <w:p w:rsidR="00383BA7" w:rsidRPr="00ED2EE6" w:rsidRDefault="00383BA7" w:rsidP="00130263">
                          <w:pPr>
                            <w:rPr>
                              <w:sz w:val="20"/>
                              <w:szCs w:val="20"/>
                            </w:rPr>
                          </w:pPr>
                          <w:r w:rsidRPr="00ED2EE6">
                            <w:rPr>
                              <w:sz w:val="20"/>
                              <w:szCs w:val="20"/>
                            </w:rPr>
                            <w:t>РУ</w:t>
                          </w:r>
                        </w:p>
                      </w:txbxContent>
                    </v:textbox>
                  </v:shape>
                  <v:shape id="_x0000_s1707" type="#_x0000_t202" style="position:absolute;left:7457;top:3062;width:806;height:440" filled="f" stroked="f">
                    <v:textbox style="mso-next-textbox:#_x0000_s1707">
                      <w:txbxContent>
                        <w:p w:rsidR="00383BA7" w:rsidRPr="00ED2EE6" w:rsidRDefault="00383BA7" w:rsidP="00130263">
                          <w:pPr>
                            <w:rPr>
                              <w:sz w:val="20"/>
                              <w:szCs w:val="20"/>
                            </w:rPr>
                          </w:pPr>
                          <w:r w:rsidRPr="00ED2EE6">
                            <w:rPr>
                              <w:sz w:val="20"/>
                              <w:szCs w:val="20"/>
                            </w:rPr>
                            <w:t>И</w:t>
                          </w:r>
                        </w:p>
                      </w:txbxContent>
                    </v:textbox>
                  </v:shape>
                  <v:shape id="_x0000_s1708" type="#_x0000_t202" style="position:absolute;left:8762;top:3073;width:806;height:440" filled="f" stroked="f">
                    <v:textbox style="mso-next-textbox:#_x0000_s1708">
                      <w:txbxContent>
                        <w:p w:rsidR="00383BA7" w:rsidRPr="00ED2EE6" w:rsidRDefault="00383BA7" w:rsidP="00130263">
                          <w:pPr>
                            <w:rPr>
                              <w:sz w:val="20"/>
                              <w:szCs w:val="20"/>
                            </w:rPr>
                          </w:pPr>
                          <w:r w:rsidRPr="00ED2EE6">
                            <w:rPr>
                              <w:sz w:val="20"/>
                              <w:szCs w:val="20"/>
                            </w:rPr>
                            <w:t>Н</w:t>
                          </w:r>
                        </w:p>
                      </w:txbxContent>
                    </v:textbox>
                  </v:shape>
                  <w10:wrap type="none"/>
                  <w10:anchorlock/>
                </v:group>
              </w:pict>
            </w:r>
          </w:p>
        </w:tc>
      </w:tr>
      <w:tr w:rsidR="00130263" w:rsidTr="000F2598">
        <w:tc>
          <w:tcPr>
            <w:tcW w:w="10421" w:type="dxa"/>
          </w:tcPr>
          <w:p w:rsidR="00130263" w:rsidRDefault="00130263" w:rsidP="000F2598">
            <w:pPr>
              <w:ind w:right="5"/>
              <w:jc w:val="center"/>
              <w:rPr>
                <w:rFonts w:cs="Times New Roman"/>
                <w:spacing w:val="-1"/>
                <w:sz w:val="24"/>
                <w:szCs w:val="24"/>
              </w:rPr>
            </w:pPr>
          </w:p>
          <w:p w:rsidR="00130263" w:rsidRDefault="00130263" w:rsidP="000F2598">
            <w:pPr>
              <w:ind w:right="5"/>
              <w:jc w:val="center"/>
              <w:rPr>
                <w:rFonts w:cs="Times New Roman"/>
                <w:szCs w:val="28"/>
              </w:rPr>
            </w:pPr>
            <w:r>
              <w:rPr>
                <w:rFonts w:cs="Times New Roman"/>
                <w:spacing w:val="-1"/>
                <w:sz w:val="24"/>
                <w:szCs w:val="24"/>
              </w:rPr>
              <w:t>Рисунок 2.17</w:t>
            </w:r>
            <w:r w:rsidRPr="00A25BE8">
              <w:rPr>
                <w:rFonts w:eastAsia="TimesNewRoman" w:cs="Times New Roman"/>
                <w:sz w:val="24"/>
                <w:szCs w:val="24"/>
              </w:rPr>
              <w:t>–</w:t>
            </w:r>
            <w:r w:rsidRPr="00A25BE8">
              <w:rPr>
                <w:rFonts w:cs="Times New Roman"/>
                <w:spacing w:val="-1"/>
                <w:sz w:val="24"/>
                <w:szCs w:val="24"/>
              </w:rPr>
              <w:t xml:space="preserve"> Вариант ГЭК, предусматривающий параллельную работу ВЭС и ДЭС</w:t>
            </w:r>
          </w:p>
        </w:tc>
      </w:tr>
    </w:tbl>
    <w:p w:rsidR="00130263" w:rsidRDefault="00130263" w:rsidP="00130263">
      <w:pPr>
        <w:shd w:val="clear" w:color="auto" w:fill="FFFFFF"/>
        <w:ind w:right="5" w:firstLine="710"/>
        <w:rPr>
          <w:rFonts w:cs="Times New Roman"/>
          <w:szCs w:val="28"/>
        </w:rPr>
      </w:pPr>
    </w:p>
    <w:p w:rsidR="00130263" w:rsidRDefault="00130263" w:rsidP="00130263">
      <w:pPr>
        <w:shd w:val="clear" w:color="auto" w:fill="FFFFFF"/>
        <w:ind w:firstLine="709"/>
        <w:rPr>
          <w:rFonts w:cs="Times New Roman"/>
          <w:szCs w:val="28"/>
        </w:rPr>
      </w:pPr>
      <w:r w:rsidRPr="00357E1E">
        <w:rPr>
          <w:rFonts w:cs="Times New Roman"/>
          <w:szCs w:val="28"/>
        </w:rPr>
        <w:lastRenderedPageBreak/>
        <w:t xml:space="preserve">В данном варианте ГЭК ветровая и дизельная станции работают в </w:t>
      </w:r>
      <w:r w:rsidRPr="00357E1E">
        <w:rPr>
          <w:rFonts w:cs="Times New Roman"/>
          <w:spacing w:val="-1"/>
          <w:szCs w:val="28"/>
        </w:rPr>
        <w:t xml:space="preserve">режимах переменной частоты вращения и, соответственно, переменной </w:t>
      </w:r>
      <w:r w:rsidRPr="00357E1E">
        <w:rPr>
          <w:rFonts w:cs="Times New Roman"/>
          <w:szCs w:val="28"/>
        </w:rPr>
        <w:t>генерируемой мощн</w:t>
      </w:r>
      <w:r w:rsidRPr="00357E1E">
        <w:rPr>
          <w:rFonts w:cs="Times New Roman"/>
          <w:szCs w:val="28"/>
        </w:rPr>
        <w:t>о</w:t>
      </w:r>
      <w:r w:rsidRPr="00357E1E">
        <w:rPr>
          <w:rFonts w:cs="Times New Roman"/>
          <w:szCs w:val="28"/>
        </w:rPr>
        <w:t>сти. Для ВЭС это позволяет реализовать режим максимального использования эне</w:t>
      </w:r>
      <w:r w:rsidRPr="00357E1E">
        <w:rPr>
          <w:rFonts w:cs="Times New Roman"/>
          <w:szCs w:val="28"/>
        </w:rPr>
        <w:t>р</w:t>
      </w:r>
      <w:r w:rsidRPr="00357E1E">
        <w:rPr>
          <w:rFonts w:cs="Times New Roman"/>
          <w:szCs w:val="28"/>
        </w:rPr>
        <w:t xml:space="preserve">гии ветра. Для ДЭС – возможность </w:t>
      </w:r>
      <w:r w:rsidRPr="00357E1E">
        <w:rPr>
          <w:rFonts w:cs="Times New Roman"/>
          <w:spacing w:val="-1"/>
          <w:szCs w:val="28"/>
        </w:rPr>
        <w:t>снижать частоту вращения агрегата с уменьш</w:t>
      </w:r>
      <w:r w:rsidRPr="00357E1E">
        <w:rPr>
          <w:rFonts w:cs="Times New Roman"/>
          <w:spacing w:val="-1"/>
          <w:szCs w:val="28"/>
        </w:rPr>
        <w:t>е</w:t>
      </w:r>
      <w:r w:rsidRPr="00357E1E">
        <w:rPr>
          <w:rFonts w:cs="Times New Roman"/>
          <w:spacing w:val="-1"/>
          <w:szCs w:val="28"/>
        </w:rPr>
        <w:t>нием необходимой гене</w:t>
      </w:r>
      <w:r w:rsidRPr="00357E1E">
        <w:rPr>
          <w:rFonts w:cs="Times New Roman"/>
          <w:spacing w:val="-1"/>
          <w:szCs w:val="28"/>
        </w:rPr>
        <w:softHyphen/>
      </w:r>
      <w:r w:rsidRPr="00357E1E">
        <w:rPr>
          <w:rFonts w:cs="Times New Roman"/>
          <w:szCs w:val="28"/>
        </w:rPr>
        <w:t xml:space="preserve">рируемой мощности, что позволяет снижать расход топлива. Логика работы схемы строится на максимальном использовании </w:t>
      </w:r>
      <w:r w:rsidRPr="00357E1E">
        <w:rPr>
          <w:rFonts w:cs="Times New Roman"/>
          <w:spacing w:val="-1"/>
          <w:szCs w:val="28"/>
        </w:rPr>
        <w:t>энергии ВЭС с ц</w:t>
      </w:r>
      <w:r w:rsidRPr="00357E1E">
        <w:rPr>
          <w:rFonts w:cs="Times New Roman"/>
          <w:spacing w:val="-1"/>
          <w:szCs w:val="28"/>
        </w:rPr>
        <w:t>е</w:t>
      </w:r>
      <w:r w:rsidRPr="00357E1E">
        <w:rPr>
          <w:rFonts w:cs="Times New Roman"/>
          <w:spacing w:val="-1"/>
          <w:szCs w:val="28"/>
        </w:rPr>
        <w:t>лью экономии топлива ДЭС, генери</w:t>
      </w:r>
      <w:r w:rsidRPr="00357E1E">
        <w:rPr>
          <w:rFonts w:cs="Times New Roman"/>
          <w:spacing w:val="-1"/>
          <w:szCs w:val="28"/>
        </w:rPr>
        <w:softHyphen/>
      </w:r>
      <w:r w:rsidRPr="00357E1E">
        <w:rPr>
          <w:rFonts w:cs="Times New Roman"/>
          <w:spacing w:val="-2"/>
          <w:szCs w:val="28"/>
        </w:rPr>
        <w:t>рующей недостающую мощность для обеспеч</w:t>
      </w:r>
      <w:r w:rsidRPr="00357E1E">
        <w:rPr>
          <w:rFonts w:cs="Times New Roman"/>
          <w:spacing w:val="-2"/>
          <w:szCs w:val="28"/>
        </w:rPr>
        <w:t>е</w:t>
      </w:r>
      <w:r w:rsidRPr="00357E1E">
        <w:rPr>
          <w:rFonts w:cs="Times New Roman"/>
          <w:spacing w:val="-2"/>
          <w:szCs w:val="28"/>
        </w:rPr>
        <w:t xml:space="preserve">ния потребителей. Режим работы ДЭС с переменными оборотами более эффективен, поскольку не требует расхода топлива на поддержание постоянной частоты вращения </w:t>
      </w:r>
      <w:r w:rsidRPr="00357E1E">
        <w:rPr>
          <w:rFonts w:cs="Times New Roman"/>
          <w:szCs w:val="28"/>
        </w:rPr>
        <w:t>дизель-генератора (ДГ). Кроме экономии топлива, режим двигателя обеспе</w:t>
      </w:r>
      <w:r w:rsidRPr="00357E1E">
        <w:rPr>
          <w:rFonts w:cs="Times New Roman"/>
          <w:szCs w:val="28"/>
        </w:rPr>
        <w:softHyphen/>
        <w:t xml:space="preserve">чивает увеличение его ресурса. </w:t>
      </w:r>
    </w:p>
    <w:p w:rsidR="00130263" w:rsidRPr="00357E1E" w:rsidRDefault="00130263" w:rsidP="00130263">
      <w:pPr>
        <w:shd w:val="clear" w:color="auto" w:fill="FFFFFF"/>
        <w:ind w:firstLine="709"/>
        <w:rPr>
          <w:rFonts w:cs="Times New Roman"/>
          <w:sz w:val="24"/>
          <w:szCs w:val="24"/>
        </w:rPr>
      </w:pPr>
      <w:r w:rsidRPr="00357E1E">
        <w:rPr>
          <w:rFonts w:cs="Times New Roman"/>
          <w:szCs w:val="28"/>
        </w:rPr>
        <w:t>Универсальным критерием энергоэффективности автономной системы эле</w:t>
      </w:r>
      <w:r w:rsidRPr="00357E1E">
        <w:rPr>
          <w:rFonts w:cs="Times New Roman"/>
          <w:szCs w:val="28"/>
        </w:rPr>
        <w:t>к</w:t>
      </w:r>
      <w:r w:rsidRPr="00357E1E">
        <w:rPr>
          <w:rFonts w:cs="Times New Roman"/>
          <w:szCs w:val="28"/>
        </w:rPr>
        <w:t>троснабжения, объединяющим энергоисточники различ</w:t>
      </w:r>
      <w:r w:rsidRPr="00357E1E">
        <w:rPr>
          <w:rFonts w:cs="Times New Roman"/>
          <w:szCs w:val="28"/>
        </w:rPr>
        <w:softHyphen/>
      </w:r>
      <w:r w:rsidRPr="00357E1E">
        <w:rPr>
          <w:rFonts w:cs="Times New Roman"/>
          <w:spacing w:val="-1"/>
          <w:szCs w:val="28"/>
        </w:rPr>
        <w:t>ной физической природы, является полный КПД системы. КПД гибрид</w:t>
      </w:r>
      <w:r w:rsidRPr="00357E1E">
        <w:rPr>
          <w:rFonts w:cs="Times New Roman"/>
          <w:spacing w:val="-1"/>
          <w:szCs w:val="28"/>
        </w:rPr>
        <w:softHyphen/>
      </w:r>
      <w:r w:rsidRPr="00357E1E">
        <w:rPr>
          <w:rFonts w:cs="Times New Roman"/>
          <w:szCs w:val="28"/>
        </w:rPr>
        <w:t>ного энергокомплекса определяется к</w:t>
      </w:r>
      <w:r w:rsidRPr="00357E1E">
        <w:rPr>
          <w:rFonts w:cs="Times New Roman"/>
          <w:szCs w:val="28"/>
        </w:rPr>
        <w:t>о</w:t>
      </w:r>
      <w:r w:rsidRPr="00357E1E">
        <w:rPr>
          <w:rFonts w:cs="Times New Roman"/>
          <w:szCs w:val="28"/>
        </w:rPr>
        <w:t>эффициентами полезного дейст</w:t>
      </w:r>
      <w:r w:rsidRPr="00357E1E">
        <w:rPr>
          <w:rFonts w:cs="Times New Roman"/>
          <w:szCs w:val="28"/>
        </w:rPr>
        <w:softHyphen/>
        <w:t>вия элементов каждого канала генерирования и пр</w:t>
      </w:r>
      <w:r w:rsidRPr="00357E1E">
        <w:rPr>
          <w:rFonts w:cs="Times New Roman"/>
          <w:szCs w:val="28"/>
        </w:rPr>
        <w:t>е</w:t>
      </w:r>
      <w:r w:rsidRPr="00357E1E">
        <w:rPr>
          <w:rFonts w:cs="Times New Roman"/>
          <w:szCs w:val="28"/>
        </w:rPr>
        <w:t>образования элек</w:t>
      </w:r>
      <w:r w:rsidRPr="00357E1E">
        <w:rPr>
          <w:rFonts w:cs="Times New Roman"/>
          <w:szCs w:val="28"/>
        </w:rPr>
        <w:softHyphen/>
        <w:t>троэнергии, которые, в свою очередь, определяются многими р</w:t>
      </w:r>
      <w:r w:rsidRPr="00357E1E">
        <w:rPr>
          <w:rFonts w:cs="Times New Roman"/>
          <w:szCs w:val="28"/>
        </w:rPr>
        <w:t>е</w:t>
      </w:r>
      <w:r w:rsidRPr="00357E1E">
        <w:rPr>
          <w:rFonts w:cs="Times New Roman"/>
          <w:szCs w:val="28"/>
        </w:rPr>
        <w:t>жим</w:t>
      </w:r>
      <w:r w:rsidRPr="00357E1E">
        <w:rPr>
          <w:rFonts w:cs="Times New Roman"/>
          <w:szCs w:val="28"/>
        </w:rPr>
        <w:softHyphen/>
        <w:t>ными и конструктивными факторами [</w:t>
      </w:r>
      <w:r>
        <w:rPr>
          <w:rFonts w:cs="Times New Roman"/>
          <w:szCs w:val="28"/>
        </w:rPr>
        <w:t>24</w:t>
      </w:r>
      <w:r w:rsidRPr="00357E1E">
        <w:rPr>
          <w:rFonts w:cs="Times New Roman"/>
          <w:szCs w:val="28"/>
        </w:rPr>
        <w:t>].</w:t>
      </w:r>
    </w:p>
    <w:p w:rsidR="00130263" w:rsidRPr="00357E1E" w:rsidRDefault="00130263" w:rsidP="00130263">
      <w:pPr>
        <w:shd w:val="clear" w:color="auto" w:fill="FFFFFF"/>
        <w:ind w:firstLine="709"/>
        <w:rPr>
          <w:rFonts w:cs="Times New Roman"/>
          <w:szCs w:val="28"/>
        </w:rPr>
      </w:pPr>
      <w:r w:rsidRPr="00357E1E">
        <w:rPr>
          <w:rFonts w:cs="Times New Roman"/>
          <w:szCs w:val="28"/>
        </w:rPr>
        <w:t>Технологическая схема преобразования мощности и энергии в классической автономной системе электроснабжения на базе гибридно</w:t>
      </w:r>
      <w:r w:rsidRPr="00357E1E">
        <w:rPr>
          <w:rFonts w:cs="Times New Roman"/>
          <w:szCs w:val="28"/>
        </w:rPr>
        <w:softHyphen/>
        <w:t>го энергетического ко</w:t>
      </w:r>
      <w:r w:rsidRPr="00357E1E">
        <w:rPr>
          <w:rFonts w:cs="Times New Roman"/>
          <w:szCs w:val="28"/>
        </w:rPr>
        <w:t>м</w:t>
      </w:r>
      <w:r>
        <w:rPr>
          <w:rFonts w:cs="Times New Roman"/>
          <w:szCs w:val="28"/>
        </w:rPr>
        <w:t>плекса приведена на рис. 2.17</w:t>
      </w:r>
      <w:r w:rsidRPr="00357E1E">
        <w:rPr>
          <w:rFonts w:cs="Times New Roman"/>
          <w:szCs w:val="28"/>
        </w:rPr>
        <w:t>. Энергопреобразо</w:t>
      </w:r>
      <w:r w:rsidRPr="00357E1E">
        <w:rPr>
          <w:rFonts w:cs="Times New Roman"/>
          <w:spacing w:val="-2"/>
          <w:szCs w:val="28"/>
        </w:rPr>
        <w:t xml:space="preserve">вание осуществляется параллельно по двум каналам: канал ДЭС и канал </w:t>
      </w:r>
      <w:r w:rsidRPr="00357E1E">
        <w:rPr>
          <w:rFonts w:cs="Times New Roman"/>
          <w:szCs w:val="28"/>
        </w:rPr>
        <w:t>ВЭС, объединенным распределительным ус</w:t>
      </w:r>
      <w:r w:rsidRPr="00357E1E">
        <w:rPr>
          <w:rFonts w:cs="Times New Roman"/>
          <w:szCs w:val="28"/>
        </w:rPr>
        <w:t>т</w:t>
      </w:r>
      <w:r w:rsidRPr="00357E1E">
        <w:rPr>
          <w:rFonts w:cs="Times New Roman"/>
          <w:szCs w:val="28"/>
        </w:rPr>
        <w:t>ройством, от которого по соответст</w:t>
      </w:r>
      <w:r w:rsidRPr="00357E1E">
        <w:rPr>
          <w:rFonts w:cs="Times New Roman"/>
          <w:szCs w:val="28"/>
        </w:rPr>
        <w:softHyphen/>
        <w:t>вующей линии запитывается электрическая н</w:t>
      </w:r>
      <w:r w:rsidRPr="00357E1E">
        <w:rPr>
          <w:rFonts w:cs="Times New Roman"/>
          <w:szCs w:val="28"/>
        </w:rPr>
        <w:t>а</w:t>
      </w:r>
      <w:r w:rsidRPr="00357E1E">
        <w:rPr>
          <w:rFonts w:cs="Times New Roman"/>
          <w:szCs w:val="28"/>
        </w:rPr>
        <w:t>грузка.</w:t>
      </w:r>
    </w:p>
    <w:p w:rsidR="00130263" w:rsidRPr="00357E1E" w:rsidRDefault="00130263" w:rsidP="00130263">
      <w:pPr>
        <w:shd w:val="clear" w:color="auto" w:fill="FFFFFF"/>
        <w:ind w:left="10" w:right="14" w:firstLine="699"/>
        <w:rPr>
          <w:rFonts w:cs="Times New Roman"/>
          <w:szCs w:val="28"/>
        </w:rPr>
      </w:pPr>
      <w:r w:rsidRPr="00357E1E">
        <w:rPr>
          <w:rFonts w:cs="Times New Roman"/>
          <w:spacing w:val="-2"/>
          <w:szCs w:val="28"/>
        </w:rPr>
        <w:t xml:space="preserve">Канал дизельной электростанции преобразует тепловую мощность </w:t>
      </w:r>
      <w:r w:rsidRPr="00357E1E">
        <w:rPr>
          <w:rFonts w:cs="Times New Roman"/>
          <w:szCs w:val="28"/>
        </w:rPr>
        <w:t>топл</w:t>
      </w:r>
      <w:r w:rsidRPr="00357E1E">
        <w:rPr>
          <w:rFonts w:cs="Times New Roman"/>
          <w:szCs w:val="28"/>
        </w:rPr>
        <w:t>и</w:t>
      </w:r>
      <w:r w:rsidRPr="00357E1E">
        <w:rPr>
          <w:rFonts w:cs="Times New Roman"/>
          <w:szCs w:val="28"/>
        </w:rPr>
        <w:t>ваи,сточкизренияпроцессовэнергопреобразования,пред</w:t>
      </w:r>
      <w:r w:rsidRPr="00357E1E">
        <w:rPr>
          <w:rFonts w:cs="Times New Roman"/>
          <w:szCs w:val="28"/>
        </w:rPr>
        <w:softHyphen/>
        <w:t>ставлен двигателем внутре</w:t>
      </w:r>
      <w:r w:rsidRPr="00357E1E">
        <w:rPr>
          <w:rFonts w:cs="Times New Roman"/>
          <w:szCs w:val="28"/>
        </w:rPr>
        <w:t>н</w:t>
      </w:r>
      <w:r w:rsidRPr="00357E1E">
        <w:rPr>
          <w:rFonts w:cs="Times New Roman"/>
          <w:szCs w:val="28"/>
        </w:rPr>
        <w:t>него сгорания (ДВС), электромашинным</w:t>
      </w:r>
      <w:r w:rsidRPr="00357E1E">
        <w:rPr>
          <w:rFonts w:cs="Times New Roman"/>
          <w:spacing w:val="-2"/>
          <w:szCs w:val="28"/>
        </w:rPr>
        <w:t xml:space="preserve"> генератором и выпрямителем. </w:t>
      </w:r>
      <w:r w:rsidRPr="00357E1E">
        <w:rPr>
          <w:rFonts w:cs="Times New Roman"/>
          <w:szCs w:val="28"/>
        </w:rPr>
        <w:t>Канал ветр</w:t>
      </w:r>
      <w:r w:rsidRPr="00357E1E">
        <w:rPr>
          <w:rFonts w:cs="Times New Roman"/>
          <w:szCs w:val="28"/>
        </w:rPr>
        <w:t>о</w:t>
      </w:r>
      <w:r w:rsidRPr="00357E1E">
        <w:rPr>
          <w:rFonts w:cs="Times New Roman"/>
          <w:szCs w:val="28"/>
        </w:rPr>
        <w:t>электростанции преобразует мощность ветра,</w:t>
      </w:r>
      <w:r>
        <w:rPr>
          <w:rFonts w:cs="Times New Roman"/>
          <w:szCs w:val="28"/>
        </w:rPr>
        <w:t xml:space="preserve"> </w:t>
      </w:r>
      <w:r w:rsidRPr="00357E1E">
        <w:rPr>
          <w:rFonts w:cs="Times New Roman"/>
          <w:szCs w:val="28"/>
        </w:rPr>
        <w:t>по</w:t>
      </w:r>
      <w:r w:rsidRPr="00357E1E">
        <w:rPr>
          <w:rFonts w:cs="Times New Roman"/>
          <w:szCs w:val="28"/>
        </w:rPr>
        <w:softHyphen/>
        <w:t>ступающую на ветротурбину, в м</w:t>
      </w:r>
      <w:r w:rsidRPr="00357E1E">
        <w:rPr>
          <w:rFonts w:cs="Times New Roman"/>
          <w:szCs w:val="28"/>
        </w:rPr>
        <w:t>е</w:t>
      </w:r>
      <w:r w:rsidRPr="00357E1E">
        <w:rPr>
          <w:rFonts w:cs="Times New Roman"/>
          <w:szCs w:val="28"/>
        </w:rPr>
        <w:t>ханическую мощность и энергию ветродвигателя, частота вращения которого п</w:t>
      </w:r>
      <w:r w:rsidRPr="00357E1E">
        <w:rPr>
          <w:rFonts w:cs="Times New Roman"/>
          <w:szCs w:val="28"/>
        </w:rPr>
        <w:t>о</w:t>
      </w:r>
      <w:r w:rsidRPr="00357E1E">
        <w:rPr>
          <w:rFonts w:cs="Times New Roman"/>
          <w:szCs w:val="28"/>
        </w:rPr>
        <w:t>вышается редуктором. Далее электромашинный генератор преобразует механич</w:t>
      </w:r>
      <w:r w:rsidRPr="00357E1E">
        <w:rPr>
          <w:rFonts w:cs="Times New Roman"/>
          <w:szCs w:val="28"/>
        </w:rPr>
        <w:t>е</w:t>
      </w:r>
      <w:r w:rsidRPr="00357E1E">
        <w:rPr>
          <w:rFonts w:cs="Times New Roman"/>
          <w:szCs w:val="28"/>
        </w:rPr>
        <w:t>скую энер</w:t>
      </w:r>
      <w:r w:rsidRPr="00357E1E">
        <w:rPr>
          <w:rFonts w:cs="Times New Roman"/>
          <w:szCs w:val="28"/>
        </w:rPr>
        <w:softHyphen/>
        <w:t>гию ветродвигателя в электрическую, которая  поступает сначала  на в</w:t>
      </w:r>
      <w:r w:rsidRPr="00357E1E">
        <w:rPr>
          <w:rFonts w:cs="Times New Roman"/>
          <w:szCs w:val="28"/>
        </w:rPr>
        <w:t>ы</w:t>
      </w:r>
      <w:r w:rsidRPr="00357E1E">
        <w:rPr>
          <w:rFonts w:cs="Times New Roman"/>
          <w:szCs w:val="28"/>
        </w:rPr>
        <w:t>прямитель, а затем  на РУ. Каждый из элементов технологической схемы энерг</w:t>
      </w:r>
      <w:r w:rsidRPr="00357E1E">
        <w:rPr>
          <w:rFonts w:cs="Times New Roman"/>
          <w:szCs w:val="28"/>
        </w:rPr>
        <w:t>о</w:t>
      </w:r>
      <w:r w:rsidRPr="00357E1E">
        <w:rPr>
          <w:rFonts w:cs="Times New Roman"/>
          <w:szCs w:val="28"/>
        </w:rPr>
        <w:t>преобразо</w:t>
      </w:r>
      <w:r w:rsidRPr="00357E1E">
        <w:rPr>
          <w:rFonts w:cs="Times New Roman"/>
          <w:szCs w:val="28"/>
        </w:rPr>
        <w:softHyphen/>
      </w:r>
      <w:r w:rsidRPr="00357E1E">
        <w:rPr>
          <w:rFonts w:cs="Times New Roman"/>
          <w:spacing w:val="-1"/>
          <w:szCs w:val="28"/>
        </w:rPr>
        <w:t>вания характеризуется своим коэффициентом полезного действия</w:t>
      </w:r>
      <w:r w:rsidRPr="00357E1E">
        <w:rPr>
          <w:rFonts w:cs="Times New Roman"/>
          <w:i/>
          <w:iCs/>
          <w:spacing w:val="-1"/>
          <w:szCs w:val="28"/>
        </w:rPr>
        <w:t xml:space="preserve">. </w:t>
      </w:r>
      <w:r w:rsidRPr="00357E1E">
        <w:rPr>
          <w:rFonts w:cs="Times New Roman"/>
          <w:szCs w:val="28"/>
        </w:rPr>
        <w:t>Тогда энергетическая эффективность двухканальной системы может быть представлена интегральным коэффициентом полезного действия гибридного энергокомпле</w:t>
      </w:r>
      <w:r w:rsidRPr="00357E1E">
        <w:rPr>
          <w:rFonts w:cs="Times New Roman"/>
          <w:szCs w:val="28"/>
        </w:rPr>
        <w:t>к</w:t>
      </w:r>
      <w:r w:rsidRPr="00357E1E">
        <w:rPr>
          <w:rFonts w:cs="Times New Roman"/>
          <w:szCs w:val="28"/>
        </w:rPr>
        <w:t>са</w:t>
      </w:r>
      <w:r w:rsidRPr="00357E1E">
        <w:rPr>
          <w:rFonts w:cs="Times New Roman"/>
          <w:spacing w:val="-8"/>
          <w:szCs w:val="28"/>
        </w:rPr>
        <w:sym w:font="Symbol" w:char="0068"/>
      </w:r>
      <w:r w:rsidRPr="00357E1E">
        <w:rPr>
          <w:rFonts w:cs="Times New Roman"/>
          <w:vertAlign w:val="subscript"/>
        </w:rPr>
        <w:t>ГЭК</w:t>
      </w:r>
      <w:r w:rsidRPr="00357E1E">
        <w:rPr>
          <w:rFonts w:cs="Times New Roman"/>
          <w:szCs w:val="28"/>
        </w:rPr>
        <w:t>.</w:t>
      </w:r>
    </w:p>
    <w:p w:rsidR="00130263" w:rsidRPr="00357E1E" w:rsidRDefault="00130263" w:rsidP="00130263">
      <w:pPr>
        <w:shd w:val="clear" w:color="auto" w:fill="FFFFFF"/>
        <w:ind w:left="5" w:right="11" w:firstLine="704"/>
        <w:rPr>
          <w:rFonts w:cs="Times New Roman"/>
          <w:sz w:val="24"/>
          <w:szCs w:val="24"/>
        </w:rPr>
      </w:pPr>
      <w:r w:rsidRPr="00357E1E">
        <w:rPr>
          <w:rFonts w:cs="Times New Roman"/>
          <w:szCs w:val="28"/>
        </w:rPr>
        <w:t>Для исследования энергоэффективности гибридного энергоком</w:t>
      </w:r>
      <w:r w:rsidRPr="00357E1E">
        <w:rPr>
          <w:rFonts w:cs="Times New Roman"/>
          <w:szCs w:val="28"/>
        </w:rPr>
        <w:softHyphen/>
        <w:t>плекса необх</w:t>
      </w:r>
      <w:r w:rsidRPr="00357E1E">
        <w:rPr>
          <w:rFonts w:cs="Times New Roman"/>
          <w:szCs w:val="28"/>
        </w:rPr>
        <w:t>о</w:t>
      </w:r>
      <w:r w:rsidRPr="00357E1E">
        <w:rPr>
          <w:rFonts w:cs="Times New Roman"/>
          <w:szCs w:val="28"/>
        </w:rPr>
        <w:t>димо проанализировать коэффициенты полезного дейст</w:t>
      </w:r>
      <w:r w:rsidRPr="00357E1E">
        <w:rPr>
          <w:rFonts w:cs="Times New Roman"/>
          <w:szCs w:val="28"/>
        </w:rPr>
        <w:softHyphen/>
        <w:t>вия элементов технологич</w:t>
      </w:r>
      <w:r w:rsidRPr="00357E1E">
        <w:rPr>
          <w:rFonts w:cs="Times New Roman"/>
          <w:szCs w:val="28"/>
        </w:rPr>
        <w:t>е</w:t>
      </w:r>
      <w:r w:rsidRPr="00357E1E">
        <w:rPr>
          <w:rFonts w:cs="Times New Roman"/>
          <w:szCs w:val="28"/>
        </w:rPr>
        <w:t>ской схемы ГЭК. На КПД двигателя внутреннего сгорания оказывают влияние мн</w:t>
      </w:r>
      <w:r w:rsidRPr="00357E1E">
        <w:rPr>
          <w:rFonts w:cs="Times New Roman"/>
          <w:szCs w:val="28"/>
        </w:rPr>
        <w:t>о</w:t>
      </w:r>
      <w:r w:rsidRPr="00357E1E">
        <w:rPr>
          <w:rFonts w:cs="Times New Roman"/>
          <w:szCs w:val="28"/>
        </w:rPr>
        <w:t>гие факторы: параметры окружающей среды, конструктивные осо</w:t>
      </w:r>
      <w:r w:rsidRPr="00357E1E">
        <w:rPr>
          <w:rFonts w:cs="Times New Roman"/>
          <w:szCs w:val="28"/>
        </w:rPr>
        <w:softHyphen/>
        <w:t>бенности и пар</w:t>
      </w:r>
      <w:r w:rsidRPr="00357E1E">
        <w:rPr>
          <w:rFonts w:cs="Times New Roman"/>
          <w:szCs w:val="28"/>
        </w:rPr>
        <w:t>а</w:t>
      </w:r>
      <w:r w:rsidRPr="00357E1E">
        <w:rPr>
          <w:rFonts w:cs="Times New Roman"/>
          <w:szCs w:val="28"/>
        </w:rPr>
        <w:t>метры собственно двигателя, характеристики топлива. Количественное влияние п</w:t>
      </w:r>
      <w:r w:rsidRPr="00357E1E">
        <w:rPr>
          <w:rFonts w:cs="Times New Roman"/>
          <w:szCs w:val="28"/>
        </w:rPr>
        <w:t>е</w:t>
      </w:r>
      <w:r w:rsidRPr="00357E1E">
        <w:rPr>
          <w:rFonts w:cs="Times New Roman"/>
          <w:szCs w:val="28"/>
        </w:rPr>
        <w:t>речисленных факторов, особенно для кон</w:t>
      </w:r>
      <w:r w:rsidRPr="00357E1E">
        <w:rPr>
          <w:rFonts w:cs="Times New Roman"/>
          <w:szCs w:val="28"/>
        </w:rPr>
        <w:softHyphen/>
        <w:t>кретного двигателя, относительно невел</w:t>
      </w:r>
      <w:r w:rsidRPr="00357E1E">
        <w:rPr>
          <w:rFonts w:cs="Times New Roman"/>
          <w:szCs w:val="28"/>
        </w:rPr>
        <w:t>и</w:t>
      </w:r>
      <w:r w:rsidRPr="00357E1E">
        <w:rPr>
          <w:rFonts w:cs="Times New Roman"/>
          <w:szCs w:val="28"/>
        </w:rPr>
        <w:t>ко по сравнению с коэффици</w:t>
      </w:r>
      <w:r w:rsidRPr="00357E1E">
        <w:rPr>
          <w:rFonts w:cs="Times New Roman"/>
          <w:szCs w:val="28"/>
        </w:rPr>
        <w:softHyphen/>
        <w:t>ентом загрузки ДВС. Коэффициент загрузки ДВС, р</w:t>
      </w:r>
      <w:r w:rsidRPr="00357E1E">
        <w:rPr>
          <w:rFonts w:cs="Times New Roman"/>
          <w:szCs w:val="28"/>
        </w:rPr>
        <w:t>а</w:t>
      </w:r>
      <w:r w:rsidRPr="00357E1E">
        <w:rPr>
          <w:rFonts w:cs="Times New Roman"/>
          <w:szCs w:val="28"/>
        </w:rPr>
        <w:t>ботающего в гиб</w:t>
      </w:r>
      <w:r w:rsidRPr="00357E1E">
        <w:rPr>
          <w:rFonts w:cs="Times New Roman"/>
          <w:szCs w:val="28"/>
        </w:rPr>
        <w:softHyphen/>
        <w:t>ридном ветродизельном</w:t>
      </w:r>
      <w:r>
        <w:rPr>
          <w:rFonts w:cs="Times New Roman"/>
          <w:szCs w:val="28"/>
        </w:rPr>
        <w:t xml:space="preserve"> </w:t>
      </w:r>
      <w:r w:rsidRPr="00357E1E">
        <w:rPr>
          <w:rFonts w:cs="Times New Roman"/>
          <w:szCs w:val="28"/>
        </w:rPr>
        <w:t>энергокомплексе, определяется графиком на</w:t>
      </w:r>
      <w:r w:rsidRPr="00357E1E">
        <w:rPr>
          <w:rFonts w:cs="Times New Roman"/>
          <w:szCs w:val="28"/>
        </w:rPr>
        <w:softHyphen/>
      </w:r>
      <w:r w:rsidRPr="00357E1E">
        <w:rPr>
          <w:rFonts w:cs="Times New Roman"/>
          <w:spacing w:val="-1"/>
          <w:szCs w:val="28"/>
        </w:rPr>
        <w:t>грузки автономной системы электроснабжения и ветровыми условиями.</w:t>
      </w:r>
    </w:p>
    <w:p w:rsidR="00130263" w:rsidRDefault="00130263" w:rsidP="00130263">
      <w:pPr>
        <w:shd w:val="clear" w:color="auto" w:fill="FFFFFF"/>
        <w:ind w:left="5" w:right="5" w:firstLine="704"/>
        <w:rPr>
          <w:rFonts w:cs="Times New Roman"/>
          <w:szCs w:val="28"/>
        </w:rPr>
      </w:pPr>
      <w:r w:rsidRPr="00357E1E">
        <w:rPr>
          <w:rFonts w:cs="Times New Roman"/>
          <w:spacing w:val="-1"/>
          <w:szCs w:val="28"/>
        </w:rPr>
        <w:lastRenderedPageBreak/>
        <w:t>Степень использования ветродвигателем энергии ветра определя</w:t>
      </w:r>
      <w:r w:rsidRPr="00357E1E">
        <w:rPr>
          <w:rFonts w:cs="Times New Roman"/>
          <w:spacing w:val="-1"/>
          <w:szCs w:val="28"/>
        </w:rPr>
        <w:softHyphen/>
        <w:t>етсякоэффициентомиспользованияэнергииветра</w:t>
      </w:r>
      <w:r>
        <w:rPr>
          <w:rFonts w:cs="Times New Roman"/>
          <w:spacing w:val="-1"/>
          <w:szCs w:val="28"/>
        </w:rPr>
        <w:t xml:space="preserve"> </w:t>
      </w:r>
      <w:r w:rsidRPr="00357E1E">
        <w:rPr>
          <w:rFonts w:cs="Times New Roman"/>
          <w:i/>
          <w:iCs/>
          <w:szCs w:val="28"/>
        </w:rPr>
        <w:t>С</w:t>
      </w:r>
      <w:r w:rsidRPr="00357E1E">
        <w:rPr>
          <w:rFonts w:cs="Times New Roman"/>
          <w:spacing w:val="-1"/>
          <w:szCs w:val="28"/>
        </w:rPr>
        <w:t>,зависящегоотти</w:t>
      </w:r>
      <w:r w:rsidRPr="00357E1E">
        <w:rPr>
          <w:rFonts w:cs="Times New Roman"/>
          <w:spacing w:val="-1"/>
          <w:szCs w:val="28"/>
        </w:rPr>
        <w:softHyphen/>
        <w:t xml:space="preserve">па ветродвигателя и режима его работы. Практически для современных </w:t>
      </w:r>
      <w:r w:rsidRPr="00357E1E">
        <w:rPr>
          <w:rFonts w:cs="Times New Roman"/>
          <w:szCs w:val="28"/>
        </w:rPr>
        <w:t>ветродвигателейвеличина</w:t>
      </w:r>
      <w:r>
        <w:rPr>
          <w:rFonts w:cs="Times New Roman"/>
          <w:szCs w:val="28"/>
        </w:rPr>
        <w:t xml:space="preserve"> </w:t>
      </w:r>
      <w:r w:rsidRPr="00357E1E">
        <w:rPr>
          <w:rFonts w:cs="Times New Roman"/>
          <w:i/>
          <w:iCs/>
          <w:szCs w:val="28"/>
        </w:rPr>
        <w:t>С</w:t>
      </w:r>
      <w:r>
        <w:rPr>
          <w:rFonts w:cs="Times New Roman"/>
          <w:i/>
          <w:iCs/>
          <w:szCs w:val="28"/>
        </w:rPr>
        <w:t xml:space="preserve"> </w:t>
      </w:r>
      <w:r w:rsidRPr="00357E1E">
        <w:rPr>
          <w:rFonts w:cs="Times New Roman"/>
          <w:spacing w:val="-1"/>
          <w:szCs w:val="28"/>
        </w:rPr>
        <w:t>непревышаетзначений0,45–0,5.Стремле</w:t>
      </w:r>
      <w:r w:rsidRPr="00357E1E">
        <w:rPr>
          <w:rFonts w:cs="Times New Roman"/>
          <w:spacing w:val="-1"/>
          <w:szCs w:val="28"/>
        </w:rPr>
        <w:softHyphen/>
      </w:r>
      <w:r w:rsidRPr="00357E1E">
        <w:rPr>
          <w:rFonts w:cs="Times New Roman"/>
          <w:szCs w:val="28"/>
        </w:rPr>
        <w:t>ние повысить энергоэффективность ветр</w:t>
      </w:r>
      <w:r w:rsidRPr="00357E1E">
        <w:rPr>
          <w:rFonts w:cs="Times New Roman"/>
          <w:szCs w:val="28"/>
        </w:rPr>
        <w:t>о</w:t>
      </w:r>
      <w:r w:rsidRPr="00357E1E">
        <w:rPr>
          <w:rFonts w:cs="Times New Roman"/>
          <w:szCs w:val="28"/>
        </w:rPr>
        <w:t xml:space="preserve">двигателя приводит к тому, </w:t>
      </w:r>
      <w:r w:rsidRPr="00357E1E">
        <w:rPr>
          <w:rFonts w:cs="Times New Roman"/>
          <w:spacing w:val="-2"/>
          <w:szCs w:val="28"/>
        </w:rPr>
        <w:t>что в диапазоне скоростей ветра от пусковой до расче</w:t>
      </w:r>
      <w:r w:rsidRPr="00357E1E">
        <w:rPr>
          <w:rFonts w:cs="Times New Roman"/>
          <w:spacing w:val="-2"/>
          <w:szCs w:val="28"/>
        </w:rPr>
        <w:t>т</w:t>
      </w:r>
      <w:r w:rsidRPr="00357E1E">
        <w:rPr>
          <w:rFonts w:cs="Times New Roman"/>
          <w:spacing w:val="-2"/>
          <w:szCs w:val="28"/>
        </w:rPr>
        <w:t xml:space="preserve">ной номинальной </w:t>
      </w:r>
      <w:r w:rsidRPr="00357E1E">
        <w:rPr>
          <w:rFonts w:cs="Times New Roman"/>
          <w:szCs w:val="28"/>
        </w:rPr>
        <w:t>ветротурбина работает с максимальным значением коэффициента ис</w:t>
      </w:r>
      <w:r w:rsidRPr="00357E1E">
        <w:rPr>
          <w:rFonts w:cs="Times New Roman"/>
          <w:szCs w:val="28"/>
        </w:rPr>
        <w:softHyphen/>
        <w:t xml:space="preserve">пользования энергии ветра, а с дальнейшим ростом скорости ветра включается система аэродинамического регулирования, и </w:t>
      </w:r>
      <w:r w:rsidRPr="00357E1E">
        <w:rPr>
          <w:rFonts w:cs="Times New Roman"/>
          <w:i/>
          <w:iCs/>
          <w:szCs w:val="28"/>
        </w:rPr>
        <w:t>С</w:t>
      </w:r>
      <w:r>
        <w:rPr>
          <w:rFonts w:cs="Times New Roman"/>
          <w:i/>
          <w:iCs/>
          <w:szCs w:val="28"/>
        </w:rPr>
        <w:t xml:space="preserve"> </w:t>
      </w:r>
      <w:r w:rsidRPr="00357E1E">
        <w:rPr>
          <w:rFonts w:cs="Times New Roman"/>
          <w:szCs w:val="28"/>
        </w:rPr>
        <w:t>уменьшает</w:t>
      </w:r>
      <w:r w:rsidRPr="00357E1E">
        <w:rPr>
          <w:rFonts w:cs="Times New Roman"/>
          <w:szCs w:val="28"/>
        </w:rPr>
        <w:softHyphen/>
        <w:t>ся в соответствии с т</w:t>
      </w:r>
      <w:r w:rsidRPr="00357E1E">
        <w:rPr>
          <w:rFonts w:cs="Times New Roman"/>
          <w:szCs w:val="28"/>
        </w:rPr>
        <w:t>и</w:t>
      </w:r>
      <w:r w:rsidRPr="00357E1E">
        <w:rPr>
          <w:rFonts w:cs="Times New Roman"/>
          <w:szCs w:val="28"/>
        </w:rPr>
        <w:t>пичной за</w:t>
      </w:r>
      <w:r>
        <w:rPr>
          <w:rFonts w:cs="Times New Roman"/>
          <w:szCs w:val="28"/>
        </w:rPr>
        <w:t>висимостью, показанной на рис. 2.18</w:t>
      </w:r>
      <w:r w:rsidRPr="00357E1E">
        <w:rPr>
          <w:rFonts w:cs="Times New Roman"/>
          <w:szCs w:val="28"/>
        </w:rPr>
        <w:t>. Ре</w:t>
      </w:r>
      <w:r w:rsidRPr="00357E1E">
        <w:rPr>
          <w:rFonts w:cs="Times New Roman"/>
          <w:szCs w:val="28"/>
        </w:rPr>
        <w:softHyphen/>
        <w:t xml:space="preserve">жим работы с переменным </w:t>
      </w:r>
      <w:r w:rsidRPr="00357E1E">
        <w:rPr>
          <w:rFonts w:cs="Times New Roman"/>
          <w:i/>
          <w:iCs/>
          <w:szCs w:val="28"/>
        </w:rPr>
        <w:t>С</w:t>
      </w:r>
      <w:r>
        <w:rPr>
          <w:rFonts w:cs="Times New Roman"/>
          <w:i/>
          <w:iCs/>
          <w:szCs w:val="28"/>
        </w:rPr>
        <w:t xml:space="preserve"> </w:t>
      </w:r>
      <w:r w:rsidRPr="00357E1E">
        <w:rPr>
          <w:rFonts w:cs="Times New Roman"/>
          <w:szCs w:val="28"/>
        </w:rPr>
        <w:t>обеспечивает постоянство генерируемой мощности ВЭС.</w:t>
      </w:r>
    </w:p>
    <w:p w:rsidR="00130263" w:rsidRPr="00AA74FB" w:rsidRDefault="00130263" w:rsidP="00130263">
      <w:pPr>
        <w:shd w:val="clear" w:color="auto" w:fill="FFFFFF"/>
        <w:ind w:left="5" w:right="5" w:firstLine="704"/>
        <w:rPr>
          <w:rFonts w:cs="Times New Roman"/>
          <w:szCs w:val="28"/>
        </w:rPr>
      </w:pPr>
    </w:p>
    <w:tbl>
      <w:tblPr>
        <w:tblW w:w="0" w:type="auto"/>
        <w:tblInd w:w="5" w:type="dxa"/>
        <w:tblLook w:val="04A0"/>
      </w:tblPr>
      <w:tblGrid>
        <w:gridCol w:w="10416"/>
      </w:tblGrid>
      <w:tr w:rsidR="00130263" w:rsidTr="000F2598">
        <w:tc>
          <w:tcPr>
            <w:tcW w:w="10421" w:type="dxa"/>
          </w:tcPr>
          <w:p w:rsidR="00130263" w:rsidRDefault="003C3588" w:rsidP="000F2598">
            <w:pPr>
              <w:ind w:right="5"/>
              <w:jc w:val="center"/>
              <w:rPr>
                <w:rFonts w:cs="Times New Roman"/>
                <w:szCs w:val="28"/>
                <w:lang w:val="en-US"/>
              </w:rPr>
            </w:pPr>
            <w:r w:rsidRPr="003C3588">
              <w:rPr>
                <w:rFonts w:cs="Times New Roman"/>
                <w:szCs w:val="28"/>
                <w:lang w:val="en-US"/>
              </w:rPr>
            </w:r>
            <w:r>
              <w:rPr>
                <w:rFonts w:cs="Times New Roman"/>
                <w:szCs w:val="28"/>
                <w:lang w:val="en-US"/>
              </w:rPr>
              <w:pict>
                <v:group id="_x0000_s1657" style="width:301.2pt;height:188.6pt;mso-position-horizontal-relative:char;mso-position-vertical-relative:line" coordorigin="3245,1309" coordsize="6024,3772">
                  <v:shape id="_x0000_s1658" type="#_x0000_t32" style="position:absolute;left:4102;top:1876;width:3933;height:12;flip:y" o:connectortype="straight" strokeweight="2pt"/>
                  <v:shape id="_x0000_s1659" type="#_x0000_t32" style="position:absolute;left:4102;top:1888;width:3933;height:0;flip:x" o:connectortype="straight" strokeweight="1pt"/>
                  <v:shape id="_x0000_s1660" type="#_x0000_t32" style="position:absolute;left:4102;top:2408;width:3933;height:24;flip:y" o:connectortype="straight" strokeweight="2pt"/>
                  <v:shape id="_x0000_s1661" type="#_x0000_t32" style="position:absolute;left:4102;top:2941;width:3933;height:0" o:connectortype="straight" strokeweight="2pt"/>
                  <v:shape id="_x0000_s1662" type="#_x0000_t32" style="position:absolute;left:4102;top:3476;width:3933;height:12;flip:y" o:connectortype="straight" strokeweight="2pt"/>
                  <v:shape id="_x0000_s1663" type="#_x0000_t32" style="position:absolute;left:4102;top:3969;width:3933;height:24;flip:y" o:connectortype="straight" strokeweight="2pt"/>
                  <v:shape id="_x0000_s1664" type="#_x0000_t32" style="position:absolute;left:4102;top:4514;width:4441;height:0" o:connectortype="straight" strokeweight="2pt"/>
                  <v:shape id="_x0000_s1665" type="#_x0000_t32" style="position:absolute;left:4102;top:1404;width:0;height:3110;flip:y" o:connectortype="straight" strokeweight="2pt"/>
                  <v:shape id="_x0000_s1666" type="#_x0000_t32" style="position:absolute;left:4647;top:1876;width:0;height:2638" o:connectortype="straight" strokeweight="1.25pt"/>
                  <v:shape id="_x0000_s1667" type="#_x0000_t32" style="position:absolute;left:5397;top:1888;width:12;height:2626;flip:x" o:connectortype="straight" strokeweight="1.25pt"/>
                  <v:shape id="_x0000_s1668" type="#_x0000_t202" style="position:absolute;left:5290;top:4514;width:567;height:567" filled="f" stroked="f" strokeweight="1pt">
                    <v:textbox style="mso-next-textbox:#_x0000_s1668" inset="0,0,0,0">
                      <w:txbxContent>
                        <w:p w:rsidR="00383BA7" w:rsidRPr="001869ED" w:rsidRDefault="00383BA7" w:rsidP="00130263">
                          <w:pPr>
                            <w:rPr>
                              <w:sz w:val="24"/>
                              <w:szCs w:val="24"/>
                              <w:lang w:val="en-US"/>
                            </w:rPr>
                          </w:pPr>
                          <w:r w:rsidRPr="001869ED">
                            <w:rPr>
                              <w:sz w:val="24"/>
                              <w:szCs w:val="24"/>
                              <w:lang w:val="en-US"/>
                            </w:rPr>
                            <w:t>1</w:t>
                          </w:r>
                        </w:p>
                      </w:txbxContent>
                    </v:textbox>
                  </v:shape>
                  <v:shape id="_x0000_s1669" type="#_x0000_t202" style="position:absolute;left:6593;top:4514;width:567;height:567" filled="f" stroked="f" strokeweight="1pt">
                    <v:textbox style="mso-next-textbox:#_x0000_s1669" inset="0,0,0,0">
                      <w:txbxContent>
                        <w:p w:rsidR="00383BA7" w:rsidRPr="001869ED" w:rsidRDefault="00383BA7" w:rsidP="00130263">
                          <w:pPr>
                            <w:rPr>
                              <w:sz w:val="24"/>
                              <w:szCs w:val="24"/>
                              <w:lang w:val="en-US"/>
                            </w:rPr>
                          </w:pPr>
                          <w:r w:rsidRPr="001869ED">
                            <w:rPr>
                              <w:sz w:val="24"/>
                              <w:szCs w:val="24"/>
                              <w:lang w:val="en-US"/>
                            </w:rPr>
                            <w:t>2</w:t>
                          </w:r>
                        </w:p>
                      </w:txbxContent>
                    </v:textbox>
                  </v:shape>
                  <v:shape id="_x0000_s1670" type="#_x0000_t202" style="position:absolute;left:7976;top:4514;width:567;height:567" filled="f" stroked="f" strokeweight="1pt">
                    <v:textbox style="mso-next-textbox:#_x0000_s1670" inset="0,0,0,0">
                      <w:txbxContent>
                        <w:p w:rsidR="00383BA7" w:rsidRPr="001869ED" w:rsidRDefault="00383BA7" w:rsidP="00130263">
                          <w:pPr>
                            <w:rPr>
                              <w:sz w:val="24"/>
                              <w:szCs w:val="24"/>
                              <w:lang w:val="en-US"/>
                            </w:rPr>
                          </w:pPr>
                          <w:r w:rsidRPr="001869ED">
                            <w:rPr>
                              <w:sz w:val="24"/>
                              <w:szCs w:val="24"/>
                              <w:lang w:val="en-US"/>
                            </w:rPr>
                            <w:t>3</w:t>
                          </w:r>
                        </w:p>
                      </w:txbxContent>
                    </v:textbox>
                  </v:shape>
                  <v:shape id="_x0000_s1671" type="#_x0000_t202" style="position:absolute;left:3620;top:3836;width:567;height:567" filled="f" stroked="f" strokeweight="1pt">
                    <v:textbox style="mso-next-textbox:#_x0000_s1671" inset="0,0,0,0">
                      <w:txbxContent>
                        <w:p w:rsidR="00383BA7" w:rsidRPr="001869ED" w:rsidRDefault="00383BA7" w:rsidP="00130263">
                          <w:pPr>
                            <w:rPr>
                              <w:sz w:val="22"/>
                            </w:rPr>
                          </w:pPr>
                          <w:r w:rsidRPr="001869ED">
                            <w:rPr>
                              <w:sz w:val="22"/>
                            </w:rPr>
                            <w:t>0,2</w:t>
                          </w:r>
                        </w:p>
                      </w:txbxContent>
                    </v:textbox>
                  </v:shape>
                  <v:shape id="_x0000_s1672" type="#_x0000_t202" style="position:absolute;left:3620;top:3402;width:567;height:567" filled="f" stroked="f" strokeweight="1pt">
                    <v:textbox style="mso-next-textbox:#_x0000_s1672" inset="0,0,0,0">
                      <w:txbxContent>
                        <w:p w:rsidR="00383BA7" w:rsidRPr="001869ED" w:rsidRDefault="00383BA7" w:rsidP="00130263">
                          <w:pPr>
                            <w:rPr>
                              <w:sz w:val="24"/>
                              <w:szCs w:val="24"/>
                            </w:rPr>
                          </w:pPr>
                          <w:r w:rsidRPr="001869ED">
                            <w:rPr>
                              <w:sz w:val="24"/>
                              <w:szCs w:val="24"/>
                            </w:rPr>
                            <w:t>0,4</w:t>
                          </w:r>
                        </w:p>
                      </w:txbxContent>
                    </v:textbox>
                  </v:shape>
                  <v:shape id="_x0000_s1673" type="#_x0000_t202" style="position:absolute;left:3620;top:2742;width:567;height:567" filled="f" stroked="f" strokeweight="1pt">
                    <v:textbox style="mso-next-textbox:#_x0000_s1673" inset="0,0,0,0">
                      <w:txbxContent>
                        <w:p w:rsidR="00383BA7" w:rsidRPr="001869ED" w:rsidRDefault="00383BA7" w:rsidP="00130263">
                          <w:pPr>
                            <w:rPr>
                              <w:sz w:val="24"/>
                              <w:szCs w:val="24"/>
                            </w:rPr>
                          </w:pPr>
                          <w:r w:rsidRPr="001869ED">
                            <w:rPr>
                              <w:sz w:val="24"/>
                              <w:szCs w:val="24"/>
                            </w:rPr>
                            <w:t>0,6</w:t>
                          </w:r>
                        </w:p>
                      </w:txbxContent>
                    </v:textbox>
                  </v:shape>
                  <v:shape id="_x0000_s1674" type="#_x0000_t202" style="position:absolute;left:3620;top:2287;width:567;height:567" filled="f" stroked="f" strokeweight="1pt">
                    <v:textbox style="mso-next-textbox:#_x0000_s1674" inset="0,0,0,0">
                      <w:txbxContent>
                        <w:p w:rsidR="00383BA7" w:rsidRPr="001869ED" w:rsidRDefault="00383BA7" w:rsidP="00130263">
                          <w:pPr>
                            <w:rPr>
                              <w:sz w:val="24"/>
                              <w:szCs w:val="24"/>
                            </w:rPr>
                          </w:pPr>
                          <w:r w:rsidRPr="001869ED">
                            <w:rPr>
                              <w:sz w:val="24"/>
                              <w:szCs w:val="24"/>
                            </w:rPr>
                            <w:t>0,8</w:t>
                          </w:r>
                        </w:p>
                      </w:txbxContent>
                    </v:textbox>
                  </v:shape>
                  <v:shape id="_x0000_s1675" type="#_x0000_t202" style="position:absolute;left:3620;top:1720;width:567;height:567" filled="f" stroked="f" strokeweight="1pt">
                    <v:textbox style="mso-next-textbox:#_x0000_s1675" inset="0,0,0,0">
                      <w:txbxContent>
                        <w:p w:rsidR="00383BA7" w:rsidRPr="001869ED" w:rsidRDefault="00383BA7" w:rsidP="00130263">
                          <w:pPr>
                            <w:rPr>
                              <w:sz w:val="24"/>
                              <w:szCs w:val="24"/>
                            </w:rPr>
                          </w:pPr>
                          <w:r w:rsidRPr="001869ED">
                            <w:rPr>
                              <w:sz w:val="24"/>
                              <w:szCs w:val="24"/>
                            </w:rPr>
                            <w:t>1,0</w:t>
                          </w:r>
                        </w:p>
                      </w:txbxContent>
                    </v:textbox>
                  </v:shape>
                  <v:shape id="_x0000_s1676" type="#_x0000_t202" style="position:absolute;left:3245;top:1404;width:748;height:567" filled="f" stroked="f" strokeweight="1pt">
                    <v:textbox style="mso-next-textbox:#_x0000_s1676" inset="0,0,0,0">
                      <w:txbxContent>
                        <w:p w:rsidR="00383BA7" w:rsidRPr="004452F5" w:rsidRDefault="00383BA7" w:rsidP="00130263">
                          <w:pPr>
                            <w:rPr>
                              <w:sz w:val="24"/>
                              <w:szCs w:val="24"/>
                            </w:rPr>
                          </w:pPr>
                          <w:r w:rsidRPr="004452F5">
                            <w:rPr>
                              <w:sz w:val="24"/>
                              <w:szCs w:val="24"/>
                            </w:rPr>
                            <w:t>С/С</w:t>
                          </w:r>
                          <w:r w:rsidRPr="004452F5">
                            <w:rPr>
                              <w:sz w:val="24"/>
                              <w:szCs w:val="24"/>
                              <w:vertAlign w:val="subscript"/>
                            </w:rPr>
                            <w:t>Н</w:t>
                          </w:r>
                        </w:p>
                      </w:txbxContent>
                    </v:textbox>
                  </v:shape>
                  <v:shape id="_x0000_s1677" type="#_x0000_t202" style="position:absolute;left:4187;top:1309;width:748;height:567" filled="f" stroked="f" strokeweight="1pt">
                    <v:textbox style="mso-next-textbox:#_x0000_s1677" inset="0,0,0,0">
                      <w:txbxContent>
                        <w:p w:rsidR="00383BA7" w:rsidRPr="004452F5" w:rsidRDefault="00383BA7" w:rsidP="00130263">
                          <w:pPr>
                            <w:rPr>
                              <w:sz w:val="24"/>
                              <w:szCs w:val="24"/>
                              <w:lang w:val="en-US"/>
                            </w:rPr>
                          </w:pPr>
                          <w:r>
                            <w:rPr>
                              <w:sz w:val="24"/>
                              <w:szCs w:val="24"/>
                              <w:lang w:val="en-US"/>
                            </w:rPr>
                            <w:t>P= var</w:t>
                          </w:r>
                        </w:p>
                      </w:txbxContent>
                    </v:textbox>
                  </v:shape>
                  <v:shape id="_x0000_s1678" type="#_x0000_t202" style="position:absolute;left:4187;top:1572;width:1513;height:567" filled="f" stroked="f" strokeweight="1pt">
                    <v:textbox style="mso-next-textbox:#_x0000_s1678" inset="0,0,0,0">
                      <w:txbxContent>
                        <w:p w:rsidR="00383BA7" w:rsidRPr="004452F5" w:rsidRDefault="00383BA7" w:rsidP="00130263">
                          <w:pPr>
                            <w:rPr>
                              <w:sz w:val="24"/>
                              <w:szCs w:val="24"/>
                              <w:lang w:val="en-US"/>
                            </w:rPr>
                          </w:pPr>
                          <w:r>
                            <w:rPr>
                              <w:sz w:val="24"/>
                              <w:szCs w:val="24"/>
                              <w:lang w:val="en-US"/>
                            </w:rPr>
                            <w:t>C=C</w:t>
                          </w:r>
                          <w:r w:rsidRPr="004452F5">
                            <w:rPr>
                              <w:sz w:val="24"/>
                              <w:szCs w:val="24"/>
                              <w:vertAlign w:val="subscript"/>
                            </w:rPr>
                            <w:t>Н</w:t>
                          </w:r>
                          <w:r>
                            <w:rPr>
                              <w:sz w:val="24"/>
                              <w:szCs w:val="24"/>
                            </w:rPr>
                            <w:t>= со</w:t>
                          </w:r>
                          <w:r>
                            <w:rPr>
                              <w:sz w:val="24"/>
                              <w:szCs w:val="24"/>
                              <w:lang w:val="en-US"/>
                            </w:rPr>
                            <w:t>nst</w:t>
                          </w:r>
                        </w:p>
                      </w:txbxContent>
                    </v:textbox>
                  </v:shape>
                  <v:shape id="_x0000_s1679" type="#_x0000_t202" style="position:absolute;left:6135;top:1572;width:1025;height:567" filled="f" stroked="f" strokeweight="1pt">
                    <v:textbox style="mso-next-textbox:#_x0000_s1679" inset="0,0,0,0">
                      <w:txbxContent>
                        <w:p w:rsidR="00383BA7" w:rsidRPr="004452F5" w:rsidRDefault="00383BA7" w:rsidP="00130263">
                          <w:pPr>
                            <w:rPr>
                              <w:sz w:val="24"/>
                              <w:szCs w:val="24"/>
                              <w:lang w:val="en-US"/>
                            </w:rPr>
                          </w:pPr>
                          <w:r>
                            <w:rPr>
                              <w:sz w:val="24"/>
                              <w:szCs w:val="24"/>
                              <w:lang w:val="en-US"/>
                            </w:rPr>
                            <w:t>P= const</w:t>
                          </w:r>
                        </w:p>
                      </w:txbxContent>
                    </v:textbox>
                  </v:shape>
                  <v:shape id="_x0000_s1680" type="#_x0000_t202" style="position:absolute;left:6135;top:1309;width:748;height:567" filled="f" stroked="f" strokeweight="1pt">
                    <v:textbox style="mso-next-textbox:#_x0000_s1680" inset="0,0,0,0">
                      <w:txbxContent>
                        <w:p w:rsidR="00383BA7" w:rsidRPr="004452F5" w:rsidRDefault="00383BA7" w:rsidP="00130263">
                          <w:pPr>
                            <w:rPr>
                              <w:sz w:val="24"/>
                              <w:szCs w:val="24"/>
                              <w:lang w:val="en-US"/>
                            </w:rPr>
                          </w:pPr>
                          <w:r w:rsidRPr="004452F5">
                            <w:rPr>
                              <w:sz w:val="24"/>
                              <w:szCs w:val="24"/>
                            </w:rPr>
                            <w:t>С</w:t>
                          </w:r>
                          <w:r>
                            <w:rPr>
                              <w:sz w:val="24"/>
                              <w:szCs w:val="24"/>
                              <w:lang w:val="en-US"/>
                            </w:rPr>
                            <w:t>= var</w:t>
                          </w:r>
                        </w:p>
                      </w:txbxContent>
                    </v:textbox>
                  </v:shape>
                  <v:shape id="_x0000_s1681" type="#_x0000_t202" style="position:absolute;left:4187;top:4175;width:748;height:567" filled="f" stroked="f" strokeweight="1pt">
                    <v:textbox style="mso-next-textbox:#_x0000_s1681" inset="0,0,0,0">
                      <w:txbxContent>
                        <w:p w:rsidR="00383BA7" w:rsidRPr="004452F5" w:rsidRDefault="00383BA7" w:rsidP="00130263">
                          <w:pPr>
                            <w:rPr>
                              <w:sz w:val="24"/>
                              <w:szCs w:val="24"/>
                              <w:lang w:val="en-US"/>
                            </w:rPr>
                          </w:pPr>
                          <w:r>
                            <w:rPr>
                              <w:sz w:val="24"/>
                              <w:szCs w:val="24"/>
                              <w:lang w:val="en-US"/>
                            </w:rPr>
                            <w:t>V</w:t>
                          </w:r>
                          <w:r w:rsidRPr="004452F5">
                            <w:rPr>
                              <w:sz w:val="24"/>
                              <w:szCs w:val="24"/>
                              <w:vertAlign w:val="subscript"/>
                              <w:lang w:val="en-US"/>
                            </w:rPr>
                            <w:t>min</w:t>
                          </w:r>
                        </w:p>
                      </w:txbxContent>
                    </v:textbox>
                  </v:shape>
                  <v:shape id="_x0000_s1682" type="#_x0000_t202" style="position:absolute;left:4831;top:4175;width:748;height:567" filled="f" stroked="f" strokeweight="1pt">
                    <v:textbox style="mso-next-textbox:#_x0000_s1682" inset="0,0,0,0">
                      <w:txbxContent>
                        <w:p w:rsidR="00383BA7" w:rsidRPr="004452F5" w:rsidRDefault="00383BA7" w:rsidP="00130263">
                          <w:pPr>
                            <w:rPr>
                              <w:sz w:val="24"/>
                              <w:szCs w:val="24"/>
                              <w:lang w:val="en-US"/>
                            </w:rPr>
                          </w:pPr>
                          <w:r>
                            <w:rPr>
                              <w:sz w:val="24"/>
                              <w:szCs w:val="24"/>
                              <w:lang w:val="en-US"/>
                            </w:rPr>
                            <w:t>V</w:t>
                          </w:r>
                          <w:r w:rsidRPr="004452F5">
                            <w:rPr>
                              <w:sz w:val="24"/>
                              <w:szCs w:val="24"/>
                              <w:vertAlign w:val="subscript"/>
                              <w:lang w:val="en-US"/>
                            </w:rPr>
                            <w:t>H</w:t>
                          </w:r>
                        </w:p>
                      </w:txbxContent>
                    </v:textbox>
                  </v:shape>
                  <v:shape id="_x0000_s1683" type="#_x0000_t202" style="position:absolute;left:7089;top:4175;width:748;height:567" filled="f" stroked="f" strokeweight="1pt">
                    <v:textbox style="mso-next-textbox:#_x0000_s1683" inset="0,0,0,0">
                      <w:txbxContent>
                        <w:p w:rsidR="00383BA7" w:rsidRPr="004452F5" w:rsidRDefault="00383BA7" w:rsidP="00130263">
                          <w:pPr>
                            <w:rPr>
                              <w:sz w:val="24"/>
                              <w:szCs w:val="24"/>
                              <w:lang w:val="en-US"/>
                            </w:rPr>
                          </w:pPr>
                          <w:r>
                            <w:rPr>
                              <w:sz w:val="24"/>
                              <w:szCs w:val="24"/>
                              <w:lang w:val="en-US"/>
                            </w:rPr>
                            <w:t>V</w:t>
                          </w:r>
                          <w:r>
                            <w:rPr>
                              <w:sz w:val="24"/>
                              <w:szCs w:val="24"/>
                              <w:vertAlign w:val="subscript"/>
                              <w:lang w:val="en-US"/>
                            </w:rPr>
                            <w:t>max</w:t>
                          </w:r>
                        </w:p>
                      </w:txbxContent>
                    </v:textbox>
                  </v:shape>
                  <v:shape id="_x0000_s1684" type="#_x0000_t202" style="position:absolute;left:8238;top:4175;width:1031;height:567" filled="f" stroked="f" strokeweight="1pt">
                    <v:textbox style="mso-next-textbox:#_x0000_s1684" inset="0,0,0,0">
                      <w:txbxContent>
                        <w:p w:rsidR="00383BA7" w:rsidRPr="004452F5" w:rsidRDefault="00383BA7" w:rsidP="00130263">
                          <w:pPr>
                            <w:rPr>
                              <w:sz w:val="24"/>
                              <w:szCs w:val="24"/>
                            </w:rPr>
                          </w:pPr>
                          <w:r>
                            <w:rPr>
                              <w:sz w:val="24"/>
                              <w:szCs w:val="24"/>
                              <w:lang w:val="en-US"/>
                            </w:rPr>
                            <w:t>V</w:t>
                          </w:r>
                          <w:r>
                            <w:rPr>
                              <w:sz w:val="24"/>
                              <w:szCs w:val="24"/>
                            </w:rPr>
                            <w:t>/</w:t>
                          </w:r>
                          <w:r>
                            <w:rPr>
                              <w:sz w:val="24"/>
                              <w:szCs w:val="24"/>
                              <w:lang w:val="en-US"/>
                            </w:rPr>
                            <w:t>V</w:t>
                          </w:r>
                          <w:r w:rsidRPr="004452F5">
                            <w:rPr>
                              <w:sz w:val="24"/>
                              <w:szCs w:val="24"/>
                              <w:vertAlign w:val="subscript"/>
                              <w:lang w:val="en-US"/>
                            </w:rPr>
                            <w:t>H</w:t>
                          </w:r>
                          <w:r>
                            <w:rPr>
                              <w:sz w:val="24"/>
                              <w:szCs w:val="24"/>
                            </w:rPr>
                            <w:t>, о.е.</w:t>
                          </w:r>
                        </w:p>
                      </w:txbxContent>
                    </v:textbox>
                  </v:shape>
                  <v:shape id="_x0000_s1685" type="#_x0000_t32" style="position:absolute;left:8035;top:1876;width:0;height:2638" o:connectortype="straight" strokeweight="2pt"/>
                  <v:shape id="_x0000_s1686" type="#_x0000_t32" style="position:absolute;left:6668;top:1888;width:0;height:2626;flip:y" o:connectortype="straight" strokeweight="2pt"/>
                  <v:shape id="_x0000_s1687" style="position:absolute;left:5409;top:1888;width:2626;height:2432;mso-wrap-style:square;mso-height-percent:0;mso-left-percent:-10001;mso-top-percent:-10001;mso-wrap-distance-left:9pt;mso-wrap-distance-top:0;mso-wrap-distance-right:9pt;mso-wrap-distance-bottom:0;mso-position-horizontal:absolute;mso-position-horizontal-relative:text;mso-position-vertical:absolute;mso-position-vertical-relative:text;mso-height-percent:0;mso-left-percent:-10001;mso-top-percent:-10001;mso-width-relative:page;mso-height-relative:page;mso-position-horizontal-col-start:0;mso-width-col-span:0;v-text-anchor:top" coordsize="2626,2432" path="m,c37,112,75,224,170,399v95,175,274,468,399,654c694,1239,769,1361,920,1514v151,153,416,353,554,457c1612,2075,1640,2086,1751,2139v111,53,245,99,391,148c2288,2336,2567,2376,2626,2432e" filled="f" strokeweight="2pt">
                    <v:path arrowok="t"/>
                  </v:shape>
                  <w10:wrap type="none"/>
                  <w10:anchorlock/>
                </v:group>
              </w:pict>
            </w:r>
          </w:p>
        </w:tc>
      </w:tr>
      <w:tr w:rsidR="00130263" w:rsidRPr="00E57922" w:rsidTr="000F2598">
        <w:tc>
          <w:tcPr>
            <w:tcW w:w="10421" w:type="dxa"/>
          </w:tcPr>
          <w:p w:rsidR="00130263" w:rsidRPr="00A25BE8" w:rsidRDefault="00130263" w:rsidP="000F2598">
            <w:pPr>
              <w:shd w:val="clear" w:color="auto" w:fill="FFFFFF"/>
              <w:ind w:firstLine="709"/>
              <w:jc w:val="center"/>
              <w:rPr>
                <w:rFonts w:cs="Times New Roman"/>
                <w:sz w:val="24"/>
                <w:szCs w:val="24"/>
              </w:rPr>
            </w:pPr>
            <w:r>
              <w:rPr>
                <w:rFonts w:cs="Times New Roman"/>
                <w:sz w:val="24"/>
                <w:szCs w:val="24"/>
              </w:rPr>
              <w:t>Рисунок 2.18</w:t>
            </w:r>
            <w:r w:rsidRPr="00A25BE8">
              <w:rPr>
                <w:rFonts w:eastAsia="TimesNewRoman" w:cs="Times New Roman"/>
                <w:sz w:val="24"/>
                <w:szCs w:val="24"/>
              </w:rPr>
              <w:t xml:space="preserve">– </w:t>
            </w:r>
            <w:r w:rsidRPr="00A25BE8">
              <w:rPr>
                <w:rFonts w:cs="Times New Roman"/>
                <w:sz w:val="24"/>
                <w:szCs w:val="24"/>
              </w:rPr>
              <w:t>Зависимость коэффициента использования</w:t>
            </w:r>
          </w:p>
          <w:p w:rsidR="00130263" w:rsidRPr="00E57922" w:rsidRDefault="00130263" w:rsidP="000F2598">
            <w:pPr>
              <w:ind w:right="5"/>
              <w:jc w:val="center"/>
              <w:rPr>
                <w:rFonts w:cs="Times New Roman"/>
                <w:szCs w:val="28"/>
              </w:rPr>
            </w:pPr>
            <w:r w:rsidRPr="00A25BE8">
              <w:rPr>
                <w:rFonts w:cs="Times New Roman"/>
                <w:sz w:val="24"/>
                <w:szCs w:val="24"/>
              </w:rPr>
              <w:t>энергии ветра ВЭС от его скорости</w:t>
            </w:r>
          </w:p>
        </w:tc>
      </w:tr>
    </w:tbl>
    <w:p w:rsidR="00130263" w:rsidRDefault="00130263" w:rsidP="00130263">
      <w:pPr>
        <w:shd w:val="clear" w:color="auto" w:fill="FFFFFF"/>
        <w:ind w:firstLine="709"/>
        <w:rPr>
          <w:rFonts w:cs="Times New Roman"/>
          <w:spacing w:val="-2"/>
          <w:szCs w:val="28"/>
        </w:rPr>
      </w:pPr>
    </w:p>
    <w:p w:rsidR="00130263" w:rsidRPr="00357E1E" w:rsidRDefault="00130263" w:rsidP="00130263">
      <w:pPr>
        <w:shd w:val="clear" w:color="auto" w:fill="FFFFFF"/>
        <w:ind w:left="5" w:right="5" w:firstLine="704"/>
        <w:rPr>
          <w:rFonts w:cs="Times New Roman"/>
          <w:sz w:val="24"/>
          <w:szCs w:val="24"/>
        </w:rPr>
      </w:pPr>
      <w:r w:rsidRPr="00357E1E">
        <w:rPr>
          <w:rFonts w:cs="Times New Roman"/>
          <w:spacing w:val="-2"/>
          <w:szCs w:val="28"/>
        </w:rPr>
        <w:t>Особенностью режима работы генератора ВЭС является перемен</w:t>
      </w:r>
      <w:r w:rsidRPr="00357E1E">
        <w:rPr>
          <w:rFonts w:cs="Times New Roman"/>
          <w:spacing w:val="-2"/>
          <w:szCs w:val="28"/>
        </w:rPr>
        <w:softHyphen/>
      </w:r>
      <w:r w:rsidRPr="00357E1E">
        <w:rPr>
          <w:rFonts w:cs="Times New Roman"/>
          <w:szCs w:val="28"/>
        </w:rPr>
        <w:t>ная частота вращения и, соответственно, переменная величина разви</w:t>
      </w:r>
      <w:r w:rsidRPr="00357E1E">
        <w:rPr>
          <w:rFonts w:cs="Times New Roman"/>
          <w:szCs w:val="28"/>
        </w:rPr>
        <w:softHyphen/>
        <w:t>ваемой мощности в диап</w:t>
      </w:r>
      <w:r w:rsidRPr="00357E1E">
        <w:rPr>
          <w:rFonts w:cs="Times New Roman"/>
          <w:szCs w:val="28"/>
        </w:rPr>
        <w:t>а</w:t>
      </w:r>
      <w:r w:rsidRPr="00357E1E">
        <w:rPr>
          <w:rFonts w:cs="Times New Roman"/>
          <w:szCs w:val="28"/>
        </w:rPr>
        <w:t>зоне скоростей ветра от минимальной до но</w:t>
      </w:r>
      <w:r w:rsidRPr="00357E1E">
        <w:rPr>
          <w:rFonts w:cs="Times New Roman"/>
          <w:szCs w:val="28"/>
        </w:rPr>
        <w:softHyphen/>
        <w:t>минальной. Учитывая результаты иссл</w:t>
      </w:r>
      <w:r w:rsidRPr="00357E1E">
        <w:rPr>
          <w:rFonts w:cs="Times New Roman"/>
          <w:szCs w:val="28"/>
        </w:rPr>
        <w:t>е</w:t>
      </w:r>
      <w:r w:rsidRPr="00357E1E">
        <w:rPr>
          <w:rFonts w:cs="Times New Roman"/>
          <w:szCs w:val="28"/>
        </w:rPr>
        <w:t>дований [</w:t>
      </w:r>
      <w:r>
        <w:rPr>
          <w:rFonts w:cs="Times New Roman"/>
          <w:szCs w:val="28"/>
        </w:rPr>
        <w:t>2</w:t>
      </w:r>
      <w:r w:rsidRPr="001D3F09">
        <w:rPr>
          <w:rFonts w:cs="Times New Roman"/>
          <w:szCs w:val="28"/>
        </w:rPr>
        <w:t>7</w:t>
      </w:r>
      <w:r w:rsidRPr="00357E1E">
        <w:rPr>
          <w:rFonts w:cs="Times New Roman"/>
          <w:szCs w:val="28"/>
        </w:rPr>
        <w:t>] и закон управления ВЭС в системе электроснабжения, предусматр</w:t>
      </w:r>
      <w:r w:rsidRPr="00357E1E">
        <w:rPr>
          <w:rFonts w:cs="Times New Roman"/>
          <w:szCs w:val="28"/>
        </w:rPr>
        <w:t>и</w:t>
      </w:r>
      <w:r w:rsidRPr="00357E1E">
        <w:rPr>
          <w:rFonts w:cs="Times New Roman"/>
          <w:szCs w:val="28"/>
        </w:rPr>
        <w:t>вающий максимальное использование энергии ветра [</w:t>
      </w:r>
      <w:r>
        <w:rPr>
          <w:rFonts w:cs="Times New Roman"/>
          <w:szCs w:val="28"/>
        </w:rPr>
        <w:t>24</w:t>
      </w:r>
      <w:r w:rsidRPr="00357E1E">
        <w:rPr>
          <w:rFonts w:cs="Times New Roman"/>
          <w:szCs w:val="28"/>
        </w:rPr>
        <w:t>], можно считать в первом приближе</w:t>
      </w:r>
      <w:r w:rsidRPr="00357E1E">
        <w:rPr>
          <w:rFonts w:cs="Times New Roman"/>
          <w:szCs w:val="28"/>
        </w:rPr>
        <w:softHyphen/>
      </w:r>
      <w:r w:rsidRPr="00357E1E">
        <w:rPr>
          <w:rFonts w:cs="Times New Roman"/>
          <w:spacing w:val="-1"/>
          <w:szCs w:val="28"/>
        </w:rPr>
        <w:t>нии генератор ВЭС постоянно загруженным на номинальную габарит</w:t>
      </w:r>
      <w:r w:rsidRPr="00357E1E">
        <w:rPr>
          <w:rFonts w:cs="Times New Roman"/>
          <w:spacing w:val="-1"/>
          <w:szCs w:val="28"/>
        </w:rPr>
        <w:softHyphen/>
        <w:t>ную мощность при соответствующей частоте вращения. Тогда КПД ге</w:t>
      </w:r>
      <w:r w:rsidRPr="00357E1E">
        <w:rPr>
          <w:rFonts w:cs="Times New Roman"/>
          <w:szCs w:val="28"/>
        </w:rPr>
        <w:t>нератора ВЭС  можно считать близким к номинальному практически во всех режимах работы ВЭС.</w:t>
      </w:r>
    </w:p>
    <w:p w:rsidR="00130263" w:rsidRPr="00723E89" w:rsidRDefault="00130263" w:rsidP="00130263">
      <w:pPr>
        <w:shd w:val="clear" w:color="auto" w:fill="FFFFFF"/>
        <w:ind w:firstLine="709"/>
        <w:rPr>
          <w:rFonts w:cs="Times New Roman"/>
          <w:szCs w:val="28"/>
        </w:rPr>
      </w:pPr>
      <w:r w:rsidRPr="00357E1E">
        <w:rPr>
          <w:rFonts w:cs="Times New Roman"/>
          <w:spacing w:val="-1"/>
          <w:szCs w:val="28"/>
        </w:rPr>
        <w:t>Анализ коэффициентов полезного действия каналов ГЭК показы</w:t>
      </w:r>
      <w:r w:rsidRPr="00357E1E">
        <w:rPr>
          <w:rFonts w:cs="Times New Roman"/>
          <w:spacing w:val="-1"/>
          <w:szCs w:val="28"/>
        </w:rPr>
        <w:softHyphen/>
      </w:r>
      <w:r w:rsidRPr="00357E1E">
        <w:rPr>
          <w:rFonts w:cs="Times New Roman"/>
          <w:szCs w:val="28"/>
        </w:rPr>
        <w:t>вает,</w:t>
      </w:r>
      <w:r>
        <w:rPr>
          <w:rFonts w:cs="Times New Roman"/>
          <w:szCs w:val="28"/>
        </w:rPr>
        <w:t xml:space="preserve"> </w:t>
      </w:r>
      <w:r w:rsidRPr="00357E1E">
        <w:rPr>
          <w:rFonts w:cs="Times New Roman"/>
          <w:szCs w:val="28"/>
        </w:rPr>
        <w:t>чтоо</w:t>
      </w:r>
      <w:r w:rsidRPr="00357E1E">
        <w:rPr>
          <w:rFonts w:cs="Times New Roman"/>
          <w:szCs w:val="28"/>
        </w:rPr>
        <w:t>с</w:t>
      </w:r>
      <w:r w:rsidRPr="00357E1E">
        <w:rPr>
          <w:rFonts w:cs="Times New Roman"/>
          <w:szCs w:val="28"/>
        </w:rPr>
        <w:t>новным</w:t>
      </w:r>
      <w:r>
        <w:rPr>
          <w:rFonts w:cs="Times New Roman"/>
          <w:szCs w:val="28"/>
        </w:rPr>
        <w:t xml:space="preserve"> </w:t>
      </w:r>
      <w:r w:rsidRPr="00357E1E">
        <w:rPr>
          <w:rFonts w:cs="Times New Roman"/>
          <w:szCs w:val="28"/>
        </w:rPr>
        <w:t>фактором,</w:t>
      </w:r>
      <w:r>
        <w:rPr>
          <w:rFonts w:cs="Times New Roman"/>
          <w:szCs w:val="28"/>
        </w:rPr>
        <w:t xml:space="preserve"> </w:t>
      </w:r>
      <w:r w:rsidRPr="00357E1E">
        <w:rPr>
          <w:rFonts w:cs="Times New Roman"/>
          <w:szCs w:val="28"/>
        </w:rPr>
        <w:t>влияющим</w:t>
      </w:r>
      <w:r>
        <w:rPr>
          <w:rFonts w:cs="Times New Roman"/>
          <w:szCs w:val="28"/>
        </w:rPr>
        <w:t xml:space="preserve"> </w:t>
      </w:r>
      <w:r w:rsidRPr="00357E1E">
        <w:rPr>
          <w:rFonts w:cs="Times New Roman"/>
          <w:szCs w:val="28"/>
        </w:rPr>
        <w:t>на</w:t>
      </w:r>
      <w:r>
        <w:rPr>
          <w:rFonts w:cs="Times New Roman"/>
          <w:szCs w:val="28"/>
        </w:rPr>
        <w:t xml:space="preserve"> </w:t>
      </w:r>
      <w:r w:rsidRPr="00357E1E">
        <w:rPr>
          <w:rFonts w:cs="Times New Roman"/>
          <w:szCs w:val="28"/>
        </w:rPr>
        <w:t>КПД</w:t>
      </w:r>
      <w:r>
        <w:rPr>
          <w:rFonts w:cs="Times New Roman"/>
          <w:szCs w:val="28"/>
        </w:rPr>
        <w:t xml:space="preserve"> </w:t>
      </w:r>
      <w:r w:rsidRPr="00357E1E">
        <w:rPr>
          <w:rFonts w:cs="Times New Roman"/>
          <w:szCs w:val="28"/>
        </w:rPr>
        <w:t>ДЭС</w:t>
      </w:r>
      <w:r w:rsidRPr="00357E1E">
        <w:rPr>
          <w:rFonts w:cs="Times New Roman"/>
          <w:sz w:val="32"/>
          <w:szCs w:val="32"/>
        </w:rPr>
        <w:t xml:space="preserve"> (</w:t>
      </w:r>
      <w:r w:rsidRPr="00357E1E">
        <w:rPr>
          <w:rFonts w:cs="Times New Roman"/>
          <w:spacing w:val="-8"/>
          <w:szCs w:val="28"/>
        </w:rPr>
        <w:sym w:font="Symbol" w:char="0068"/>
      </w:r>
      <w:r w:rsidRPr="00357E1E">
        <w:rPr>
          <w:rFonts w:cs="Times New Roman"/>
          <w:spacing w:val="-8"/>
          <w:szCs w:val="28"/>
          <w:vertAlign w:val="subscript"/>
        </w:rPr>
        <w:t>ДЭС</w:t>
      </w:r>
      <w:r w:rsidRPr="00357E1E">
        <w:rPr>
          <w:rFonts w:cs="Times New Roman"/>
          <w:sz w:val="32"/>
          <w:szCs w:val="32"/>
        </w:rPr>
        <w:t xml:space="preserve">) </w:t>
      </w:r>
      <w:r w:rsidRPr="00357E1E">
        <w:rPr>
          <w:rFonts w:cs="Times New Roman"/>
          <w:spacing w:val="-1"/>
          <w:szCs w:val="28"/>
        </w:rPr>
        <w:t>является величина ее загрузки, а для</w:t>
      </w:r>
      <w:r>
        <w:rPr>
          <w:rFonts w:cs="Times New Roman"/>
          <w:spacing w:val="-1"/>
          <w:szCs w:val="28"/>
        </w:rPr>
        <w:t xml:space="preserve"> КПД</w:t>
      </w:r>
      <w:r w:rsidRPr="00357E1E">
        <w:rPr>
          <w:rFonts w:cs="Times New Roman"/>
          <w:spacing w:val="-1"/>
          <w:szCs w:val="28"/>
        </w:rPr>
        <w:t xml:space="preserve"> ВЭС – скорость ветра. Графическая зависи</w:t>
      </w:r>
      <w:r w:rsidRPr="00357E1E">
        <w:rPr>
          <w:rFonts w:cs="Times New Roman"/>
          <w:spacing w:val="-1"/>
          <w:szCs w:val="28"/>
        </w:rPr>
        <w:softHyphen/>
        <w:t>мость</w:t>
      </w:r>
      <w:r w:rsidRPr="00357E1E">
        <w:rPr>
          <w:rFonts w:cs="Times New Roman"/>
          <w:spacing w:val="-8"/>
          <w:szCs w:val="28"/>
        </w:rPr>
        <w:sym w:font="Symbol" w:char="0068"/>
      </w:r>
      <w:r w:rsidRPr="00357E1E">
        <w:rPr>
          <w:rFonts w:cs="Times New Roman"/>
          <w:spacing w:val="-8"/>
          <w:szCs w:val="28"/>
          <w:vertAlign w:val="subscript"/>
        </w:rPr>
        <w:t>ДЭС</w:t>
      </w:r>
      <w:r>
        <w:rPr>
          <w:rFonts w:cs="Times New Roman"/>
          <w:spacing w:val="-8"/>
          <w:szCs w:val="28"/>
          <w:vertAlign w:val="subscript"/>
        </w:rPr>
        <w:t xml:space="preserve"> </w:t>
      </w:r>
      <w:r w:rsidRPr="00357E1E">
        <w:rPr>
          <w:rFonts w:cs="Times New Roman"/>
          <w:spacing w:val="-2"/>
          <w:szCs w:val="28"/>
        </w:rPr>
        <w:t>от</w:t>
      </w:r>
      <w:r>
        <w:rPr>
          <w:rFonts w:cs="Times New Roman"/>
          <w:spacing w:val="-2"/>
          <w:szCs w:val="28"/>
        </w:rPr>
        <w:t xml:space="preserve"> </w:t>
      </w:r>
      <w:r w:rsidRPr="00357E1E">
        <w:rPr>
          <w:rFonts w:cs="Times New Roman"/>
          <w:spacing w:val="-2"/>
          <w:szCs w:val="28"/>
        </w:rPr>
        <w:t>коэффициента з</w:t>
      </w:r>
      <w:r w:rsidRPr="00357E1E">
        <w:rPr>
          <w:rFonts w:cs="Times New Roman"/>
          <w:spacing w:val="-2"/>
          <w:szCs w:val="28"/>
        </w:rPr>
        <w:t>а</w:t>
      </w:r>
      <w:r w:rsidRPr="00357E1E">
        <w:rPr>
          <w:rFonts w:cs="Times New Roman"/>
          <w:spacing w:val="-2"/>
          <w:szCs w:val="28"/>
        </w:rPr>
        <w:t>грузки</w:t>
      </w:r>
      <w:r w:rsidRPr="00357E1E">
        <w:rPr>
          <w:rFonts w:cs="Times New Roman"/>
          <w:spacing w:val="-2"/>
          <w:sz w:val="32"/>
          <w:szCs w:val="32"/>
        </w:rPr>
        <w:t xml:space="preserve"> – </w:t>
      </w:r>
      <w:r w:rsidRPr="00357E1E">
        <w:rPr>
          <w:rFonts w:cs="Times New Roman"/>
          <w:i/>
          <w:iCs/>
          <w:w w:val="87"/>
          <w:sz w:val="32"/>
          <w:szCs w:val="32"/>
        </w:rPr>
        <w:t>К</w:t>
      </w:r>
      <w:r w:rsidRPr="00357E1E">
        <w:rPr>
          <w:rFonts w:cs="Times New Roman"/>
          <w:szCs w:val="28"/>
          <w:vertAlign w:val="subscript"/>
        </w:rPr>
        <w:t>3</w:t>
      </w:r>
      <w:r>
        <w:rPr>
          <w:rFonts w:cs="Times New Roman"/>
          <w:szCs w:val="28"/>
          <w:vertAlign w:val="subscript"/>
        </w:rPr>
        <w:t xml:space="preserve"> </w:t>
      </w:r>
      <w:r w:rsidRPr="00357E1E">
        <w:rPr>
          <w:rFonts w:cs="Times New Roman"/>
          <w:spacing w:val="-1"/>
          <w:szCs w:val="28"/>
        </w:rPr>
        <w:t>показананарис.</w:t>
      </w:r>
      <w:r>
        <w:rPr>
          <w:rFonts w:cs="Times New Roman"/>
          <w:spacing w:val="-1"/>
          <w:szCs w:val="28"/>
        </w:rPr>
        <w:t>2.19</w:t>
      </w:r>
      <w:r w:rsidRPr="00357E1E">
        <w:rPr>
          <w:rFonts w:cs="Times New Roman"/>
          <w:spacing w:val="-1"/>
          <w:szCs w:val="28"/>
        </w:rPr>
        <w:t xml:space="preserve">.Количественныехарактеристики </w:t>
      </w:r>
      <w:r w:rsidRPr="00357E1E">
        <w:rPr>
          <w:rFonts w:cs="Times New Roman"/>
          <w:szCs w:val="28"/>
        </w:rPr>
        <w:t>КПД энергопреобр</w:t>
      </w:r>
      <w:r w:rsidRPr="00357E1E">
        <w:rPr>
          <w:rFonts w:cs="Times New Roman"/>
          <w:szCs w:val="28"/>
        </w:rPr>
        <w:t>а</w:t>
      </w:r>
      <w:r w:rsidRPr="00357E1E">
        <w:rPr>
          <w:rFonts w:cs="Times New Roman"/>
          <w:szCs w:val="28"/>
        </w:rPr>
        <w:t>зования ВЭС (</w:t>
      </w:r>
      <w:r w:rsidRPr="00357E1E">
        <w:rPr>
          <w:rFonts w:cs="Times New Roman"/>
          <w:spacing w:val="-8"/>
          <w:szCs w:val="28"/>
        </w:rPr>
        <w:sym w:font="Symbol" w:char="0068"/>
      </w:r>
      <w:r w:rsidRPr="00357E1E">
        <w:rPr>
          <w:rFonts w:cs="Times New Roman"/>
          <w:vertAlign w:val="subscript"/>
        </w:rPr>
        <w:t>ВЭС</w:t>
      </w:r>
      <w:r w:rsidRPr="00357E1E">
        <w:rPr>
          <w:rFonts w:cs="Times New Roman"/>
          <w:sz w:val="32"/>
          <w:szCs w:val="32"/>
        </w:rPr>
        <w:t xml:space="preserve">) </w:t>
      </w:r>
      <w:r w:rsidRPr="00357E1E">
        <w:rPr>
          <w:rFonts w:cs="Times New Roman"/>
          <w:szCs w:val="28"/>
        </w:rPr>
        <w:t>иллюстрируются зави</w:t>
      </w:r>
      <w:r>
        <w:rPr>
          <w:rFonts w:cs="Times New Roman"/>
          <w:szCs w:val="28"/>
        </w:rPr>
        <w:t>симостью, при</w:t>
      </w:r>
      <w:r>
        <w:rPr>
          <w:rFonts w:cs="Times New Roman"/>
          <w:szCs w:val="28"/>
        </w:rPr>
        <w:softHyphen/>
        <w:t>веденной на рис. 2.20</w:t>
      </w:r>
      <w:r w:rsidRPr="00357E1E">
        <w:rPr>
          <w:rFonts w:cs="Times New Roman"/>
          <w:szCs w:val="28"/>
        </w:rPr>
        <w:t>. Сравнивая зависимости КПД ДЭС и ВЭС в функ</w:t>
      </w:r>
      <w:r w:rsidRPr="00357E1E">
        <w:rPr>
          <w:rFonts w:cs="Times New Roman"/>
          <w:szCs w:val="28"/>
        </w:rPr>
        <w:softHyphen/>
        <w:t>ции от определяющих факторов: коэффициента загрузки и скорости ветра,</w:t>
      </w:r>
      <w:r>
        <w:rPr>
          <w:rFonts w:cs="Times New Roman"/>
          <w:szCs w:val="28"/>
        </w:rPr>
        <w:t xml:space="preserve"> </w:t>
      </w:r>
      <w:r w:rsidRPr="00357E1E">
        <w:rPr>
          <w:rFonts w:cs="Times New Roman"/>
          <w:szCs w:val="28"/>
        </w:rPr>
        <w:t>следует</w:t>
      </w:r>
      <w:r>
        <w:rPr>
          <w:rFonts w:cs="Times New Roman"/>
          <w:szCs w:val="28"/>
        </w:rPr>
        <w:t xml:space="preserve"> </w:t>
      </w:r>
      <w:r w:rsidRPr="00357E1E">
        <w:rPr>
          <w:rFonts w:cs="Times New Roman"/>
          <w:szCs w:val="28"/>
        </w:rPr>
        <w:t>отметить</w:t>
      </w:r>
      <w:r>
        <w:rPr>
          <w:rFonts w:cs="Times New Roman"/>
          <w:szCs w:val="28"/>
        </w:rPr>
        <w:t xml:space="preserve"> </w:t>
      </w:r>
      <w:r w:rsidRPr="00357E1E">
        <w:rPr>
          <w:rFonts w:cs="Times New Roman"/>
          <w:szCs w:val="28"/>
        </w:rPr>
        <w:t>меньшее</w:t>
      </w:r>
      <w:r>
        <w:rPr>
          <w:rFonts w:cs="Times New Roman"/>
          <w:szCs w:val="28"/>
        </w:rPr>
        <w:t xml:space="preserve"> </w:t>
      </w:r>
      <w:r w:rsidRPr="00357E1E">
        <w:rPr>
          <w:rFonts w:cs="Times New Roman"/>
          <w:szCs w:val="28"/>
        </w:rPr>
        <w:t>максимальн</w:t>
      </w:r>
      <w:r>
        <w:rPr>
          <w:rFonts w:cs="Times New Roman"/>
          <w:szCs w:val="28"/>
        </w:rPr>
        <w:t xml:space="preserve">ое </w:t>
      </w:r>
      <w:r w:rsidRPr="00357E1E">
        <w:rPr>
          <w:rFonts w:cs="Times New Roman"/>
          <w:szCs w:val="28"/>
        </w:rPr>
        <w:t>значение</w:t>
      </w:r>
      <w:r>
        <w:rPr>
          <w:rFonts w:cs="Times New Roman"/>
          <w:szCs w:val="28"/>
        </w:rPr>
        <w:t xml:space="preserve"> </w:t>
      </w:r>
      <w:r w:rsidRPr="00357E1E">
        <w:rPr>
          <w:rFonts w:cs="Times New Roman"/>
          <w:spacing w:val="-8"/>
          <w:szCs w:val="28"/>
        </w:rPr>
        <w:sym w:font="Symbol" w:char="0068"/>
      </w:r>
      <w:r w:rsidRPr="00357E1E">
        <w:rPr>
          <w:rFonts w:cs="Times New Roman"/>
          <w:vertAlign w:val="subscript"/>
        </w:rPr>
        <w:t>ВЭС</w:t>
      </w:r>
      <w:r>
        <w:rPr>
          <w:rFonts w:cs="Times New Roman"/>
          <w:vertAlign w:val="subscript"/>
        </w:rPr>
        <w:t xml:space="preserve"> </w:t>
      </w:r>
      <w:r w:rsidRPr="00357E1E">
        <w:rPr>
          <w:rFonts w:cs="Times New Roman"/>
          <w:szCs w:val="28"/>
        </w:rPr>
        <w:t>и</w:t>
      </w:r>
      <w:r>
        <w:rPr>
          <w:rFonts w:cs="Times New Roman"/>
          <w:szCs w:val="28"/>
        </w:rPr>
        <w:t xml:space="preserve"> </w:t>
      </w:r>
      <w:r w:rsidRPr="00357E1E">
        <w:rPr>
          <w:rFonts w:cs="Times New Roman"/>
          <w:szCs w:val="28"/>
        </w:rPr>
        <w:t>зна</w:t>
      </w:r>
      <w:r w:rsidRPr="00357E1E">
        <w:rPr>
          <w:rFonts w:cs="Times New Roman"/>
          <w:szCs w:val="28"/>
        </w:rPr>
        <w:softHyphen/>
        <w:t>чительное его снижение при работе станции со скоростью ветра боль</w:t>
      </w:r>
      <w:r w:rsidRPr="00357E1E">
        <w:rPr>
          <w:rFonts w:cs="Times New Roman"/>
          <w:szCs w:val="28"/>
        </w:rPr>
        <w:softHyphen/>
        <w:t>шей номинальной расчетной. В результате значение η</w:t>
      </w:r>
      <w:r w:rsidRPr="00357E1E">
        <w:rPr>
          <w:rFonts w:cs="Times New Roman"/>
          <w:spacing w:val="-13"/>
          <w:szCs w:val="28"/>
          <w:vertAlign w:val="subscript"/>
        </w:rPr>
        <w:t>ГЭК</w:t>
      </w:r>
      <w:r>
        <w:rPr>
          <w:rFonts w:cs="Times New Roman"/>
          <w:spacing w:val="-13"/>
          <w:szCs w:val="28"/>
          <w:vertAlign w:val="subscript"/>
        </w:rPr>
        <w:t xml:space="preserve"> </w:t>
      </w:r>
      <w:r w:rsidRPr="00357E1E">
        <w:rPr>
          <w:rFonts w:cs="Times New Roman"/>
          <w:szCs w:val="28"/>
        </w:rPr>
        <w:t>уменьшается по сра</w:t>
      </w:r>
      <w:r w:rsidRPr="00357E1E">
        <w:rPr>
          <w:rFonts w:cs="Times New Roman"/>
          <w:szCs w:val="28"/>
        </w:rPr>
        <w:t>в</w:t>
      </w:r>
      <w:r w:rsidRPr="00357E1E">
        <w:rPr>
          <w:rFonts w:cs="Times New Roman"/>
          <w:szCs w:val="28"/>
        </w:rPr>
        <w:t xml:space="preserve">нению с </w:t>
      </w:r>
      <w:r w:rsidRPr="00357E1E">
        <w:rPr>
          <w:rFonts w:cs="Times New Roman"/>
          <w:spacing w:val="-8"/>
          <w:szCs w:val="28"/>
        </w:rPr>
        <w:sym w:font="Symbol" w:char="0068"/>
      </w:r>
      <w:r w:rsidRPr="00357E1E">
        <w:rPr>
          <w:rFonts w:cs="Times New Roman"/>
          <w:spacing w:val="-8"/>
          <w:szCs w:val="28"/>
          <w:vertAlign w:val="subscript"/>
        </w:rPr>
        <w:t>ДЭС</w:t>
      </w:r>
      <w:r>
        <w:rPr>
          <w:rFonts w:cs="Times New Roman"/>
          <w:spacing w:val="-8"/>
          <w:szCs w:val="28"/>
          <w:vertAlign w:val="subscript"/>
        </w:rPr>
        <w:t xml:space="preserve"> </w:t>
      </w:r>
      <w:r w:rsidRPr="00357E1E">
        <w:rPr>
          <w:rFonts w:cs="Times New Roman"/>
          <w:spacing w:val="-2"/>
          <w:szCs w:val="28"/>
        </w:rPr>
        <w:t xml:space="preserve">во </w:t>
      </w:r>
      <w:r w:rsidRPr="00357E1E">
        <w:rPr>
          <w:rFonts w:cs="Times New Roman"/>
          <w:spacing w:val="-1"/>
          <w:szCs w:val="28"/>
        </w:rPr>
        <w:t>всех режимах, а особенно значимо при скоростях ветра, превыша</w:t>
      </w:r>
      <w:r w:rsidRPr="00357E1E">
        <w:rPr>
          <w:rFonts w:cs="Times New Roman"/>
          <w:spacing w:val="-1"/>
          <w:szCs w:val="28"/>
        </w:rPr>
        <w:t>ю</w:t>
      </w:r>
      <w:r w:rsidRPr="00357E1E">
        <w:rPr>
          <w:rFonts w:cs="Times New Roman"/>
          <w:spacing w:val="-1"/>
          <w:szCs w:val="28"/>
        </w:rPr>
        <w:lastRenderedPageBreak/>
        <w:t xml:space="preserve">щих </w:t>
      </w:r>
      <w:r w:rsidRPr="00357E1E">
        <w:rPr>
          <w:rFonts w:cs="Times New Roman"/>
          <w:szCs w:val="28"/>
        </w:rPr>
        <w:t xml:space="preserve">номинальную расчетную. Соответственно увеличение мощности ВЭС </w:t>
      </w:r>
      <w:r w:rsidRPr="00357E1E">
        <w:rPr>
          <w:rFonts w:cs="Times New Roman"/>
          <w:spacing w:val="-1"/>
          <w:szCs w:val="28"/>
        </w:rPr>
        <w:t>относ</w:t>
      </w:r>
      <w:r w:rsidRPr="00357E1E">
        <w:rPr>
          <w:rFonts w:cs="Times New Roman"/>
          <w:spacing w:val="-1"/>
          <w:szCs w:val="28"/>
        </w:rPr>
        <w:t>и</w:t>
      </w:r>
      <w:r w:rsidRPr="00357E1E">
        <w:rPr>
          <w:rFonts w:cs="Times New Roman"/>
          <w:spacing w:val="-1"/>
          <w:szCs w:val="28"/>
        </w:rPr>
        <w:t>тельно ДЭС приводит к снижению результирующего коэффици</w:t>
      </w:r>
      <w:r w:rsidRPr="00357E1E">
        <w:rPr>
          <w:rFonts w:cs="Times New Roman"/>
          <w:spacing w:val="-1"/>
          <w:szCs w:val="28"/>
        </w:rPr>
        <w:softHyphen/>
      </w:r>
      <w:r w:rsidRPr="00357E1E">
        <w:rPr>
          <w:rFonts w:cs="Times New Roman"/>
          <w:szCs w:val="28"/>
        </w:rPr>
        <w:t>ента полезного де</w:t>
      </w:r>
      <w:r w:rsidRPr="00357E1E">
        <w:rPr>
          <w:rFonts w:cs="Times New Roman"/>
          <w:szCs w:val="28"/>
        </w:rPr>
        <w:t>й</w:t>
      </w:r>
      <w:r w:rsidRPr="00357E1E">
        <w:rPr>
          <w:rFonts w:cs="Times New Roman"/>
          <w:szCs w:val="28"/>
        </w:rPr>
        <w:t xml:space="preserve">ствия гибридного энергетического </w:t>
      </w:r>
      <w:r>
        <w:rPr>
          <w:rFonts w:cs="Times New Roman"/>
          <w:szCs w:val="28"/>
        </w:rPr>
        <w:t>комплекса, что иллюстрируется рис. 2.20: з</w:t>
      </w:r>
      <w:r w:rsidRPr="00357E1E">
        <w:rPr>
          <w:rFonts w:cs="Times New Roman"/>
          <w:szCs w:val="28"/>
        </w:rPr>
        <w:t>ав</w:t>
      </w:r>
      <w:r w:rsidRPr="00357E1E">
        <w:rPr>
          <w:rFonts w:cs="Times New Roman"/>
          <w:szCs w:val="28"/>
        </w:rPr>
        <w:t>и</w:t>
      </w:r>
      <w:r w:rsidRPr="00357E1E">
        <w:rPr>
          <w:rFonts w:cs="Times New Roman"/>
          <w:szCs w:val="28"/>
        </w:rPr>
        <w:t>симости</w:t>
      </w:r>
      <w:r>
        <w:rPr>
          <w:rFonts w:cs="Times New Roman"/>
          <w:szCs w:val="28"/>
        </w:rPr>
        <w:t xml:space="preserve"> </w:t>
      </w:r>
      <w:r w:rsidRPr="00357E1E">
        <w:rPr>
          <w:rFonts w:cs="Times New Roman"/>
          <w:spacing w:val="-8"/>
          <w:szCs w:val="28"/>
        </w:rPr>
        <w:sym w:font="Symbol" w:char="0068"/>
      </w:r>
      <w:r w:rsidRPr="00357E1E">
        <w:rPr>
          <w:rFonts w:cs="Times New Roman"/>
          <w:vertAlign w:val="subscript"/>
        </w:rPr>
        <w:t>ГЭК1</w:t>
      </w:r>
      <w:r>
        <w:rPr>
          <w:rFonts w:cs="Times New Roman"/>
          <w:vertAlign w:val="subscript"/>
        </w:rPr>
        <w:t xml:space="preserve"> </w:t>
      </w:r>
      <w:r w:rsidRPr="00357E1E">
        <w:rPr>
          <w:rFonts w:cs="Times New Roman"/>
          <w:szCs w:val="28"/>
        </w:rPr>
        <w:t>при</w:t>
      </w:r>
      <w:r>
        <w:rPr>
          <w:rFonts w:cs="Times New Roman"/>
          <w:szCs w:val="28"/>
        </w:rPr>
        <w:t xml:space="preserve"> </w:t>
      </w:r>
      <w:r w:rsidRPr="00357E1E">
        <w:rPr>
          <w:rFonts w:cs="Times New Roman"/>
          <w:szCs w:val="28"/>
        </w:rPr>
        <w:t>мощности</w:t>
      </w:r>
      <w:r>
        <w:rPr>
          <w:rFonts w:cs="Times New Roman"/>
          <w:szCs w:val="28"/>
        </w:rPr>
        <w:t xml:space="preserve"> </w:t>
      </w:r>
      <w:r w:rsidRPr="00357E1E">
        <w:rPr>
          <w:rFonts w:cs="Times New Roman"/>
          <w:szCs w:val="28"/>
        </w:rPr>
        <w:t>ВЭС</w:t>
      </w:r>
      <w:r>
        <w:rPr>
          <w:rFonts w:cs="Times New Roman"/>
          <w:szCs w:val="28"/>
        </w:rPr>
        <w:t xml:space="preserve"> </w:t>
      </w:r>
      <w:r w:rsidRPr="00357E1E">
        <w:rPr>
          <w:rFonts w:cs="Times New Roman"/>
          <w:szCs w:val="28"/>
        </w:rPr>
        <w:t>20%</w:t>
      </w:r>
      <w:r>
        <w:rPr>
          <w:rFonts w:cs="Times New Roman"/>
          <w:szCs w:val="28"/>
        </w:rPr>
        <w:t xml:space="preserve"> о</w:t>
      </w:r>
      <w:r w:rsidRPr="00357E1E">
        <w:rPr>
          <w:rFonts w:cs="Times New Roman"/>
          <w:szCs w:val="28"/>
        </w:rPr>
        <w:t>т Д</w:t>
      </w:r>
      <w:r>
        <w:rPr>
          <w:rFonts w:cs="Times New Roman"/>
          <w:szCs w:val="28"/>
        </w:rPr>
        <w:t>Э</w:t>
      </w:r>
      <w:r w:rsidRPr="00357E1E">
        <w:rPr>
          <w:rFonts w:cs="Times New Roman"/>
          <w:szCs w:val="28"/>
        </w:rPr>
        <w:t>С</w:t>
      </w:r>
      <w:r>
        <w:rPr>
          <w:rFonts w:cs="Times New Roman"/>
          <w:szCs w:val="28"/>
        </w:rPr>
        <w:t xml:space="preserve"> </w:t>
      </w:r>
      <w:r w:rsidRPr="00357E1E">
        <w:rPr>
          <w:rFonts w:cs="Times New Roman"/>
          <w:szCs w:val="28"/>
        </w:rPr>
        <w:t>и</w:t>
      </w:r>
      <w:r>
        <w:rPr>
          <w:rFonts w:cs="Times New Roman"/>
          <w:szCs w:val="28"/>
        </w:rPr>
        <w:t xml:space="preserve"> </w:t>
      </w:r>
      <w:r w:rsidRPr="00357E1E">
        <w:rPr>
          <w:rFonts w:cs="Times New Roman"/>
          <w:spacing w:val="-8"/>
          <w:szCs w:val="28"/>
        </w:rPr>
        <w:sym w:font="Symbol" w:char="0068"/>
      </w:r>
      <w:r w:rsidRPr="00357E1E">
        <w:rPr>
          <w:rFonts w:cs="Times New Roman"/>
          <w:vertAlign w:val="subscript"/>
        </w:rPr>
        <w:t>ГЭК2</w:t>
      </w:r>
      <w:r>
        <w:rPr>
          <w:rFonts w:cs="Times New Roman"/>
          <w:vertAlign w:val="subscript"/>
        </w:rPr>
        <w:t xml:space="preserve"> </w:t>
      </w:r>
      <w:r w:rsidRPr="00357E1E">
        <w:rPr>
          <w:rFonts w:cs="Times New Roman"/>
          <w:szCs w:val="28"/>
        </w:rPr>
        <w:t>при</w:t>
      </w:r>
      <w:r>
        <w:rPr>
          <w:rFonts w:cs="Times New Roman"/>
          <w:szCs w:val="28"/>
        </w:rPr>
        <w:t xml:space="preserve"> </w:t>
      </w:r>
      <w:r w:rsidRPr="00357E1E">
        <w:rPr>
          <w:rFonts w:cs="Times New Roman"/>
          <w:szCs w:val="28"/>
        </w:rPr>
        <w:t>увеличении</w:t>
      </w:r>
      <w:r>
        <w:rPr>
          <w:rFonts w:cs="Times New Roman"/>
          <w:szCs w:val="28"/>
        </w:rPr>
        <w:t xml:space="preserve"> </w:t>
      </w:r>
      <w:r w:rsidRPr="00357E1E">
        <w:rPr>
          <w:rFonts w:cs="Times New Roman"/>
          <w:szCs w:val="28"/>
        </w:rPr>
        <w:t>мощност</w:t>
      </w:r>
      <w:r>
        <w:rPr>
          <w:rFonts w:cs="Times New Roman"/>
          <w:szCs w:val="28"/>
        </w:rPr>
        <w:t xml:space="preserve">и </w:t>
      </w:r>
      <w:r w:rsidRPr="00357E1E">
        <w:rPr>
          <w:rFonts w:cs="Times New Roman"/>
          <w:szCs w:val="28"/>
        </w:rPr>
        <w:t>ВЭС</w:t>
      </w:r>
      <w:r>
        <w:rPr>
          <w:rFonts w:cs="Times New Roman"/>
          <w:szCs w:val="28"/>
        </w:rPr>
        <w:t xml:space="preserve"> </w:t>
      </w:r>
      <w:r w:rsidRPr="00357E1E">
        <w:rPr>
          <w:rFonts w:cs="Times New Roman"/>
          <w:szCs w:val="28"/>
        </w:rPr>
        <w:t>до</w:t>
      </w:r>
      <w:r>
        <w:rPr>
          <w:rFonts w:cs="Times New Roman"/>
          <w:szCs w:val="28"/>
        </w:rPr>
        <w:t xml:space="preserve"> </w:t>
      </w:r>
      <w:r w:rsidRPr="00357E1E">
        <w:rPr>
          <w:rFonts w:cs="Times New Roman"/>
          <w:szCs w:val="28"/>
        </w:rPr>
        <w:t>40%.</w:t>
      </w:r>
      <w:r>
        <w:rPr>
          <w:rFonts w:cs="Times New Roman"/>
          <w:szCs w:val="28"/>
        </w:rPr>
        <w:t xml:space="preserve"> </w:t>
      </w:r>
      <w:r w:rsidRPr="00357E1E">
        <w:rPr>
          <w:rFonts w:cs="Times New Roman"/>
          <w:szCs w:val="28"/>
        </w:rPr>
        <w:t>Вместе</w:t>
      </w:r>
      <w:r>
        <w:rPr>
          <w:rFonts w:cs="Times New Roman"/>
          <w:szCs w:val="28"/>
        </w:rPr>
        <w:t xml:space="preserve"> </w:t>
      </w:r>
      <w:r w:rsidRPr="00357E1E">
        <w:rPr>
          <w:rFonts w:cs="Times New Roman"/>
          <w:szCs w:val="28"/>
        </w:rPr>
        <w:t>с</w:t>
      </w:r>
      <w:r>
        <w:rPr>
          <w:rFonts w:cs="Times New Roman"/>
          <w:szCs w:val="28"/>
        </w:rPr>
        <w:t xml:space="preserve"> </w:t>
      </w:r>
      <w:r w:rsidRPr="00357E1E">
        <w:rPr>
          <w:rFonts w:cs="Times New Roman"/>
          <w:szCs w:val="28"/>
        </w:rPr>
        <w:t xml:space="preserve">тем </w:t>
      </w:r>
      <w:r w:rsidRPr="00357E1E">
        <w:rPr>
          <w:rFonts w:cs="Times New Roman"/>
          <w:spacing w:val="-1"/>
          <w:szCs w:val="28"/>
        </w:rPr>
        <w:t>увеличение доли ветроэлектростанции в суммарной мо</w:t>
      </w:r>
      <w:r w:rsidRPr="00357E1E">
        <w:rPr>
          <w:rFonts w:cs="Times New Roman"/>
          <w:spacing w:val="-1"/>
          <w:szCs w:val="28"/>
        </w:rPr>
        <w:t>щ</w:t>
      </w:r>
      <w:r w:rsidRPr="00357E1E">
        <w:rPr>
          <w:rFonts w:cs="Times New Roman"/>
          <w:spacing w:val="-1"/>
          <w:szCs w:val="28"/>
        </w:rPr>
        <w:t>ности ГЭК по</w:t>
      </w:r>
      <w:r w:rsidRPr="00357E1E">
        <w:rPr>
          <w:rFonts w:cs="Times New Roman"/>
          <w:spacing w:val="-1"/>
          <w:szCs w:val="28"/>
        </w:rPr>
        <w:softHyphen/>
      </w:r>
      <w:r w:rsidRPr="00357E1E">
        <w:rPr>
          <w:rFonts w:cs="Times New Roman"/>
          <w:szCs w:val="28"/>
        </w:rPr>
        <w:t xml:space="preserve">зволяет экономить топливо. Так, для типичных характеристик ДЭС </w:t>
      </w:r>
      <w:r w:rsidRPr="00357E1E">
        <w:rPr>
          <w:rFonts w:cs="Times New Roman"/>
          <w:spacing w:val="-1"/>
          <w:szCs w:val="28"/>
        </w:rPr>
        <w:t>мощностью сотни кВт  уменьшение ее загрузки за счет ВЭС на 40% от</w:t>
      </w:r>
      <w:r w:rsidRPr="00357E1E">
        <w:rPr>
          <w:rFonts w:cs="Times New Roman"/>
          <w:spacing w:val="-1"/>
          <w:szCs w:val="28"/>
        </w:rPr>
        <w:softHyphen/>
      </w:r>
      <w:r w:rsidRPr="00357E1E">
        <w:rPr>
          <w:rFonts w:cs="Times New Roman"/>
          <w:szCs w:val="28"/>
        </w:rPr>
        <w:t>носительно номинальной приводит к экономии топлива на 30% при снижении КПД станции на 4–5% и снижении результирую</w:t>
      </w:r>
      <w:r>
        <w:rPr>
          <w:rFonts w:cs="Times New Roman"/>
          <w:szCs w:val="28"/>
        </w:rPr>
        <w:t>щего КПД ГЭК на 6–7% (рис. 2.19, 2.20</w:t>
      </w:r>
      <w:r w:rsidRPr="00357E1E">
        <w:rPr>
          <w:rFonts w:cs="Times New Roman"/>
          <w:szCs w:val="28"/>
        </w:rPr>
        <w:t>).</w:t>
      </w:r>
    </w:p>
    <w:p w:rsidR="00C05128" w:rsidRPr="00723E89" w:rsidRDefault="00C05128" w:rsidP="00130263">
      <w:pPr>
        <w:shd w:val="clear" w:color="auto" w:fill="FFFFFF"/>
        <w:ind w:firstLine="709"/>
        <w:rPr>
          <w:rFonts w:cs="Times New Roman"/>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C05128" w:rsidTr="00C05128">
        <w:tc>
          <w:tcPr>
            <w:tcW w:w="5210" w:type="dxa"/>
          </w:tcPr>
          <w:p w:rsidR="00C05128" w:rsidRDefault="003C3588" w:rsidP="00130263">
            <w:pPr>
              <w:rPr>
                <w:rFonts w:cs="Times New Roman"/>
                <w:szCs w:val="28"/>
                <w:lang w:val="en-US"/>
              </w:rPr>
            </w:pPr>
            <w:r w:rsidRPr="003C3588">
              <w:rPr>
                <w:rFonts w:cs="Times New Roman"/>
                <w:szCs w:val="28"/>
                <w:lang w:val="en-US"/>
              </w:rPr>
            </w:r>
            <w:r>
              <w:rPr>
                <w:rFonts w:cs="Times New Roman"/>
                <w:szCs w:val="28"/>
                <w:lang w:val="en-US"/>
              </w:rPr>
              <w:pict>
                <v:group id="_x0000_s47227" style="width:246.35pt;height:195.95pt;mso-position-horizontal-relative:char;mso-position-vertical-relative:line" coordorigin="1126,1077" coordsize="5093,4102">
                  <v:shape id="_x0000_s47228" type="#_x0000_t32" style="position:absolute;left:1754;top:4673;width:4465;height:6;flip:y" o:connectortype="straight" strokeweight="2pt"/>
                  <v:shape id="_x0000_s47229" type="#_x0000_t32" style="position:absolute;left:1754;top:3928;width:4023;height:5" o:connectortype="straight" strokeweight="2pt"/>
                  <v:shape id="_x0000_s47230" type="#_x0000_t32" style="position:absolute;left:1754;top:3143;width:3995;height:0" o:connectortype="straight" strokeweight="2pt"/>
                  <v:shape id="_x0000_s47231" type="#_x0000_t32" style="position:absolute;left:1754;top:2353;width:3995;height:0" o:connectortype="straight" strokeweight="2pt"/>
                  <v:shape id="_x0000_s47232" type="#_x0000_t32" style="position:absolute;left:1754;top:1569;width:4023;height:11;flip:y" o:connectortype="straight" strokeweight="2pt"/>
                  <v:shape id="_x0000_s47233" type="#_x0000_t32" style="position:absolute;left:1754;top:1260;width:0;height:3419" o:connectortype="straight" strokeweight="2pt"/>
                  <v:shape id="_x0000_s47234" type="#_x0000_t32" style="position:absolute;left:5777;top:1580;width:0;height:3099" o:connectortype="straight" strokeweight="2pt"/>
                  <v:shape id="_x0000_s47235" type="#_x0000_t32" style="position:absolute;left:2414;top:1580;width:10;height:3099" o:connectortype="straight" strokeweight="2pt"/>
                  <v:shape id="_x0000_s47236" type="#_x0000_t32" style="position:absolute;left:3063;top:1569;width:10;height:3110" o:connectortype="straight" strokeweight="2pt"/>
                  <v:shape id="_x0000_s47237" type="#_x0000_t32" style="position:absolute;left:3732;top:1569;width:10;height:3110" o:connectortype="straight" strokeweight="2pt"/>
                  <v:shape id="_x0000_s47238" type="#_x0000_t32" style="position:absolute;left:4381;top:1569;width:10;height:3110" o:connectortype="straight" strokeweight="2pt"/>
                  <v:shape id="_x0000_s47239" type="#_x0000_t32" style="position:absolute;left:5070;top:1569;width:11;height:3110" o:connectortype="straight" strokeweight="2pt"/>
                  <v:shape id="_x0000_s47240" style="position:absolute;left:1754;top:2069;width:4023;height:261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4023,2610" path="m,2610c88,2320,176,2030,396,1774v220,-256,599,-480,923,-700c1643,854,2041,594,2343,451,2645,308,2854,288,3134,213,3414,138,3875,44,4023,e" filled="f" strokeweight="2pt">
                    <v:path arrowok="t"/>
                  </v:shape>
                  <v:shape id="_x0000_s47241" type="#_x0000_t202" style="position:absolute;left:1754;top:1077;width:781;height:500" filled="f" stroked="f" strokeweight="1pt">
                    <v:textbox style="mso-next-textbox:#_x0000_s47241">
                      <w:txbxContent>
                        <w:p w:rsidR="00383BA7" w:rsidRPr="00E341E8" w:rsidRDefault="00383BA7" w:rsidP="00C05128">
                          <w:pPr>
                            <w:rPr>
                              <w:sz w:val="24"/>
                              <w:szCs w:val="24"/>
                            </w:rPr>
                          </w:pPr>
                          <w:r w:rsidRPr="00E341E8">
                            <w:rPr>
                              <w:sz w:val="24"/>
                              <w:szCs w:val="24"/>
                            </w:rPr>
                            <w:sym w:font="Symbol" w:char="F068"/>
                          </w:r>
                          <w:r w:rsidRPr="00E341E8">
                            <w:rPr>
                              <w:sz w:val="24"/>
                              <w:szCs w:val="24"/>
                              <w:vertAlign w:val="subscript"/>
                            </w:rPr>
                            <w:t>ДЭС</w:t>
                          </w:r>
                        </w:p>
                      </w:txbxContent>
                    </v:textbox>
                  </v:shape>
                  <v:shape id="_x0000_s47242" type="#_x0000_t202" style="position:absolute;left:1126;top:1396;width:628;height:500" filled="f" stroked="f" strokeweight="1pt">
                    <v:textbox style="mso-next-textbox:#_x0000_s47242">
                      <w:txbxContent>
                        <w:p w:rsidR="00383BA7" w:rsidRPr="00E341E8" w:rsidRDefault="00383BA7" w:rsidP="00C05128">
                          <w:pPr>
                            <w:rPr>
                              <w:sz w:val="24"/>
                              <w:szCs w:val="24"/>
                            </w:rPr>
                          </w:pPr>
                          <w:r w:rsidRPr="00E341E8">
                            <w:rPr>
                              <w:sz w:val="24"/>
                              <w:szCs w:val="24"/>
                            </w:rPr>
                            <w:t>0,4</w:t>
                          </w:r>
                        </w:p>
                      </w:txbxContent>
                    </v:textbox>
                  </v:shape>
                  <v:shape id="_x0000_s47243" type="#_x0000_t202" style="position:absolute;left:1126;top:2069;width:628;height:500" filled="f" stroked="f" strokeweight="1pt">
                    <v:textbox style="mso-next-textbox:#_x0000_s47243">
                      <w:txbxContent>
                        <w:p w:rsidR="00383BA7" w:rsidRPr="00E341E8" w:rsidRDefault="00383BA7" w:rsidP="00C05128">
                          <w:pPr>
                            <w:rPr>
                              <w:sz w:val="24"/>
                              <w:szCs w:val="24"/>
                            </w:rPr>
                          </w:pPr>
                          <w:r w:rsidRPr="00E341E8">
                            <w:rPr>
                              <w:sz w:val="24"/>
                              <w:szCs w:val="24"/>
                            </w:rPr>
                            <w:t>0,</w:t>
                          </w:r>
                          <w:r>
                            <w:rPr>
                              <w:sz w:val="24"/>
                              <w:szCs w:val="24"/>
                            </w:rPr>
                            <w:t>3</w:t>
                          </w:r>
                        </w:p>
                      </w:txbxContent>
                    </v:textbox>
                  </v:shape>
                  <v:shape id="_x0000_s47244" type="#_x0000_t202" style="position:absolute;left:1126;top:2931;width:628;height:500" filled="f" stroked="f" strokeweight="1pt">
                    <v:textbox style="mso-next-textbox:#_x0000_s47244">
                      <w:txbxContent>
                        <w:p w:rsidR="00383BA7" w:rsidRPr="00E341E8" w:rsidRDefault="00383BA7" w:rsidP="00C05128">
                          <w:pPr>
                            <w:rPr>
                              <w:sz w:val="24"/>
                              <w:szCs w:val="24"/>
                            </w:rPr>
                          </w:pPr>
                          <w:r w:rsidRPr="00E341E8">
                            <w:rPr>
                              <w:sz w:val="24"/>
                              <w:szCs w:val="24"/>
                            </w:rPr>
                            <w:t>0,</w:t>
                          </w:r>
                          <w:r>
                            <w:rPr>
                              <w:sz w:val="24"/>
                              <w:szCs w:val="24"/>
                            </w:rPr>
                            <w:t>2</w:t>
                          </w:r>
                        </w:p>
                      </w:txbxContent>
                    </v:textbox>
                  </v:shape>
                  <v:shape id="_x0000_s47245" type="#_x0000_t202" style="position:absolute;left:1126;top:3681;width:628;height:500" filled="f" stroked="f" strokeweight="1pt">
                    <v:textbox style="mso-next-textbox:#_x0000_s47245">
                      <w:txbxContent>
                        <w:p w:rsidR="00383BA7" w:rsidRPr="00E341E8" w:rsidRDefault="00383BA7" w:rsidP="00C05128">
                          <w:pPr>
                            <w:rPr>
                              <w:sz w:val="24"/>
                              <w:szCs w:val="24"/>
                            </w:rPr>
                          </w:pPr>
                          <w:r w:rsidRPr="00E341E8">
                            <w:rPr>
                              <w:sz w:val="24"/>
                              <w:szCs w:val="24"/>
                            </w:rPr>
                            <w:t>0,</w:t>
                          </w:r>
                          <w:r>
                            <w:rPr>
                              <w:sz w:val="24"/>
                              <w:szCs w:val="24"/>
                            </w:rPr>
                            <w:t>1</w:t>
                          </w:r>
                        </w:p>
                      </w:txbxContent>
                    </v:textbox>
                  </v:shape>
                  <v:shape id="_x0000_s47246" type="#_x0000_t202" style="position:absolute;left:2066;top:4673;width:628;height:500" filled="f" stroked="f" strokeweight="1pt">
                    <v:textbox style="mso-next-textbox:#_x0000_s47246">
                      <w:txbxContent>
                        <w:p w:rsidR="00383BA7" w:rsidRPr="00E341E8" w:rsidRDefault="00383BA7" w:rsidP="00C05128">
                          <w:pPr>
                            <w:rPr>
                              <w:sz w:val="24"/>
                              <w:szCs w:val="24"/>
                            </w:rPr>
                          </w:pPr>
                          <w:r w:rsidRPr="00E341E8">
                            <w:rPr>
                              <w:sz w:val="24"/>
                              <w:szCs w:val="24"/>
                            </w:rPr>
                            <w:t>0,</w:t>
                          </w:r>
                          <w:r>
                            <w:rPr>
                              <w:sz w:val="24"/>
                              <w:szCs w:val="24"/>
                            </w:rPr>
                            <w:t>2</w:t>
                          </w:r>
                        </w:p>
                      </w:txbxContent>
                    </v:textbox>
                  </v:shape>
                  <v:shape id="_x0000_s47247" type="#_x0000_t202" style="position:absolute;left:2796;top:4679;width:628;height:500" filled="f" stroked="f" strokeweight="1pt">
                    <v:textbox style="mso-next-textbox:#_x0000_s47247">
                      <w:txbxContent>
                        <w:p w:rsidR="00383BA7" w:rsidRPr="00E341E8" w:rsidRDefault="00383BA7" w:rsidP="00C05128">
                          <w:pPr>
                            <w:rPr>
                              <w:sz w:val="24"/>
                              <w:szCs w:val="24"/>
                            </w:rPr>
                          </w:pPr>
                          <w:r w:rsidRPr="00E341E8">
                            <w:rPr>
                              <w:sz w:val="24"/>
                              <w:szCs w:val="24"/>
                            </w:rPr>
                            <w:t>0,4</w:t>
                          </w:r>
                        </w:p>
                      </w:txbxContent>
                    </v:textbox>
                  </v:shape>
                  <v:shape id="_x0000_s47248" type="#_x0000_t202" style="position:absolute;left:3424;top:4679;width:628;height:500" filled="f" stroked="f" strokeweight="1pt">
                    <v:textbox style="mso-next-textbox:#_x0000_s47248">
                      <w:txbxContent>
                        <w:p w:rsidR="00383BA7" w:rsidRPr="00E341E8" w:rsidRDefault="00383BA7" w:rsidP="00C05128">
                          <w:pPr>
                            <w:rPr>
                              <w:sz w:val="24"/>
                              <w:szCs w:val="24"/>
                            </w:rPr>
                          </w:pPr>
                          <w:r w:rsidRPr="00E341E8">
                            <w:rPr>
                              <w:sz w:val="24"/>
                              <w:szCs w:val="24"/>
                            </w:rPr>
                            <w:t>0,</w:t>
                          </w:r>
                          <w:r>
                            <w:rPr>
                              <w:sz w:val="24"/>
                              <w:szCs w:val="24"/>
                            </w:rPr>
                            <w:t>6</w:t>
                          </w:r>
                        </w:p>
                      </w:txbxContent>
                    </v:textbox>
                  </v:shape>
                  <v:shape id="_x0000_s47249" type="#_x0000_t202" style="position:absolute;left:4052;top:4679;width:628;height:500" filled="f" stroked="f" strokeweight="1pt">
                    <v:textbox style="mso-next-textbox:#_x0000_s47249">
                      <w:txbxContent>
                        <w:p w:rsidR="00383BA7" w:rsidRPr="00E341E8" w:rsidRDefault="00383BA7" w:rsidP="00C05128">
                          <w:pPr>
                            <w:rPr>
                              <w:sz w:val="24"/>
                              <w:szCs w:val="24"/>
                            </w:rPr>
                          </w:pPr>
                          <w:r w:rsidRPr="00E341E8">
                            <w:rPr>
                              <w:sz w:val="24"/>
                              <w:szCs w:val="24"/>
                            </w:rPr>
                            <w:t>0,</w:t>
                          </w:r>
                          <w:r>
                            <w:rPr>
                              <w:sz w:val="24"/>
                              <w:szCs w:val="24"/>
                            </w:rPr>
                            <w:t>8</w:t>
                          </w:r>
                        </w:p>
                      </w:txbxContent>
                    </v:textbox>
                  </v:shape>
                  <v:shape id="_x0000_s47250" type="#_x0000_t202" style="position:absolute;left:4746;top:4679;width:628;height:500" filled="f" stroked="f" strokeweight="1pt">
                    <v:textbox style="mso-next-textbox:#_x0000_s47250">
                      <w:txbxContent>
                        <w:p w:rsidR="00383BA7" w:rsidRPr="00E341E8" w:rsidRDefault="00383BA7" w:rsidP="00C05128">
                          <w:pPr>
                            <w:rPr>
                              <w:sz w:val="24"/>
                              <w:szCs w:val="24"/>
                            </w:rPr>
                          </w:pPr>
                          <w:r>
                            <w:rPr>
                              <w:sz w:val="24"/>
                              <w:szCs w:val="24"/>
                            </w:rPr>
                            <w:t>1,0</w:t>
                          </w:r>
                        </w:p>
                      </w:txbxContent>
                    </v:textbox>
                  </v:shape>
                  <w10:wrap type="none"/>
                  <w10:anchorlock/>
                </v:group>
              </w:pict>
            </w:r>
          </w:p>
        </w:tc>
        <w:tc>
          <w:tcPr>
            <w:tcW w:w="5211" w:type="dxa"/>
          </w:tcPr>
          <w:p w:rsidR="00C05128" w:rsidRDefault="003C3588" w:rsidP="00130263">
            <w:pPr>
              <w:rPr>
                <w:rFonts w:cs="Times New Roman"/>
                <w:szCs w:val="28"/>
                <w:lang w:val="en-US"/>
              </w:rPr>
            </w:pPr>
            <w:r w:rsidRPr="003C3588">
              <w:rPr>
                <w:rFonts w:cs="Times New Roman"/>
                <w:szCs w:val="28"/>
                <w:lang w:val="en-US"/>
              </w:rPr>
            </w:r>
            <w:r>
              <w:rPr>
                <w:rFonts w:cs="Times New Roman"/>
                <w:szCs w:val="28"/>
                <w:lang w:val="en-US"/>
              </w:rPr>
              <w:pict>
                <v:group id="_x0000_s47251" style="width:246.35pt;height:197.35pt;mso-position-horizontal-relative:char;mso-position-vertical-relative:line" coordorigin="6227,1062" coordsize="5246,4145">
                  <v:shape id="_x0000_s47252" type="#_x0000_t202" style="position:absolute;left:6227;top:1637;width:701;height:575" filled="f" stroked="f" strokeweight="1pt">
                    <v:textbox style="mso-next-textbox:#_x0000_s47252">
                      <w:txbxContent>
                        <w:p w:rsidR="00383BA7" w:rsidRPr="00365E6F" w:rsidRDefault="00383BA7" w:rsidP="00C05128">
                          <w:pPr>
                            <w:rPr>
                              <w:sz w:val="24"/>
                              <w:szCs w:val="24"/>
                            </w:rPr>
                          </w:pPr>
                          <w:r>
                            <w:rPr>
                              <w:sz w:val="24"/>
                              <w:szCs w:val="24"/>
                            </w:rPr>
                            <w:t>0,3</w:t>
                          </w:r>
                        </w:p>
                      </w:txbxContent>
                    </v:textbox>
                  </v:shape>
                  <v:shape id="_x0000_s47253" type="#_x0000_t202" style="position:absolute;left:6227;top:2625;width:701;height:575" filled="f" stroked="f" strokeweight="1pt">
                    <v:textbox style="mso-next-textbox:#_x0000_s47253">
                      <w:txbxContent>
                        <w:p w:rsidR="00383BA7" w:rsidRPr="00365E6F" w:rsidRDefault="00383BA7" w:rsidP="00C05128">
                          <w:pPr>
                            <w:rPr>
                              <w:sz w:val="24"/>
                              <w:szCs w:val="24"/>
                            </w:rPr>
                          </w:pPr>
                          <w:r>
                            <w:rPr>
                              <w:sz w:val="24"/>
                              <w:szCs w:val="24"/>
                            </w:rPr>
                            <w:t>0,2</w:t>
                          </w:r>
                        </w:p>
                      </w:txbxContent>
                    </v:textbox>
                  </v:shape>
                  <v:shape id="_x0000_s47254" type="#_x0000_t202" style="position:absolute;left:6227;top:3598;width:701;height:575" filled="f" stroked="f" strokeweight="1pt">
                    <v:textbox style="mso-next-textbox:#_x0000_s47254">
                      <w:txbxContent>
                        <w:p w:rsidR="00383BA7" w:rsidRPr="00365E6F" w:rsidRDefault="00383BA7" w:rsidP="00C05128">
                          <w:pPr>
                            <w:rPr>
                              <w:sz w:val="24"/>
                              <w:szCs w:val="24"/>
                            </w:rPr>
                          </w:pPr>
                          <w:r>
                            <w:rPr>
                              <w:sz w:val="24"/>
                              <w:szCs w:val="24"/>
                            </w:rPr>
                            <w:t>0,1</w:t>
                          </w:r>
                        </w:p>
                      </w:txbxContent>
                    </v:textbox>
                  </v:shape>
                  <v:shape id="_x0000_s47255" type="#_x0000_t202" style="position:absolute;left:7040;top:4632;width:793;height:575" filled="f" stroked="f" strokeweight="1pt">
                    <v:textbox>
                      <w:txbxContent>
                        <w:p w:rsidR="00383BA7" w:rsidRPr="00365E6F" w:rsidRDefault="00383BA7" w:rsidP="00C05128">
                          <w:pPr>
                            <w:rPr>
                              <w:sz w:val="24"/>
                              <w:szCs w:val="24"/>
                              <w:lang w:val="en-US"/>
                            </w:rPr>
                          </w:pPr>
                          <w:r>
                            <w:rPr>
                              <w:sz w:val="24"/>
                              <w:szCs w:val="24"/>
                              <w:lang w:val="en-US"/>
                            </w:rPr>
                            <w:t>V</w:t>
                          </w:r>
                          <w:r w:rsidRPr="00365E6F">
                            <w:rPr>
                              <w:sz w:val="24"/>
                              <w:szCs w:val="24"/>
                              <w:vertAlign w:val="subscript"/>
                              <w:lang w:val="en-US"/>
                            </w:rPr>
                            <w:t>min</w:t>
                          </w:r>
                        </w:p>
                      </w:txbxContent>
                    </v:textbox>
                  </v:shape>
                  <v:shape id="_x0000_s47256" type="#_x0000_t202" style="position:absolute;left:7830;top:4612;width:701;height:575" filled="f" stroked="f" strokeweight="1pt">
                    <v:textbox>
                      <w:txbxContent>
                        <w:p w:rsidR="00383BA7" w:rsidRPr="00365E6F" w:rsidRDefault="00383BA7" w:rsidP="00C05128">
                          <w:pPr>
                            <w:rPr>
                              <w:sz w:val="24"/>
                              <w:szCs w:val="24"/>
                              <w:lang w:val="en-US"/>
                            </w:rPr>
                          </w:pPr>
                          <w:r>
                            <w:rPr>
                              <w:sz w:val="24"/>
                              <w:szCs w:val="24"/>
                              <w:lang w:val="en-US"/>
                            </w:rPr>
                            <w:t>1</w:t>
                          </w:r>
                        </w:p>
                      </w:txbxContent>
                    </v:textbox>
                  </v:shape>
                  <v:shape id="_x0000_s47257" type="#_x0000_t202" style="position:absolute;left:8781;top:4612;width:701;height:575" filled="f" stroked="f" strokeweight="1pt">
                    <v:textbox>
                      <w:txbxContent>
                        <w:p w:rsidR="00383BA7" w:rsidRPr="00365E6F" w:rsidRDefault="00383BA7" w:rsidP="00C05128">
                          <w:pPr>
                            <w:rPr>
                              <w:sz w:val="24"/>
                              <w:szCs w:val="24"/>
                              <w:lang w:val="en-US"/>
                            </w:rPr>
                          </w:pPr>
                          <w:r>
                            <w:rPr>
                              <w:sz w:val="24"/>
                              <w:szCs w:val="24"/>
                              <w:lang w:val="en-US"/>
                            </w:rPr>
                            <w:t>2</w:t>
                          </w:r>
                        </w:p>
                      </w:txbxContent>
                    </v:textbox>
                  </v:shape>
                  <v:shape id="_x0000_s47258" type="#_x0000_t202" style="position:absolute;left:9804;top:4612;width:701;height:555" filled="f" stroked="f" strokeweight="1pt">
                    <v:textbox>
                      <w:txbxContent>
                        <w:p w:rsidR="00383BA7" w:rsidRPr="00365E6F" w:rsidRDefault="00383BA7" w:rsidP="00C05128">
                          <w:pPr>
                            <w:rPr>
                              <w:sz w:val="24"/>
                              <w:szCs w:val="24"/>
                              <w:lang w:val="en-US"/>
                            </w:rPr>
                          </w:pPr>
                          <w:r>
                            <w:rPr>
                              <w:sz w:val="24"/>
                              <w:szCs w:val="24"/>
                              <w:lang w:val="en-US"/>
                            </w:rPr>
                            <w:t>3</w:t>
                          </w:r>
                        </w:p>
                      </w:txbxContent>
                    </v:textbox>
                  </v:shape>
                  <v:group id="_x0000_s47259" style="position:absolute;left:6369;top:1062;width:5104;height:3573" coordorigin="6369,1062" coordsize="5104,3573">
                    <v:shape id="_x0000_s47260" type="#_x0000_t202" style="position:absolute;left:6369;top:1062;width:559;height:575" filled="f" stroked="f" strokeweight="1pt">
                      <v:textbox style="mso-next-textbox:#_x0000_s47260">
                        <w:txbxContent>
                          <w:p w:rsidR="00383BA7" w:rsidRPr="00365E6F" w:rsidRDefault="00383BA7" w:rsidP="00C05128">
                            <w:pPr>
                              <w:rPr>
                                <w:sz w:val="24"/>
                                <w:szCs w:val="24"/>
                              </w:rPr>
                            </w:pPr>
                            <w:r w:rsidRPr="00365E6F">
                              <w:rPr>
                                <w:sz w:val="24"/>
                                <w:szCs w:val="24"/>
                              </w:rPr>
                              <w:sym w:font="Symbol" w:char="F068"/>
                            </w:r>
                          </w:p>
                        </w:txbxContent>
                      </v:textbox>
                    </v:shape>
                    <v:shape id="_x0000_s47261" type="#_x0000_t32" style="position:absolute;left:6928;top:1260;width:0;height:3372" o:connectortype="straigh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47262" type="#_x0000_t19" style="position:absolute;left:7972;top:1896;width:2628;height:2532;rotation:180" coordsize="21598,20773" adj="-4855933,-45393,,20773" path="wr-21600,-827,21600,42373,5919,,21598,20512nfewr-21600,-827,21600,42373,5919,,21598,20512l,20773nsxe" strokeweight="1.5pt">
                      <v:path o:connectlocs="5919,0;21598,20512;0,20773"/>
                    </v:shape>
                    <v:shape id="_x0000_s47263" type="#_x0000_t32" style="position:absolute;left:6928;top:1835;width:3101;height:0;flip:x" o:connectortype="straight" strokeweight="2pt"/>
                    <v:shape id="_x0000_s47264" type="#_x0000_t32" style="position:absolute;left:6928;top:2809;width:3101;height:10;flip:x y" o:connectortype="straight" strokeweight="2pt"/>
                    <v:shape id="_x0000_s47265" type="#_x0000_t32" style="position:absolute;left:6928;top:3738;width:3101;height:10;flip:x y" o:connectortype="straight" strokeweight="2pt"/>
                    <v:shape id="_x0000_s47266" type="#_x0000_t32" style="position:absolute;left:6928;top:4612;width:3487;height:20;flip:x y" o:connectortype="straight" strokeweight="2pt"/>
                    <v:shape id="_x0000_s47267" type="#_x0000_t32" style="position:absolute;left:6928;top:1260;width:0;height:3352" o:connectortype="straight" strokeweight="2pt"/>
                    <v:shape id="_x0000_s47268" type="#_x0000_t32" style="position:absolute;left:10029;top:1835;width:1;height:2777" o:connectortype="straight" strokeweight="2pt"/>
                    <v:shape id="_x0000_s47269" type="#_x0000_t32" style="position:absolute;left:8934;top:1835;width:41;height:2777;flip:x" o:connectortype="straight" strokeweight="2pt"/>
                    <v:shape id="_x0000_s47270" type="#_x0000_t32" style="position:absolute;left:7972;top:1835;width:0;height:2797" o:connectortype="straight" strokeweight="2pt"/>
                    <v:shape id="_x0000_s47271" type="#_x0000_t32" style="position:absolute;left:7413;top:2008;width:0;height:2604" o:connectortype="straight" strokeweight="1.5pt"/>
                    <v:shape id="_x0000_s47272" type="#_x0000_t32" style="position:absolute;left:7413;top:2008;width:559;height:0" o:connectortype="straight" strokeweight="1pt"/>
                    <v:shape id="_x0000_s47273" type="#_x0000_t32" style="position:absolute;left:7413;top:2008;width:559;height:0" o:connectortype="straight" strokeweight="1.5pt"/>
                    <v:shape id="_x0000_s47274" style="position:absolute;left:7972;top:2008;width:2074;height:242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074,2420" path="m,c44,134,89,269,141,402v52,133,110,277,172,399c375,923,445,1026,516,1134v71,108,120,202,223,319c842,1570,1006,1716,1134,1835v128,119,219,233,376,330c1667,2262,2007,2327,2074,2420e" filled="f" strokeweight="2pt">
                      <v:path arrowok="t"/>
                    </v:shape>
                    <v:shape id="_x0000_s47275" style="position:absolute;left:7972;top:2008;width:1946;height:242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946,2420" path="m,c25,197,50,395,90,558v40,163,84,273,152,422c310,1129,408,1326,496,1453v88,127,150,175,273,287c892,1852,1040,2013,1236,2126v196,113,583,247,710,294e" filled="f" strokeweight="2pt">
                      <v:path arrowok="t"/>
                    </v:shape>
                    <v:shape id="_x0000_s47276" type="#_x0000_t32" style="position:absolute;left:6928;top:1626;width:485;height:0" o:connectortype="straight" strokeweight="2pt"/>
                    <v:shape id="_x0000_s47277" style="position:absolute;left:7413;top:1626;width:2616;height:1453;mso-wrap-style:square;mso-height-percent:0;mso-left-percent:-10001;mso-top-percent:-10001;mso-wrap-distance-left:9pt;mso-wrap-distance-top:0;mso-wrap-distance-right:9pt;mso-wrap-distance-bottom:0;mso-position-horizontal:absolute;mso-position-horizontal-relative:text;mso-position-vertical:absolute;mso-position-vertical-relative:text;mso-height-percent:0;mso-left-percent:-10001;mso-top-percent:-10001;mso-width-relative:page;mso-height-relative:page;mso-position-horizontal-col-start:0;mso-width-col-span:0;v-text-anchor:top" coordsize="2633,1453" path="m,c39,93,79,187,142,270v63,83,133,144,233,230c475,586,614,692,740,784v126,92,279,199,394,267c1249,1119,1343,1149,1430,1193v87,44,128,96,223,124c1748,1345,1835,1339,1998,1362v163,23,529,76,635,91e" filled="f" strokeweight="2pt">
                      <v:path arrowok="t"/>
                    </v:shape>
                    <v:shape id="_x0000_s47278" style="position:absolute;left:7413;top:1626;width:2633;height:80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633,807" path="m,c61,37,122,74,203,128v81,54,199,146,284,199c572,380,602,390,710,443v108,53,289,146,424,203c1269,703,1271,761,1521,784v250,23,927,-14,1112,e" filled="f" strokeweight="2pt">
                      <v:path arrowok="t"/>
                    </v:shape>
                    <v:shape id="_x0000_s47279" type="#_x0000_t202" style="position:absolute;left:10046;top:4060;width:1427;height:575" filled="f" stroked="f" strokeweight="1pt">
                      <v:textbox style="mso-next-textbox:#_x0000_s47279">
                        <w:txbxContent>
                          <w:p w:rsidR="00383BA7" w:rsidRPr="00365E6F" w:rsidRDefault="00383BA7" w:rsidP="00C05128">
                            <w:pPr>
                              <w:rPr>
                                <w:sz w:val="24"/>
                                <w:szCs w:val="24"/>
                              </w:rPr>
                            </w:pPr>
                            <w:r>
                              <w:rPr>
                                <w:sz w:val="24"/>
                                <w:szCs w:val="24"/>
                                <w:lang w:val="en-US"/>
                              </w:rPr>
                              <w:t>V</w:t>
                            </w:r>
                            <w:r>
                              <w:rPr>
                                <w:sz w:val="24"/>
                                <w:szCs w:val="24"/>
                              </w:rPr>
                              <w:t>/</w:t>
                            </w:r>
                            <w:r>
                              <w:rPr>
                                <w:sz w:val="24"/>
                                <w:szCs w:val="24"/>
                                <w:lang w:val="en-US"/>
                              </w:rPr>
                              <w:t>V</w:t>
                            </w:r>
                            <w:r w:rsidRPr="00365E6F">
                              <w:rPr>
                                <w:sz w:val="24"/>
                                <w:szCs w:val="24"/>
                                <w:vertAlign w:val="subscript"/>
                                <w:lang w:val="en-US"/>
                              </w:rPr>
                              <w:t>H</w:t>
                            </w:r>
                            <w:r>
                              <w:rPr>
                                <w:sz w:val="24"/>
                                <w:szCs w:val="24"/>
                              </w:rPr>
                              <w:t>, о.е.</w:t>
                            </w:r>
                          </w:p>
                        </w:txbxContent>
                      </v:textbox>
                    </v:shape>
                    <v:shape id="_x0000_s47280" type="#_x0000_t202" style="position:absolute;left:8080;top:3163;width:701;height:575" filled="f" stroked="f" strokeweight="1pt">
                      <v:textbox style="mso-next-textbox:#_x0000_s47280">
                        <w:txbxContent>
                          <w:p w:rsidR="00383BA7" w:rsidRPr="00365E6F" w:rsidRDefault="00383BA7" w:rsidP="00C05128">
                            <w:r>
                              <w:rPr>
                                <w:sz w:val="24"/>
                                <w:szCs w:val="24"/>
                              </w:rPr>
                              <w:sym w:font="Symbol" w:char="F068"/>
                            </w:r>
                            <w:r w:rsidRPr="00365E6F">
                              <w:rPr>
                                <w:sz w:val="24"/>
                                <w:szCs w:val="24"/>
                                <w:vertAlign w:val="subscript"/>
                              </w:rPr>
                              <w:t>ВЭС</w:t>
                            </w:r>
                          </w:p>
                        </w:txbxContent>
                      </v:textbox>
                    </v:shape>
                    <v:shape id="_x0000_s47281" type="#_x0000_t202" style="position:absolute;left:9103;top:2988;width:1211;height:575" filled="f" stroked="f" strokeweight="1pt">
                      <v:textbox style="mso-next-textbox:#_x0000_s47281">
                        <w:txbxContent>
                          <w:p w:rsidR="00383BA7" w:rsidRPr="00365E6F" w:rsidRDefault="00383BA7" w:rsidP="00C05128">
                            <w:pPr>
                              <w:rPr>
                                <w:sz w:val="24"/>
                                <w:szCs w:val="24"/>
                              </w:rPr>
                            </w:pPr>
                            <w:r>
                              <w:rPr>
                                <w:sz w:val="24"/>
                                <w:szCs w:val="24"/>
                              </w:rPr>
                              <w:sym w:font="Symbol" w:char="F068"/>
                            </w:r>
                            <w:r w:rsidRPr="00365E6F">
                              <w:rPr>
                                <w:sz w:val="24"/>
                                <w:szCs w:val="24"/>
                                <w:vertAlign w:val="subscript"/>
                              </w:rPr>
                              <w:t>ГЭК2</w:t>
                            </w:r>
                          </w:p>
                        </w:txbxContent>
                      </v:textbox>
                    </v:shape>
                    <v:shape id="_x0000_s47282" type="#_x0000_t202" style="position:absolute;left:8975;top:1858;width:1211;height:575" filled="f" stroked="f" strokeweight="1pt">
                      <v:textbox style="mso-next-textbox:#_x0000_s47282">
                        <w:txbxContent>
                          <w:p w:rsidR="00383BA7" w:rsidRPr="00365E6F" w:rsidRDefault="00383BA7" w:rsidP="00C05128">
                            <w:pPr>
                              <w:rPr>
                                <w:sz w:val="24"/>
                                <w:szCs w:val="24"/>
                              </w:rPr>
                            </w:pPr>
                            <w:r>
                              <w:rPr>
                                <w:sz w:val="24"/>
                                <w:szCs w:val="24"/>
                              </w:rPr>
                              <w:sym w:font="Symbol" w:char="F068"/>
                            </w:r>
                            <w:r w:rsidRPr="00365E6F">
                              <w:rPr>
                                <w:sz w:val="24"/>
                                <w:szCs w:val="24"/>
                                <w:vertAlign w:val="subscript"/>
                              </w:rPr>
                              <w:t>ГЭК</w:t>
                            </w:r>
                            <w:r>
                              <w:rPr>
                                <w:sz w:val="24"/>
                                <w:szCs w:val="24"/>
                                <w:vertAlign w:val="subscript"/>
                              </w:rPr>
                              <w:t>1</w:t>
                            </w:r>
                          </w:p>
                        </w:txbxContent>
                      </v:textbox>
                    </v:shape>
                  </v:group>
                  <w10:wrap type="none"/>
                  <w10:anchorlock/>
                </v:group>
              </w:pict>
            </w:r>
          </w:p>
        </w:tc>
      </w:tr>
      <w:tr w:rsidR="00C05128" w:rsidRPr="00C05128" w:rsidTr="00C05128">
        <w:tc>
          <w:tcPr>
            <w:tcW w:w="5210" w:type="dxa"/>
          </w:tcPr>
          <w:p w:rsidR="00C05128" w:rsidRPr="00C05128" w:rsidRDefault="00C05128" w:rsidP="00C05128">
            <w:pPr>
              <w:jc w:val="center"/>
              <w:rPr>
                <w:rFonts w:cs="Times New Roman"/>
                <w:szCs w:val="28"/>
              </w:rPr>
            </w:pPr>
            <w:r>
              <w:rPr>
                <w:rFonts w:cs="Times New Roman"/>
                <w:spacing w:val="-8"/>
                <w:sz w:val="24"/>
                <w:szCs w:val="24"/>
              </w:rPr>
              <w:t>Рисунок 2.19</w:t>
            </w:r>
            <w:r w:rsidRPr="00A25BE8">
              <w:rPr>
                <w:rFonts w:eastAsia="TimesNewRoman" w:cs="Times New Roman"/>
                <w:sz w:val="24"/>
                <w:szCs w:val="24"/>
              </w:rPr>
              <w:t>–</w:t>
            </w:r>
            <w:r w:rsidRPr="00A25BE8">
              <w:rPr>
                <w:rFonts w:cs="Times New Roman"/>
                <w:spacing w:val="-8"/>
                <w:sz w:val="24"/>
                <w:szCs w:val="24"/>
              </w:rPr>
              <w:t xml:space="preserve"> Зависимость </w:t>
            </w:r>
            <w:r w:rsidRPr="00A25BE8">
              <w:rPr>
                <w:rFonts w:cs="Times New Roman"/>
                <w:spacing w:val="-8"/>
                <w:sz w:val="24"/>
                <w:szCs w:val="24"/>
              </w:rPr>
              <w:sym w:font="Symbol" w:char="0068"/>
            </w:r>
            <w:r w:rsidRPr="00A25BE8">
              <w:rPr>
                <w:rFonts w:cs="Times New Roman"/>
                <w:spacing w:val="-8"/>
                <w:sz w:val="24"/>
                <w:szCs w:val="24"/>
                <w:vertAlign w:val="subscript"/>
              </w:rPr>
              <w:t xml:space="preserve">ДЭС </w:t>
            </w:r>
            <w:r w:rsidRPr="00A25BE8">
              <w:rPr>
                <w:rFonts w:cs="Times New Roman"/>
                <w:iCs/>
                <w:spacing w:val="-8"/>
                <w:sz w:val="24"/>
                <w:szCs w:val="24"/>
              </w:rPr>
              <w:t xml:space="preserve">от </w:t>
            </w:r>
            <w:r w:rsidRPr="00A25BE8">
              <w:rPr>
                <w:rFonts w:cs="Times New Roman"/>
                <w:i/>
                <w:iCs/>
                <w:spacing w:val="-8"/>
                <w:sz w:val="24"/>
                <w:szCs w:val="24"/>
              </w:rPr>
              <w:t>К</w:t>
            </w:r>
            <w:r w:rsidRPr="00A25BE8">
              <w:rPr>
                <w:rFonts w:cs="Times New Roman"/>
                <w:b/>
                <w:bCs/>
                <w:i/>
                <w:iCs/>
                <w:spacing w:val="-8"/>
                <w:sz w:val="24"/>
                <w:szCs w:val="24"/>
                <w:vertAlign w:val="subscript"/>
              </w:rPr>
              <w:t>3</w:t>
            </w:r>
          </w:p>
        </w:tc>
        <w:tc>
          <w:tcPr>
            <w:tcW w:w="5211" w:type="dxa"/>
          </w:tcPr>
          <w:p w:rsidR="00C05128" w:rsidRPr="00C05128" w:rsidRDefault="00C05128" w:rsidP="00C05128">
            <w:pPr>
              <w:jc w:val="center"/>
              <w:rPr>
                <w:rFonts w:cs="Times New Roman"/>
                <w:szCs w:val="28"/>
              </w:rPr>
            </w:pPr>
            <w:r w:rsidRPr="00A25BE8">
              <w:rPr>
                <w:rFonts w:cs="Times New Roman"/>
                <w:sz w:val="24"/>
                <w:szCs w:val="24"/>
              </w:rPr>
              <w:t>Рисунок</w:t>
            </w:r>
            <w:r>
              <w:rPr>
                <w:rFonts w:cs="Times New Roman"/>
                <w:sz w:val="24"/>
                <w:szCs w:val="24"/>
              </w:rPr>
              <w:t xml:space="preserve"> 2.20</w:t>
            </w:r>
            <w:r w:rsidRPr="00A25BE8">
              <w:rPr>
                <w:rFonts w:eastAsia="TimesNewRoman" w:cs="Times New Roman"/>
                <w:sz w:val="24"/>
                <w:szCs w:val="24"/>
              </w:rPr>
              <w:t>–</w:t>
            </w:r>
            <w:r w:rsidRPr="00A25BE8">
              <w:rPr>
                <w:rFonts w:cs="Times New Roman"/>
                <w:sz w:val="24"/>
                <w:szCs w:val="24"/>
              </w:rPr>
              <w:t xml:space="preserve"> Зависимости </w:t>
            </w:r>
            <w:r w:rsidRPr="00A25BE8">
              <w:rPr>
                <w:rFonts w:cs="Times New Roman"/>
                <w:spacing w:val="-8"/>
                <w:sz w:val="24"/>
                <w:szCs w:val="24"/>
              </w:rPr>
              <w:sym w:font="Symbol" w:char="0068"/>
            </w:r>
            <w:r w:rsidRPr="00A25BE8">
              <w:rPr>
                <w:rFonts w:cs="Times New Roman"/>
                <w:spacing w:val="-3"/>
                <w:sz w:val="24"/>
                <w:szCs w:val="24"/>
                <w:vertAlign w:val="subscript"/>
              </w:rPr>
              <w:t>ВЭС</w:t>
            </w:r>
            <w:r w:rsidRPr="00A25BE8">
              <w:rPr>
                <w:rFonts w:cs="Times New Roman"/>
                <w:spacing w:val="-42"/>
                <w:w w:val="142"/>
                <w:sz w:val="24"/>
                <w:szCs w:val="24"/>
              </w:rPr>
              <w:t xml:space="preserve">, </w:t>
            </w:r>
            <w:r w:rsidRPr="00A25BE8">
              <w:rPr>
                <w:rFonts w:cs="Times New Roman"/>
                <w:spacing w:val="-8"/>
                <w:sz w:val="24"/>
                <w:szCs w:val="24"/>
              </w:rPr>
              <w:sym w:font="Symbol" w:char="0068"/>
            </w:r>
            <w:r w:rsidRPr="00A25BE8">
              <w:rPr>
                <w:rFonts w:cs="Times New Roman"/>
                <w:spacing w:val="-3"/>
                <w:sz w:val="24"/>
                <w:szCs w:val="24"/>
                <w:vertAlign w:val="subscript"/>
              </w:rPr>
              <w:t>ГЭК</w:t>
            </w:r>
            <w:r w:rsidRPr="00A25BE8">
              <w:rPr>
                <w:rFonts w:cs="Times New Roman"/>
                <w:sz w:val="24"/>
                <w:szCs w:val="24"/>
                <w:vertAlign w:val="subscript"/>
              </w:rPr>
              <w:t>1</w:t>
            </w:r>
            <w:r w:rsidRPr="00A25BE8">
              <w:rPr>
                <w:rFonts w:cs="Times New Roman"/>
                <w:spacing w:val="-42"/>
                <w:w w:val="142"/>
                <w:sz w:val="24"/>
                <w:szCs w:val="24"/>
              </w:rPr>
              <w:t xml:space="preserve">, </w:t>
            </w:r>
            <w:r w:rsidRPr="00A25BE8">
              <w:rPr>
                <w:rFonts w:cs="Times New Roman"/>
                <w:spacing w:val="-8"/>
                <w:sz w:val="24"/>
                <w:szCs w:val="24"/>
              </w:rPr>
              <w:sym w:font="Symbol" w:char="0068"/>
            </w:r>
            <w:r w:rsidRPr="00A25BE8">
              <w:rPr>
                <w:rFonts w:cs="Times New Roman"/>
                <w:spacing w:val="-4"/>
                <w:sz w:val="24"/>
                <w:szCs w:val="24"/>
                <w:vertAlign w:val="subscript"/>
              </w:rPr>
              <w:t>ГЭК</w:t>
            </w:r>
            <w:r w:rsidRPr="00A25BE8">
              <w:rPr>
                <w:rFonts w:cs="Times New Roman"/>
                <w:sz w:val="24"/>
                <w:szCs w:val="24"/>
                <w:vertAlign w:val="subscript"/>
              </w:rPr>
              <w:t>2</w:t>
            </w:r>
            <w:r w:rsidRPr="00A25BE8">
              <w:rPr>
                <w:rFonts w:cs="Times New Roman"/>
                <w:sz w:val="24"/>
                <w:szCs w:val="24"/>
              </w:rPr>
              <w:t xml:space="preserve"> от скорости ветра</w:t>
            </w:r>
          </w:p>
        </w:tc>
      </w:tr>
    </w:tbl>
    <w:p w:rsidR="00130263" w:rsidRDefault="00130263" w:rsidP="00130263">
      <w:pPr>
        <w:shd w:val="clear" w:color="auto" w:fill="FFFFFF"/>
        <w:ind w:firstLine="709"/>
        <w:rPr>
          <w:rFonts w:cs="Times New Roman"/>
          <w:szCs w:val="28"/>
        </w:rPr>
      </w:pPr>
    </w:p>
    <w:p w:rsidR="00130263" w:rsidRDefault="00130263" w:rsidP="00130263">
      <w:pPr>
        <w:shd w:val="clear" w:color="auto" w:fill="FFFFFF"/>
        <w:ind w:firstLine="709"/>
        <w:rPr>
          <w:rFonts w:cs="Times New Roman"/>
          <w:szCs w:val="28"/>
        </w:rPr>
      </w:pPr>
      <w:r w:rsidRPr="00357E1E">
        <w:rPr>
          <w:rFonts w:cs="Times New Roman"/>
          <w:szCs w:val="28"/>
        </w:rPr>
        <w:t>Увеличение   энергоэффективности   гибридных   энергетических комплексов может осуществляться путем оптимизации сочетания характеристик электромаши</w:t>
      </w:r>
      <w:r w:rsidRPr="00357E1E">
        <w:rPr>
          <w:rFonts w:cs="Times New Roman"/>
          <w:szCs w:val="28"/>
        </w:rPr>
        <w:t>н</w:t>
      </w:r>
      <w:r w:rsidRPr="00357E1E">
        <w:rPr>
          <w:rFonts w:cs="Times New Roman"/>
          <w:szCs w:val="28"/>
        </w:rPr>
        <w:t>ного генератора ветроэлектростанции с ха</w:t>
      </w:r>
      <w:r w:rsidRPr="00357E1E">
        <w:rPr>
          <w:rFonts w:cs="Times New Roman"/>
          <w:szCs w:val="28"/>
        </w:rPr>
        <w:softHyphen/>
        <w:t>рактеристиками ветротурбины для ко</w:t>
      </w:r>
      <w:r w:rsidRPr="00357E1E">
        <w:rPr>
          <w:rFonts w:cs="Times New Roman"/>
          <w:szCs w:val="28"/>
        </w:rPr>
        <w:t>н</w:t>
      </w:r>
      <w:r w:rsidRPr="00357E1E">
        <w:rPr>
          <w:rFonts w:cs="Times New Roman"/>
          <w:szCs w:val="28"/>
        </w:rPr>
        <w:t xml:space="preserve">кретных ветровых условий, а </w:t>
      </w:r>
      <w:r w:rsidRPr="00357E1E">
        <w:rPr>
          <w:rFonts w:cs="Times New Roman"/>
          <w:spacing w:val="-1"/>
          <w:szCs w:val="28"/>
        </w:rPr>
        <w:t>также применением ДЭС с дизелем, работающим в р</w:t>
      </w:r>
      <w:r w:rsidRPr="00357E1E">
        <w:rPr>
          <w:rFonts w:cs="Times New Roman"/>
          <w:spacing w:val="-1"/>
          <w:szCs w:val="28"/>
        </w:rPr>
        <w:t>е</w:t>
      </w:r>
      <w:r w:rsidRPr="00357E1E">
        <w:rPr>
          <w:rFonts w:cs="Times New Roman"/>
          <w:spacing w:val="-1"/>
          <w:szCs w:val="28"/>
        </w:rPr>
        <w:t>жиме переменных оборотов со стабилизацией выходного напряжения статическим преоб</w:t>
      </w:r>
      <w:r w:rsidRPr="00357E1E">
        <w:rPr>
          <w:rFonts w:cs="Times New Roman"/>
          <w:spacing w:val="-1"/>
          <w:szCs w:val="28"/>
        </w:rPr>
        <w:softHyphen/>
        <w:t>разователем частоты. Важнейшим достоинством таких электростанций являе</w:t>
      </w:r>
      <w:r w:rsidRPr="00357E1E">
        <w:rPr>
          <w:rFonts w:cs="Times New Roman"/>
          <w:spacing w:val="-1"/>
          <w:szCs w:val="28"/>
        </w:rPr>
        <w:t>т</w:t>
      </w:r>
      <w:r w:rsidRPr="00357E1E">
        <w:rPr>
          <w:rFonts w:cs="Times New Roman"/>
          <w:spacing w:val="-1"/>
          <w:szCs w:val="28"/>
        </w:rPr>
        <w:t xml:space="preserve">ся сокращение расхода топлива за счет снижения оборотов ДВС с </w:t>
      </w:r>
      <w:r w:rsidRPr="00357E1E">
        <w:rPr>
          <w:rFonts w:cs="Times New Roman"/>
          <w:szCs w:val="28"/>
        </w:rPr>
        <w:t>уменьшением н</w:t>
      </w:r>
      <w:r w:rsidRPr="00357E1E">
        <w:rPr>
          <w:rFonts w:cs="Times New Roman"/>
          <w:szCs w:val="28"/>
        </w:rPr>
        <w:t>а</w:t>
      </w:r>
      <w:r w:rsidRPr="00357E1E">
        <w:rPr>
          <w:rFonts w:cs="Times New Roman"/>
          <w:szCs w:val="28"/>
        </w:rPr>
        <w:t xml:space="preserve">грузки станции. </w:t>
      </w:r>
      <w:r w:rsidRPr="00357E1E">
        <w:rPr>
          <w:rFonts w:cs="Times New Roman"/>
          <w:spacing w:val="-1"/>
          <w:szCs w:val="28"/>
        </w:rPr>
        <w:t xml:space="preserve">Окончательное решение о применении гибридных энергетических </w:t>
      </w:r>
      <w:r w:rsidRPr="00357E1E">
        <w:rPr>
          <w:rFonts w:cs="Times New Roman"/>
          <w:szCs w:val="28"/>
        </w:rPr>
        <w:t xml:space="preserve">комплексов, выборе их структуры и параметров следует принимать на </w:t>
      </w:r>
      <w:r w:rsidRPr="00357E1E">
        <w:rPr>
          <w:rFonts w:cs="Times New Roman"/>
          <w:spacing w:val="-1"/>
          <w:szCs w:val="28"/>
        </w:rPr>
        <w:t>основе сопо</w:t>
      </w:r>
      <w:r w:rsidRPr="00357E1E">
        <w:rPr>
          <w:rFonts w:cs="Times New Roman"/>
          <w:spacing w:val="-1"/>
          <w:szCs w:val="28"/>
        </w:rPr>
        <w:t>с</w:t>
      </w:r>
      <w:r w:rsidRPr="00357E1E">
        <w:rPr>
          <w:rFonts w:cs="Times New Roman"/>
          <w:spacing w:val="-1"/>
          <w:szCs w:val="28"/>
        </w:rPr>
        <w:t xml:space="preserve">тавления технико-экономических характеристик вариантов </w:t>
      </w:r>
      <w:r w:rsidRPr="00357E1E">
        <w:rPr>
          <w:rFonts w:cs="Times New Roman"/>
          <w:szCs w:val="28"/>
        </w:rPr>
        <w:t xml:space="preserve">построения ГЭК. </w:t>
      </w:r>
    </w:p>
    <w:p w:rsidR="00130263" w:rsidRDefault="00130263" w:rsidP="00130263">
      <w:pPr>
        <w:shd w:val="clear" w:color="auto" w:fill="FFFFFF"/>
        <w:ind w:left="19" w:right="72" w:firstLine="690"/>
        <w:rPr>
          <w:szCs w:val="28"/>
        </w:rPr>
      </w:pPr>
      <w:r w:rsidRPr="00C31B20">
        <w:rPr>
          <w:rFonts w:eastAsia="Times New Roman"/>
          <w:i/>
          <w:szCs w:val="28"/>
        </w:rPr>
        <w:t xml:space="preserve">Ветродизельная установка </w:t>
      </w:r>
      <w:r>
        <w:rPr>
          <w:rFonts w:eastAsia="Times New Roman"/>
          <w:i/>
          <w:szCs w:val="28"/>
        </w:rPr>
        <w:t xml:space="preserve">с солнечной батареей </w:t>
      </w:r>
      <w:r w:rsidRPr="00C31B20">
        <w:rPr>
          <w:rFonts w:eastAsia="Times New Roman"/>
          <w:i/>
          <w:szCs w:val="28"/>
        </w:rPr>
        <w:t>для электроснабжения сельского дома</w:t>
      </w:r>
      <w:r>
        <w:rPr>
          <w:rFonts w:eastAsia="Times New Roman"/>
          <w:szCs w:val="28"/>
        </w:rPr>
        <w:t xml:space="preserve"> приведена в</w:t>
      </w:r>
      <w:r>
        <w:rPr>
          <w:rFonts w:eastAsia="Times New Roman"/>
          <w:spacing w:val="-2"/>
          <w:szCs w:val="28"/>
        </w:rPr>
        <w:t xml:space="preserve"> [29]. В ее состав входят следующие состав</w:t>
      </w:r>
      <w:r>
        <w:rPr>
          <w:rFonts w:eastAsia="Times New Roman"/>
          <w:szCs w:val="28"/>
        </w:rPr>
        <w:t>ные части (рис. 2.21):</w:t>
      </w:r>
    </w:p>
    <w:p w:rsidR="00130263" w:rsidRDefault="00130263" w:rsidP="00C832C8">
      <w:pPr>
        <w:widowControl w:val="0"/>
        <w:numPr>
          <w:ilvl w:val="0"/>
          <w:numId w:val="10"/>
        </w:numPr>
        <w:shd w:val="clear" w:color="auto" w:fill="FFFFFF"/>
        <w:tabs>
          <w:tab w:val="left" w:pos="787"/>
        </w:tabs>
        <w:autoSpaceDE w:val="0"/>
        <w:autoSpaceDN w:val="0"/>
        <w:adjustRightInd w:val="0"/>
        <w:ind w:left="125" w:right="82" w:firstLine="480"/>
        <w:rPr>
          <w:szCs w:val="28"/>
        </w:rPr>
      </w:pPr>
      <w:r w:rsidRPr="00A25BE8">
        <w:rPr>
          <w:rFonts w:eastAsia="TimesNewRoman" w:cs="Times New Roman"/>
          <w:sz w:val="24"/>
          <w:szCs w:val="24"/>
        </w:rPr>
        <w:t>–</w:t>
      </w:r>
      <w:r>
        <w:rPr>
          <w:rFonts w:eastAsia="Times New Roman"/>
          <w:szCs w:val="28"/>
        </w:rPr>
        <w:t>автоматизированный дизель-электрический агрегат мощно</w:t>
      </w:r>
      <w:r>
        <w:rPr>
          <w:rFonts w:eastAsia="Times New Roman"/>
          <w:szCs w:val="28"/>
        </w:rPr>
        <w:softHyphen/>
      </w:r>
      <w:r>
        <w:rPr>
          <w:rFonts w:eastAsia="Times New Roman"/>
          <w:spacing w:val="-3"/>
          <w:szCs w:val="28"/>
        </w:rPr>
        <w:t>стью 2,7 кВт с однофазным генератором синусоидального тока часто</w:t>
      </w:r>
      <w:r>
        <w:rPr>
          <w:rFonts w:eastAsia="Times New Roman"/>
          <w:spacing w:val="-3"/>
          <w:szCs w:val="28"/>
        </w:rPr>
        <w:softHyphen/>
      </w:r>
      <w:r>
        <w:rPr>
          <w:rFonts w:eastAsia="Times New Roman"/>
          <w:szCs w:val="28"/>
        </w:rPr>
        <w:t>той 50 Гц и стандартным н</w:t>
      </w:r>
      <w:r>
        <w:rPr>
          <w:rFonts w:eastAsia="Times New Roman"/>
          <w:szCs w:val="28"/>
        </w:rPr>
        <w:t>а</w:t>
      </w:r>
      <w:r>
        <w:rPr>
          <w:rFonts w:eastAsia="Times New Roman"/>
          <w:szCs w:val="28"/>
        </w:rPr>
        <w:t>пряжением 220-230 В;</w:t>
      </w:r>
    </w:p>
    <w:p w:rsidR="00130263" w:rsidRDefault="00130263" w:rsidP="00C832C8">
      <w:pPr>
        <w:widowControl w:val="0"/>
        <w:numPr>
          <w:ilvl w:val="0"/>
          <w:numId w:val="10"/>
        </w:numPr>
        <w:shd w:val="clear" w:color="auto" w:fill="FFFFFF"/>
        <w:tabs>
          <w:tab w:val="left" w:pos="787"/>
        </w:tabs>
        <w:autoSpaceDE w:val="0"/>
        <w:autoSpaceDN w:val="0"/>
        <w:adjustRightInd w:val="0"/>
        <w:ind w:left="125" w:right="86" w:firstLine="480"/>
        <w:rPr>
          <w:szCs w:val="28"/>
        </w:rPr>
      </w:pPr>
      <w:r w:rsidRPr="00A25BE8">
        <w:rPr>
          <w:rFonts w:eastAsia="TimesNewRoman" w:cs="Times New Roman"/>
          <w:sz w:val="24"/>
          <w:szCs w:val="24"/>
        </w:rPr>
        <w:t>–</w:t>
      </w:r>
      <w:r>
        <w:rPr>
          <w:rFonts w:eastAsia="Times New Roman"/>
          <w:szCs w:val="28"/>
        </w:rPr>
        <w:t>блок бесперебойного питания ББП, в состав которого вхо</w:t>
      </w:r>
      <w:r>
        <w:rPr>
          <w:rFonts w:eastAsia="Times New Roman"/>
          <w:szCs w:val="28"/>
        </w:rPr>
        <w:softHyphen/>
      </w:r>
      <w:r>
        <w:rPr>
          <w:rFonts w:eastAsia="Times New Roman"/>
          <w:spacing w:val="-3"/>
          <w:szCs w:val="28"/>
        </w:rPr>
        <w:t>дят: блок запуска и останова, блок зарядного устройства, АБ</w:t>
      </w:r>
      <w:r>
        <w:rPr>
          <w:rFonts w:eastAsia="Times New Roman"/>
          <w:spacing w:val="-5"/>
          <w:szCs w:val="28"/>
        </w:rPr>
        <w:t xml:space="preserve"> напряжением 48 В, емкостью 165 А</w:t>
      </w:r>
      <w:r>
        <w:rPr>
          <w:szCs w:val="28"/>
        </w:rPr>
        <w:sym w:font="Wingdings" w:char="009E"/>
      </w:r>
      <w:r>
        <w:rPr>
          <w:rFonts w:eastAsia="Times New Roman"/>
          <w:spacing w:val="-5"/>
          <w:szCs w:val="28"/>
        </w:rPr>
        <w:t>ч и о</w:t>
      </w:r>
      <w:r>
        <w:rPr>
          <w:rFonts w:eastAsia="Times New Roman"/>
          <w:spacing w:val="-5"/>
          <w:szCs w:val="28"/>
        </w:rPr>
        <w:t>д</w:t>
      </w:r>
      <w:r>
        <w:rPr>
          <w:rFonts w:eastAsia="Times New Roman"/>
          <w:spacing w:val="-5"/>
          <w:szCs w:val="28"/>
        </w:rPr>
        <w:t>нофазный инвер</w:t>
      </w:r>
      <w:r>
        <w:rPr>
          <w:rFonts w:eastAsia="Times New Roman"/>
          <w:spacing w:val="-5"/>
          <w:szCs w:val="28"/>
        </w:rPr>
        <w:softHyphen/>
      </w:r>
      <w:r>
        <w:rPr>
          <w:rFonts w:eastAsia="Times New Roman"/>
          <w:szCs w:val="28"/>
        </w:rPr>
        <w:t>тор 48/230 В мощностью до 5 кВт;</w:t>
      </w:r>
    </w:p>
    <w:p w:rsidR="00130263" w:rsidRDefault="00130263" w:rsidP="00130263">
      <w:pPr>
        <w:shd w:val="clear" w:color="auto" w:fill="FFFFFF"/>
        <w:tabs>
          <w:tab w:val="left" w:pos="768"/>
        </w:tabs>
        <w:ind w:left="14" w:right="91" w:firstLine="581"/>
        <w:rPr>
          <w:szCs w:val="28"/>
        </w:rPr>
      </w:pPr>
      <w:r>
        <w:rPr>
          <w:szCs w:val="28"/>
        </w:rPr>
        <w:lastRenderedPageBreak/>
        <w:t>3</w:t>
      </w:r>
      <w:r>
        <w:rPr>
          <w:szCs w:val="28"/>
        </w:rPr>
        <w:tab/>
      </w:r>
      <w:r w:rsidRPr="00A25BE8">
        <w:rPr>
          <w:rFonts w:eastAsia="TimesNewRoman" w:cs="Times New Roman"/>
          <w:sz w:val="24"/>
          <w:szCs w:val="24"/>
        </w:rPr>
        <w:t>–</w:t>
      </w:r>
      <w:r>
        <w:rPr>
          <w:rFonts w:eastAsia="Times New Roman"/>
          <w:szCs w:val="28"/>
        </w:rPr>
        <w:t xml:space="preserve">ветроэлектрический агрегат </w:t>
      </w:r>
      <w:r>
        <w:rPr>
          <w:rFonts w:eastAsia="Times New Roman"/>
          <w:bCs/>
          <w:szCs w:val="28"/>
        </w:rPr>
        <w:t xml:space="preserve">с </w:t>
      </w:r>
      <w:r>
        <w:rPr>
          <w:rFonts w:eastAsia="Times New Roman"/>
          <w:szCs w:val="28"/>
        </w:rPr>
        <w:t>блоком зарядного устройства  АБ напряжен</w:t>
      </w:r>
      <w:r>
        <w:rPr>
          <w:rFonts w:eastAsia="Times New Roman"/>
          <w:szCs w:val="28"/>
        </w:rPr>
        <w:t>и</w:t>
      </w:r>
      <w:r>
        <w:rPr>
          <w:rFonts w:eastAsia="Times New Roman"/>
          <w:szCs w:val="28"/>
        </w:rPr>
        <w:t>ем 48 В;</w:t>
      </w:r>
    </w:p>
    <w:p w:rsidR="00130263" w:rsidRDefault="00130263" w:rsidP="00130263">
      <w:pPr>
        <w:shd w:val="clear" w:color="auto" w:fill="FFFFFF"/>
        <w:ind w:left="14"/>
        <w:rPr>
          <w:szCs w:val="28"/>
        </w:rPr>
      </w:pPr>
      <w:r>
        <w:rPr>
          <w:szCs w:val="28"/>
        </w:rPr>
        <w:t xml:space="preserve">        4 </w:t>
      </w:r>
      <w:r w:rsidRPr="00A25BE8">
        <w:rPr>
          <w:rFonts w:eastAsia="TimesNewRoman" w:cs="Times New Roman"/>
          <w:sz w:val="24"/>
          <w:szCs w:val="24"/>
        </w:rPr>
        <w:t>–</w:t>
      </w:r>
      <w:r>
        <w:rPr>
          <w:rFonts w:eastAsia="Times New Roman"/>
          <w:szCs w:val="28"/>
        </w:rPr>
        <w:t>фотоэлектрическая установка ФЭУ мощностью 120 Вт, обеспечива</w:t>
      </w:r>
      <w:r>
        <w:rPr>
          <w:rFonts w:eastAsia="Times New Roman"/>
          <w:spacing w:val="-5"/>
          <w:szCs w:val="28"/>
        </w:rPr>
        <w:t>ющая возможность заряда АБ напряжением 48 В;</w:t>
      </w:r>
    </w:p>
    <w:p w:rsidR="00130263" w:rsidRDefault="00130263" w:rsidP="00130263">
      <w:pPr>
        <w:shd w:val="clear" w:color="auto" w:fill="FFFFFF"/>
        <w:ind w:left="34"/>
        <w:rPr>
          <w:rFonts w:eastAsia="Times New Roman"/>
          <w:szCs w:val="28"/>
        </w:rPr>
      </w:pPr>
      <w:r>
        <w:rPr>
          <w:szCs w:val="28"/>
        </w:rPr>
        <w:t xml:space="preserve">       5 </w:t>
      </w:r>
      <w:r w:rsidRPr="00A25BE8">
        <w:rPr>
          <w:rFonts w:eastAsia="TimesNewRoman" w:cs="Times New Roman"/>
          <w:sz w:val="24"/>
          <w:szCs w:val="24"/>
        </w:rPr>
        <w:t>–</w:t>
      </w:r>
      <w:r>
        <w:rPr>
          <w:rFonts w:eastAsia="Times New Roman"/>
          <w:szCs w:val="28"/>
        </w:rPr>
        <w:t>нагрузка потребителей энергии 220 В, 50 Гц сельского дома.</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C05128" w:rsidTr="00C05128">
        <w:tc>
          <w:tcPr>
            <w:tcW w:w="10421" w:type="dxa"/>
          </w:tcPr>
          <w:p w:rsidR="00C05128" w:rsidRDefault="00C05128" w:rsidP="00C05128">
            <w:pPr>
              <w:jc w:val="center"/>
              <w:rPr>
                <w:rFonts w:eastAsia="Calibri"/>
                <w:szCs w:val="28"/>
                <w:lang w:val="en-US"/>
              </w:rPr>
            </w:pPr>
            <w:r>
              <w:rPr>
                <w:noProof/>
                <w:szCs w:val="28"/>
                <w:lang w:eastAsia="ru-RU"/>
              </w:rPr>
              <w:drawing>
                <wp:inline distT="0" distB="0" distL="0" distR="0">
                  <wp:extent cx="3605599" cy="2776407"/>
                  <wp:effectExtent l="19050" t="0" r="0" b="0"/>
                  <wp:docPr id="29"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81" cstate="print"/>
                          <a:srcRect l="25527" t="23756" r="25708" b="9454"/>
                          <a:stretch>
                            <a:fillRect/>
                          </a:stretch>
                        </pic:blipFill>
                        <pic:spPr bwMode="auto">
                          <a:xfrm>
                            <a:off x="0" y="0"/>
                            <a:ext cx="3608230" cy="2778433"/>
                          </a:xfrm>
                          <a:prstGeom prst="rect">
                            <a:avLst/>
                          </a:prstGeom>
                          <a:noFill/>
                          <a:ln w="9525">
                            <a:noFill/>
                            <a:miter lim="800000"/>
                            <a:headEnd/>
                            <a:tailEnd/>
                          </a:ln>
                        </pic:spPr>
                      </pic:pic>
                    </a:graphicData>
                  </a:graphic>
                </wp:inline>
              </w:drawing>
            </w:r>
          </w:p>
        </w:tc>
      </w:tr>
      <w:tr w:rsidR="00C05128" w:rsidTr="00C05128">
        <w:tc>
          <w:tcPr>
            <w:tcW w:w="10421" w:type="dxa"/>
          </w:tcPr>
          <w:p w:rsidR="00C05128" w:rsidRPr="00C31B20" w:rsidRDefault="00C05128" w:rsidP="00C05128">
            <w:pPr>
              <w:jc w:val="center"/>
              <w:rPr>
                <w:rFonts w:eastAsia="Times New Roman"/>
                <w:bCs/>
                <w:spacing w:val="-13"/>
                <w:sz w:val="24"/>
                <w:szCs w:val="24"/>
              </w:rPr>
            </w:pPr>
            <w:r>
              <w:rPr>
                <w:rFonts w:eastAsia="Times New Roman"/>
                <w:bCs/>
                <w:spacing w:val="-13"/>
                <w:sz w:val="24"/>
                <w:szCs w:val="24"/>
              </w:rPr>
              <w:t xml:space="preserve">Рисунок 2.21 </w:t>
            </w:r>
            <w:r w:rsidRPr="00A25BE8">
              <w:rPr>
                <w:rFonts w:eastAsia="TimesNewRoman" w:cs="Times New Roman"/>
                <w:sz w:val="24"/>
                <w:szCs w:val="24"/>
              </w:rPr>
              <w:t>–</w:t>
            </w:r>
            <w:r w:rsidRPr="00C31B20">
              <w:rPr>
                <w:rFonts w:eastAsia="Times New Roman"/>
                <w:bCs/>
                <w:spacing w:val="-13"/>
                <w:sz w:val="24"/>
                <w:szCs w:val="24"/>
              </w:rPr>
              <w:t xml:space="preserve"> Блок-схема автономной системы электроснабжения  </w:t>
            </w:r>
          </w:p>
          <w:p w:rsidR="00C05128" w:rsidRPr="00723E89" w:rsidRDefault="00C05128" w:rsidP="00C05128">
            <w:pPr>
              <w:jc w:val="center"/>
              <w:rPr>
                <w:rFonts w:eastAsia="Calibri"/>
                <w:szCs w:val="28"/>
              </w:rPr>
            </w:pPr>
            <w:r w:rsidRPr="00C31B20">
              <w:rPr>
                <w:rFonts w:eastAsia="Times New Roman"/>
                <w:bCs/>
                <w:spacing w:val="-12"/>
                <w:sz w:val="24"/>
                <w:szCs w:val="24"/>
              </w:rPr>
              <w:t xml:space="preserve">типового сельского дома </w:t>
            </w:r>
            <w:r w:rsidRPr="00C31B20">
              <w:rPr>
                <w:rFonts w:eastAsia="Times New Roman"/>
                <w:bCs/>
                <w:i/>
                <w:iCs/>
                <w:spacing w:val="-12"/>
                <w:sz w:val="24"/>
                <w:szCs w:val="24"/>
              </w:rPr>
              <w:t xml:space="preserve">(пояснения </w:t>
            </w:r>
            <w:r w:rsidRPr="00C31B20">
              <w:rPr>
                <w:rFonts w:eastAsia="Times New Roman"/>
                <w:i/>
                <w:iCs/>
                <w:spacing w:val="-12"/>
                <w:sz w:val="24"/>
                <w:szCs w:val="24"/>
              </w:rPr>
              <w:t>в тексте)</w:t>
            </w:r>
          </w:p>
        </w:tc>
      </w:tr>
    </w:tbl>
    <w:p w:rsidR="00C05128" w:rsidRPr="00723E89" w:rsidRDefault="00C05128" w:rsidP="00130263">
      <w:pPr>
        <w:shd w:val="clear" w:color="auto" w:fill="FFFFFF"/>
        <w:rPr>
          <w:rFonts w:eastAsia="Calibri"/>
          <w:szCs w:val="28"/>
        </w:rPr>
      </w:pPr>
    </w:p>
    <w:p w:rsidR="00130263" w:rsidRDefault="00130263" w:rsidP="00130263">
      <w:pPr>
        <w:shd w:val="clear" w:color="auto" w:fill="FFFFFF"/>
        <w:ind w:firstLine="709"/>
        <w:rPr>
          <w:rFonts w:eastAsia="Times New Roman"/>
          <w:spacing w:val="-6"/>
          <w:szCs w:val="28"/>
        </w:rPr>
      </w:pPr>
      <w:r>
        <w:rPr>
          <w:rFonts w:eastAsia="Times New Roman"/>
          <w:spacing w:val="-7"/>
          <w:szCs w:val="28"/>
        </w:rPr>
        <w:t xml:space="preserve">Дизель включается в работу автоматически, когда напряжение </w:t>
      </w:r>
      <w:r>
        <w:rPr>
          <w:rFonts w:eastAsia="Times New Roman"/>
          <w:spacing w:val="-7"/>
          <w:szCs w:val="28"/>
        </w:rPr>
        <w:br/>
      </w:r>
      <w:r>
        <w:rPr>
          <w:rFonts w:eastAsia="Times New Roman"/>
          <w:spacing w:val="-6"/>
          <w:szCs w:val="28"/>
        </w:rPr>
        <w:t xml:space="preserve">аккумуляторной батареи снижается до 44 В, а команда на прекращение </w:t>
      </w:r>
      <w:r>
        <w:rPr>
          <w:rFonts w:eastAsia="Times New Roman"/>
          <w:spacing w:val="-6"/>
          <w:szCs w:val="28"/>
        </w:rPr>
        <w:br/>
      </w:r>
      <w:r>
        <w:rPr>
          <w:rFonts w:eastAsia="Times New Roman"/>
          <w:spacing w:val="-7"/>
          <w:szCs w:val="28"/>
        </w:rPr>
        <w:t xml:space="preserve">режима заряда с отключением дизеля производится при повышении </w:t>
      </w:r>
      <w:r>
        <w:rPr>
          <w:rFonts w:eastAsia="Times New Roman"/>
          <w:spacing w:val="-7"/>
          <w:szCs w:val="28"/>
        </w:rPr>
        <w:br/>
      </w:r>
      <w:r>
        <w:rPr>
          <w:rFonts w:eastAsia="Times New Roman"/>
          <w:spacing w:val="-4"/>
          <w:szCs w:val="28"/>
        </w:rPr>
        <w:t xml:space="preserve">напряжения АБ до уровня 56 В. Инвертор преобразует постоянный ток </w:t>
      </w:r>
      <w:r>
        <w:rPr>
          <w:rFonts w:eastAsia="Times New Roman"/>
          <w:spacing w:val="-4"/>
          <w:szCs w:val="28"/>
        </w:rPr>
        <w:br/>
      </w:r>
      <w:r>
        <w:rPr>
          <w:rFonts w:eastAsia="Times New Roman"/>
          <w:spacing w:val="-5"/>
          <w:szCs w:val="28"/>
        </w:rPr>
        <w:t xml:space="preserve">в переменный для питания подключенных к нему нагрузок в доме. </w:t>
      </w:r>
      <w:r>
        <w:rPr>
          <w:rFonts w:eastAsia="Times New Roman"/>
          <w:spacing w:val="-5"/>
          <w:szCs w:val="28"/>
        </w:rPr>
        <w:br/>
        <w:t>Сравнительно большая мощность инвертора (5 кВт) и высокое качест-</w:t>
      </w:r>
      <w:r>
        <w:rPr>
          <w:rFonts w:eastAsia="Times New Roman"/>
          <w:spacing w:val="-5"/>
          <w:szCs w:val="28"/>
        </w:rPr>
        <w:br/>
      </w:r>
      <w:r>
        <w:rPr>
          <w:rFonts w:eastAsia="Times New Roman"/>
          <w:spacing w:val="-4"/>
          <w:szCs w:val="28"/>
        </w:rPr>
        <w:t xml:space="preserve">во синусоиды позволяют обеспечить электроэнергией практически </w:t>
      </w:r>
      <w:r>
        <w:rPr>
          <w:rFonts w:eastAsia="Times New Roman"/>
          <w:spacing w:val="-4"/>
          <w:szCs w:val="28"/>
        </w:rPr>
        <w:br/>
      </w:r>
      <w:r>
        <w:rPr>
          <w:rFonts w:eastAsia="Times New Roman"/>
          <w:spacing w:val="-6"/>
          <w:szCs w:val="28"/>
        </w:rPr>
        <w:t xml:space="preserve">любого потребителя в доме. </w:t>
      </w:r>
    </w:p>
    <w:p w:rsidR="00130263" w:rsidRDefault="00130263" w:rsidP="00130263">
      <w:pPr>
        <w:shd w:val="clear" w:color="auto" w:fill="FFFFFF"/>
        <w:ind w:firstLine="709"/>
        <w:rPr>
          <w:szCs w:val="28"/>
        </w:rPr>
      </w:pPr>
      <w:r>
        <w:rPr>
          <w:rFonts w:eastAsia="Times New Roman"/>
          <w:szCs w:val="28"/>
        </w:rPr>
        <w:t>Производительность автоматизированного комплекта оборудова</w:t>
      </w:r>
      <w:r>
        <w:rPr>
          <w:rFonts w:eastAsia="Times New Roman"/>
          <w:spacing w:val="-7"/>
          <w:szCs w:val="28"/>
        </w:rPr>
        <w:t>ния составляет 3</w:t>
      </w:r>
      <w:r w:rsidRPr="00A25BE8">
        <w:rPr>
          <w:rFonts w:eastAsia="TimesNewRoman" w:cs="Times New Roman"/>
          <w:sz w:val="24"/>
          <w:szCs w:val="24"/>
        </w:rPr>
        <w:t>–</w:t>
      </w:r>
      <w:r>
        <w:rPr>
          <w:rFonts w:eastAsia="Times New Roman"/>
          <w:spacing w:val="-7"/>
          <w:szCs w:val="28"/>
        </w:rPr>
        <w:t>4 кВт</w:t>
      </w:r>
      <w:r>
        <w:rPr>
          <w:szCs w:val="28"/>
        </w:rPr>
        <w:sym w:font="Wingdings" w:char="009E"/>
      </w:r>
      <w:r>
        <w:rPr>
          <w:rFonts w:eastAsia="Times New Roman"/>
          <w:spacing w:val="-7"/>
          <w:szCs w:val="28"/>
        </w:rPr>
        <w:t>ч в сутки, при этом около 50% выработки энергии</w:t>
      </w:r>
      <w:r>
        <w:rPr>
          <w:rFonts w:eastAsia="Times New Roman"/>
          <w:spacing w:val="-4"/>
          <w:szCs w:val="28"/>
        </w:rPr>
        <w:t xml:space="preserve"> обеспечивается за счет ветр</w:t>
      </w:r>
      <w:r>
        <w:rPr>
          <w:rFonts w:eastAsia="Times New Roman"/>
          <w:spacing w:val="-4"/>
          <w:szCs w:val="28"/>
        </w:rPr>
        <w:t>о</w:t>
      </w:r>
      <w:r>
        <w:rPr>
          <w:rFonts w:eastAsia="Times New Roman"/>
          <w:spacing w:val="-4"/>
          <w:szCs w:val="28"/>
        </w:rPr>
        <w:t>электрического агрегата и фотоэлектрической</w:t>
      </w:r>
      <w:r>
        <w:rPr>
          <w:rFonts w:eastAsia="Times New Roman"/>
          <w:spacing w:val="-8"/>
          <w:szCs w:val="28"/>
        </w:rPr>
        <w:t xml:space="preserve"> батареи, в качестве которой используется серийно выпускаемая солн</w:t>
      </w:r>
      <w:r>
        <w:rPr>
          <w:rFonts w:eastAsia="Times New Roman"/>
          <w:spacing w:val="-5"/>
          <w:szCs w:val="28"/>
        </w:rPr>
        <w:t xml:space="preserve">ечная фотобатарея, состоящая из четырех фотоэлектрических модулей </w:t>
      </w:r>
      <w:r>
        <w:rPr>
          <w:rFonts w:eastAsia="Times New Roman"/>
          <w:spacing w:val="-14"/>
          <w:szCs w:val="28"/>
        </w:rPr>
        <w:t xml:space="preserve"> ФСМ</w:t>
      </w:r>
      <w:r w:rsidRPr="00A25BE8">
        <w:rPr>
          <w:rFonts w:eastAsia="TimesNewRoman" w:cs="Times New Roman"/>
          <w:sz w:val="24"/>
          <w:szCs w:val="24"/>
        </w:rPr>
        <w:t>–</w:t>
      </w:r>
      <w:r>
        <w:rPr>
          <w:rFonts w:eastAsia="Times New Roman"/>
          <w:spacing w:val="-14"/>
          <w:szCs w:val="28"/>
        </w:rPr>
        <w:t>30</w:t>
      </w:r>
      <w:r w:rsidRPr="00A25BE8">
        <w:rPr>
          <w:rFonts w:eastAsia="TimesNewRoman" w:cs="Times New Roman"/>
          <w:sz w:val="24"/>
          <w:szCs w:val="24"/>
        </w:rPr>
        <w:t>–</w:t>
      </w:r>
      <w:r>
        <w:rPr>
          <w:rFonts w:eastAsia="Times New Roman"/>
          <w:spacing w:val="-14"/>
          <w:szCs w:val="28"/>
        </w:rPr>
        <w:t xml:space="preserve">12, серийно выпускаемых ВИЭСХ. </w:t>
      </w:r>
      <w:r>
        <w:rPr>
          <w:rFonts w:eastAsia="Times New Roman"/>
          <w:szCs w:val="28"/>
        </w:rPr>
        <w:t xml:space="preserve">В сентябре и октябре 2008 г. на ветрополигоне государственного научного учреждения (ГНУ) ВИЭСХ </w:t>
      </w:r>
      <w:r>
        <w:rPr>
          <w:rFonts w:eastAsia="Times New Roman"/>
          <w:spacing w:val="-6"/>
          <w:szCs w:val="28"/>
        </w:rPr>
        <w:t xml:space="preserve"> была пров</w:t>
      </w:r>
      <w:r>
        <w:rPr>
          <w:rFonts w:eastAsia="Times New Roman"/>
          <w:spacing w:val="-6"/>
          <w:szCs w:val="28"/>
        </w:rPr>
        <w:t>е</w:t>
      </w:r>
      <w:r>
        <w:rPr>
          <w:rFonts w:eastAsia="Times New Roman"/>
          <w:spacing w:val="-6"/>
          <w:szCs w:val="28"/>
        </w:rPr>
        <w:t>рена работоспособность экспериментального образца авто</w:t>
      </w:r>
      <w:r>
        <w:rPr>
          <w:rFonts w:eastAsia="Times New Roman"/>
          <w:spacing w:val="-6"/>
          <w:szCs w:val="28"/>
        </w:rPr>
        <w:softHyphen/>
      </w:r>
      <w:r>
        <w:rPr>
          <w:rFonts w:eastAsia="Times New Roman"/>
          <w:szCs w:val="28"/>
        </w:rPr>
        <w:t>матизированного комплекта оборудования для автономного энергос</w:t>
      </w:r>
      <w:r>
        <w:rPr>
          <w:rFonts w:eastAsia="Times New Roman"/>
          <w:spacing w:val="-3"/>
          <w:szCs w:val="28"/>
        </w:rPr>
        <w:t>набжения сельского дома. В состав экспер</w:t>
      </w:r>
      <w:r>
        <w:rPr>
          <w:rFonts w:eastAsia="Times New Roman"/>
          <w:spacing w:val="-3"/>
          <w:szCs w:val="28"/>
        </w:rPr>
        <w:t>и</w:t>
      </w:r>
      <w:r>
        <w:rPr>
          <w:rFonts w:eastAsia="Times New Roman"/>
          <w:spacing w:val="-3"/>
          <w:szCs w:val="28"/>
        </w:rPr>
        <w:t>ментальной ветро</w:t>
      </w:r>
      <w:r>
        <w:rPr>
          <w:rFonts w:eastAsia="Times New Roman"/>
          <w:spacing w:val="-5"/>
          <w:szCs w:val="28"/>
        </w:rPr>
        <w:t>фотоэлектрической установки с дизельным резервом входят:</w:t>
      </w:r>
    </w:p>
    <w:p w:rsidR="00130263" w:rsidRDefault="00130263" w:rsidP="00130263">
      <w:pPr>
        <w:shd w:val="clear" w:color="auto" w:fill="FFFFFF"/>
        <w:tabs>
          <w:tab w:val="left" w:pos="874"/>
        </w:tabs>
        <w:ind w:left="14" w:right="19" w:firstLine="653"/>
        <w:rPr>
          <w:szCs w:val="28"/>
        </w:rPr>
      </w:pPr>
      <w:r w:rsidRPr="00A25BE8">
        <w:rPr>
          <w:rFonts w:eastAsia="TimesNewRoman" w:cs="Times New Roman"/>
          <w:sz w:val="24"/>
          <w:szCs w:val="24"/>
        </w:rPr>
        <w:t>–</w:t>
      </w:r>
      <w:r>
        <w:rPr>
          <w:szCs w:val="28"/>
        </w:rPr>
        <w:tab/>
      </w:r>
      <w:r>
        <w:rPr>
          <w:rFonts w:eastAsia="Times New Roman"/>
          <w:szCs w:val="28"/>
        </w:rPr>
        <w:t>ветроэлектрический агрегат УВЭ-460Э (диаметр ветроколеса</w:t>
      </w:r>
      <w:r>
        <w:rPr>
          <w:rFonts w:eastAsia="Times New Roman"/>
          <w:szCs w:val="28"/>
        </w:rPr>
        <w:br/>
      </w:r>
      <w:r>
        <w:rPr>
          <w:rFonts w:eastAsia="Times New Roman"/>
          <w:spacing w:val="-4"/>
          <w:szCs w:val="28"/>
        </w:rPr>
        <w:t>2,8 м) с номинальным напряжением по постоянному току 48 В;</w:t>
      </w:r>
    </w:p>
    <w:p w:rsidR="00130263" w:rsidRDefault="00130263" w:rsidP="00130263">
      <w:pPr>
        <w:shd w:val="clear" w:color="auto" w:fill="FFFFFF"/>
        <w:tabs>
          <w:tab w:val="left" w:pos="662"/>
        </w:tabs>
        <w:ind w:left="67"/>
        <w:rPr>
          <w:szCs w:val="28"/>
        </w:rPr>
      </w:pPr>
      <w:r>
        <w:rPr>
          <w:szCs w:val="28"/>
        </w:rPr>
        <w:tab/>
      </w:r>
      <w:r w:rsidRPr="00A25BE8">
        <w:rPr>
          <w:rFonts w:eastAsia="TimesNewRoman" w:cs="Times New Roman"/>
          <w:sz w:val="24"/>
          <w:szCs w:val="24"/>
        </w:rPr>
        <w:t>–</w:t>
      </w:r>
      <w:r>
        <w:rPr>
          <w:rFonts w:eastAsia="Times New Roman"/>
          <w:szCs w:val="28"/>
        </w:rPr>
        <w:t xml:space="preserve">фотоэлектрическая батарея мощностью 120 Вт, напряжением </w:t>
      </w:r>
      <w:r>
        <w:rPr>
          <w:spacing w:val="-19"/>
          <w:szCs w:val="28"/>
        </w:rPr>
        <w:t>44</w:t>
      </w:r>
      <w:r w:rsidRPr="00A25BE8">
        <w:rPr>
          <w:rFonts w:eastAsia="TimesNewRoman" w:cs="Times New Roman"/>
          <w:sz w:val="24"/>
          <w:szCs w:val="24"/>
        </w:rPr>
        <w:t>–</w:t>
      </w:r>
      <w:r>
        <w:rPr>
          <w:spacing w:val="-19"/>
          <w:szCs w:val="28"/>
        </w:rPr>
        <w:t xml:space="preserve">58 </w:t>
      </w:r>
      <w:r>
        <w:rPr>
          <w:rFonts w:eastAsia="Times New Roman"/>
          <w:spacing w:val="-19"/>
          <w:szCs w:val="28"/>
        </w:rPr>
        <w:t>В;</w:t>
      </w:r>
    </w:p>
    <w:p w:rsidR="00130263" w:rsidRDefault="00130263" w:rsidP="00130263">
      <w:pPr>
        <w:shd w:val="clear" w:color="auto" w:fill="FFFFFF"/>
        <w:tabs>
          <w:tab w:val="left" w:pos="874"/>
        </w:tabs>
        <w:ind w:left="14" w:right="38" w:firstLine="653"/>
        <w:rPr>
          <w:szCs w:val="28"/>
        </w:rPr>
      </w:pPr>
      <w:r w:rsidRPr="00A25BE8">
        <w:rPr>
          <w:rFonts w:eastAsia="TimesNewRoman" w:cs="Times New Roman"/>
          <w:sz w:val="24"/>
          <w:szCs w:val="24"/>
        </w:rPr>
        <w:t>–</w:t>
      </w:r>
      <w:r>
        <w:rPr>
          <w:szCs w:val="28"/>
        </w:rPr>
        <w:tab/>
      </w:r>
      <w:r>
        <w:rPr>
          <w:rFonts w:eastAsia="Times New Roman"/>
          <w:szCs w:val="28"/>
        </w:rPr>
        <w:t>дизель-электрический агрегат с однофазным генератором пе</w:t>
      </w:r>
      <w:r>
        <w:rPr>
          <w:rFonts w:eastAsia="Times New Roman"/>
          <w:spacing w:val="-3"/>
          <w:szCs w:val="28"/>
        </w:rPr>
        <w:t>ременного тока (50 Гц) мощностью 2,7 кВт, автоматизированный</w:t>
      </w:r>
      <w:r>
        <w:rPr>
          <w:rFonts w:eastAsia="Times New Roman"/>
          <w:spacing w:val="-5"/>
          <w:szCs w:val="28"/>
        </w:rPr>
        <w:t>;</w:t>
      </w:r>
    </w:p>
    <w:p w:rsidR="00130263" w:rsidRDefault="00130263" w:rsidP="00130263">
      <w:pPr>
        <w:widowControl w:val="0"/>
        <w:shd w:val="clear" w:color="auto" w:fill="FFFFFF"/>
        <w:tabs>
          <w:tab w:val="left" w:pos="830"/>
        </w:tabs>
        <w:autoSpaceDE w:val="0"/>
        <w:autoSpaceDN w:val="0"/>
        <w:adjustRightInd w:val="0"/>
        <w:ind w:right="53" w:firstLine="643"/>
        <w:rPr>
          <w:szCs w:val="28"/>
        </w:rPr>
      </w:pPr>
      <w:r w:rsidRPr="00A25BE8">
        <w:rPr>
          <w:rFonts w:eastAsia="TimesNewRoman" w:cs="Times New Roman"/>
          <w:sz w:val="24"/>
          <w:szCs w:val="24"/>
        </w:rPr>
        <w:t>–</w:t>
      </w:r>
      <w:r>
        <w:rPr>
          <w:rFonts w:eastAsia="Times New Roman"/>
          <w:szCs w:val="28"/>
        </w:rPr>
        <w:t>АБ (кислотная) номинальным напряже</w:t>
      </w:r>
      <w:r>
        <w:rPr>
          <w:rFonts w:eastAsia="Times New Roman"/>
          <w:szCs w:val="28"/>
        </w:rPr>
        <w:softHyphen/>
        <w:t>нием 48 В (4 аккумулятора напряж</w:t>
      </w:r>
      <w:r>
        <w:rPr>
          <w:rFonts w:eastAsia="Times New Roman"/>
          <w:szCs w:val="28"/>
        </w:rPr>
        <w:t>е</w:t>
      </w:r>
      <w:r>
        <w:rPr>
          <w:rFonts w:eastAsia="Times New Roman"/>
          <w:szCs w:val="28"/>
        </w:rPr>
        <w:lastRenderedPageBreak/>
        <w:t>нием по 12 В);</w:t>
      </w:r>
    </w:p>
    <w:p w:rsidR="00130263" w:rsidRDefault="00130263" w:rsidP="00130263">
      <w:pPr>
        <w:widowControl w:val="0"/>
        <w:shd w:val="clear" w:color="auto" w:fill="FFFFFF"/>
        <w:tabs>
          <w:tab w:val="left" w:pos="567"/>
        </w:tabs>
        <w:autoSpaceDE w:val="0"/>
        <w:autoSpaceDN w:val="0"/>
        <w:adjustRightInd w:val="0"/>
        <w:ind w:right="58" w:firstLine="643"/>
        <w:rPr>
          <w:szCs w:val="28"/>
        </w:rPr>
      </w:pPr>
      <w:r w:rsidRPr="00A25BE8">
        <w:rPr>
          <w:rFonts w:eastAsia="TimesNewRoman" w:cs="Times New Roman"/>
          <w:sz w:val="24"/>
          <w:szCs w:val="24"/>
        </w:rPr>
        <w:t>–</w:t>
      </w:r>
      <w:r>
        <w:rPr>
          <w:rFonts w:eastAsia="Times New Roman"/>
          <w:spacing w:val="-2"/>
          <w:szCs w:val="28"/>
        </w:rPr>
        <w:t>инвертор однофазный синусоидального тока 48/230 В мощно</w:t>
      </w:r>
      <w:r>
        <w:rPr>
          <w:rFonts w:eastAsia="Times New Roman"/>
          <w:spacing w:val="-2"/>
          <w:szCs w:val="28"/>
        </w:rPr>
        <w:softHyphen/>
      </w:r>
      <w:r>
        <w:rPr>
          <w:rFonts w:eastAsia="Times New Roman"/>
          <w:spacing w:val="-5"/>
          <w:szCs w:val="28"/>
        </w:rPr>
        <w:t>стью 5 кВт (и</w:t>
      </w:r>
      <w:r>
        <w:rPr>
          <w:rFonts w:eastAsia="Times New Roman"/>
          <w:spacing w:val="-5"/>
          <w:szCs w:val="28"/>
        </w:rPr>
        <w:t>н</w:t>
      </w:r>
      <w:r>
        <w:rPr>
          <w:rFonts w:eastAsia="Times New Roman"/>
          <w:spacing w:val="-5"/>
          <w:szCs w:val="28"/>
        </w:rPr>
        <w:t>вертор входит в состав дизель-электрического агрегата).</w:t>
      </w:r>
    </w:p>
    <w:p w:rsidR="00130263" w:rsidRDefault="00130263" w:rsidP="00130263">
      <w:pPr>
        <w:shd w:val="clear" w:color="auto" w:fill="FFFFFF"/>
        <w:ind w:left="5"/>
        <w:rPr>
          <w:szCs w:val="28"/>
        </w:rPr>
      </w:pPr>
      <w:r>
        <w:rPr>
          <w:szCs w:val="28"/>
        </w:rPr>
        <w:tab/>
      </w:r>
      <w:r>
        <w:rPr>
          <w:rFonts w:eastAsia="Times New Roman"/>
          <w:szCs w:val="28"/>
        </w:rPr>
        <w:t>Комплект оборудования в составе: ветроагрегат УВЭ-460Э, ди</w:t>
      </w:r>
      <w:r>
        <w:rPr>
          <w:rFonts w:eastAsia="Times New Roman"/>
          <w:spacing w:val="-3"/>
          <w:szCs w:val="28"/>
        </w:rPr>
        <w:t>зель-электрический агрегат 2,7 кВт в комплекте с блоком бесперебой</w:t>
      </w:r>
      <w:r>
        <w:rPr>
          <w:rFonts w:eastAsia="Times New Roman"/>
          <w:spacing w:val="-3"/>
          <w:szCs w:val="28"/>
        </w:rPr>
        <w:softHyphen/>
        <w:t>ного питания, аккум</w:t>
      </w:r>
      <w:r>
        <w:rPr>
          <w:rFonts w:eastAsia="Times New Roman"/>
          <w:spacing w:val="-3"/>
          <w:szCs w:val="28"/>
        </w:rPr>
        <w:t>у</w:t>
      </w:r>
      <w:r>
        <w:rPr>
          <w:rFonts w:eastAsia="Times New Roman"/>
          <w:spacing w:val="-3"/>
          <w:szCs w:val="28"/>
        </w:rPr>
        <w:t>ляторной батареей напряжением 48 В и фотоэ</w:t>
      </w:r>
      <w:r>
        <w:rPr>
          <w:rFonts w:eastAsia="Times New Roman"/>
          <w:szCs w:val="28"/>
        </w:rPr>
        <w:t>лектрической батареей типа ФСМ-30-12 мощностью 120 Вт в тече</w:t>
      </w:r>
      <w:r>
        <w:rPr>
          <w:rFonts w:eastAsia="Times New Roman"/>
          <w:szCs w:val="28"/>
        </w:rPr>
        <w:softHyphen/>
      </w:r>
      <w:r>
        <w:rPr>
          <w:rFonts w:eastAsia="Times New Roman"/>
          <w:spacing w:val="-3"/>
          <w:szCs w:val="28"/>
        </w:rPr>
        <w:t>ние двух месяцев находился в экспериментальной эк</w:t>
      </w:r>
      <w:r>
        <w:rPr>
          <w:rFonts w:eastAsia="Times New Roman"/>
          <w:spacing w:val="-3"/>
          <w:szCs w:val="28"/>
        </w:rPr>
        <w:t>с</w:t>
      </w:r>
      <w:r>
        <w:rPr>
          <w:rFonts w:eastAsia="Times New Roman"/>
          <w:spacing w:val="-3"/>
          <w:szCs w:val="28"/>
        </w:rPr>
        <w:t>плуатации, в ре</w:t>
      </w:r>
      <w:r>
        <w:rPr>
          <w:rFonts w:eastAsia="Times New Roman"/>
          <w:spacing w:val="-3"/>
          <w:szCs w:val="28"/>
        </w:rPr>
        <w:softHyphen/>
        <w:t>зультате которой была подтверждена работоспособность системы ав</w:t>
      </w:r>
      <w:r>
        <w:rPr>
          <w:rFonts w:eastAsia="Times New Roman"/>
          <w:spacing w:val="-3"/>
          <w:szCs w:val="28"/>
        </w:rPr>
        <w:softHyphen/>
        <w:t xml:space="preserve">томатизации комплекса: дизель-электрический агрегат автоматически </w:t>
      </w:r>
      <w:r>
        <w:rPr>
          <w:rFonts w:eastAsia="Times New Roman"/>
          <w:spacing w:val="-5"/>
          <w:szCs w:val="28"/>
        </w:rPr>
        <w:t>включался в р</w:t>
      </w:r>
      <w:r>
        <w:rPr>
          <w:rFonts w:eastAsia="Times New Roman"/>
          <w:spacing w:val="-5"/>
          <w:szCs w:val="28"/>
        </w:rPr>
        <w:t>а</w:t>
      </w:r>
      <w:r>
        <w:rPr>
          <w:rFonts w:eastAsia="Times New Roman"/>
          <w:spacing w:val="-5"/>
          <w:szCs w:val="28"/>
        </w:rPr>
        <w:t>боту на заряд батареи аккумуляторов при снижении на</w:t>
      </w:r>
      <w:r>
        <w:rPr>
          <w:rFonts w:eastAsia="Times New Roman"/>
          <w:spacing w:val="-5"/>
          <w:szCs w:val="28"/>
        </w:rPr>
        <w:softHyphen/>
      </w:r>
      <w:r>
        <w:rPr>
          <w:rFonts w:eastAsia="Times New Roman"/>
          <w:spacing w:val="-6"/>
          <w:szCs w:val="28"/>
        </w:rPr>
        <w:t>пряжения на ней до 44 В и обе</w:t>
      </w:r>
      <w:r>
        <w:rPr>
          <w:rFonts w:eastAsia="Times New Roman"/>
          <w:spacing w:val="-6"/>
          <w:szCs w:val="28"/>
        </w:rPr>
        <w:t>с</w:t>
      </w:r>
      <w:r>
        <w:rPr>
          <w:rFonts w:eastAsia="Times New Roman"/>
          <w:spacing w:val="-6"/>
          <w:szCs w:val="28"/>
        </w:rPr>
        <w:t xml:space="preserve">печивал заряд этой батареи до полного </w:t>
      </w:r>
      <w:r>
        <w:rPr>
          <w:rFonts w:eastAsia="Times New Roman"/>
          <w:szCs w:val="28"/>
        </w:rPr>
        <w:t>заряда до напряжения 56 В.</w:t>
      </w:r>
    </w:p>
    <w:p w:rsidR="00130263" w:rsidRDefault="00130263" w:rsidP="00130263">
      <w:pPr>
        <w:shd w:val="clear" w:color="auto" w:fill="FFFFFF"/>
        <w:ind w:right="14" w:firstLine="709"/>
        <w:rPr>
          <w:szCs w:val="28"/>
        </w:rPr>
      </w:pPr>
      <w:r>
        <w:rPr>
          <w:rFonts w:eastAsia="Times New Roman"/>
          <w:spacing w:val="-2"/>
          <w:szCs w:val="28"/>
        </w:rPr>
        <w:t>По результатам испытаний экспериментального образца авто</w:t>
      </w:r>
      <w:r>
        <w:rPr>
          <w:rFonts w:eastAsia="Times New Roman"/>
          <w:spacing w:val="-2"/>
          <w:szCs w:val="28"/>
        </w:rPr>
        <w:softHyphen/>
      </w:r>
      <w:r>
        <w:rPr>
          <w:rFonts w:eastAsia="Times New Roman"/>
          <w:spacing w:val="-6"/>
          <w:szCs w:val="28"/>
        </w:rPr>
        <w:t>матизированного комплекса оборудования для автономного энерго</w:t>
      </w:r>
      <w:r>
        <w:rPr>
          <w:rFonts w:eastAsia="Times New Roman"/>
          <w:spacing w:val="-6"/>
          <w:szCs w:val="28"/>
        </w:rPr>
        <w:softHyphen/>
        <w:t>снабжения сельского дома следует сделать следующие выводы.</w:t>
      </w:r>
    </w:p>
    <w:p w:rsidR="00130263" w:rsidRDefault="00130263" w:rsidP="00130263">
      <w:pPr>
        <w:shd w:val="clear" w:color="auto" w:fill="FFFFFF"/>
        <w:tabs>
          <w:tab w:val="left" w:pos="624"/>
        </w:tabs>
        <w:rPr>
          <w:szCs w:val="28"/>
        </w:rPr>
      </w:pPr>
      <w:r>
        <w:rPr>
          <w:rFonts w:eastAsia="Times New Roman"/>
          <w:spacing w:val="-1"/>
          <w:szCs w:val="28"/>
        </w:rPr>
        <w:t xml:space="preserve">          Все составные части автоматизированного комплекса энерго</w:t>
      </w:r>
      <w:r>
        <w:rPr>
          <w:rFonts w:eastAsia="Times New Roman"/>
          <w:spacing w:val="-1"/>
          <w:szCs w:val="28"/>
        </w:rPr>
        <w:softHyphen/>
      </w:r>
      <w:r>
        <w:rPr>
          <w:rFonts w:eastAsia="Times New Roman"/>
          <w:spacing w:val="-5"/>
          <w:szCs w:val="28"/>
        </w:rPr>
        <w:t>снабжения сел</w:t>
      </w:r>
      <w:r>
        <w:rPr>
          <w:rFonts w:eastAsia="Times New Roman"/>
          <w:spacing w:val="-5"/>
          <w:szCs w:val="28"/>
        </w:rPr>
        <w:t>ь</w:t>
      </w:r>
      <w:r>
        <w:rPr>
          <w:rFonts w:eastAsia="Times New Roman"/>
          <w:spacing w:val="-5"/>
          <w:szCs w:val="28"/>
        </w:rPr>
        <w:t>ского дома, включая автоматизированный дизель, ветроагрегат УВЭ</w:t>
      </w:r>
      <w:r w:rsidRPr="00A25BE8">
        <w:rPr>
          <w:rFonts w:eastAsia="TimesNewRoman" w:cs="Times New Roman"/>
          <w:sz w:val="24"/>
          <w:szCs w:val="24"/>
        </w:rPr>
        <w:t>–</w:t>
      </w:r>
      <w:r>
        <w:rPr>
          <w:rFonts w:eastAsia="Times New Roman"/>
          <w:spacing w:val="-5"/>
          <w:szCs w:val="28"/>
        </w:rPr>
        <w:t>460Э, блок бесп</w:t>
      </w:r>
      <w:r>
        <w:rPr>
          <w:rFonts w:eastAsia="Times New Roman"/>
          <w:spacing w:val="-5"/>
          <w:szCs w:val="28"/>
        </w:rPr>
        <w:t>е</w:t>
      </w:r>
      <w:r>
        <w:rPr>
          <w:rFonts w:eastAsia="Times New Roman"/>
          <w:spacing w:val="-5"/>
          <w:szCs w:val="28"/>
        </w:rPr>
        <w:t>ребойного питания, фотоэлектриче</w:t>
      </w:r>
      <w:r>
        <w:rPr>
          <w:rFonts w:eastAsia="Times New Roman"/>
          <w:spacing w:val="-5"/>
          <w:szCs w:val="28"/>
        </w:rPr>
        <w:softHyphen/>
        <w:t>скую батарею и аккумуляторы, за три месяца эксп</w:t>
      </w:r>
      <w:r>
        <w:rPr>
          <w:rFonts w:eastAsia="Times New Roman"/>
          <w:spacing w:val="-5"/>
          <w:szCs w:val="28"/>
        </w:rPr>
        <w:t>е</w:t>
      </w:r>
      <w:r>
        <w:rPr>
          <w:rFonts w:eastAsia="Times New Roman"/>
          <w:spacing w:val="-5"/>
          <w:szCs w:val="28"/>
        </w:rPr>
        <w:t>риментальной про</w:t>
      </w:r>
      <w:r>
        <w:rPr>
          <w:rFonts w:eastAsia="Times New Roman"/>
          <w:spacing w:val="-5"/>
          <w:szCs w:val="28"/>
        </w:rPr>
        <w:softHyphen/>
      </w:r>
      <w:r>
        <w:rPr>
          <w:rFonts w:eastAsia="Times New Roman"/>
          <w:spacing w:val="-3"/>
          <w:szCs w:val="28"/>
        </w:rPr>
        <w:t>верки на ветрополигоне ВИЭСХ работали в соответствии с техниче</w:t>
      </w:r>
      <w:r>
        <w:rPr>
          <w:rFonts w:eastAsia="Times New Roman"/>
          <w:spacing w:val="-3"/>
          <w:szCs w:val="28"/>
        </w:rPr>
        <w:softHyphen/>
      </w:r>
      <w:r>
        <w:rPr>
          <w:rFonts w:eastAsia="Times New Roman"/>
          <w:spacing w:val="-6"/>
          <w:szCs w:val="28"/>
        </w:rPr>
        <w:t>скими требованиями на эти изделия. Экспериментальная проверка раз</w:t>
      </w:r>
      <w:r>
        <w:rPr>
          <w:rFonts w:eastAsia="Times New Roman"/>
          <w:spacing w:val="-6"/>
          <w:szCs w:val="28"/>
        </w:rPr>
        <w:softHyphen/>
      </w:r>
      <w:r>
        <w:rPr>
          <w:rFonts w:eastAsia="Times New Roman"/>
          <w:spacing w:val="-5"/>
          <w:szCs w:val="28"/>
        </w:rPr>
        <w:t>виваемой мощн</w:t>
      </w:r>
      <w:r>
        <w:rPr>
          <w:rFonts w:eastAsia="Times New Roman"/>
          <w:spacing w:val="-5"/>
          <w:szCs w:val="28"/>
        </w:rPr>
        <w:t>о</w:t>
      </w:r>
      <w:r>
        <w:rPr>
          <w:rFonts w:eastAsia="Times New Roman"/>
          <w:spacing w:val="-5"/>
          <w:szCs w:val="28"/>
        </w:rPr>
        <w:t>сти ветроагрегата УВЭ</w:t>
      </w:r>
      <w:r w:rsidRPr="00A25BE8">
        <w:rPr>
          <w:rFonts w:eastAsia="TimesNewRoman" w:cs="Times New Roman"/>
          <w:sz w:val="24"/>
          <w:szCs w:val="24"/>
        </w:rPr>
        <w:t>–</w:t>
      </w:r>
      <w:r>
        <w:rPr>
          <w:rFonts w:eastAsia="Times New Roman"/>
          <w:spacing w:val="-5"/>
          <w:szCs w:val="28"/>
        </w:rPr>
        <w:t>460Э показала, что при сред</w:t>
      </w:r>
      <w:r>
        <w:rPr>
          <w:rFonts w:eastAsia="Times New Roman"/>
          <w:spacing w:val="-5"/>
          <w:szCs w:val="28"/>
        </w:rPr>
        <w:softHyphen/>
      </w:r>
      <w:r>
        <w:rPr>
          <w:rFonts w:eastAsia="Times New Roman"/>
          <w:spacing w:val="-4"/>
          <w:szCs w:val="28"/>
        </w:rPr>
        <w:t>негодовой скорости ветра 3,6 м/с этот ветроагрегат обеспечивает толь</w:t>
      </w:r>
      <w:r>
        <w:rPr>
          <w:rFonts w:eastAsia="Times New Roman"/>
          <w:spacing w:val="-4"/>
          <w:szCs w:val="28"/>
        </w:rPr>
        <w:softHyphen/>
      </w:r>
      <w:r>
        <w:rPr>
          <w:rFonts w:eastAsia="Times New Roman"/>
          <w:spacing w:val="-5"/>
          <w:szCs w:val="28"/>
        </w:rPr>
        <w:t>ко 50% потребности в энергии сельского дома. В связи с этим необхо</w:t>
      </w:r>
      <w:r>
        <w:rPr>
          <w:rFonts w:eastAsia="Times New Roman"/>
          <w:spacing w:val="-5"/>
          <w:szCs w:val="28"/>
        </w:rPr>
        <w:softHyphen/>
      </w:r>
      <w:r>
        <w:rPr>
          <w:rFonts w:eastAsia="Times New Roman"/>
          <w:spacing w:val="-6"/>
          <w:szCs w:val="28"/>
        </w:rPr>
        <w:t>димо использовать два ветроагрегата УВЭ</w:t>
      </w:r>
      <w:r w:rsidRPr="00A25BE8">
        <w:rPr>
          <w:rFonts w:eastAsia="TimesNewRoman" w:cs="Times New Roman"/>
          <w:sz w:val="24"/>
          <w:szCs w:val="24"/>
        </w:rPr>
        <w:t>–</w:t>
      </w:r>
      <w:r>
        <w:rPr>
          <w:rFonts w:eastAsia="Times New Roman"/>
          <w:spacing w:val="-6"/>
          <w:szCs w:val="28"/>
        </w:rPr>
        <w:t>460Э для энергоснабж</w:t>
      </w:r>
      <w:r>
        <w:rPr>
          <w:rFonts w:eastAsia="Times New Roman"/>
          <w:spacing w:val="-6"/>
          <w:szCs w:val="28"/>
        </w:rPr>
        <w:t>е</w:t>
      </w:r>
      <w:r>
        <w:rPr>
          <w:rFonts w:eastAsia="Times New Roman"/>
          <w:spacing w:val="-6"/>
          <w:szCs w:val="28"/>
        </w:rPr>
        <w:t xml:space="preserve">ния </w:t>
      </w:r>
      <w:r>
        <w:rPr>
          <w:rFonts w:eastAsia="Times New Roman"/>
          <w:szCs w:val="28"/>
        </w:rPr>
        <w:t>сельского дома.</w:t>
      </w:r>
    </w:p>
    <w:p w:rsidR="00130263" w:rsidRDefault="00130263" w:rsidP="00130263">
      <w:pPr>
        <w:shd w:val="clear" w:color="auto" w:fill="FFFFFF"/>
        <w:ind w:right="24"/>
        <w:rPr>
          <w:szCs w:val="28"/>
        </w:rPr>
      </w:pPr>
      <w:r w:rsidRPr="008F6CB2">
        <w:rPr>
          <w:rFonts w:eastAsia="Times New Roman"/>
          <w:i/>
          <w:spacing w:val="-2"/>
          <w:szCs w:val="28"/>
        </w:rPr>
        <w:t>Ветродизельная установка мощностью 10 кВт ВДЭУ</w:t>
      </w:r>
      <w:r w:rsidRPr="008F6CB2">
        <w:rPr>
          <w:rFonts w:eastAsia="TimesNewRoman" w:cs="Times New Roman"/>
          <w:i/>
          <w:sz w:val="24"/>
          <w:szCs w:val="24"/>
        </w:rPr>
        <w:t>–</w:t>
      </w:r>
      <w:r w:rsidRPr="008F6CB2">
        <w:rPr>
          <w:rFonts w:eastAsia="Times New Roman"/>
          <w:i/>
          <w:spacing w:val="-2"/>
          <w:szCs w:val="28"/>
        </w:rPr>
        <w:t>10</w:t>
      </w:r>
      <w:r>
        <w:rPr>
          <w:rFonts w:eastAsia="Times New Roman"/>
          <w:spacing w:val="-2"/>
          <w:szCs w:val="28"/>
        </w:rPr>
        <w:t>, разра</w:t>
      </w:r>
      <w:r>
        <w:rPr>
          <w:rFonts w:eastAsia="Times New Roman"/>
          <w:spacing w:val="-2"/>
          <w:szCs w:val="28"/>
        </w:rPr>
        <w:softHyphen/>
      </w:r>
      <w:r>
        <w:rPr>
          <w:rFonts w:eastAsia="Times New Roman"/>
          <w:spacing w:val="-4"/>
          <w:szCs w:val="28"/>
        </w:rPr>
        <w:t>ботанная по заказу Минморфлота России, предназначена для обеспе</w:t>
      </w:r>
      <w:r>
        <w:rPr>
          <w:rFonts w:eastAsia="Times New Roman"/>
          <w:spacing w:val="-4"/>
          <w:szCs w:val="28"/>
        </w:rPr>
        <w:softHyphen/>
      </w:r>
      <w:r>
        <w:rPr>
          <w:rFonts w:eastAsia="Times New Roman"/>
          <w:spacing w:val="-5"/>
          <w:szCs w:val="28"/>
        </w:rPr>
        <w:t xml:space="preserve">чения электроэнергией автономных потребителей, расположенных на </w:t>
      </w:r>
      <w:r>
        <w:rPr>
          <w:rFonts w:eastAsia="Times New Roman"/>
          <w:spacing w:val="-1"/>
          <w:szCs w:val="28"/>
        </w:rPr>
        <w:t>необорудованном побережье и на островах в тру</w:t>
      </w:r>
      <w:r>
        <w:rPr>
          <w:rFonts w:eastAsia="Times New Roman"/>
          <w:spacing w:val="-1"/>
          <w:szCs w:val="28"/>
        </w:rPr>
        <w:t>д</w:t>
      </w:r>
      <w:r>
        <w:rPr>
          <w:rFonts w:eastAsia="Times New Roman"/>
          <w:spacing w:val="-1"/>
          <w:szCs w:val="28"/>
        </w:rPr>
        <w:t>нодоступных рай</w:t>
      </w:r>
      <w:r>
        <w:rPr>
          <w:rFonts w:eastAsia="Times New Roman"/>
          <w:spacing w:val="-1"/>
          <w:szCs w:val="28"/>
        </w:rPr>
        <w:softHyphen/>
      </w:r>
      <w:r>
        <w:rPr>
          <w:rFonts w:eastAsia="Times New Roman"/>
          <w:spacing w:val="-6"/>
          <w:szCs w:val="28"/>
        </w:rPr>
        <w:t>онах Крайнего Севера и Дальнего Востока, где среднегодовая ск</w:t>
      </w:r>
      <w:r>
        <w:rPr>
          <w:rFonts w:eastAsia="Times New Roman"/>
          <w:spacing w:val="-6"/>
          <w:szCs w:val="28"/>
        </w:rPr>
        <w:t>о</w:t>
      </w:r>
      <w:r>
        <w:rPr>
          <w:rFonts w:eastAsia="Times New Roman"/>
          <w:spacing w:val="-6"/>
          <w:szCs w:val="28"/>
        </w:rPr>
        <w:t>рость ветра составляет 5 м/с и выше. Область применения ВДЭУ может быть расширена и для других сфер народного хозяйства России.</w:t>
      </w:r>
    </w:p>
    <w:p w:rsidR="00130263" w:rsidRDefault="00130263" w:rsidP="00130263">
      <w:pPr>
        <w:shd w:val="clear" w:color="auto" w:fill="FFFFFF"/>
        <w:ind w:left="504" w:firstLine="205"/>
        <w:rPr>
          <w:szCs w:val="28"/>
        </w:rPr>
      </w:pPr>
      <w:r>
        <w:rPr>
          <w:rFonts w:eastAsia="Times New Roman"/>
          <w:spacing w:val="-1"/>
          <w:szCs w:val="28"/>
        </w:rPr>
        <w:t>В стандартный комплект поставки ВДЭУ</w:t>
      </w:r>
      <w:r w:rsidRPr="00A25BE8">
        <w:rPr>
          <w:rFonts w:eastAsia="TimesNewRoman" w:cs="Times New Roman"/>
          <w:sz w:val="24"/>
          <w:szCs w:val="24"/>
        </w:rPr>
        <w:t>–</w:t>
      </w:r>
      <w:r>
        <w:rPr>
          <w:rFonts w:eastAsia="Times New Roman"/>
          <w:spacing w:val="-1"/>
          <w:szCs w:val="28"/>
        </w:rPr>
        <w:t>10 входят:</w:t>
      </w:r>
    </w:p>
    <w:p w:rsidR="00130263" w:rsidRDefault="00130263" w:rsidP="00130263">
      <w:pPr>
        <w:shd w:val="clear" w:color="auto" w:fill="FFFFFF"/>
        <w:ind w:left="494"/>
        <w:rPr>
          <w:szCs w:val="28"/>
        </w:rPr>
      </w:pPr>
      <w:r w:rsidRPr="00A25BE8">
        <w:rPr>
          <w:rFonts w:eastAsia="TimesNewRoman" w:cs="Times New Roman"/>
          <w:sz w:val="24"/>
          <w:szCs w:val="24"/>
        </w:rPr>
        <w:t>–</w:t>
      </w:r>
      <w:r>
        <w:rPr>
          <w:rFonts w:eastAsia="Times New Roman"/>
          <w:szCs w:val="28"/>
        </w:rPr>
        <w:t>агрегат ветроэлектрический ВТН8</w:t>
      </w:r>
      <w:r w:rsidRPr="00A25BE8">
        <w:rPr>
          <w:rFonts w:eastAsia="TimesNewRoman" w:cs="Times New Roman"/>
          <w:sz w:val="24"/>
          <w:szCs w:val="24"/>
        </w:rPr>
        <w:t>–</w:t>
      </w:r>
      <w:r>
        <w:rPr>
          <w:rFonts w:eastAsia="Times New Roman"/>
          <w:szCs w:val="28"/>
        </w:rPr>
        <w:t>10 мощностью 10 кВт;</w:t>
      </w:r>
    </w:p>
    <w:p w:rsidR="00130263" w:rsidRDefault="00130263" w:rsidP="00130263">
      <w:pPr>
        <w:shd w:val="clear" w:color="auto" w:fill="FFFFFF"/>
        <w:tabs>
          <w:tab w:val="left" w:pos="840"/>
        </w:tabs>
        <w:ind w:left="24" w:right="43" w:firstLine="470"/>
        <w:jc w:val="left"/>
        <w:rPr>
          <w:szCs w:val="28"/>
        </w:rPr>
      </w:pPr>
      <w:r w:rsidRPr="00A25BE8">
        <w:rPr>
          <w:rFonts w:eastAsia="TimesNewRoman" w:cs="Times New Roman"/>
          <w:sz w:val="24"/>
          <w:szCs w:val="24"/>
        </w:rPr>
        <w:t>–</w:t>
      </w:r>
      <w:r>
        <w:rPr>
          <w:rFonts w:eastAsia="Times New Roman"/>
          <w:szCs w:val="28"/>
        </w:rPr>
        <w:t>модуль контейнерный МК (корпус контейнера 1СС ГОСТ 18477-79), в котором установлены:</w:t>
      </w:r>
    </w:p>
    <w:p w:rsidR="00130263" w:rsidRDefault="00130263" w:rsidP="00130263">
      <w:pPr>
        <w:shd w:val="clear" w:color="auto" w:fill="FFFFFF"/>
        <w:ind w:left="490"/>
        <w:rPr>
          <w:szCs w:val="28"/>
        </w:rPr>
      </w:pPr>
      <w:r w:rsidRPr="00A25BE8">
        <w:rPr>
          <w:rFonts w:eastAsia="TimesNewRoman" w:cs="Times New Roman"/>
          <w:sz w:val="24"/>
          <w:szCs w:val="24"/>
        </w:rPr>
        <w:t>–</w:t>
      </w:r>
      <w:r>
        <w:rPr>
          <w:rFonts w:eastAsia="Times New Roman"/>
          <w:szCs w:val="28"/>
        </w:rPr>
        <w:t>дизельный электроагрегат АД8С-Т400-1В мощностью 8 кВт;</w:t>
      </w:r>
    </w:p>
    <w:p w:rsidR="00130263" w:rsidRDefault="00130263" w:rsidP="00130263">
      <w:pPr>
        <w:shd w:val="clear" w:color="auto" w:fill="FFFFFF"/>
        <w:tabs>
          <w:tab w:val="left" w:pos="754"/>
        </w:tabs>
        <w:ind w:left="14" w:right="38" w:firstLine="475"/>
        <w:jc w:val="left"/>
        <w:rPr>
          <w:rFonts w:eastAsia="Times New Roman"/>
          <w:szCs w:val="28"/>
        </w:rPr>
      </w:pPr>
      <w:r w:rsidRPr="00A25BE8">
        <w:rPr>
          <w:rFonts w:eastAsia="TimesNewRoman" w:cs="Times New Roman"/>
          <w:sz w:val="24"/>
          <w:szCs w:val="24"/>
        </w:rPr>
        <w:t>–</w:t>
      </w:r>
      <w:r>
        <w:rPr>
          <w:rFonts w:eastAsia="Times New Roman"/>
          <w:szCs w:val="28"/>
        </w:rPr>
        <w:t>батарея аккумуляторная с рабочим напряжением 220</w:t>
      </w:r>
      <w:r w:rsidRPr="00A25BE8">
        <w:rPr>
          <w:rFonts w:eastAsia="TimesNewRoman" w:cs="Times New Roman"/>
          <w:sz w:val="24"/>
          <w:szCs w:val="24"/>
        </w:rPr>
        <w:t>–</w:t>
      </w:r>
      <w:r w:rsidRPr="006E6833">
        <w:rPr>
          <w:rFonts w:eastAsia="TimesNewRoman" w:cs="Times New Roman"/>
          <w:szCs w:val="28"/>
        </w:rPr>
        <w:t>250В</w:t>
      </w:r>
      <w:r>
        <w:rPr>
          <w:rFonts w:eastAsia="Times New Roman"/>
          <w:szCs w:val="28"/>
        </w:rPr>
        <w:t xml:space="preserve"> (18 аккумуляторов типа 6СТ-190);</w:t>
      </w:r>
    </w:p>
    <w:p w:rsidR="00130263" w:rsidRDefault="00130263" w:rsidP="00130263">
      <w:pPr>
        <w:shd w:val="clear" w:color="auto" w:fill="FFFFFF"/>
        <w:ind w:left="485"/>
        <w:rPr>
          <w:szCs w:val="28"/>
        </w:rPr>
      </w:pPr>
      <w:r w:rsidRPr="00A25BE8">
        <w:rPr>
          <w:rFonts w:eastAsia="TimesNewRoman" w:cs="Times New Roman"/>
          <w:sz w:val="24"/>
          <w:szCs w:val="24"/>
        </w:rPr>
        <w:t>–</w:t>
      </w:r>
      <w:r>
        <w:rPr>
          <w:rFonts w:eastAsia="Times New Roman"/>
          <w:szCs w:val="28"/>
        </w:rPr>
        <w:t>инверторный агрегат питания АП-10У и система заряда АБ;</w:t>
      </w:r>
    </w:p>
    <w:p w:rsidR="00130263" w:rsidRDefault="00130263" w:rsidP="00130263">
      <w:pPr>
        <w:widowControl w:val="0"/>
        <w:shd w:val="clear" w:color="auto" w:fill="FFFFFF"/>
        <w:tabs>
          <w:tab w:val="left" w:pos="648"/>
        </w:tabs>
        <w:autoSpaceDE w:val="0"/>
        <w:autoSpaceDN w:val="0"/>
        <w:adjustRightInd w:val="0"/>
        <w:ind w:left="480"/>
        <w:jc w:val="left"/>
        <w:rPr>
          <w:szCs w:val="28"/>
        </w:rPr>
      </w:pPr>
      <w:r w:rsidRPr="00A25BE8">
        <w:rPr>
          <w:rFonts w:eastAsia="TimesNewRoman" w:cs="Times New Roman"/>
          <w:sz w:val="24"/>
          <w:szCs w:val="24"/>
        </w:rPr>
        <w:t>–</w:t>
      </w:r>
      <w:r>
        <w:rPr>
          <w:rFonts w:eastAsia="Times New Roman"/>
          <w:spacing w:val="-1"/>
          <w:szCs w:val="28"/>
        </w:rPr>
        <w:t>система пожарной сигнализации (СПС);</w:t>
      </w:r>
    </w:p>
    <w:p w:rsidR="00130263" w:rsidRDefault="00130263" w:rsidP="00130263">
      <w:pPr>
        <w:widowControl w:val="0"/>
        <w:shd w:val="clear" w:color="auto" w:fill="FFFFFF"/>
        <w:tabs>
          <w:tab w:val="left" w:pos="648"/>
        </w:tabs>
        <w:autoSpaceDE w:val="0"/>
        <w:autoSpaceDN w:val="0"/>
        <w:adjustRightInd w:val="0"/>
        <w:ind w:left="480"/>
        <w:jc w:val="left"/>
        <w:rPr>
          <w:szCs w:val="28"/>
        </w:rPr>
      </w:pPr>
      <w:r w:rsidRPr="00A25BE8">
        <w:rPr>
          <w:rFonts w:eastAsia="TimesNewRoman" w:cs="Times New Roman"/>
          <w:sz w:val="24"/>
          <w:szCs w:val="24"/>
        </w:rPr>
        <w:t>–</w:t>
      </w:r>
      <w:r>
        <w:rPr>
          <w:rFonts w:eastAsia="Times New Roman"/>
          <w:spacing w:val="-2"/>
          <w:szCs w:val="28"/>
        </w:rPr>
        <w:t>система освещения и обогрева.</w:t>
      </w:r>
      <w:r>
        <w:rPr>
          <w:rFonts w:eastAsia="Times New Roman"/>
          <w:spacing w:val="-2"/>
          <w:szCs w:val="28"/>
        </w:rPr>
        <w:tab/>
      </w:r>
    </w:p>
    <w:p w:rsidR="00130263" w:rsidRDefault="00130263" w:rsidP="00130263">
      <w:pPr>
        <w:shd w:val="clear" w:color="auto" w:fill="FFFFFF"/>
        <w:ind w:right="48" w:firstLine="490"/>
        <w:rPr>
          <w:szCs w:val="28"/>
        </w:rPr>
      </w:pPr>
      <w:r>
        <w:rPr>
          <w:rFonts w:eastAsia="Times New Roman"/>
          <w:spacing w:val="-2"/>
          <w:szCs w:val="28"/>
        </w:rPr>
        <w:t xml:space="preserve">Ветроагрегат и модуль контейнерный соединяются между собой </w:t>
      </w:r>
      <w:r>
        <w:rPr>
          <w:rFonts w:eastAsia="Times New Roman"/>
          <w:szCs w:val="28"/>
        </w:rPr>
        <w:t>кабелем, вх</w:t>
      </w:r>
      <w:r>
        <w:rPr>
          <w:rFonts w:eastAsia="Times New Roman"/>
          <w:szCs w:val="28"/>
        </w:rPr>
        <w:t>о</w:t>
      </w:r>
      <w:r>
        <w:rPr>
          <w:rFonts w:eastAsia="Times New Roman"/>
          <w:szCs w:val="28"/>
        </w:rPr>
        <w:t>дящим в комплект поставки.</w:t>
      </w:r>
    </w:p>
    <w:p w:rsidR="00130263" w:rsidRPr="00F00321" w:rsidRDefault="00130263" w:rsidP="00130263">
      <w:pPr>
        <w:ind w:firstLine="709"/>
        <w:jc w:val="left"/>
        <w:rPr>
          <w:szCs w:val="28"/>
        </w:rPr>
      </w:pPr>
      <w:r w:rsidRPr="00F00321">
        <w:rPr>
          <w:szCs w:val="28"/>
        </w:rPr>
        <w:t>На рис. 2.22.</w:t>
      </w:r>
      <w:r>
        <w:rPr>
          <w:szCs w:val="28"/>
        </w:rPr>
        <w:t xml:space="preserve"> представлена блок-схема установки ВДЭУ-10.</w:t>
      </w:r>
    </w:p>
    <w:tbl>
      <w:tblPr>
        <w:tblStyle w:val="af3"/>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1"/>
      </w:tblGrid>
      <w:tr w:rsidR="00C05128" w:rsidTr="00C05128">
        <w:tc>
          <w:tcPr>
            <w:tcW w:w="10411" w:type="dxa"/>
          </w:tcPr>
          <w:p w:rsidR="00C05128" w:rsidRDefault="00C05128" w:rsidP="00C05128">
            <w:pPr>
              <w:ind w:right="53"/>
              <w:jc w:val="center"/>
              <w:rPr>
                <w:rFonts w:eastAsia="Times New Roman"/>
                <w:spacing w:val="-4"/>
                <w:szCs w:val="28"/>
              </w:rPr>
            </w:pPr>
            <w:r w:rsidRPr="00C05128">
              <w:rPr>
                <w:rFonts w:eastAsia="Times New Roman"/>
                <w:noProof/>
                <w:spacing w:val="-4"/>
                <w:szCs w:val="28"/>
                <w:lang w:eastAsia="ru-RU"/>
              </w:rPr>
              <w:lastRenderedPageBreak/>
              <w:drawing>
                <wp:inline distT="0" distB="0" distL="0" distR="0">
                  <wp:extent cx="3863546" cy="2339546"/>
                  <wp:effectExtent l="19050" t="0" r="3604" b="0"/>
                  <wp:docPr id="3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82" cstate="print"/>
                          <a:srcRect l="24580" t="23982" r="32050" b="29372"/>
                          <a:stretch>
                            <a:fillRect/>
                          </a:stretch>
                        </pic:blipFill>
                        <pic:spPr bwMode="auto">
                          <a:xfrm>
                            <a:off x="0" y="0"/>
                            <a:ext cx="3863546" cy="2339546"/>
                          </a:xfrm>
                          <a:prstGeom prst="rect">
                            <a:avLst/>
                          </a:prstGeom>
                          <a:noFill/>
                          <a:ln w="9525">
                            <a:noFill/>
                            <a:miter lim="800000"/>
                            <a:headEnd/>
                            <a:tailEnd/>
                          </a:ln>
                        </pic:spPr>
                      </pic:pic>
                    </a:graphicData>
                  </a:graphic>
                </wp:inline>
              </w:drawing>
            </w:r>
          </w:p>
        </w:tc>
      </w:tr>
      <w:tr w:rsidR="00C05128" w:rsidTr="00C05128">
        <w:tc>
          <w:tcPr>
            <w:tcW w:w="10411" w:type="dxa"/>
          </w:tcPr>
          <w:p w:rsidR="00C05128" w:rsidRPr="00723E89" w:rsidRDefault="00C05128" w:rsidP="00C05128">
            <w:pPr>
              <w:shd w:val="clear" w:color="auto" w:fill="FFFFFF"/>
              <w:jc w:val="center"/>
              <w:rPr>
                <w:rFonts w:eastAsia="Times New Roman"/>
                <w:bCs/>
                <w:sz w:val="24"/>
                <w:szCs w:val="24"/>
              </w:rPr>
            </w:pPr>
            <w:r>
              <w:rPr>
                <w:rFonts w:eastAsia="Times New Roman"/>
                <w:bCs/>
                <w:sz w:val="24"/>
                <w:szCs w:val="24"/>
              </w:rPr>
              <w:t xml:space="preserve">Рисунок 2.22 </w:t>
            </w:r>
            <w:r w:rsidRPr="00A25BE8">
              <w:rPr>
                <w:rFonts w:eastAsia="TimesNewRoman" w:cs="Times New Roman"/>
                <w:sz w:val="24"/>
                <w:szCs w:val="24"/>
              </w:rPr>
              <w:t>–</w:t>
            </w:r>
            <w:r>
              <w:rPr>
                <w:rFonts w:eastAsia="Times New Roman"/>
                <w:bCs/>
                <w:sz w:val="24"/>
                <w:szCs w:val="24"/>
              </w:rPr>
              <w:t>Блок-схема ВДЭУ-10:</w:t>
            </w:r>
          </w:p>
          <w:p w:rsidR="00C05128" w:rsidRPr="00723E89" w:rsidRDefault="00C05128" w:rsidP="00C05128">
            <w:pPr>
              <w:shd w:val="clear" w:color="auto" w:fill="FFFFFF"/>
              <w:jc w:val="center"/>
              <w:rPr>
                <w:rFonts w:eastAsia="Times New Roman"/>
                <w:bCs/>
                <w:sz w:val="24"/>
                <w:szCs w:val="24"/>
              </w:rPr>
            </w:pPr>
          </w:p>
          <w:p w:rsidR="00C05128" w:rsidRDefault="00C05128" w:rsidP="00C05128">
            <w:pPr>
              <w:shd w:val="clear" w:color="auto" w:fill="FFFFFF"/>
              <w:ind w:right="67"/>
              <w:jc w:val="center"/>
              <w:rPr>
                <w:rFonts w:eastAsia="Times New Roman"/>
                <w:bCs/>
                <w:sz w:val="24"/>
                <w:szCs w:val="24"/>
              </w:rPr>
            </w:pPr>
            <w:r>
              <w:rPr>
                <w:rFonts w:eastAsia="Times New Roman"/>
                <w:bCs/>
                <w:spacing w:val="-2"/>
                <w:sz w:val="24"/>
                <w:szCs w:val="24"/>
              </w:rPr>
              <w:t xml:space="preserve">ВА </w:t>
            </w:r>
            <w:r w:rsidRPr="00A25BE8">
              <w:rPr>
                <w:rFonts w:eastAsia="TimesNewRoman" w:cs="Times New Roman"/>
                <w:sz w:val="24"/>
                <w:szCs w:val="24"/>
              </w:rPr>
              <w:t>–</w:t>
            </w:r>
            <w:r>
              <w:rPr>
                <w:rFonts w:eastAsia="Times New Roman"/>
                <w:bCs/>
                <w:spacing w:val="-2"/>
                <w:sz w:val="24"/>
                <w:szCs w:val="24"/>
              </w:rPr>
              <w:t xml:space="preserve">ветроагрегат; ДА </w:t>
            </w:r>
            <w:r w:rsidRPr="00A25BE8">
              <w:rPr>
                <w:rFonts w:eastAsia="TimesNewRoman" w:cs="Times New Roman"/>
                <w:sz w:val="24"/>
                <w:szCs w:val="24"/>
              </w:rPr>
              <w:t>–</w:t>
            </w:r>
            <w:r>
              <w:rPr>
                <w:rFonts w:eastAsia="Times New Roman"/>
                <w:bCs/>
                <w:spacing w:val="-2"/>
                <w:sz w:val="24"/>
                <w:szCs w:val="24"/>
              </w:rPr>
              <w:t xml:space="preserve"> дизельный агрегат; СГ </w:t>
            </w:r>
            <w:r w:rsidRPr="00A25BE8">
              <w:rPr>
                <w:rFonts w:eastAsia="TimesNewRoman" w:cs="Times New Roman"/>
                <w:sz w:val="24"/>
                <w:szCs w:val="24"/>
              </w:rPr>
              <w:t>–</w:t>
            </w:r>
            <w:r>
              <w:rPr>
                <w:rFonts w:eastAsia="Times New Roman"/>
                <w:bCs/>
                <w:spacing w:val="-2"/>
                <w:sz w:val="24"/>
                <w:szCs w:val="24"/>
              </w:rPr>
              <w:t xml:space="preserve"> синхронный генера</w:t>
            </w:r>
            <w:r>
              <w:rPr>
                <w:rFonts w:eastAsia="Times New Roman"/>
                <w:bCs/>
                <w:sz w:val="24"/>
                <w:szCs w:val="24"/>
              </w:rPr>
              <w:t xml:space="preserve">тор; Д </w:t>
            </w:r>
            <w:r w:rsidRPr="00A25BE8">
              <w:rPr>
                <w:rFonts w:eastAsia="TimesNewRoman" w:cs="Times New Roman"/>
                <w:sz w:val="24"/>
                <w:szCs w:val="24"/>
              </w:rPr>
              <w:t>–</w:t>
            </w:r>
            <w:r>
              <w:rPr>
                <w:rFonts w:eastAsia="Times New Roman"/>
                <w:bCs/>
                <w:sz w:val="24"/>
                <w:szCs w:val="24"/>
              </w:rPr>
              <w:t xml:space="preserve"> дизель; К </w:t>
            </w:r>
            <w:r w:rsidRPr="00A25BE8">
              <w:rPr>
                <w:rFonts w:eastAsia="TimesNewRoman" w:cs="Times New Roman"/>
                <w:sz w:val="24"/>
                <w:szCs w:val="24"/>
              </w:rPr>
              <w:t>–</w:t>
            </w:r>
            <w:r>
              <w:rPr>
                <w:rFonts w:eastAsia="Times New Roman"/>
                <w:bCs/>
                <w:sz w:val="24"/>
                <w:szCs w:val="24"/>
              </w:rPr>
              <w:t xml:space="preserve"> коммут</w:t>
            </w:r>
            <w:r>
              <w:rPr>
                <w:rFonts w:eastAsia="Times New Roman"/>
                <w:bCs/>
                <w:sz w:val="24"/>
                <w:szCs w:val="24"/>
              </w:rPr>
              <w:t>а</w:t>
            </w:r>
            <w:r>
              <w:rPr>
                <w:rFonts w:eastAsia="Times New Roman"/>
                <w:bCs/>
                <w:sz w:val="24"/>
                <w:szCs w:val="24"/>
              </w:rPr>
              <w:t xml:space="preserve">тор; ВУ </w:t>
            </w:r>
            <w:r w:rsidRPr="00A25BE8">
              <w:rPr>
                <w:rFonts w:eastAsia="TimesNewRoman" w:cs="Times New Roman"/>
                <w:sz w:val="24"/>
                <w:szCs w:val="24"/>
              </w:rPr>
              <w:t>–</w:t>
            </w:r>
            <w:r>
              <w:rPr>
                <w:rFonts w:eastAsia="Times New Roman"/>
                <w:bCs/>
                <w:sz w:val="24"/>
                <w:szCs w:val="24"/>
              </w:rPr>
              <w:t xml:space="preserve"> выпрямительное устройство; АБ </w:t>
            </w:r>
            <w:r w:rsidRPr="00A25BE8">
              <w:rPr>
                <w:rFonts w:eastAsia="TimesNewRoman" w:cs="Times New Roman"/>
                <w:sz w:val="24"/>
                <w:szCs w:val="24"/>
              </w:rPr>
              <w:t>–</w:t>
            </w:r>
            <w:r>
              <w:rPr>
                <w:rFonts w:eastAsia="Times New Roman"/>
                <w:bCs/>
                <w:sz w:val="24"/>
                <w:szCs w:val="24"/>
              </w:rPr>
              <w:t xml:space="preserve"> ак</w:t>
            </w:r>
            <w:r>
              <w:rPr>
                <w:rFonts w:eastAsia="Times New Roman"/>
                <w:bCs/>
                <w:spacing w:val="-4"/>
                <w:sz w:val="24"/>
                <w:szCs w:val="24"/>
              </w:rPr>
              <w:t>кумуляторная батарея (</w:t>
            </w:r>
            <w:r>
              <w:rPr>
                <w:rFonts w:eastAsia="Times New Roman"/>
                <w:bCs/>
                <w:spacing w:val="-4"/>
                <w:sz w:val="24"/>
                <w:szCs w:val="24"/>
                <w:lang w:val="en-US"/>
              </w:rPr>
              <w:t>U</w:t>
            </w:r>
            <w:r>
              <w:rPr>
                <w:rFonts w:eastAsia="Times New Roman"/>
                <w:bCs/>
                <w:spacing w:val="-4"/>
                <w:sz w:val="24"/>
                <w:szCs w:val="24"/>
                <w:vertAlign w:val="subscript"/>
              </w:rPr>
              <w:t>н</w:t>
            </w:r>
            <w:r>
              <w:rPr>
                <w:rFonts w:eastAsia="Times New Roman"/>
                <w:bCs/>
                <w:spacing w:val="-4"/>
                <w:sz w:val="24"/>
                <w:szCs w:val="24"/>
              </w:rPr>
              <w:t xml:space="preserve">=220 В); И </w:t>
            </w:r>
            <w:r w:rsidRPr="00A25BE8">
              <w:rPr>
                <w:rFonts w:eastAsia="TimesNewRoman" w:cs="Times New Roman"/>
                <w:sz w:val="24"/>
                <w:szCs w:val="24"/>
              </w:rPr>
              <w:t>–</w:t>
            </w:r>
            <w:r>
              <w:rPr>
                <w:rFonts w:eastAsia="Times New Roman"/>
                <w:bCs/>
                <w:spacing w:val="-4"/>
                <w:sz w:val="24"/>
                <w:szCs w:val="24"/>
              </w:rPr>
              <w:t xml:space="preserve"> инвертор; ДН </w:t>
            </w:r>
            <w:r w:rsidRPr="00A25BE8">
              <w:rPr>
                <w:rFonts w:eastAsia="TimesNewRoman" w:cs="Times New Roman"/>
                <w:sz w:val="24"/>
                <w:szCs w:val="24"/>
              </w:rPr>
              <w:t>–</w:t>
            </w:r>
            <w:r>
              <w:rPr>
                <w:rFonts w:eastAsia="Times New Roman"/>
                <w:bCs/>
                <w:spacing w:val="-4"/>
                <w:sz w:val="24"/>
                <w:szCs w:val="24"/>
              </w:rPr>
              <w:t xml:space="preserve"> датчик напряжении; </w:t>
            </w:r>
            <w:r>
              <w:rPr>
                <w:rFonts w:eastAsia="Times New Roman"/>
                <w:bCs/>
                <w:spacing w:val="-2"/>
                <w:sz w:val="24"/>
                <w:szCs w:val="24"/>
              </w:rPr>
              <w:t xml:space="preserve">БА </w:t>
            </w:r>
            <w:r w:rsidRPr="00A25BE8">
              <w:rPr>
                <w:rFonts w:eastAsia="TimesNewRoman" w:cs="Times New Roman"/>
                <w:sz w:val="24"/>
                <w:szCs w:val="24"/>
              </w:rPr>
              <w:t>–</w:t>
            </w:r>
            <w:r>
              <w:rPr>
                <w:rFonts w:eastAsia="Times New Roman"/>
                <w:bCs/>
                <w:spacing w:val="-2"/>
                <w:sz w:val="24"/>
                <w:szCs w:val="24"/>
              </w:rPr>
              <w:t xml:space="preserve"> блок автоматики; БПФ </w:t>
            </w:r>
            <w:r w:rsidRPr="00A25BE8">
              <w:rPr>
                <w:rFonts w:eastAsia="TimesNewRoman" w:cs="Times New Roman"/>
                <w:sz w:val="24"/>
                <w:szCs w:val="24"/>
              </w:rPr>
              <w:t>–</w:t>
            </w:r>
            <w:r>
              <w:rPr>
                <w:rFonts w:eastAsia="Times New Roman"/>
                <w:bCs/>
                <w:spacing w:val="-2"/>
                <w:sz w:val="24"/>
                <w:szCs w:val="24"/>
              </w:rPr>
              <w:t xml:space="preserve"> блок переключения фидеров; РУ – </w:t>
            </w:r>
            <w:r>
              <w:rPr>
                <w:rFonts w:eastAsia="Times New Roman"/>
                <w:bCs/>
                <w:spacing w:val="-2"/>
                <w:sz w:val="24"/>
                <w:szCs w:val="24"/>
                <w:lang w:val="en-US"/>
              </w:rPr>
              <w:t>pac</w:t>
            </w:r>
            <w:r>
              <w:rPr>
                <w:rFonts w:eastAsia="Times New Roman"/>
                <w:bCs/>
                <w:spacing w:val="-2"/>
                <w:sz w:val="24"/>
                <w:szCs w:val="24"/>
              </w:rPr>
              <w:t>предели</w:t>
            </w:r>
            <w:r>
              <w:rPr>
                <w:rFonts w:eastAsia="Times New Roman"/>
                <w:bCs/>
                <w:sz w:val="24"/>
                <w:szCs w:val="24"/>
              </w:rPr>
              <w:t xml:space="preserve">тельное устройство; П </w:t>
            </w:r>
            <w:r w:rsidRPr="00A25BE8">
              <w:rPr>
                <w:rFonts w:eastAsia="TimesNewRoman" w:cs="Times New Roman"/>
                <w:sz w:val="24"/>
                <w:szCs w:val="24"/>
              </w:rPr>
              <w:t>–</w:t>
            </w:r>
            <w:r>
              <w:rPr>
                <w:rFonts w:eastAsia="Times New Roman"/>
                <w:bCs/>
                <w:sz w:val="24"/>
                <w:szCs w:val="24"/>
              </w:rPr>
              <w:t xml:space="preserve"> потребители энергии.</w:t>
            </w:r>
          </w:p>
          <w:p w:rsidR="00C05128" w:rsidRDefault="00C05128" w:rsidP="00130263">
            <w:pPr>
              <w:ind w:right="53"/>
              <w:rPr>
                <w:rFonts w:eastAsia="Times New Roman"/>
                <w:spacing w:val="-4"/>
                <w:szCs w:val="28"/>
              </w:rPr>
            </w:pPr>
          </w:p>
        </w:tc>
      </w:tr>
    </w:tbl>
    <w:p w:rsidR="00130263" w:rsidRPr="007068E4" w:rsidRDefault="00130263" w:rsidP="00130263">
      <w:pPr>
        <w:shd w:val="clear" w:color="auto" w:fill="FFFFFF"/>
        <w:ind w:left="10" w:right="53" w:firstLine="710"/>
        <w:rPr>
          <w:rFonts w:eastAsia="Calibri"/>
          <w:szCs w:val="28"/>
        </w:rPr>
      </w:pPr>
      <w:r w:rsidRPr="007068E4">
        <w:rPr>
          <w:rFonts w:eastAsia="Times New Roman"/>
          <w:spacing w:val="-4"/>
          <w:szCs w:val="28"/>
        </w:rPr>
        <w:t xml:space="preserve">Установка работает следующим образом. Электрическая </w:t>
      </w:r>
      <w:r w:rsidRPr="007068E4">
        <w:rPr>
          <w:rFonts w:eastAsia="Times New Roman"/>
          <w:iCs/>
          <w:spacing w:val="-4"/>
          <w:szCs w:val="28"/>
        </w:rPr>
        <w:t>энер</w:t>
      </w:r>
      <w:r w:rsidRPr="007068E4">
        <w:rPr>
          <w:rFonts w:eastAsia="Times New Roman"/>
          <w:spacing w:val="-8"/>
          <w:szCs w:val="28"/>
        </w:rPr>
        <w:t>гия, вырабатыва</w:t>
      </w:r>
      <w:r w:rsidRPr="007068E4">
        <w:rPr>
          <w:rFonts w:eastAsia="Times New Roman"/>
          <w:spacing w:val="-8"/>
          <w:szCs w:val="28"/>
        </w:rPr>
        <w:t>е</w:t>
      </w:r>
      <w:r w:rsidRPr="007068E4">
        <w:rPr>
          <w:rFonts w:eastAsia="Times New Roman"/>
          <w:spacing w:val="-8"/>
          <w:szCs w:val="28"/>
        </w:rPr>
        <w:t xml:space="preserve">мая ветроагрегатом ВА, поступает на коммутатор К и </w:t>
      </w:r>
      <w:r w:rsidRPr="007068E4">
        <w:rPr>
          <w:rFonts w:eastAsia="Times New Roman"/>
          <w:spacing w:val="-7"/>
          <w:szCs w:val="28"/>
        </w:rPr>
        <w:t>выпрямительное устройство ВУ, обеспечивающее заряд аккумулятор</w:t>
      </w:r>
      <w:r w:rsidRPr="007068E4">
        <w:rPr>
          <w:rFonts w:eastAsia="Times New Roman"/>
          <w:spacing w:val="-8"/>
          <w:szCs w:val="28"/>
        </w:rPr>
        <w:t>ной батареи АБ и питание инвертора И. Инвертор формирует трехфаз</w:t>
      </w:r>
      <w:r w:rsidRPr="007068E4">
        <w:rPr>
          <w:rFonts w:eastAsia="Times New Roman"/>
          <w:spacing w:val="-7"/>
          <w:szCs w:val="28"/>
        </w:rPr>
        <w:t>ное напряжение 400/230 В при частоте 50 Гц, которое через блок п</w:t>
      </w:r>
      <w:r w:rsidRPr="007068E4">
        <w:rPr>
          <w:rFonts w:eastAsia="Times New Roman"/>
          <w:spacing w:val="-7"/>
          <w:szCs w:val="28"/>
        </w:rPr>
        <w:t>е</w:t>
      </w:r>
      <w:r w:rsidRPr="007068E4">
        <w:rPr>
          <w:rFonts w:eastAsia="Times New Roman"/>
          <w:spacing w:val="-7"/>
          <w:szCs w:val="28"/>
        </w:rPr>
        <w:t xml:space="preserve">реключения фидеров БПФ поступает на распредустройство РУ и далее </w:t>
      </w:r>
      <w:r w:rsidRPr="007068E4">
        <w:rPr>
          <w:rFonts w:eastAsia="Times New Roman"/>
          <w:spacing w:val="-6"/>
          <w:szCs w:val="28"/>
        </w:rPr>
        <w:t>потребителям электроэнергии П. Если развиваемая мощность, посту</w:t>
      </w:r>
      <w:r w:rsidRPr="007068E4">
        <w:rPr>
          <w:rFonts w:eastAsia="Times New Roman"/>
          <w:spacing w:val="-4"/>
          <w:szCs w:val="28"/>
        </w:rPr>
        <w:t xml:space="preserve">пающая от генератора СГ при спадах ветра, становится ниже </w:t>
      </w:r>
      <w:r w:rsidRPr="007068E4">
        <w:rPr>
          <w:rFonts w:eastAsia="Times New Roman"/>
          <w:spacing w:val="-4"/>
          <w:szCs w:val="28"/>
          <w:lang w:val="en-US"/>
        </w:rPr>
        <w:t>ypo</w:t>
      </w:r>
      <w:r w:rsidRPr="007068E4">
        <w:rPr>
          <w:rFonts w:eastAsia="Times New Roman"/>
          <w:spacing w:val="-4"/>
          <w:szCs w:val="28"/>
        </w:rPr>
        <w:t>вня</w:t>
      </w:r>
      <w:r>
        <w:rPr>
          <w:rFonts w:eastAsia="Times New Roman"/>
          <w:spacing w:val="-4"/>
          <w:szCs w:val="28"/>
        </w:rPr>
        <w:t xml:space="preserve"> </w:t>
      </w:r>
      <w:r w:rsidRPr="007068E4">
        <w:rPr>
          <w:rFonts w:eastAsia="Times New Roman"/>
          <w:spacing w:val="-3"/>
          <w:szCs w:val="28"/>
        </w:rPr>
        <w:t>требуемого потребления энергии, то дефицит мощности возмещается за счет запаса энергии, накопленной в аккумуляторной бат</w:t>
      </w:r>
      <w:r w:rsidRPr="007068E4">
        <w:rPr>
          <w:rFonts w:eastAsia="Times New Roman"/>
          <w:spacing w:val="-3"/>
          <w:szCs w:val="28"/>
        </w:rPr>
        <w:t>а</w:t>
      </w:r>
      <w:r w:rsidRPr="007068E4">
        <w:rPr>
          <w:rFonts w:eastAsia="Times New Roman"/>
          <w:spacing w:val="-3"/>
          <w:szCs w:val="28"/>
        </w:rPr>
        <w:t xml:space="preserve">рее АБ. </w:t>
      </w:r>
      <w:r w:rsidRPr="007068E4">
        <w:rPr>
          <w:rFonts w:eastAsia="Times New Roman"/>
          <w:spacing w:val="-7"/>
          <w:szCs w:val="28"/>
        </w:rPr>
        <w:t xml:space="preserve">При разряде АБ до уровня 170 В датчик напряжения ДН срабатывает и </w:t>
      </w:r>
      <w:r w:rsidRPr="007068E4">
        <w:rPr>
          <w:rFonts w:eastAsia="Times New Roman"/>
          <w:szCs w:val="28"/>
        </w:rPr>
        <w:t>блок БА выдает команду на запуск дизеля Д.</w:t>
      </w:r>
    </w:p>
    <w:p w:rsidR="00130263" w:rsidRPr="00F15313" w:rsidRDefault="00130263" w:rsidP="00130263">
      <w:pPr>
        <w:shd w:val="clear" w:color="auto" w:fill="FFFFFF"/>
        <w:tabs>
          <w:tab w:val="left" w:pos="6773"/>
        </w:tabs>
        <w:ind w:left="5" w:firstLine="706"/>
        <w:rPr>
          <w:rFonts w:eastAsia="Times New Roman"/>
          <w:spacing w:val="-6"/>
          <w:szCs w:val="28"/>
        </w:rPr>
      </w:pPr>
      <w:r w:rsidRPr="007068E4">
        <w:rPr>
          <w:rFonts w:eastAsia="Times New Roman"/>
          <w:spacing w:val="-6"/>
          <w:szCs w:val="28"/>
        </w:rPr>
        <w:t>После запуска дизельного агрегата ДА подача вырабатываем</w:t>
      </w:r>
      <w:r w:rsidRPr="007068E4">
        <w:rPr>
          <w:rFonts w:eastAsia="Times New Roman"/>
          <w:spacing w:val="-6"/>
          <w:szCs w:val="28"/>
        </w:rPr>
        <w:br/>
      </w:r>
      <w:r w:rsidRPr="00F15313">
        <w:rPr>
          <w:rFonts w:eastAsia="Times New Roman"/>
          <w:spacing w:val="-6"/>
          <w:szCs w:val="28"/>
        </w:rPr>
        <w:t>энергии от СГ обеспечивается через коммутатор К на выпрямитель ВУ.</w:t>
      </w:r>
      <w:r w:rsidRPr="00F15313">
        <w:rPr>
          <w:rFonts w:eastAsia="Times New Roman"/>
          <w:spacing w:val="-6"/>
          <w:szCs w:val="28"/>
        </w:rPr>
        <w:br/>
      </w:r>
      <w:r w:rsidRPr="007068E4">
        <w:rPr>
          <w:rFonts w:eastAsia="Times New Roman"/>
          <w:spacing w:val="-6"/>
          <w:szCs w:val="28"/>
        </w:rPr>
        <w:t xml:space="preserve">В конце заряда АБ от дизельного агрегата при достижении напряжения  </w:t>
      </w:r>
      <w:r w:rsidRPr="007068E4">
        <w:rPr>
          <w:rFonts w:eastAsia="Times New Roman"/>
          <w:spacing w:val="-6"/>
          <w:szCs w:val="28"/>
        </w:rPr>
        <w:br/>
        <w:t>на аккумуляторной батарее 260-270 В блок БА выдает сигнал на оста</w:t>
      </w:r>
      <w:r w:rsidRPr="007068E4">
        <w:rPr>
          <w:rFonts w:eastAsia="Times New Roman"/>
          <w:spacing w:val="-6"/>
          <w:szCs w:val="28"/>
        </w:rPr>
        <w:softHyphen/>
        <w:t>-</w:t>
      </w:r>
      <w:r w:rsidRPr="007068E4">
        <w:rPr>
          <w:rFonts w:eastAsia="Times New Roman"/>
          <w:spacing w:val="-6"/>
          <w:szCs w:val="28"/>
        </w:rPr>
        <w:br/>
      </w:r>
      <w:r w:rsidRPr="00F15313">
        <w:rPr>
          <w:rFonts w:eastAsia="Times New Roman"/>
          <w:spacing w:val="-6"/>
          <w:szCs w:val="28"/>
        </w:rPr>
        <w:t>нов дизеля Д с переключением подачи питания на коммутатор К от</w:t>
      </w:r>
      <w:r w:rsidRPr="00F15313">
        <w:rPr>
          <w:rFonts w:eastAsia="Times New Roman"/>
          <w:spacing w:val="-6"/>
          <w:szCs w:val="28"/>
        </w:rPr>
        <w:br/>
        <w:t>ветроагрегата.</w:t>
      </w:r>
    </w:p>
    <w:p w:rsidR="00130263" w:rsidRDefault="00130263" w:rsidP="00130263">
      <w:pPr>
        <w:shd w:val="clear" w:color="auto" w:fill="FFFFFF"/>
        <w:tabs>
          <w:tab w:val="left" w:pos="6773"/>
        </w:tabs>
        <w:ind w:left="5" w:firstLine="706"/>
        <w:rPr>
          <w:rFonts w:eastAsia="Times New Roman"/>
          <w:spacing w:val="-7"/>
          <w:szCs w:val="28"/>
        </w:rPr>
      </w:pPr>
      <w:r>
        <w:rPr>
          <w:rFonts w:eastAsia="Times New Roman"/>
          <w:spacing w:val="-1"/>
          <w:szCs w:val="28"/>
        </w:rPr>
        <w:t>Разработка ветроагрегата ВТН8</w:t>
      </w:r>
      <w:r w:rsidRPr="00A25BE8">
        <w:rPr>
          <w:rFonts w:eastAsia="TimesNewRoman" w:cs="Times New Roman"/>
          <w:sz w:val="24"/>
          <w:szCs w:val="24"/>
        </w:rPr>
        <w:t>–</w:t>
      </w:r>
      <w:r>
        <w:rPr>
          <w:rFonts w:eastAsia="Times New Roman"/>
          <w:spacing w:val="-1"/>
          <w:szCs w:val="28"/>
        </w:rPr>
        <w:t xml:space="preserve">10 выполнена во ВНИИЭМ </w:t>
      </w:r>
      <w:r>
        <w:rPr>
          <w:rFonts w:eastAsia="Times New Roman"/>
          <w:spacing w:val="-7"/>
          <w:szCs w:val="28"/>
        </w:rPr>
        <w:t>(г. Истра Моско</w:t>
      </w:r>
      <w:r>
        <w:rPr>
          <w:rFonts w:eastAsia="Times New Roman"/>
          <w:spacing w:val="-7"/>
          <w:szCs w:val="28"/>
        </w:rPr>
        <w:t>в</w:t>
      </w:r>
      <w:r>
        <w:rPr>
          <w:rFonts w:eastAsia="Times New Roman"/>
          <w:spacing w:val="-7"/>
          <w:szCs w:val="28"/>
        </w:rPr>
        <w:t xml:space="preserve">ской обл.) под руководством известного конструктов </w:t>
      </w:r>
      <w:r>
        <w:rPr>
          <w:rFonts w:eastAsia="Times New Roman"/>
          <w:spacing w:val="-6"/>
          <w:szCs w:val="28"/>
        </w:rPr>
        <w:t>ветроагрегатов</w:t>
      </w:r>
      <w:r w:rsidR="00611074">
        <w:rPr>
          <w:rFonts w:eastAsia="Times New Roman"/>
          <w:spacing w:val="-6"/>
          <w:szCs w:val="28"/>
        </w:rPr>
        <w:t xml:space="preserve"> – </w:t>
      </w:r>
      <w:r>
        <w:rPr>
          <w:rFonts w:eastAsia="Times New Roman"/>
          <w:spacing w:val="-6"/>
          <w:szCs w:val="28"/>
        </w:rPr>
        <w:t>С.А. Никонова, который после прекращения деятельности НПО</w:t>
      </w:r>
      <w:r>
        <w:rPr>
          <w:rFonts w:eastAsia="Times New Roman"/>
          <w:spacing w:val="-4"/>
          <w:szCs w:val="28"/>
        </w:rPr>
        <w:t xml:space="preserve"> «Ветроэн» руководил фирмой «Ветэн», разработавшей ряд </w:t>
      </w:r>
      <w:r>
        <w:rPr>
          <w:rFonts w:eastAsia="Times New Roman"/>
          <w:spacing w:val="-1"/>
          <w:szCs w:val="28"/>
        </w:rPr>
        <w:t>новых ВЭУ мощностью 0,16; 0,5; 1,0 и 8 кВт по заказам ФГУП «Ры</w:t>
      </w:r>
      <w:r>
        <w:rPr>
          <w:rFonts w:eastAsia="Times New Roman"/>
          <w:spacing w:val="-7"/>
          <w:szCs w:val="28"/>
        </w:rPr>
        <w:t xml:space="preserve">бинский завод приборостроения» и других организаций. </w:t>
      </w:r>
    </w:p>
    <w:p w:rsidR="00130263" w:rsidRDefault="00130263" w:rsidP="00130263">
      <w:pPr>
        <w:shd w:val="clear" w:color="auto" w:fill="FFFFFF"/>
        <w:ind w:firstLine="720"/>
        <w:rPr>
          <w:rFonts w:eastAsia="Calibri"/>
          <w:szCs w:val="28"/>
        </w:rPr>
      </w:pPr>
      <w:r>
        <w:rPr>
          <w:rFonts w:eastAsia="Times New Roman"/>
          <w:szCs w:val="28"/>
        </w:rPr>
        <w:t>Ветроагрегат ВТН8</w:t>
      </w:r>
      <w:r w:rsidRPr="00A25BE8">
        <w:rPr>
          <w:rFonts w:eastAsia="TimesNewRoman" w:cs="Times New Roman"/>
          <w:sz w:val="24"/>
          <w:szCs w:val="24"/>
        </w:rPr>
        <w:t>–</w:t>
      </w:r>
      <w:r>
        <w:rPr>
          <w:rFonts w:eastAsia="Times New Roman"/>
          <w:szCs w:val="28"/>
        </w:rPr>
        <w:t>10 имеет двухлопастное ветроколесо диа</w:t>
      </w:r>
      <w:r>
        <w:rPr>
          <w:rFonts w:eastAsia="Times New Roman"/>
          <w:spacing w:val="-3"/>
          <w:szCs w:val="28"/>
        </w:rPr>
        <w:t>метром Д = 8 м,  синхронный магнитоэлектрический генератор, разра</w:t>
      </w:r>
      <w:r>
        <w:rPr>
          <w:rFonts w:eastAsia="Times New Roman"/>
          <w:spacing w:val="-3"/>
          <w:szCs w:val="28"/>
        </w:rPr>
        <w:softHyphen/>
      </w:r>
      <w:r>
        <w:rPr>
          <w:rFonts w:eastAsia="Times New Roman"/>
          <w:szCs w:val="28"/>
        </w:rPr>
        <w:t>ботанный во ВНИИЭМ, мощн</w:t>
      </w:r>
      <w:r>
        <w:rPr>
          <w:rFonts w:eastAsia="Times New Roman"/>
          <w:szCs w:val="28"/>
        </w:rPr>
        <w:t>о</w:t>
      </w:r>
      <w:r>
        <w:rPr>
          <w:rFonts w:eastAsia="Times New Roman"/>
          <w:szCs w:val="28"/>
        </w:rPr>
        <w:t>стью 10 кВт при номинальной частоте  вращения 250 об./мин.</w:t>
      </w:r>
    </w:p>
    <w:p w:rsidR="00130263" w:rsidRDefault="00130263" w:rsidP="00130263">
      <w:pPr>
        <w:shd w:val="clear" w:color="auto" w:fill="FFFFFF"/>
        <w:ind w:right="5"/>
        <w:rPr>
          <w:szCs w:val="28"/>
        </w:rPr>
      </w:pPr>
      <w:r>
        <w:rPr>
          <w:rFonts w:eastAsia="Times New Roman"/>
          <w:spacing w:val="-1"/>
          <w:szCs w:val="28"/>
        </w:rPr>
        <w:t xml:space="preserve">          Лопасти ветроколеса изготовлены из клееной древесины со </w:t>
      </w:r>
      <w:r>
        <w:rPr>
          <w:rFonts w:eastAsia="Times New Roman"/>
          <w:spacing w:val="-5"/>
          <w:szCs w:val="28"/>
        </w:rPr>
        <w:t xml:space="preserve">стеклопластиковым покрытием. Конструкция ветроколеса позволяет автоматически изменять угол установа </w:t>
      </w:r>
      <w:r>
        <w:rPr>
          <w:rFonts w:eastAsia="Times New Roman"/>
          <w:spacing w:val="-5"/>
          <w:szCs w:val="28"/>
        </w:rPr>
        <w:lastRenderedPageBreak/>
        <w:t>лопастей от пускового до оптимального рабо</w:t>
      </w:r>
      <w:r>
        <w:rPr>
          <w:rFonts w:eastAsia="Times New Roman"/>
          <w:spacing w:val="-5"/>
          <w:szCs w:val="28"/>
        </w:rPr>
        <w:softHyphen/>
        <w:t>чего, а также выходить на отрицательные углы установа  для ограниче</w:t>
      </w:r>
      <w:r>
        <w:rPr>
          <w:rFonts w:eastAsia="Times New Roman"/>
          <w:spacing w:val="-5"/>
          <w:szCs w:val="28"/>
        </w:rPr>
        <w:softHyphen/>
      </w:r>
      <w:r>
        <w:rPr>
          <w:rFonts w:eastAsia="Times New Roman"/>
          <w:spacing w:val="-1"/>
          <w:szCs w:val="28"/>
        </w:rPr>
        <w:t xml:space="preserve">ния частоты вращения на расчетном уровне при высоких скоростях </w:t>
      </w:r>
      <w:r>
        <w:rPr>
          <w:rFonts w:eastAsia="Times New Roman"/>
          <w:spacing w:val="-4"/>
          <w:szCs w:val="28"/>
        </w:rPr>
        <w:t xml:space="preserve">ветра. Регулирование частоты вращения ветроколеса обеспечивается </w:t>
      </w:r>
      <w:r>
        <w:rPr>
          <w:rFonts w:eastAsia="Times New Roman"/>
          <w:szCs w:val="28"/>
        </w:rPr>
        <w:t>це</w:t>
      </w:r>
      <w:r>
        <w:rPr>
          <w:rFonts w:eastAsia="Times New Roman"/>
          <w:szCs w:val="28"/>
        </w:rPr>
        <w:t>н</w:t>
      </w:r>
      <w:r>
        <w:rPr>
          <w:rFonts w:eastAsia="Times New Roman"/>
          <w:szCs w:val="28"/>
        </w:rPr>
        <w:t>тробежным регулятором.</w:t>
      </w:r>
    </w:p>
    <w:p w:rsidR="00130263" w:rsidRDefault="00130263" w:rsidP="00130263">
      <w:pPr>
        <w:shd w:val="clear" w:color="auto" w:fill="FFFFFF"/>
        <w:ind w:firstLine="709"/>
        <w:rPr>
          <w:rFonts w:cs="Times New Roman"/>
          <w:szCs w:val="28"/>
        </w:rPr>
      </w:pPr>
      <w:r>
        <w:rPr>
          <w:rFonts w:cs="Times New Roman"/>
          <w:szCs w:val="28"/>
        </w:rPr>
        <w:t xml:space="preserve">Германская компания </w:t>
      </w:r>
      <w:r>
        <w:rPr>
          <w:rFonts w:cs="Times New Roman"/>
          <w:szCs w:val="28"/>
          <w:lang w:val="en-US"/>
        </w:rPr>
        <w:t>SMARegelsystemeGmbH</w:t>
      </w:r>
      <w:r>
        <w:rPr>
          <w:rFonts w:cs="Times New Roman"/>
          <w:szCs w:val="28"/>
        </w:rPr>
        <w:t xml:space="preserve"> занимает лидирующее полож</w:t>
      </w:r>
      <w:r>
        <w:rPr>
          <w:rFonts w:cs="Times New Roman"/>
          <w:szCs w:val="28"/>
        </w:rPr>
        <w:t>е</w:t>
      </w:r>
      <w:r>
        <w:rPr>
          <w:rFonts w:cs="Times New Roman"/>
          <w:szCs w:val="28"/>
        </w:rPr>
        <w:t>ние в области децентрализованного энергоснабжения и промышленной электрон</w:t>
      </w:r>
      <w:r>
        <w:rPr>
          <w:rFonts w:cs="Times New Roman"/>
          <w:szCs w:val="28"/>
        </w:rPr>
        <w:t>и</w:t>
      </w:r>
      <w:r>
        <w:rPr>
          <w:rFonts w:cs="Times New Roman"/>
          <w:szCs w:val="28"/>
        </w:rPr>
        <w:t xml:space="preserve">ки. Известны системы  </w:t>
      </w:r>
      <w:r>
        <w:rPr>
          <w:rFonts w:cs="Times New Roman"/>
          <w:szCs w:val="28"/>
          <w:lang w:val="en-US"/>
        </w:rPr>
        <w:t>SMA</w:t>
      </w:r>
      <w:r>
        <w:rPr>
          <w:rFonts w:cs="Times New Roman"/>
          <w:szCs w:val="28"/>
        </w:rPr>
        <w:t>, объединяющие ветровые, дизельные, фотоэлектрич</w:t>
      </w:r>
      <w:r>
        <w:rPr>
          <w:rFonts w:cs="Times New Roman"/>
          <w:szCs w:val="28"/>
        </w:rPr>
        <w:t>е</w:t>
      </w:r>
      <w:r>
        <w:rPr>
          <w:rFonts w:cs="Times New Roman"/>
          <w:szCs w:val="28"/>
        </w:rPr>
        <w:t xml:space="preserve">ские и аккумуляторные источники питания как составные части систем автономного электроснабжения </w:t>
      </w:r>
      <w:r w:rsidRPr="00213F4C">
        <w:rPr>
          <w:rFonts w:cs="Times New Roman"/>
          <w:szCs w:val="28"/>
        </w:rPr>
        <w:t>[</w:t>
      </w:r>
      <w:r>
        <w:rPr>
          <w:rFonts w:cs="Times New Roman"/>
          <w:szCs w:val="28"/>
        </w:rPr>
        <w:t>29</w:t>
      </w:r>
      <w:r w:rsidRPr="00213F4C">
        <w:rPr>
          <w:rFonts w:cs="Times New Roman"/>
          <w:szCs w:val="28"/>
        </w:rPr>
        <w:t>]</w:t>
      </w:r>
      <w:r>
        <w:rPr>
          <w:rFonts w:cs="Times New Roman"/>
          <w:szCs w:val="28"/>
        </w:rPr>
        <w:t>. Для этих систем характерны следующие особенности:</w:t>
      </w:r>
    </w:p>
    <w:p w:rsidR="00130263" w:rsidRDefault="00130263" w:rsidP="00130263">
      <w:pPr>
        <w:shd w:val="clear" w:color="auto" w:fill="FFFFFF"/>
        <w:ind w:firstLine="709"/>
        <w:rPr>
          <w:rFonts w:cs="Times New Roman"/>
          <w:szCs w:val="28"/>
        </w:rPr>
      </w:pPr>
      <w:r w:rsidRPr="00A25BE8">
        <w:rPr>
          <w:rFonts w:eastAsia="TimesNewRoman" w:cs="Times New Roman"/>
          <w:sz w:val="24"/>
          <w:szCs w:val="24"/>
        </w:rPr>
        <w:t>–</w:t>
      </w:r>
      <w:r>
        <w:rPr>
          <w:rFonts w:cs="Times New Roman"/>
          <w:szCs w:val="28"/>
        </w:rPr>
        <w:t xml:space="preserve"> использование микропроцессорной системы управления; </w:t>
      </w:r>
    </w:p>
    <w:p w:rsidR="00130263" w:rsidRDefault="00130263" w:rsidP="00130263">
      <w:pPr>
        <w:shd w:val="clear" w:color="auto" w:fill="FFFFFF"/>
        <w:ind w:firstLine="709"/>
        <w:rPr>
          <w:rFonts w:eastAsia="TimesNewRoman" w:cs="Times New Roman"/>
          <w:szCs w:val="28"/>
        </w:rPr>
      </w:pPr>
      <w:r w:rsidRPr="00213F4C">
        <w:rPr>
          <w:rFonts w:eastAsia="TimesNewRoman" w:cs="Times New Roman"/>
          <w:szCs w:val="28"/>
        </w:rPr>
        <w:t>– автоматическая система управления работой ветродизельных установок;</w:t>
      </w:r>
    </w:p>
    <w:p w:rsidR="00130263" w:rsidRPr="00F57A1B" w:rsidRDefault="00130263" w:rsidP="00130263">
      <w:pPr>
        <w:shd w:val="clear" w:color="auto" w:fill="FFFFFF"/>
        <w:ind w:firstLine="709"/>
        <w:rPr>
          <w:rFonts w:eastAsia="TimesNewRoman" w:cs="Times New Roman"/>
          <w:szCs w:val="28"/>
        </w:rPr>
      </w:pPr>
      <w:r w:rsidRPr="00F57A1B">
        <w:rPr>
          <w:rFonts w:eastAsia="TimesNewRoman" w:cs="Times New Roman"/>
          <w:szCs w:val="28"/>
        </w:rPr>
        <w:t>– возможность дистанционного управления ВДУ через Интернет или тел</w:t>
      </w:r>
      <w:r w:rsidRPr="00F57A1B">
        <w:rPr>
          <w:rFonts w:eastAsia="TimesNewRoman" w:cs="Times New Roman"/>
          <w:szCs w:val="28"/>
        </w:rPr>
        <w:t>е</w:t>
      </w:r>
      <w:r w:rsidRPr="00F57A1B">
        <w:rPr>
          <w:rFonts w:eastAsia="TimesNewRoman" w:cs="Times New Roman"/>
          <w:szCs w:val="28"/>
        </w:rPr>
        <w:t>фонную сеть;</w:t>
      </w:r>
    </w:p>
    <w:p w:rsidR="00130263" w:rsidRDefault="00130263" w:rsidP="00130263">
      <w:pPr>
        <w:shd w:val="clear" w:color="auto" w:fill="FFFFFF"/>
        <w:ind w:firstLine="709"/>
        <w:rPr>
          <w:rFonts w:eastAsia="TimesNewRoman" w:cs="Times New Roman"/>
          <w:szCs w:val="28"/>
        </w:rPr>
      </w:pPr>
      <w:r w:rsidRPr="00A25BE8">
        <w:rPr>
          <w:rFonts w:eastAsia="TimesNewRoman" w:cs="Times New Roman"/>
          <w:sz w:val="24"/>
          <w:szCs w:val="24"/>
        </w:rPr>
        <w:t>–</w:t>
      </w:r>
      <w:r w:rsidRPr="008A635F">
        <w:rPr>
          <w:rFonts w:eastAsia="TimesNewRoman" w:cs="Times New Roman"/>
          <w:szCs w:val="28"/>
        </w:rPr>
        <w:t>все объекты энергоснабжения могут быть управляемыми из центрального офиса</w:t>
      </w:r>
      <w:r>
        <w:rPr>
          <w:rFonts w:eastAsia="TimesNewRoman" w:cs="Times New Roman"/>
          <w:szCs w:val="28"/>
        </w:rPr>
        <w:t>;</w:t>
      </w:r>
    </w:p>
    <w:p w:rsidR="00130263" w:rsidRDefault="00130263" w:rsidP="00130263">
      <w:pPr>
        <w:shd w:val="clear" w:color="auto" w:fill="FFFFFF"/>
        <w:ind w:firstLine="709"/>
        <w:rPr>
          <w:rFonts w:cs="Times New Roman"/>
          <w:szCs w:val="28"/>
        </w:rPr>
      </w:pPr>
      <w:r w:rsidRPr="00F57A1B">
        <w:rPr>
          <w:rFonts w:eastAsia="TimesNewRoman" w:cs="Times New Roman"/>
          <w:szCs w:val="28"/>
        </w:rPr>
        <w:t>– в ветродизельных системах</w:t>
      </w:r>
      <w:r>
        <w:rPr>
          <w:rFonts w:eastAsia="TimesNewRoman" w:cs="Times New Roman"/>
          <w:szCs w:val="28"/>
        </w:rPr>
        <w:t xml:space="preserve"> фирмы </w:t>
      </w:r>
      <w:r>
        <w:rPr>
          <w:rFonts w:cs="Times New Roman"/>
          <w:szCs w:val="28"/>
          <w:lang w:val="en-US"/>
        </w:rPr>
        <w:t>SMA</w:t>
      </w:r>
      <w:r>
        <w:rPr>
          <w:rFonts w:cs="Times New Roman"/>
          <w:szCs w:val="28"/>
        </w:rPr>
        <w:t xml:space="preserve"> использование аккумуляторных б</w:t>
      </w:r>
      <w:r>
        <w:rPr>
          <w:rFonts w:cs="Times New Roman"/>
          <w:szCs w:val="28"/>
        </w:rPr>
        <w:t>а</w:t>
      </w:r>
      <w:r>
        <w:rPr>
          <w:rFonts w:cs="Times New Roman"/>
          <w:szCs w:val="28"/>
        </w:rPr>
        <w:t>тарей обеспечивает снижение времени и количества циклов работы дизельных уст</w:t>
      </w:r>
      <w:r>
        <w:rPr>
          <w:rFonts w:cs="Times New Roman"/>
          <w:szCs w:val="28"/>
        </w:rPr>
        <w:t>а</w:t>
      </w:r>
      <w:r>
        <w:rPr>
          <w:rFonts w:cs="Times New Roman"/>
          <w:szCs w:val="28"/>
        </w:rPr>
        <w:t>новок.</w:t>
      </w:r>
    </w:p>
    <w:p w:rsidR="00130263" w:rsidRDefault="00130263" w:rsidP="00130263">
      <w:pPr>
        <w:shd w:val="clear" w:color="auto" w:fill="FFFFFF"/>
        <w:ind w:left="38" w:right="38" w:firstLine="671"/>
        <w:rPr>
          <w:szCs w:val="28"/>
        </w:rPr>
      </w:pPr>
      <w:r>
        <w:rPr>
          <w:rFonts w:eastAsia="Times New Roman"/>
          <w:spacing w:val="-5"/>
          <w:szCs w:val="28"/>
        </w:rPr>
        <w:t>В [29</w:t>
      </w:r>
      <w:r w:rsidRPr="00191C73">
        <w:rPr>
          <w:rFonts w:eastAsia="Times New Roman"/>
          <w:spacing w:val="-5"/>
          <w:szCs w:val="28"/>
        </w:rPr>
        <w:t>]</w:t>
      </w:r>
      <w:r>
        <w:rPr>
          <w:rFonts w:eastAsia="Times New Roman"/>
          <w:spacing w:val="-5"/>
          <w:szCs w:val="28"/>
        </w:rPr>
        <w:t xml:space="preserve"> выполнено</w:t>
      </w:r>
      <w:r>
        <w:rPr>
          <w:rFonts w:eastAsia="Times New Roman"/>
          <w:spacing w:val="-1"/>
          <w:szCs w:val="28"/>
        </w:rPr>
        <w:t xml:space="preserve"> сопоставление затрат на производство электроэнергии ВДУ </w:t>
      </w:r>
      <w:r>
        <w:rPr>
          <w:rFonts w:eastAsia="Times New Roman"/>
          <w:spacing w:val="-1"/>
          <w:szCs w:val="28"/>
          <w:lang w:val="en-US"/>
        </w:rPr>
        <w:t>SMA</w:t>
      </w:r>
      <w:r>
        <w:rPr>
          <w:rFonts w:eastAsia="Times New Roman"/>
          <w:spacing w:val="-1"/>
          <w:szCs w:val="28"/>
        </w:rPr>
        <w:t xml:space="preserve"> с дизельной </w:t>
      </w:r>
      <w:r>
        <w:rPr>
          <w:rFonts w:eastAsia="Times New Roman"/>
          <w:spacing w:val="-5"/>
          <w:szCs w:val="28"/>
        </w:rPr>
        <w:t xml:space="preserve">электростанцией для двух типов ВДУ </w:t>
      </w:r>
      <w:r>
        <w:rPr>
          <w:rFonts w:eastAsia="Times New Roman"/>
          <w:spacing w:val="-5"/>
          <w:szCs w:val="28"/>
          <w:lang w:val="en-US"/>
        </w:rPr>
        <w:t>SMA</w:t>
      </w:r>
      <w:r>
        <w:rPr>
          <w:rFonts w:eastAsia="Times New Roman"/>
          <w:spacing w:val="-5"/>
          <w:szCs w:val="28"/>
        </w:rPr>
        <w:t xml:space="preserve">: малой </w:t>
      </w:r>
      <w:r>
        <w:rPr>
          <w:rFonts w:eastAsia="Times New Roman"/>
          <w:spacing w:val="-6"/>
          <w:szCs w:val="28"/>
        </w:rPr>
        <w:t xml:space="preserve">мощности </w:t>
      </w:r>
      <w:r w:rsidRPr="00A25BE8">
        <w:rPr>
          <w:rFonts w:eastAsia="TimesNewRoman" w:cs="Times New Roman"/>
          <w:sz w:val="24"/>
          <w:szCs w:val="24"/>
        </w:rPr>
        <w:t>–</w:t>
      </w:r>
      <w:r>
        <w:rPr>
          <w:rFonts w:eastAsia="Times New Roman"/>
          <w:spacing w:val="-6"/>
          <w:szCs w:val="28"/>
        </w:rPr>
        <w:t xml:space="preserve"> с ВЭУ мощностью 33 кВт и большой мощности </w:t>
      </w:r>
      <w:r w:rsidRPr="00A25BE8">
        <w:rPr>
          <w:rFonts w:eastAsia="TimesNewRoman" w:cs="Times New Roman"/>
          <w:sz w:val="24"/>
          <w:szCs w:val="24"/>
        </w:rPr>
        <w:t>–</w:t>
      </w:r>
      <w:r>
        <w:rPr>
          <w:rFonts w:eastAsia="Times New Roman"/>
          <w:spacing w:val="-6"/>
          <w:szCs w:val="28"/>
        </w:rPr>
        <w:t xml:space="preserve"> с ВЭУ </w:t>
      </w:r>
      <w:r>
        <w:rPr>
          <w:rFonts w:eastAsia="Times New Roman"/>
          <w:szCs w:val="28"/>
        </w:rPr>
        <w:t>мощностью 250 кВт.</w:t>
      </w:r>
    </w:p>
    <w:p w:rsidR="00130263" w:rsidRDefault="00130263" w:rsidP="00130263">
      <w:pPr>
        <w:shd w:val="clear" w:color="auto" w:fill="FFFFFF"/>
        <w:ind w:left="34" w:right="43" w:firstLine="675"/>
        <w:rPr>
          <w:szCs w:val="28"/>
        </w:rPr>
      </w:pPr>
      <w:r>
        <w:rPr>
          <w:rFonts w:eastAsia="Times New Roman"/>
          <w:spacing w:val="-2"/>
          <w:szCs w:val="28"/>
        </w:rPr>
        <w:t xml:space="preserve">В состав ВДУ </w:t>
      </w:r>
      <w:r>
        <w:rPr>
          <w:rFonts w:eastAsia="Times New Roman"/>
          <w:spacing w:val="-2"/>
          <w:szCs w:val="28"/>
          <w:lang w:val="en-US"/>
        </w:rPr>
        <w:t>SMA</w:t>
      </w:r>
      <w:r>
        <w:rPr>
          <w:rFonts w:eastAsia="Times New Roman"/>
          <w:spacing w:val="-2"/>
          <w:szCs w:val="28"/>
        </w:rPr>
        <w:t xml:space="preserve"> малой мощности входит следующее обору</w:t>
      </w:r>
      <w:r>
        <w:rPr>
          <w:rFonts w:eastAsia="Times New Roman"/>
          <w:spacing w:val="-2"/>
          <w:szCs w:val="28"/>
        </w:rPr>
        <w:softHyphen/>
      </w:r>
      <w:r>
        <w:rPr>
          <w:rFonts w:eastAsia="Times New Roman"/>
          <w:szCs w:val="28"/>
        </w:rPr>
        <w:t>дование:</w:t>
      </w:r>
    </w:p>
    <w:p w:rsidR="00130263" w:rsidRDefault="00130263" w:rsidP="00130263">
      <w:pPr>
        <w:shd w:val="clear" w:color="auto" w:fill="FFFFFF"/>
        <w:ind w:left="480"/>
        <w:rPr>
          <w:szCs w:val="28"/>
        </w:rPr>
      </w:pPr>
      <w:r w:rsidRPr="00A25BE8">
        <w:rPr>
          <w:rFonts w:eastAsia="TimesNewRoman" w:cs="Times New Roman"/>
          <w:sz w:val="24"/>
          <w:szCs w:val="24"/>
        </w:rPr>
        <w:t>–</w:t>
      </w:r>
      <w:r>
        <w:rPr>
          <w:rFonts w:eastAsia="Times New Roman"/>
          <w:szCs w:val="28"/>
        </w:rPr>
        <w:t xml:space="preserve">дизель-генераторы 47 и 60 кВт общей стоимостью 23128 </w:t>
      </w:r>
      <w:r>
        <w:rPr>
          <w:rFonts w:eastAsia="Times New Roman" w:cs="Times New Roman"/>
          <w:szCs w:val="28"/>
        </w:rPr>
        <w:t>€</w:t>
      </w:r>
      <w:r>
        <w:rPr>
          <w:rFonts w:eastAsia="Times New Roman"/>
          <w:szCs w:val="28"/>
        </w:rPr>
        <w:t>;</w:t>
      </w:r>
    </w:p>
    <w:p w:rsidR="00130263" w:rsidRDefault="00130263" w:rsidP="00130263">
      <w:pPr>
        <w:widowControl w:val="0"/>
        <w:shd w:val="clear" w:color="auto" w:fill="FFFFFF"/>
        <w:tabs>
          <w:tab w:val="left" w:pos="662"/>
        </w:tabs>
        <w:autoSpaceDE w:val="0"/>
        <w:autoSpaceDN w:val="0"/>
        <w:adjustRightInd w:val="0"/>
        <w:ind w:left="476" w:right="43"/>
        <w:rPr>
          <w:szCs w:val="28"/>
        </w:rPr>
      </w:pPr>
      <w:r w:rsidRPr="00A25BE8">
        <w:rPr>
          <w:rFonts w:eastAsia="TimesNewRoman" w:cs="Times New Roman"/>
          <w:sz w:val="24"/>
          <w:szCs w:val="24"/>
        </w:rPr>
        <w:t>–</w:t>
      </w:r>
      <w:r>
        <w:rPr>
          <w:rFonts w:eastAsia="Times New Roman"/>
          <w:spacing w:val="-2"/>
          <w:szCs w:val="28"/>
        </w:rPr>
        <w:t>батарея аккумуляторов энергоемкостью 50 кВт</w:t>
      </w:r>
      <w:r>
        <w:rPr>
          <w:rFonts w:eastAsia="Times New Roman"/>
          <w:spacing w:val="-6"/>
          <w:sz w:val="24"/>
          <w:szCs w:val="24"/>
        </w:rPr>
        <w:sym w:font="Wingdings" w:char="009E"/>
      </w:r>
      <w:r>
        <w:rPr>
          <w:rFonts w:eastAsia="Times New Roman"/>
          <w:spacing w:val="-2"/>
          <w:szCs w:val="28"/>
        </w:rPr>
        <w:t xml:space="preserve">ч стоимостью </w:t>
      </w:r>
      <w:r>
        <w:rPr>
          <w:rFonts w:eastAsia="Times New Roman"/>
          <w:szCs w:val="28"/>
        </w:rPr>
        <w:t xml:space="preserve">40432 </w:t>
      </w:r>
      <w:r>
        <w:rPr>
          <w:rFonts w:eastAsia="Times New Roman" w:cs="Times New Roman"/>
          <w:szCs w:val="28"/>
        </w:rPr>
        <w:t>€</w:t>
      </w:r>
      <w:r>
        <w:rPr>
          <w:rFonts w:eastAsia="Times New Roman"/>
          <w:szCs w:val="28"/>
        </w:rPr>
        <w:t>;</w:t>
      </w:r>
    </w:p>
    <w:p w:rsidR="00130263" w:rsidRDefault="00130263" w:rsidP="00130263">
      <w:pPr>
        <w:widowControl w:val="0"/>
        <w:shd w:val="clear" w:color="auto" w:fill="FFFFFF"/>
        <w:tabs>
          <w:tab w:val="left" w:pos="662"/>
        </w:tabs>
        <w:autoSpaceDE w:val="0"/>
        <w:autoSpaceDN w:val="0"/>
        <w:adjustRightInd w:val="0"/>
        <w:ind w:left="476" w:right="43"/>
        <w:rPr>
          <w:szCs w:val="28"/>
        </w:rPr>
      </w:pPr>
      <w:r w:rsidRPr="00A25BE8">
        <w:rPr>
          <w:rFonts w:eastAsia="TimesNewRoman" w:cs="Times New Roman"/>
          <w:sz w:val="24"/>
          <w:szCs w:val="24"/>
        </w:rPr>
        <w:t>–</w:t>
      </w:r>
      <w:r>
        <w:rPr>
          <w:rFonts w:eastAsia="Times New Roman"/>
          <w:szCs w:val="28"/>
        </w:rPr>
        <w:t xml:space="preserve">две ВЭУ «Аэроман» (33 кВт каждая) с фундаментом общей стоимостью 168000 </w:t>
      </w:r>
      <w:r>
        <w:rPr>
          <w:rFonts w:eastAsia="Times New Roman" w:cs="Times New Roman"/>
          <w:szCs w:val="28"/>
        </w:rPr>
        <w:t>€</w:t>
      </w:r>
      <w:r>
        <w:rPr>
          <w:rFonts w:eastAsia="Times New Roman"/>
          <w:szCs w:val="28"/>
        </w:rPr>
        <w:t>;</w:t>
      </w:r>
    </w:p>
    <w:p w:rsidR="00130263" w:rsidRDefault="00130263" w:rsidP="00130263">
      <w:pPr>
        <w:widowControl w:val="0"/>
        <w:shd w:val="clear" w:color="auto" w:fill="FFFFFF"/>
        <w:tabs>
          <w:tab w:val="left" w:pos="662"/>
        </w:tabs>
        <w:autoSpaceDE w:val="0"/>
        <w:autoSpaceDN w:val="0"/>
        <w:adjustRightInd w:val="0"/>
        <w:ind w:left="476" w:right="53"/>
        <w:rPr>
          <w:szCs w:val="28"/>
        </w:rPr>
      </w:pPr>
      <w:r w:rsidRPr="00A25BE8">
        <w:rPr>
          <w:rFonts w:eastAsia="TimesNewRoman" w:cs="Times New Roman"/>
          <w:sz w:val="24"/>
          <w:szCs w:val="24"/>
        </w:rPr>
        <w:t>–</w:t>
      </w:r>
      <w:r>
        <w:rPr>
          <w:rFonts w:eastAsia="Times New Roman"/>
          <w:spacing w:val="-2"/>
          <w:szCs w:val="28"/>
        </w:rPr>
        <w:t>система управления, наблюдения и преобразования стоимо</w:t>
      </w:r>
      <w:r>
        <w:rPr>
          <w:rFonts w:eastAsia="Times New Roman"/>
          <w:spacing w:val="-2"/>
          <w:szCs w:val="28"/>
        </w:rPr>
        <w:softHyphen/>
      </w:r>
      <w:r>
        <w:rPr>
          <w:rFonts w:eastAsia="Times New Roman"/>
          <w:szCs w:val="28"/>
        </w:rPr>
        <w:t xml:space="preserve">стью 127008 </w:t>
      </w:r>
      <w:r>
        <w:rPr>
          <w:rFonts w:eastAsia="Times New Roman" w:cs="Times New Roman"/>
          <w:szCs w:val="28"/>
        </w:rPr>
        <w:t>€</w:t>
      </w:r>
      <w:r>
        <w:rPr>
          <w:rFonts w:eastAsia="Times New Roman"/>
          <w:szCs w:val="28"/>
        </w:rPr>
        <w:t>.</w:t>
      </w:r>
    </w:p>
    <w:p w:rsidR="00130263" w:rsidRDefault="00130263" w:rsidP="00130263">
      <w:pPr>
        <w:shd w:val="clear" w:color="auto" w:fill="FFFFFF"/>
        <w:ind w:left="29" w:firstLine="680"/>
        <w:rPr>
          <w:szCs w:val="28"/>
        </w:rPr>
      </w:pPr>
      <w:r>
        <w:rPr>
          <w:rFonts w:eastAsia="Times New Roman"/>
          <w:szCs w:val="28"/>
        </w:rPr>
        <w:t xml:space="preserve">Общая стоимость оборудования данной ВДУ </w:t>
      </w:r>
      <w:r>
        <w:rPr>
          <w:rFonts w:eastAsia="Times New Roman"/>
          <w:szCs w:val="28"/>
          <w:lang w:val="en-US"/>
        </w:rPr>
        <w:t>SMA</w:t>
      </w:r>
      <w:r>
        <w:rPr>
          <w:rFonts w:eastAsia="Times New Roman"/>
          <w:szCs w:val="28"/>
        </w:rPr>
        <w:t xml:space="preserve"> составляет 358568 </w:t>
      </w:r>
      <w:r>
        <w:rPr>
          <w:rFonts w:eastAsia="Times New Roman" w:cs="Times New Roman"/>
          <w:szCs w:val="28"/>
        </w:rPr>
        <w:t>€</w:t>
      </w:r>
      <w:r>
        <w:rPr>
          <w:rFonts w:eastAsia="Times New Roman"/>
          <w:szCs w:val="28"/>
        </w:rPr>
        <w:t>.</w:t>
      </w:r>
    </w:p>
    <w:p w:rsidR="00130263" w:rsidRDefault="00130263" w:rsidP="00130263">
      <w:pPr>
        <w:shd w:val="clear" w:color="auto" w:fill="FFFFFF"/>
        <w:ind w:left="34" w:firstLine="675"/>
        <w:rPr>
          <w:szCs w:val="28"/>
        </w:rPr>
      </w:pPr>
      <w:r>
        <w:rPr>
          <w:rFonts w:eastAsia="Times New Roman"/>
          <w:szCs w:val="28"/>
        </w:rPr>
        <w:t>Альтернативным вариантом энергоснабжения является стан</w:t>
      </w:r>
      <w:r>
        <w:rPr>
          <w:rFonts w:eastAsia="Times New Roman"/>
          <w:szCs w:val="28"/>
        </w:rPr>
        <w:softHyphen/>
      </w:r>
      <w:r>
        <w:rPr>
          <w:rFonts w:eastAsia="Times New Roman"/>
          <w:spacing w:val="-6"/>
          <w:szCs w:val="28"/>
        </w:rPr>
        <w:t>дартная дизель-электрическая станция, включающая в свой состав:</w:t>
      </w:r>
    </w:p>
    <w:p w:rsidR="00130263" w:rsidRDefault="00130263" w:rsidP="00130263">
      <w:pPr>
        <w:shd w:val="clear" w:color="auto" w:fill="FFFFFF"/>
        <w:tabs>
          <w:tab w:val="left" w:pos="730"/>
        </w:tabs>
        <w:ind w:left="547"/>
        <w:rPr>
          <w:rFonts w:eastAsia="Times New Roman"/>
          <w:spacing w:val="-3"/>
          <w:szCs w:val="28"/>
        </w:rPr>
      </w:pPr>
      <w:r w:rsidRPr="00A25BE8">
        <w:rPr>
          <w:rFonts w:eastAsia="TimesNewRoman" w:cs="Times New Roman"/>
          <w:sz w:val="24"/>
          <w:szCs w:val="24"/>
        </w:rPr>
        <w:t>–</w:t>
      </w:r>
      <w:r>
        <w:rPr>
          <w:szCs w:val="28"/>
        </w:rPr>
        <w:tab/>
      </w:r>
      <w:r>
        <w:rPr>
          <w:rFonts w:eastAsia="Times New Roman"/>
          <w:spacing w:val="-3"/>
          <w:szCs w:val="28"/>
        </w:rPr>
        <w:t xml:space="preserve">дизель-генератор мощностью 125 кВт стоимостью 22680 </w:t>
      </w:r>
      <w:r>
        <w:rPr>
          <w:rFonts w:eastAsia="Times New Roman" w:cs="Times New Roman"/>
          <w:spacing w:val="-3"/>
          <w:szCs w:val="28"/>
        </w:rPr>
        <w:t>€</w:t>
      </w:r>
      <w:r>
        <w:rPr>
          <w:rFonts w:eastAsia="Times New Roman"/>
          <w:spacing w:val="-3"/>
          <w:szCs w:val="28"/>
        </w:rPr>
        <w:t>;</w:t>
      </w:r>
    </w:p>
    <w:p w:rsidR="00130263" w:rsidRDefault="00130263" w:rsidP="00130263">
      <w:pPr>
        <w:shd w:val="clear" w:color="auto" w:fill="FFFFFF"/>
        <w:tabs>
          <w:tab w:val="left" w:pos="730"/>
        </w:tabs>
        <w:ind w:left="547"/>
        <w:rPr>
          <w:rFonts w:eastAsia="Times New Roman"/>
          <w:spacing w:val="-1"/>
          <w:szCs w:val="28"/>
        </w:rPr>
      </w:pPr>
      <w:r w:rsidRPr="00A25BE8">
        <w:rPr>
          <w:rFonts w:eastAsia="TimesNewRoman" w:cs="Times New Roman"/>
          <w:sz w:val="24"/>
          <w:szCs w:val="24"/>
        </w:rPr>
        <w:t>–</w:t>
      </w:r>
      <w:r>
        <w:rPr>
          <w:rFonts w:eastAsia="Times New Roman"/>
          <w:spacing w:val="-1"/>
          <w:szCs w:val="28"/>
        </w:rPr>
        <w:t xml:space="preserve">система контроля дизеля стоимостью 11200 </w:t>
      </w:r>
      <w:r>
        <w:rPr>
          <w:rFonts w:eastAsia="Times New Roman" w:cs="Times New Roman"/>
          <w:spacing w:val="-1"/>
          <w:szCs w:val="28"/>
        </w:rPr>
        <w:t>€</w:t>
      </w:r>
      <w:r>
        <w:rPr>
          <w:rFonts w:eastAsia="Times New Roman"/>
          <w:spacing w:val="-1"/>
          <w:szCs w:val="28"/>
        </w:rPr>
        <w:t>;</w:t>
      </w:r>
    </w:p>
    <w:p w:rsidR="00130263" w:rsidRDefault="00130263" w:rsidP="00130263">
      <w:pPr>
        <w:shd w:val="clear" w:color="auto" w:fill="FFFFFF"/>
        <w:tabs>
          <w:tab w:val="left" w:pos="730"/>
        </w:tabs>
        <w:ind w:left="547"/>
        <w:rPr>
          <w:rFonts w:eastAsia="Times New Roman"/>
          <w:szCs w:val="28"/>
        </w:rPr>
      </w:pPr>
      <w:r w:rsidRPr="00A25BE8">
        <w:rPr>
          <w:rFonts w:eastAsia="TimesNewRoman" w:cs="Times New Roman"/>
          <w:sz w:val="24"/>
          <w:szCs w:val="24"/>
        </w:rPr>
        <w:t>–</w:t>
      </w:r>
      <w:r>
        <w:rPr>
          <w:rFonts w:eastAsia="Times New Roman"/>
          <w:spacing w:val="-9"/>
          <w:szCs w:val="28"/>
        </w:rPr>
        <w:t xml:space="preserve">резервный дизель-генератор мощностью 125 кВт стоимостью </w:t>
      </w:r>
      <w:r>
        <w:rPr>
          <w:rFonts w:eastAsia="Times New Roman"/>
          <w:szCs w:val="28"/>
        </w:rPr>
        <w:t xml:space="preserve">22680 </w:t>
      </w:r>
      <w:r>
        <w:rPr>
          <w:rFonts w:eastAsia="Times New Roman" w:cs="Times New Roman"/>
          <w:szCs w:val="28"/>
        </w:rPr>
        <w:t>€</w:t>
      </w:r>
      <w:r>
        <w:rPr>
          <w:rFonts w:eastAsia="Times New Roman"/>
          <w:szCs w:val="28"/>
        </w:rPr>
        <w:t>;</w:t>
      </w:r>
    </w:p>
    <w:p w:rsidR="00130263" w:rsidRDefault="00130263" w:rsidP="00130263">
      <w:pPr>
        <w:shd w:val="clear" w:color="auto" w:fill="FFFFFF"/>
        <w:tabs>
          <w:tab w:val="left" w:pos="730"/>
        </w:tabs>
        <w:ind w:firstLine="709"/>
        <w:jc w:val="left"/>
        <w:rPr>
          <w:rFonts w:eastAsia="Times New Roman"/>
          <w:szCs w:val="28"/>
        </w:rPr>
      </w:pPr>
      <w:r w:rsidRPr="00A25BE8">
        <w:rPr>
          <w:rFonts w:eastAsia="TimesNewRoman" w:cs="Times New Roman"/>
          <w:sz w:val="24"/>
          <w:szCs w:val="24"/>
        </w:rPr>
        <w:t>–</w:t>
      </w:r>
      <w:r>
        <w:rPr>
          <w:rFonts w:eastAsia="Times New Roman"/>
          <w:spacing w:val="-4"/>
          <w:szCs w:val="28"/>
        </w:rPr>
        <w:t xml:space="preserve">система контроля резервного дизеля стоимостью 11200 </w:t>
      </w:r>
      <w:r>
        <w:rPr>
          <w:rFonts w:eastAsia="Times New Roman" w:cs="Times New Roman"/>
          <w:spacing w:val="-4"/>
          <w:szCs w:val="28"/>
        </w:rPr>
        <w:t>€</w:t>
      </w:r>
      <w:r>
        <w:rPr>
          <w:rFonts w:eastAsia="Times New Roman"/>
          <w:spacing w:val="-4"/>
          <w:szCs w:val="28"/>
        </w:rPr>
        <w:t>.</w:t>
      </w:r>
      <w:r>
        <w:rPr>
          <w:rFonts w:eastAsia="Times New Roman"/>
          <w:spacing w:val="-4"/>
          <w:szCs w:val="28"/>
        </w:rPr>
        <w:br/>
      </w:r>
      <w:r>
        <w:rPr>
          <w:rFonts w:eastAsia="Times New Roman"/>
          <w:szCs w:val="28"/>
        </w:rPr>
        <w:t xml:space="preserve">Общая стоимость стандартной ДЭС </w:t>
      </w:r>
      <w:r w:rsidRPr="00A25BE8">
        <w:rPr>
          <w:rFonts w:eastAsia="TimesNewRoman" w:cs="Times New Roman"/>
          <w:sz w:val="24"/>
          <w:szCs w:val="24"/>
        </w:rPr>
        <w:t>–</w:t>
      </w:r>
      <w:r>
        <w:rPr>
          <w:rFonts w:eastAsia="Times New Roman"/>
          <w:szCs w:val="28"/>
        </w:rPr>
        <w:t xml:space="preserve"> 67760 </w:t>
      </w:r>
      <w:r>
        <w:rPr>
          <w:rFonts w:eastAsia="Times New Roman" w:cs="Times New Roman"/>
          <w:szCs w:val="28"/>
        </w:rPr>
        <w:t>€</w:t>
      </w:r>
      <w:r>
        <w:rPr>
          <w:rFonts w:eastAsia="Times New Roman"/>
          <w:szCs w:val="28"/>
        </w:rPr>
        <w:t>.</w:t>
      </w:r>
    </w:p>
    <w:p w:rsidR="00130263" w:rsidRDefault="00130263" w:rsidP="00130263">
      <w:pPr>
        <w:shd w:val="clear" w:color="auto" w:fill="FFFFFF"/>
        <w:tabs>
          <w:tab w:val="left" w:pos="730"/>
        </w:tabs>
        <w:ind w:firstLine="709"/>
        <w:rPr>
          <w:rFonts w:eastAsia="Calibri"/>
          <w:szCs w:val="28"/>
        </w:rPr>
      </w:pPr>
      <w:r>
        <w:rPr>
          <w:rFonts w:eastAsia="Times New Roman"/>
          <w:spacing w:val="-7"/>
          <w:szCs w:val="28"/>
        </w:rPr>
        <w:t xml:space="preserve">Согласно данным выполненных расчетов [29] ВДУ </w:t>
      </w:r>
      <w:r>
        <w:rPr>
          <w:rFonts w:eastAsia="Times New Roman"/>
          <w:spacing w:val="-7"/>
          <w:szCs w:val="28"/>
          <w:lang w:val="en-US"/>
        </w:rPr>
        <w:t>SMA</w:t>
      </w:r>
      <w:r>
        <w:rPr>
          <w:rFonts w:eastAsia="Times New Roman"/>
          <w:spacing w:val="-7"/>
          <w:szCs w:val="28"/>
        </w:rPr>
        <w:t xml:space="preserve"> будет </w:t>
      </w:r>
      <w:r>
        <w:rPr>
          <w:rFonts w:eastAsia="Times New Roman"/>
          <w:spacing w:val="-5"/>
          <w:szCs w:val="28"/>
        </w:rPr>
        <w:t>обеспечивать п</w:t>
      </w:r>
      <w:r>
        <w:rPr>
          <w:rFonts w:eastAsia="Times New Roman"/>
          <w:spacing w:val="-5"/>
          <w:szCs w:val="28"/>
        </w:rPr>
        <w:t>о</w:t>
      </w:r>
      <w:r>
        <w:rPr>
          <w:rFonts w:eastAsia="Times New Roman"/>
          <w:spacing w:val="-5"/>
          <w:szCs w:val="28"/>
        </w:rPr>
        <w:t>требителя наиболее дешевой энергией при среднего</w:t>
      </w:r>
      <w:r>
        <w:rPr>
          <w:rFonts w:eastAsia="Times New Roman"/>
          <w:spacing w:val="-5"/>
          <w:szCs w:val="28"/>
        </w:rPr>
        <w:softHyphen/>
      </w:r>
      <w:r>
        <w:rPr>
          <w:rFonts w:eastAsia="Times New Roman"/>
          <w:szCs w:val="28"/>
        </w:rPr>
        <w:t>довых скоростях ветра от 6 м/с с выработкой энергии в объеме 350 МВт</w:t>
      </w:r>
      <w:r>
        <w:rPr>
          <w:rFonts w:eastAsia="Times New Roman"/>
          <w:szCs w:val="28"/>
        </w:rPr>
        <w:sym w:font="Wingdings" w:char="009E"/>
      </w:r>
      <w:r>
        <w:rPr>
          <w:rFonts w:eastAsia="Times New Roman"/>
          <w:szCs w:val="28"/>
        </w:rPr>
        <w:t>ч/год.</w:t>
      </w:r>
    </w:p>
    <w:p w:rsidR="00B70CF7" w:rsidRDefault="00130263" w:rsidP="00B70CF7">
      <w:pPr>
        <w:shd w:val="clear" w:color="auto" w:fill="FFFFFF"/>
        <w:ind w:left="19" w:right="53" w:firstLine="725"/>
        <w:rPr>
          <w:szCs w:val="28"/>
        </w:rPr>
      </w:pPr>
      <w:r>
        <w:rPr>
          <w:rFonts w:eastAsia="Times New Roman"/>
          <w:spacing w:val="-7"/>
          <w:szCs w:val="28"/>
        </w:rPr>
        <w:t xml:space="preserve">Сопоставление удельных показателей стоимости ВДУ </w:t>
      </w:r>
      <w:r>
        <w:rPr>
          <w:rFonts w:eastAsia="Times New Roman"/>
          <w:spacing w:val="-7"/>
          <w:szCs w:val="28"/>
          <w:lang w:val="en-US"/>
        </w:rPr>
        <w:t>SMA</w:t>
      </w:r>
      <w:r>
        <w:rPr>
          <w:rFonts w:eastAsia="Times New Roman"/>
          <w:spacing w:val="-7"/>
          <w:szCs w:val="28"/>
        </w:rPr>
        <w:t xml:space="preserve"> и </w:t>
      </w:r>
      <w:r>
        <w:rPr>
          <w:rFonts w:eastAsia="Times New Roman"/>
          <w:spacing w:val="-3"/>
          <w:szCs w:val="28"/>
        </w:rPr>
        <w:t xml:space="preserve">стандартной ДЭС при стоимости топлива 0,45 </w:t>
      </w:r>
      <w:r>
        <w:rPr>
          <w:rFonts w:eastAsia="Times New Roman" w:cs="Times New Roman"/>
          <w:spacing w:val="-3"/>
          <w:szCs w:val="28"/>
        </w:rPr>
        <w:t>€</w:t>
      </w:r>
      <w:r>
        <w:rPr>
          <w:rFonts w:eastAsia="Times New Roman"/>
          <w:spacing w:val="-3"/>
          <w:szCs w:val="28"/>
        </w:rPr>
        <w:t xml:space="preserve">/литр приведено в </w:t>
      </w:r>
      <w:r>
        <w:rPr>
          <w:rFonts w:eastAsia="Times New Roman"/>
          <w:szCs w:val="28"/>
        </w:rPr>
        <w:t>табл. 2.6.</w:t>
      </w:r>
      <w:r w:rsidR="00B70CF7" w:rsidRPr="00B70CF7">
        <w:rPr>
          <w:rFonts w:eastAsia="Times New Roman"/>
          <w:spacing w:val="-6"/>
          <w:szCs w:val="28"/>
        </w:rPr>
        <w:t xml:space="preserve"> </w:t>
      </w:r>
      <w:r w:rsidR="00B70CF7">
        <w:rPr>
          <w:rFonts w:eastAsia="Times New Roman"/>
          <w:spacing w:val="-6"/>
          <w:szCs w:val="28"/>
        </w:rPr>
        <w:t>Приведенные в табл. 2.6 р</w:t>
      </w:r>
      <w:r w:rsidR="00B70CF7">
        <w:rPr>
          <w:rFonts w:eastAsia="Times New Roman"/>
          <w:spacing w:val="-6"/>
          <w:szCs w:val="28"/>
        </w:rPr>
        <w:t>е</w:t>
      </w:r>
      <w:r w:rsidR="00B70CF7">
        <w:rPr>
          <w:rFonts w:eastAsia="Times New Roman"/>
          <w:spacing w:val="-6"/>
          <w:szCs w:val="28"/>
        </w:rPr>
        <w:t>зультаты расчетов однозначно сви</w:t>
      </w:r>
      <w:r w:rsidR="00B70CF7">
        <w:rPr>
          <w:rFonts w:eastAsia="Times New Roman"/>
          <w:spacing w:val="-6"/>
          <w:szCs w:val="28"/>
        </w:rPr>
        <w:softHyphen/>
      </w:r>
      <w:r w:rsidR="00B70CF7">
        <w:rPr>
          <w:rFonts w:eastAsia="Times New Roman"/>
          <w:spacing w:val="-7"/>
          <w:szCs w:val="28"/>
        </w:rPr>
        <w:t>детельствуют о преимуществе использования ветр</w:t>
      </w:r>
      <w:r w:rsidR="00B70CF7">
        <w:rPr>
          <w:rFonts w:eastAsia="Times New Roman"/>
          <w:spacing w:val="-7"/>
          <w:szCs w:val="28"/>
        </w:rPr>
        <w:t>о</w:t>
      </w:r>
      <w:r w:rsidR="00B70CF7">
        <w:rPr>
          <w:rFonts w:eastAsia="Times New Roman"/>
          <w:spacing w:val="-7"/>
          <w:szCs w:val="28"/>
        </w:rPr>
        <w:t>дизельной электро</w:t>
      </w:r>
      <w:r w:rsidR="00B70CF7">
        <w:rPr>
          <w:rFonts w:eastAsia="Times New Roman"/>
          <w:spacing w:val="-7"/>
          <w:szCs w:val="28"/>
        </w:rPr>
        <w:softHyphen/>
      </w:r>
      <w:r w:rsidR="00B70CF7">
        <w:rPr>
          <w:rFonts w:eastAsia="Times New Roman"/>
          <w:szCs w:val="28"/>
        </w:rPr>
        <w:t xml:space="preserve">станции (ВДУ </w:t>
      </w:r>
      <w:r w:rsidR="00B70CF7">
        <w:rPr>
          <w:rFonts w:eastAsia="Times New Roman"/>
          <w:szCs w:val="28"/>
          <w:lang w:val="en-US"/>
        </w:rPr>
        <w:t>SMA</w:t>
      </w:r>
      <w:r w:rsidR="00B70CF7">
        <w:rPr>
          <w:rFonts w:eastAsia="Times New Roman"/>
          <w:szCs w:val="28"/>
        </w:rPr>
        <w:t>).</w:t>
      </w:r>
    </w:p>
    <w:p w:rsidR="00130263" w:rsidRDefault="00130263" w:rsidP="00130263">
      <w:pPr>
        <w:shd w:val="clear" w:color="auto" w:fill="FFFFFF"/>
        <w:ind w:left="53" w:right="19" w:firstLine="656"/>
        <w:rPr>
          <w:rFonts w:eastAsia="Times New Roman"/>
          <w:szCs w:val="28"/>
        </w:rPr>
      </w:pPr>
    </w:p>
    <w:p w:rsidR="00130263" w:rsidRPr="00723E89" w:rsidRDefault="00130263" w:rsidP="00130263">
      <w:pPr>
        <w:shd w:val="clear" w:color="auto" w:fill="FFFFFF"/>
        <w:ind w:left="53" w:right="19" w:firstLine="655"/>
        <w:rPr>
          <w:sz w:val="24"/>
          <w:szCs w:val="24"/>
        </w:rPr>
      </w:pPr>
    </w:p>
    <w:p w:rsidR="00130263" w:rsidRPr="002A2EA2" w:rsidRDefault="00130263" w:rsidP="00771D4F">
      <w:pPr>
        <w:shd w:val="clear" w:color="auto" w:fill="FFFFFF"/>
        <w:ind w:firstLine="284"/>
        <w:contextualSpacing/>
        <w:rPr>
          <w:sz w:val="24"/>
          <w:szCs w:val="24"/>
        </w:rPr>
      </w:pPr>
      <w:r w:rsidRPr="002A2EA2">
        <w:rPr>
          <w:sz w:val="24"/>
          <w:szCs w:val="24"/>
        </w:rPr>
        <w:lastRenderedPageBreak/>
        <w:t>Таблица 2.6</w:t>
      </w:r>
      <w:r w:rsidRPr="002A2EA2">
        <w:rPr>
          <w:rFonts w:eastAsia="TimesNewRoman" w:cs="Times New Roman"/>
          <w:sz w:val="24"/>
          <w:szCs w:val="24"/>
        </w:rPr>
        <w:t>–</w:t>
      </w:r>
      <w:r w:rsidRPr="002A2EA2">
        <w:rPr>
          <w:sz w:val="24"/>
          <w:szCs w:val="24"/>
        </w:rPr>
        <w:t xml:space="preserve">Показатели стоимости расходов при использовании ВДУ </w:t>
      </w:r>
      <w:r w:rsidRPr="002A2EA2">
        <w:rPr>
          <w:sz w:val="24"/>
          <w:szCs w:val="24"/>
          <w:lang w:val="en-US"/>
        </w:rPr>
        <w:t>SMA</w:t>
      </w:r>
      <w:r w:rsidRPr="002A2EA2">
        <w:rPr>
          <w:sz w:val="24"/>
          <w:szCs w:val="24"/>
        </w:rPr>
        <w:t xml:space="preserve"> и </w:t>
      </w:r>
    </w:p>
    <w:p w:rsidR="00130263" w:rsidRPr="002A2EA2" w:rsidRDefault="00130263" w:rsidP="00BD13F2">
      <w:pPr>
        <w:shd w:val="clear" w:color="auto" w:fill="FFFFFF"/>
        <w:contextualSpacing/>
        <w:rPr>
          <w:sz w:val="24"/>
          <w:szCs w:val="24"/>
        </w:rPr>
      </w:pPr>
      <w:r w:rsidRPr="002A2EA2">
        <w:rPr>
          <w:sz w:val="24"/>
          <w:szCs w:val="24"/>
        </w:rPr>
        <w:t xml:space="preserve">стандартной ДЭС малой мощности при </w:t>
      </w:r>
      <w:r w:rsidRPr="002A2EA2">
        <w:rPr>
          <w:sz w:val="24"/>
          <w:szCs w:val="24"/>
          <w:lang w:val="en-US"/>
        </w:rPr>
        <w:t>V</w:t>
      </w:r>
      <w:r w:rsidRPr="002A2EA2">
        <w:rPr>
          <w:sz w:val="24"/>
          <w:szCs w:val="24"/>
          <w:vertAlign w:val="subscript"/>
          <w:lang w:val="en-US"/>
        </w:rPr>
        <w:t>r</w:t>
      </w:r>
      <w:r w:rsidRPr="002A2EA2">
        <w:rPr>
          <w:sz w:val="24"/>
          <w:szCs w:val="24"/>
        </w:rPr>
        <w:t>=7м/с</w:t>
      </w:r>
    </w:p>
    <w:tbl>
      <w:tblPr>
        <w:tblW w:w="0" w:type="auto"/>
        <w:tblInd w:w="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91"/>
        <w:gridCol w:w="2268"/>
        <w:gridCol w:w="2659"/>
      </w:tblGrid>
      <w:tr w:rsidR="00130263" w:rsidTr="000F2598">
        <w:tc>
          <w:tcPr>
            <w:tcW w:w="4591"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Показатели</w:t>
            </w:r>
          </w:p>
        </w:tc>
        <w:tc>
          <w:tcPr>
            <w:tcW w:w="226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 xml:space="preserve">ВДУ </w:t>
            </w:r>
            <w:r>
              <w:rPr>
                <w:sz w:val="24"/>
                <w:szCs w:val="24"/>
                <w:lang w:val="en-US"/>
              </w:rPr>
              <w:t>SMA</w:t>
            </w:r>
          </w:p>
        </w:tc>
        <w:tc>
          <w:tcPr>
            <w:tcW w:w="2659"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Стандартная ДЭС</w:t>
            </w:r>
          </w:p>
        </w:tc>
      </w:tr>
      <w:tr w:rsidR="00130263" w:rsidTr="000F2598">
        <w:tc>
          <w:tcPr>
            <w:tcW w:w="4591"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shd w:val="clear" w:color="auto" w:fill="FFFFFF"/>
              <w:tabs>
                <w:tab w:val="left" w:leader="underscore" w:pos="4267"/>
                <w:tab w:val="left" w:leader="underscore" w:pos="6096"/>
              </w:tabs>
              <w:ind w:left="149"/>
              <w:rPr>
                <w:sz w:val="24"/>
                <w:szCs w:val="24"/>
              </w:rPr>
            </w:pPr>
            <w:r>
              <w:rPr>
                <w:rFonts w:eastAsia="Times New Roman"/>
                <w:spacing w:val="-11"/>
                <w:sz w:val="24"/>
                <w:szCs w:val="24"/>
              </w:rPr>
              <w:t xml:space="preserve">Капиталовложения, </w:t>
            </w:r>
            <w:r>
              <w:rPr>
                <w:rFonts w:eastAsia="Times New Roman" w:cs="Times New Roman"/>
                <w:spacing w:val="-11"/>
                <w:sz w:val="24"/>
                <w:szCs w:val="24"/>
              </w:rPr>
              <w:t>€</w:t>
            </w:r>
            <w:r>
              <w:rPr>
                <w:rFonts w:eastAsia="Times New Roman"/>
                <w:spacing w:val="-11"/>
                <w:sz w:val="24"/>
                <w:szCs w:val="24"/>
              </w:rPr>
              <w:t>/кВт</w:t>
            </w:r>
            <w:r>
              <w:rPr>
                <w:rFonts w:eastAsia="Times New Roman"/>
                <w:sz w:val="24"/>
                <w:szCs w:val="24"/>
              </w:rPr>
              <w:sym w:font="Wingdings" w:char="009E"/>
            </w:r>
            <w:r>
              <w:rPr>
                <w:rFonts w:eastAsia="Times New Roman"/>
                <w:spacing w:val="-11"/>
                <w:sz w:val="24"/>
                <w:szCs w:val="24"/>
              </w:rPr>
              <w:t>ч</w:t>
            </w:r>
          </w:p>
        </w:tc>
        <w:tc>
          <w:tcPr>
            <w:tcW w:w="226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0,10</w:t>
            </w:r>
          </w:p>
        </w:tc>
        <w:tc>
          <w:tcPr>
            <w:tcW w:w="2659"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0,03</w:t>
            </w:r>
          </w:p>
        </w:tc>
      </w:tr>
      <w:tr w:rsidR="00130263" w:rsidTr="000F2598">
        <w:tc>
          <w:tcPr>
            <w:tcW w:w="4591"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shd w:val="clear" w:color="auto" w:fill="FFFFFF"/>
              <w:tabs>
                <w:tab w:val="left" w:leader="underscore" w:pos="4262"/>
                <w:tab w:val="left" w:leader="underscore" w:pos="6091"/>
                <w:tab w:val="left" w:leader="underscore" w:pos="6965"/>
              </w:tabs>
              <w:ind w:left="149"/>
              <w:rPr>
                <w:rFonts w:eastAsia="Times New Roman"/>
                <w:spacing w:val="-11"/>
                <w:sz w:val="24"/>
                <w:szCs w:val="24"/>
              </w:rPr>
            </w:pPr>
            <w:r>
              <w:rPr>
                <w:rFonts w:eastAsia="Times New Roman"/>
                <w:spacing w:val="-10"/>
                <w:sz w:val="24"/>
                <w:szCs w:val="24"/>
              </w:rPr>
              <w:t xml:space="preserve">Затраты топлива, </w:t>
            </w:r>
            <w:r>
              <w:rPr>
                <w:rFonts w:eastAsia="Times New Roman" w:cs="Times New Roman"/>
                <w:spacing w:val="-10"/>
                <w:sz w:val="24"/>
                <w:szCs w:val="24"/>
              </w:rPr>
              <w:t>€</w:t>
            </w:r>
            <w:r>
              <w:rPr>
                <w:rFonts w:eastAsia="Times New Roman"/>
                <w:spacing w:val="-10"/>
                <w:sz w:val="24"/>
                <w:szCs w:val="24"/>
              </w:rPr>
              <w:t>/кВт</w:t>
            </w:r>
            <w:r>
              <w:rPr>
                <w:rFonts w:eastAsia="Times New Roman"/>
                <w:sz w:val="24"/>
                <w:szCs w:val="24"/>
              </w:rPr>
              <w:sym w:font="Wingdings" w:char="009E"/>
            </w:r>
            <w:r>
              <w:rPr>
                <w:rFonts w:eastAsia="Times New Roman"/>
                <w:spacing w:val="-10"/>
                <w:sz w:val="24"/>
                <w:szCs w:val="24"/>
              </w:rPr>
              <w:t>ч</w:t>
            </w:r>
          </w:p>
        </w:tc>
        <w:tc>
          <w:tcPr>
            <w:tcW w:w="226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0,03</w:t>
            </w:r>
          </w:p>
        </w:tc>
        <w:tc>
          <w:tcPr>
            <w:tcW w:w="2659"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0,13</w:t>
            </w:r>
          </w:p>
        </w:tc>
      </w:tr>
      <w:tr w:rsidR="00130263" w:rsidTr="000F2598">
        <w:tc>
          <w:tcPr>
            <w:tcW w:w="4591"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shd w:val="clear" w:color="auto" w:fill="FFFFFF"/>
              <w:tabs>
                <w:tab w:val="left" w:leader="underscore" w:pos="4258"/>
                <w:tab w:val="left" w:leader="underscore" w:pos="6086"/>
                <w:tab w:val="left" w:leader="underscore" w:pos="6965"/>
              </w:tabs>
              <w:ind w:left="144"/>
              <w:rPr>
                <w:rFonts w:eastAsia="Times New Roman"/>
                <w:spacing w:val="-11"/>
                <w:sz w:val="24"/>
                <w:szCs w:val="24"/>
              </w:rPr>
            </w:pPr>
            <w:r>
              <w:rPr>
                <w:rFonts w:eastAsia="Times New Roman"/>
                <w:spacing w:val="-11"/>
                <w:sz w:val="24"/>
                <w:szCs w:val="24"/>
              </w:rPr>
              <w:t xml:space="preserve">Стоимость обслуживания, </w:t>
            </w:r>
            <w:r>
              <w:rPr>
                <w:rFonts w:eastAsia="Times New Roman" w:cs="Times New Roman"/>
                <w:spacing w:val="-11"/>
                <w:sz w:val="24"/>
                <w:szCs w:val="24"/>
              </w:rPr>
              <w:t>€</w:t>
            </w:r>
            <w:r>
              <w:rPr>
                <w:rFonts w:eastAsia="Times New Roman"/>
                <w:spacing w:val="-11"/>
                <w:sz w:val="24"/>
                <w:szCs w:val="24"/>
              </w:rPr>
              <w:t>/кВт</w:t>
            </w:r>
            <w:r>
              <w:rPr>
                <w:rFonts w:eastAsia="Times New Roman"/>
                <w:sz w:val="24"/>
                <w:szCs w:val="24"/>
              </w:rPr>
              <w:sym w:font="Wingdings" w:char="009E"/>
            </w:r>
            <w:r>
              <w:rPr>
                <w:rFonts w:eastAsia="Times New Roman"/>
                <w:spacing w:val="-11"/>
                <w:sz w:val="24"/>
                <w:szCs w:val="24"/>
              </w:rPr>
              <w:t>ч</w:t>
            </w:r>
          </w:p>
        </w:tc>
        <w:tc>
          <w:tcPr>
            <w:tcW w:w="226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0,03</w:t>
            </w:r>
          </w:p>
        </w:tc>
        <w:tc>
          <w:tcPr>
            <w:tcW w:w="2659"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0,09</w:t>
            </w:r>
          </w:p>
        </w:tc>
      </w:tr>
      <w:tr w:rsidR="00130263" w:rsidTr="000F2598">
        <w:tc>
          <w:tcPr>
            <w:tcW w:w="4591"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shd w:val="clear" w:color="auto" w:fill="FFFFFF"/>
              <w:ind w:left="149"/>
              <w:rPr>
                <w:rFonts w:eastAsia="Times New Roman"/>
                <w:spacing w:val="-11"/>
                <w:sz w:val="24"/>
                <w:szCs w:val="24"/>
              </w:rPr>
            </w:pPr>
            <w:r>
              <w:rPr>
                <w:rFonts w:eastAsia="Times New Roman"/>
                <w:spacing w:val="-11"/>
                <w:sz w:val="24"/>
                <w:szCs w:val="24"/>
              </w:rPr>
              <w:t xml:space="preserve">Суммарные удельные расходы, </w:t>
            </w:r>
            <w:r>
              <w:rPr>
                <w:rFonts w:eastAsia="Times New Roman" w:cs="Times New Roman"/>
                <w:spacing w:val="-11"/>
                <w:sz w:val="24"/>
                <w:szCs w:val="24"/>
              </w:rPr>
              <w:t>€</w:t>
            </w:r>
            <w:r>
              <w:rPr>
                <w:rFonts w:eastAsia="Times New Roman"/>
                <w:spacing w:val="-11"/>
                <w:sz w:val="24"/>
                <w:szCs w:val="24"/>
              </w:rPr>
              <w:t>/кВт</w:t>
            </w:r>
            <w:r>
              <w:rPr>
                <w:rFonts w:eastAsia="Times New Roman"/>
                <w:sz w:val="24"/>
                <w:szCs w:val="24"/>
              </w:rPr>
              <w:sym w:font="Wingdings" w:char="009E"/>
            </w:r>
            <w:r>
              <w:rPr>
                <w:rFonts w:eastAsia="Times New Roman"/>
                <w:spacing w:val="-11"/>
                <w:sz w:val="24"/>
                <w:szCs w:val="24"/>
              </w:rPr>
              <w:t>ч</w:t>
            </w:r>
          </w:p>
        </w:tc>
        <w:tc>
          <w:tcPr>
            <w:tcW w:w="226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0,16</w:t>
            </w:r>
          </w:p>
        </w:tc>
        <w:tc>
          <w:tcPr>
            <w:tcW w:w="2659"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0,25</w:t>
            </w:r>
          </w:p>
        </w:tc>
      </w:tr>
    </w:tbl>
    <w:p w:rsidR="00130263" w:rsidRDefault="00130263" w:rsidP="00130263">
      <w:pPr>
        <w:shd w:val="clear" w:color="auto" w:fill="FFFFFF"/>
        <w:ind w:left="53" w:right="19"/>
        <w:jc w:val="center"/>
        <w:rPr>
          <w:b/>
          <w:szCs w:val="28"/>
        </w:rPr>
      </w:pPr>
    </w:p>
    <w:p w:rsidR="00130263" w:rsidRDefault="00130263" w:rsidP="00130263">
      <w:pPr>
        <w:shd w:val="clear" w:color="auto" w:fill="FFFFFF"/>
        <w:ind w:left="19" w:right="62" w:firstLine="720"/>
        <w:rPr>
          <w:szCs w:val="28"/>
        </w:rPr>
      </w:pPr>
      <w:r>
        <w:rPr>
          <w:rFonts w:eastAsia="Times New Roman"/>
          <w:spacing w:val="-7"/>
          <w:szCs w:val="28"/>
        </w:rPr>
        <w:t xml:space="preserve">Система ВДУ </w:t>
      </w:r>
      <w:r>
        <w:rPr>
          <w:rFonts w:eastAsia="Times New Roman"/>
          <w:spacing w:val="-7"/>
          <w:szCs w:val="28"/>
          <w:lang w:val="en-US"/>
        </w:rPr>
        <w:t>SMA</w:t>
      </w:r>
      <w:r>
        <w:rPr>
          <w:rFonts w:eastAsia="Times New Roman"/>
          <w:spacing w:val="-7"/>
          <w:szCs w:val="28"/>
        </w:rPr>
        <w:t xml:space="preserve"> большой мощности состоит из двух ВЭУ, </w:t>
      </w:r>
      <w:r>
        <w:rPr>
          <w:rFonts w:eastAsia="Times New Roman"/>
          <w:spacing w:val="-3"/>
          <w:szCs w:val="28"/>
        </w:rPr>
        <w:t xml:space="preserve">трех ДЭС и одной аккумуляторной батареи. Она предназначена </w:t>
      </w:r>
      <w:r>
        <w:rPr>
          <w:rFonts w:eastAsia="Times New Roman"/>
          <w:iCs/>
          <w:spacing w:val="-3"/>
          <w:szCs w:val="28"/>
        </w:rPr>
        <w:t xml:space="preserve">для </w:t>
      </w:r>
      <w:r>
        <w:rPr>
          <w:rFonts w:eastAsia="Times New Roman"/>
          <w:spacing w:val="-7"/>
          <w:szCs w:val="28"/>
        </w:rPr>
        <w:t>электроснабжения жилого поселения с годовой потребностью энергии 2500 МВт</w:t>
      </w:r>
      <w:r>
        <w:rPr>
          <w:rFonts w:eastAsia="Times New Roman"/>
          <w:spacing w:val="-7"/>
          <w:szCs w:val="28"/>
        </w:rPr>
        <w:sym w:font="Wingdings" w:char="009E"/>
      </w:r>
      <w:r>
        <w:rPr>
          <w:rFonts w:eastAsia="Times New Roman"/>
          <w:spacing w:val="-7"/>
          <w:szCs w:val="28"/>
        </w:rPr>
        <w:t>ч при среднегодовой скорости ветра выше 6 м/с. Расчет вы</w:t>
      </w:r>
      <w:r>
        <w:rPr>
          <w:rFonts w:eastAsia="Times New Roman"/>
          <w:spacing w:val="-7"/>
          <w:szCs w:val="28"/>
        </w:rPr>
        <w:softHyphen/>
      </w:r>
      <w:r>
        <w:rPr>
          <w:rFonts w:eastAsia="Times New Roman"/>
          <w:szCs w:val="28"/>
        </w:rPr>
        <w:t xml:space="preserve">полнен для </w:t>
      </w:r>
      <w:r>
        <w:rPr>
          <w:rFonts w:eastAsia="Times New Roman"/>
          <w:szCs w:val="28"/>
          <w:lang w:val="en-US"/>
        </w:rPr>
        <w:t>V</w:t>
      </w:r>
      <w:r>
        <w:rPr>
          <w:rFonts w:eastAsia="Times New Roman"/>
          <w:szCs w:val="28"/>
          <w:vertAlign w:val="subscript"/>
          <w:lang w:val="en-US"/>
        </w:rPr>
        <w:t>r</w:t>
      </w:r>
      <w:r>
        <w:rPr>
          <w:rFonts w:eastAsia="Times New Roman"/>
          <w:szCs w:val="28"/>
        </w:rPr>
        <w:t>= 7 м/с.</w:t>
      </w:r>
    </w:p>
    <w:p w:rsidR="00130263" w:rsidRDefault="00130263" w:rsidP="00130263">
      <w:pPr>
        <w:shd w:val="clear" w:color="auto" w:fill="FFFFFF"/>
        <w:ind w:left="734"/>
        <w:rPr>
          <w:szCs w:val="28"/>
        </w:rPr>
      </w:pPr>
      <w:r>
        <w:rPr>
          <w:rFonts w:eastAsia="Times New Roman"/>
          <w:spacing w:val="-1"/>
          <w:szCs w:val="28"/>
        </w:rPr>
        <w:t xml:space="preserve">В состав ВДУ </w:t>
      </w:r>
      <w:r>
        <w:rPr>
          <w:rFonts w:eastAsia="Times New Roman"/>
          <w:spacing w:val="-1"/>
          <w:szCs w:val="28"/>
          <w:lang w:val="en-US"/>
        </w:rPr>
        <w:t>SMA</w:t>
      </w:r>
      <w:r>
        <w:rPr>
          <w:rFonts w:eastAsia="Times New Roman"/>
          <w:spacing w:val="-1"/>
          <w:szCs w:val="28"/>
        </w:rPr>
        <w:t xml:space="preserve"> большой мощности входят:</w:t>
      </w:r>
    </w:p>
    <w:p w:rsidR="00130263" w:rsidRDefault="00130263" w:rsidP="00130263">
      <w:pPr>
        <w:widowControl w:val="0"/>
        <w:shd w:val="clear" w:color="auto" w:fill="FFFFFF"/>
        <w:tabs>
          <w:tab w:val="left" w:pos="917"/>
        </w:tabs>
        <w:autoSpaceDE w:val="0"/>
        <w:autoSpaceDN w:val="0"/>
        <w:adjustRightInd w:val="0"/>
        <w:ind w:right="77" w:firstLine="720"/>
        <w:jc w:val="left"/>
        <w:rPr>
          <w:szCs w:val="28"/>
        </w:rPr>
      </w:pPr>
      <w:r w:rsidRPr="00A25BE8">
        <w:rPr>
          <w:rFonts w:eastAsia="TimesNewRoman" w:cs="Times New Roman"/>
          <w:sz w:val="24"/>
          <w:szCs w:val="24"/>
        </w:rPr>
        <w:t>–</w:t>
      </w:r>
      <w:r>
        <w:rPr>
          <w:rFonts w:eastAsia="Times New Roman"/>
          <w:spacing w:val="-8"/>
          <w:szCs w:val="28"/>
        </w:rPr>
        <w:t xml:space="preserve">дизель-генераторы мощностью 125, 200 и 500 кВт общей </w:t>
      </w:r>
      <w:r>
        <w:rPr>
          <w:rFonts w:eastAsia="Times New Roman"/>
          <w:szCs w:val="28"/>
        </w:rPr>
        <w:t>стоимостью 119840</w:t>
      </w:r>
      <w:r>
        <w:rPr>
          <w:rFonts w:eastAsia="Times New Roman" w:cs="Times New Roman"/>
          <w:szCs w:val="28"/>
        </w:rPr>
        <w:t>€</w:t>
      </w:r>
      <w:r>
        <w:rPr>
          <w:rFonts w:eastAsia="Times New Roman"/>
          <w:szCs w:val="28"/>
        </w:rPr>
        <w:t>;</w:t>
      </w:r>
    </w:p>
    <w:p w:rsidR="00130263" w:rsidRDefault="00130263" w:rsidP="00130263">
      <w:pPr>
        <w:widowControl w:val="0"/>
        <w:shd w:val="clear" w:color="auto" w:fill="FFFFFF"/>
        <w:tabs>
          <w:tab w:val="left" w:pos="917"/>
        </w:tabs>
        <w:autoSpaceDE w:val="0"/>
        <w:autoSpaceDN w:val="0"/>
        <w:adjustRightInd w:val="0"/>
        <w:ind w:left="720" w:right="77"/>
        <w:rPr>
          <w:szCs w:val="28"/>
        </w:rPr>
      </w:pPr>
      <w:r w:rsidRPr="00A25BE8">
        <w:rPr>
          <w:rFonts w:eastAsia="TimesNewRoman" w:cs="Times New Roman"/>
          <w:sz w:val="24"/>
          <w:szCs w:val="24"/>
        </w:rPr>
        <w:t>–</w:t>
      </w:r>
      <w:r>
        <w:rPr>
          <w:rFonts w:eastAsia="Times New Roman"/>
          <w:spacing w:val="-10"/>
          <w:szCs w:val="28"/>
        </w:rPr>
        <w:t>батарея аккумуляторов энергоемкостью 300 кВт</w:t>
      </w:r>
      <w:r>
        <w:rPr>
          <w:rFonts w:eastAsia="Times New Roman"/>
          <w:spacing w:val="-7"/>
          <w:szCs w:val="28"/>
        </w:rPr>
        <w:sym w:font="Wingdings" w:char="009E"/>
      </w:r>
      <w:r>
        <w:rPr>
          <w:rFonts w:eastAsia="Times New Roman"/>
          <w:spacing w:val="-10"/>
          <w:szCs w:val="28"/>
        </w:rPr>
        <w:t xml:space="preserve">ч стоимостью </w:t>
      </w:r>
      <w:r>
        <w:rPr>
          <w:rFonts w:eastAsia="Times New Roman"/>
          <w:szCs w:val="28"/>
        </w:rPr>
        <w:t xml:space="preserve">98000 </w:t>
      </w:r>
      <w:r>
        <w:rPr>
          <w:rFonts w:eastAsia="Times New Roman" w:cs="Times New Roman"/>
          <w:szCs w:val="28"/>
        </w:rPr>
        <w:t>€</w:t>
      </w:r>
      <w:r>
        <w:rPr>
          <w:rFonts w:eastAsia="Times New Roman"/>
          <w:szCs w:val="28"/>
        </w:rPr>
        <w:t>;</w:t>
      </w:r>
    </w:p>
    <w:p w:rsidR="00130263" w:rsidRDefault="00130263" w:rsidP="00130263">
      <w:pPr>
        <w:widowControl w:val="0"/>
        <w:shd w:val="clear" w:color="auto" w:fill="FFFFFF"/>
        <w:tabs>
          <w:tab w:val="left" w:pos="917"/>
        </w:tabs>
        <w:autoSpaceDE w:val="0"/>
        <w:autoSpaceDN w:val="0"/>
        <w:adjustRightInd w:val="0"/>
        <w:ind w:right="82" w:firstLine="720"/>
        <w:rPr>
          <w:szCs w:val="28"/>
        </w:rPr>
      </w:pPr>
      <w:r w:rsidRPr="00A25BE8">
        <w:rPr>
          <w:rFonts w:eastAsia="TimesNewRoman" w:cs="Times New Roman"/>
          <w:sz w:val="24"/>
          <w:szCs w:val="24"/>
        </w:rPr>
        <w:t>–</w:t>
      </w:r>
      <w:r>
        <w:rPr>
          <w:rFonts w:eastAsia="Times New Roman"/>
          <w:spacing w:val="-9"/>
          <w:szCs w:val="28"/>
        </w:rPr>
        <w:t xml:space="preserve">две ВЭУ </w:t>
      </w:r>
      <w:r>
        <w:rPr>
          <w:rFonts w:eastAsia="Times New Roman"/>
          <w:spacing w:val="-9"/>
          <w:szCs w:val="28"/>
          <w:lang w:val="en-US"/>
        </w:rPr>
        <w:t>HSW</w:t>
      </w:r>
      <w:r>
        <w:rPr>
          <w:rFonts w:eastAsia="Times New Roman"/>
          <w:spacing w:val="-9"/>
          <w:szCs w:val="28"/>
        </w:rPr>
        <w:t xml:space="preserve">250 мощностью по 250 кВт общей стоимостью </w:t>
      </w:r>
      <w:r>
        <w:rPr>
          <w:rFonts w:eastAsia="Times New Roman"/>
          <w:spacing w:val="-8"/>
          <w:szCs w:val="28"/>
        </w:rPr>
        <w:t xml:space="preserve">781200 </w:t>
      </w:r>
      <w:r>
        <w:rPr>
          <w:rFonts w:eastAsia="Times New Roman" w:cs="Times New Roman"/>
          <w:spacing w:val="-8"/>
          <w:szCs w:val="28"/>
        </w:rPr>
        <w:t>€</w:t>
      </w:r>
      <w:r>
        <w:rPr>
          <w:rFonts w:eastAsia="Times New Roman"/>
          <w:spacing w:val="-8"/>
          <w:szCs w:val="28"/>
        </w:rPr>
        <w:t xml:space="preserve"> (включая стоимость фундаментов и балластной нагрузки);</w:t>
      </w:r>
    </w:p>
    <w:p w:rsidR="00130263" w:rsidRDefault="00130263" w:rsidP="00130263">
      <w:pPr>
        <w:shd w:val="clear" w:color="auto" w:fill="FFFFFF"/>
        <w:tabs>
          <w:tab w:val="left" w:pos="898"/>
        </w:tabs>
        <w:ind w:left="715"/>
        <w:rPr>
          <w:rFonts w:eastAsia="Times New Roman"/>
          <w:spacing w:val="-3"/>
          <w:szCs w:val="28"/>
        </w:rPr>
      </w:pPr>
      <w:r w:rsidRPr="00A25BE8">
        <w:rPr>
          <w:rFonts w:eastAsia="TimesNewRoman" w:cs="Times New Roman"/>
          <w:sz w:val="24"/>
          <w:szCs w:val="24"/>
        </w:rPr>
        <w:t>–</w:t>
      </w:r>
      <w:r>
        <w:rPr>
          <w:szCs w:val="28"/>
        </w:rPr>
        <w:tab/>
      </w:r>
      <w:r>
        <w:rPr>
          <w:rFonts w:eastAsia="Times New Roman"/>
          <w:spacing w:val="-3"/>
          <w:szCs w:val="28"/>
        </w:rPr>
        <w:t xml:space="preserve">система контроля и управления стоимостью 239288 </w:t>
      </w:r>
      <w:r>
        <w:rPr>
          <w:rFonts w:eastAsia="Times New Roman" w:cs="Times New Roman"/>
          <w:spacing w:val="-3"/>
          <w:szCs w:val="28"/>
        </w:rPr>
        <w:t>€</w:t>
      </w:r>
      <w:r>
        <w:rPr>
          <w:rFonts w:eastAsia="Times New Roman"/>
          <w:spacing w:val="-3"/>
          <w:szCs w:val="28"/>
        </w:rPr>
        <w:t>.</w:t>
      </w:r>
    </w:p>
    <w:p w:rsidR="00130263" w:rsidRDefault="00130263" w:rsidP="00130263">
      <w:pPr>
        <w:shd w:val="clear" w:color="auto" w:fill="FFFFFF"/>
        <w:tabs>
          <w:tab w:val="left" w:pos="898"/>
        </w:tabs>
        <w:rPr>
          <w:rFonts w:eastAsia="Calibri"/>
          <w:szCs w:val="28"/>
        </w:rPr>
      </w:pPr>
      <w:r>
        <w:rPr>
          <w:rFonts w:eastAsia="Times New Roman"/>
          <w:spacing w:val="-3"/>
          <w:szCs w:val="28"/>
        </w:rPr>
        <w:t xml:space="preserve">          Общие капитальные вложения в систему ВДУ </w:t>
      </w:r>
      <w:r>
        <w:rPr>
          <w:rFonts w:eastAsia="Times New Roman"/>
          <w:spacing w:val="-3"/>
          <w:szCs w:val="28"/>
          <w:lang w:val="en-US"/>
        </w:rPr>
        <w:t>SMA</w:t>
      </w:r>
      <w:r>
        <w:rPr>
          <w:rFonts w:eastAsia="Times New Roman"/>
          <w:spacing w:val="-3"/>
          <w:szCs w:val="28"/>
        </w:rPr>
        <w:t xml:space="preserve"> большой </w:t>
      </w:r>
      <w:r>
        <w:rPr>
          <w:rFonts w:eastAsia="Times New Roman"/>
          <w:spacing w:val="-1"/>
          <w:szCs w:val="28"/>
        </w:rPr>
        <w:t>мощности соста</w:t>
      </w:r>
      <w:r>
        <w:rPr>
          <w:rFonts w:eastAsia="Times New Roman"/>
          <w:spacing w:val="-1"/>
          <w:szCs w:val="28"/>
        </w:rPr>
        <w:t>в</w:t>
      </w:r>
      <w:r>
        <w:rPr>
          <w:rFonts w:eastAsia="Times New Roman"/>
          <w:spacing w:val="-1"/>
          <w:szCs w:val="28"/>
        </w:rPr>
        <w:t xml:space="preserve">ляют 1238328 </w:t>
      </w:r>
      <w:r>
        <w:rPr>
          <w:rFonts w:eastAsia="Times New Roman" w:cs="Times New Roman"/>
          <w:spacing w:val="-1"/>
          <w:szCs w:val="28"/>
        </w:rPr>
        <w:t>€</w:t>
      </w:r>
      <w:r>
        <w:rPr>
          <w:rFonts w:eastAsia="Times New Roman"/>
          <w:spacing w:val="-1"/>
          <w:szCs w:val="28"/>
        </w:rPr>
        <w:t>.</w:t>
      </w:r>
    </w:p>
    <w:p w:rsidR="00130263" w:rsidRDefault="00130263" w:rsidP="00130263">
      <w:pPr>
        <w:shd w:val="clear" w:color="auto" w:fill="FFFFFF"/>
        <w:ind w:right="91" w:firstLine="720"/>
        <w:rPr>
          <w:szCs w:val="28"/>
        </w:rPr>
      </w:pPr>
      <w:r>
        <w:rPr>
          <w:rFonts w:eastAsia="Times New Roman"/>
          <w:spacing w:val="-6"/>
          <w:szCs w:val="28"/>
        </w:rPr>
        <w:t xml:space="preserve">В качестве альтернативы применению ВДУ </w:t>
      </w:r>
      <w:r>
        <w:rPr>
          <w:rFonts w:eastAsia="Times New Roman"/>
          <w:spacing w:val="-6"/>
          <w:szCs w:val="28"/>
          <w:lang w:val="en-US"/>
        </w:rPr>
        <w:t>SMA</w:t>
      </w:r>
      <w:r>
        <w:rPr>
          <w:rFonts w:eastAsia="Times New Roman"/>
          <w:spacing w:val="-6"/>
          <w:szCs w:val="28"/>
        </w:rPr>
        <w:t xml:space="preserve"> в [29] рас</w:t>
      </w:r>
      <w:r>
        <w:rPr>
          <w:rFonts w:eastAsia="Times New Roman"/>
          <w:spacing w:val="-6"/>
          <w:szCs w:val="28"/>
        </w:rPr>
        <w:softHyphen/>
      </w:r>
      <w:r>
        <w:rPr>
          <w:rFonts w:eastAsia="Times New Roman"/>
          <w:spacing w:val="-5"/>
          <w:szCs w:val="28"/>
        </w:rPr>
        <w:t>сматривается ста</w:t>
      </w:r>
      <w:r>
        <w:rPr>
          <w:rFonts w:eastAsia="Times New Roman"/>
          <w:spacing w:val="-5"/>
          <w:szCs w:val="28"/>
        </w:rPr>
        <w:t>н</w:t>
      </w:r>
      <w:r>
        <w:rPr>
          <w:rFonts w:eastAsia="Times New Roman"/>
          <w:spacing w:val="-5"/>
          <w:szCs w:val="28"/>
        </w:rPr>
        <w:t xml:space="preserve">дартная дизельная установка с дизель-генератором </w:t>
      </w:r>
      <w:r>
        <w:rPr>
          <w:rFonts w:eastAsia="Times New Roman"/>
          <w:spacing w:val="-1"/>
          <w:szCs w:val="28"/>
        </w:rPr>
        <w:t>мощностью 750 и 500 кВт стоим</w:t>
      </w:r>
      <w:r>
        <w:rPr>
          <w:rFonts w:eastAsia="Times New Roman"/>
          <w:spacing w:val="-1"/>
          <w:szCs w:val="28"/>
        </w:rPr>
        <w:t>о</w:t>
      </w:r>
      <w:r>
        <w:rPr>
          <w:rFonts w:eastAsia="Times New Roman"/>
          <w:spacing w:val="-1"/>
          <w:szCs w:val="28"/>
        </w:rPr>
        <w:t xml:space="preserve">стью 235200 </w:t>
      </w:r>
      <w:r>
        <w:rPr>
          <w:rFonts w:eastAsia="Times New Roman" w:cs="Times New Roman"/>
          <w:spacing w:val="-1"/>
          <w:szCs w:val="28"/>
        </w:rPr>
        <w:t>€</w:t>
      </w:r>
      <w:r>
        <w:rPr>
          <w:rFonts w:eastAsia="Times New Roman"/>
          <w:spacing w:val="-1"/>
          <w:szCs w:val="28"/>
        </w:rPr>
        <w:t>.</w:t>
      </w:r>
    </w:p>
    <w:p w:rsidR="00130263" w:rsidRDefault="00130263" w:rsidP="00130263">
      <w:pPr>
        <w:shd w:val="clear" w:color="auto" w:fill="FFFFFF"/>
        <w:tabs>
          <w:tab w:val="left" w:pos="792"/>
        </w:tabs>
        <w:rPr>
          <w:rFonts w:eastAsia="Times New Roman"/>
          <w:spacing w:val="-22"/>
          <w:szCs w:val="28"/>
        </w:rPr>
      </w:pPr>
      <w:r>
        <w:rPr>
          <w:rFonts w:eastAsia="Times New Roman"/>
          <w:szCs w:val="28"/>
        </w:rPr>
        <w:t xml:space="preserve">          Сопоставление удельных показателей стоимости применения ВДУ </w:t>
      </w:r>
      <w:r>
        <w:rPr>
          <w:rFonts w:eastAsia="Times New Roman"/>
          <w:szCs w:val="28"/>
          <w:lang w:val="en-US"/>
        </w:rPr>
        <w:t>SMA</w:t>
      </w:r>
      <w:r>
        <w:rPr>
          <w:rFonts w:eastAsia="Times New Roman"/>
          <w:szCs w:val="28"/>
        </w:rPr>
        <w:t xml:space="preserve">  большой  мощности  и  стандартной  ДЭС   произведено </w:t>
      </w:r>
      <w:r>
        <w:rPr>
          <w:rFonts w:eastAsia="Times New Roman"/>
          <w:spacing w:val="-22"/>
          <w:szCs w:val="28"/>
        </w:rPr>
        <w:t>в табл. 2.7.</w:t>
      </w:r>
    </w:p>
    <w:p w:rsidR="00771D4F" w:rsidRPr="00723E89" w:rsidRDefault="00771D4F" w:rsidP="00771D4F">
      <w:pPr>
        <w:shd w:val="clear" w:color="auto" w:fill="FFFFFF"/>
        <w:ind w:left="53" w:right="19"/>
        <w:jc w:val="left"/>
        <w:rPr>
          <w:szCs w:val="28"/>
        </w:rPr>
      </w:pPr>
    </w:p>
    <w:p w:rsidR="00130263" w:rsidRPr="002A2EA2" w:rsidRDefault="00130263" w:rsidP="00771D4F">
      <w:pPr>
        <w:shd w:val="clear" w:color="auto" w:fill="FFFFFF"/>
        <w:ind w:left="53" w:right="19" w:firstLine="231"/>
        <w:jc w:val="left"/>
        <w:rPr>
          <w:sz w:val="24"/>
          <w:szCs w:val="24"/>
        </w:rPr>
      </w:pPr>
      <w:r w:rsidRPr="002A2EA2">
        <w:rPr>
          <w:sz w:val="24"/>
          <w:szCs w:val="24"/>
        </w:rPr>
        <w:t xml:space="preserve">Таблица 2.7 </w:t>
      </w:r>
      <w:r w:rsidRPr="002A2EA2">
        <w:rPr>
          <w:rFonts w:eastAsia="TimesNewRoman" w:cs="Times New Roman"/>
          <w:sz w:val="24"/>
          <w:szCs w:val="24"/>
        </w:rPr>
        <w:t>–</w:t>
      </w:r>
      <w:r w:rsidRPr="002A2EA2">
        <w:rPr>
          <w:sz w:val="24"/>
          <w:szCs w:val="24"/>
        </w:rPr>
        <w:t xml:space="preserve">Удельные показатели стоимости расходов ВДУ </w:t>
      </w:r>
      <w:r w:rsidRPr="002A2EA2">
        <w:rPr>
          <w:sz w:val="24"/>
          <w:szCs w:val="24"/>
          <w:lang w:val="en-US"/>
        </w:rPr>
        <w:t>SMA</w:t>
      </w:r>
      <w:r w:rsidRPr="002A2EA2">
        <w:rPr>
          <w:sz w:val="24"/>
          <w:szCs w:val="24"/>
        </w:rPr>
        <w:t xml:space="preserve"> большой мощности и ста</w:t>
      </w:r>
      <w:r w:rsidRPr="002A2EA2">
        <w:rPr>
          <w:sz w:val="24"/>
          <w:szCs w:val="24"/>
        </w:rPr>
        <w:t>н</w:t>
      </w:r>
      <w:r w:rsidRPr="002A2EA2">
        <w:rPr>
          <w:sz w:val="24"/>
          <w:szCs w:val="24"/>
        </w:rPr>
        <w:t xml:space="preserve">дартной ДЭС при стоимости топлива 0,8 ДМ/литр и </w:t>
      </w:r>
      <w:r w:rsidRPr="002A2EA2">
        <w:rPr>
          <w:sz w:val="24"/>
          <w:szCs w:val="24"/>
          <w:lang w:val="en-US"/>
        </w:rPr>
        <w:t>V</w:t>
      </w:r>
      <w:r w:rsidRPr="002A2EA2">
        <w:rPr>
          <w:sz w:val="24"/>
          <w:szCs w:val="24"/>
          <w:vertAlign w:val="subscript"/>
          <w:lang w:val="en-US"/>
        </w:rPr>
        <w:t>r</w:t>
      </w:r>
      <w:r w:rsidRPr="002A2EA2">
        <w:rPr>
          <w:sz w:val="24"/>
          <w:szCs w:val="24"/>
        </w:rPr>
        <w:t>=7м/с</w:t>
      </w:r>
    </w:p>
    <w:tbl>
      <w:tblPr>
        <w:tblW w:w="0" w:type="auto"/>
        <w:tblInd w:w="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91"/>
        <w:gridCol w:w="2268"/>
        <w:gridCol w:w="2659"/>
      </w:tblGrid>
      <w:tr w:rsidR="00130263" w:rsidTr="000F2598">
        <w:tc>
          <w:tcPr>
            <w:tcW w:w="4591"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Показатели</w:t>
            </w:r>
          </w:p>
        </w:tc>
        <w:tc>
          <w:tcPr>
            <w:tcW w:w="226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 xml:space="preserve">ВДУ </w:t>
            </w:r>
            <w:r>
              <w:rPr>
                <w:sz w:val="24"/>
                <w:szCs w:val="24"/>
                <w:lang w:val="en-US"/>
              </w:rPr>
              <w:t>SMA</w:t>
            </w:r>
          </w:p>
        </w:tc>
        <w:tc>
          <w:tcPr>
            <w:tcW w:w="2659"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Стандартная ДЭС</w:t>
            </w:r>
          </w:p>
        </w:tc>
      </w:tr>
      <w:tr w:rsidR="00130263" w:rsidTr="000F2598">
        <w:tc>
          <w:tcPr>
            <w:tcW w:w="4591"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shd w:val="clear" w:color="auto" w:fill="FFFFFF"/>
              <w:tabs>
                <w:tab w:val="left" w:leader="underscore" w:pos="4267"/>
                <w:tab w:val="left" w:leader="underscore" w:pos="6096"/>
              </w:tabs>
              <w:ind w:left="149"/>
              <w:rPr>
                <w:sz w:val="24"/>
                <w:szCs w:val="24"/>
              </w:rPr>
            </w:pPr>
            <w:r>
              <w:rPr>
                <w:rFonts w:eastAsia="Times New Roman"/>
                <w:spacing w:val="-11"/>
                <w:sz w:val="24"/>
                <w:szCs w:val="24"/>
              </w:rPr>
              <w:t xml:space="preserve">Удельные капиталовложения, </w:t>
            </w:r>
            <w:r>
              <w:rPr>
                <w:rFonts w:eastAsia="Times New Roman" w:cs="Times New Roman"/>
                <w:spacing w:val="-11"/>
                <w:sz w:val="24"/>
                <w:szCs w:val="24"/>
              </w:rPr>
              <w:t>€</w:t>
            </w:r>
            <w:r>
              <w:rPr>
                <w:rFonts w:eastAsia="Times New Roman"/>
                <w:spacing w:val="-11"/>
                <w:sz w:val="24"/>
                <w:szCs w:val="24"/>
              </w:rPr>
              <w:t>/кВт</w:t>
            </w:r>
            <w:r>
              <w:rPr>
                <w:rFonts w:eastAsia="Times New Roman"/>
                <w:sz w:val="24"/>
                <w:szCs w:val="24"/>
              </w:rPr>
              <w:sym w:font="Wingdings" w:char="009E"/>
            </w:r>
            <w:r>
              <w:rPr>
                <w:rFonts w:eastAsia="Times New Roman"/>
                <w:spacing w:val="-11"/>
                <w:sz w:val="24"/>
                <w:szCs w:val="24"/>
              </w:rPr>
              <w:t>ч</w:t>
            </w:r>
          </w:p>
        </w:tc>
        <w:tc>
          <w:tcPr>
            <w:tcW w:w="226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0,04</w:t>
            </w:r>
          </w:p>
        </w:tc>
        <w:tc>
          <w:tcPr>
            <w:tcW w:w="2659"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0,01</w:t>
            </w:r>
          </w:p>
        </w:tc>
      </w:tr>
      <w:tr w:rsidR="00130263" w:rsidTr="000F2598">
        <w:tc>
          <w:tcPr>
            <w:tcW w:w="4591"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shd w:val="clear" w:color="auto" w:fill="FFFFFF"/>
              <w:tabs>
                <w:tab w:val="left" w:leader="underscore" w:pos="4262"/>
                <w:tab w:val="left" w:leader="underscore" w:pos="6091"/>
                <w:tab w:val="left" w:leader="underscore" w:pos="6965"/>
              </w:tabs>
              <w:ind w:left="149"/>
              <w:rPr>
                <w:rFonts w:eastAsia="Times New Roman"/>
                <w:spacing w:val="-11"/>
                <w:sz w:val="24"/>
                <w:szCs w:val="24"/>
              </w:rPr>
            </w:pPr>
            <w:r>
              <w:rPr>
                <w:rFonts w:eastAsia="Times New Roman"/>
                <w:spacing w:val="-10"/>
                <w:sz w:val="24"/>
                <w:szCs w:val="24"/>
              </w:rPr>
              <w:t xml:space="preserve">Удельные затраты топлива, </w:t>
            </w:r>
            <w:r>
              <w:rPr>
                <w:rFonts w:eastAsia="Times New Roman" w:cs="Times New Roman"/>
                <w:spacing w:val="-10"/>
                <w:sz w:val="24"/>
                <w:szCs w:val="24"/>
              </w:rPr>
              <w:t>€</w:t>
            </w:r>
            <w:r>
              <w:rPr>
                <w:rFonts w:eastAsia="Times New Roman"/>
                <w:spacing w:val="-10"/>
                <w:sz w:val="24"/>
                <w:szCs w:val="24"/>
              </w:rPr>
              <w:t>/кВт</w:t>
            </w:r>
            <w:r>
              <w:rPr>
                <w:rFonts w:eastAsia="Times New Roman"/>
                <w:sz w:val="24"/>
                <w:szCs w:val="24"/>
              </w:rPr>
              <w:sym w:font="Wingdings" w:char="009E"/>
            </w:r>
            <w:r>
              <w:rPr>
                <w:rFonts w:eastAsia="Times New Roman"/>
                <w:spacing w:val="-10"/>
                <w:sz w:val="24"/>
                <w:szCs w:val="24"/>
              </w:rPr>
              <w:t>ч</w:t>
            </w:r>
          </w:p>
        </w:tc>
        <w:tc>
          <w:tcPr>
            <w:tcW w:w="226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0,04</w:t>
            </w:r>
          </w:p>
        </w:tc>
        <w:tc>
          <w:tcPr>
            <w:tcW w:w="2659"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0,11</w:t>
            </w:r>
          </w:p>
        </w:tc>
      </w:tr>
      <w:tr w:rsidR="00130263" w:rsidTr="000F2598">
        <w:tc>
          <w:tcPr>
            <w:tcW w:w="4591"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shd w:val="clear" w:color="auto" w:fill="FFFFFF"/>
              <w:tabs>
                <w:tab w:val="left" w:leader="underscore" w:pos="4258"/>
                <w:tab w:val="left" w:leader="underscore" w:pos="6086"/>
                <w:tab w:val="left" w:leader="underscore" w:pos="6965"/>
              </w:tabs>
              <w:ind w:left="144"/>
              <w:rPr>
                <w:rFonts w:eastAsia="Times New Roman"/>
                <w:spacing w:val="-11"/>
                <w:sz w:val="24"/>
                <w:szCs w:val="24"/>
              </w:rPr>
            </w:pPr>
            <w:r>
              <w:rPr>
                <w:rFonts w:eastAsia="Times New Roman"/>
                <w:spacing w:val="-11"/>
                <w:sz w:val="24"/>
                <w:szCs w:val="24"/>
              </w:rPr>
              <w:t xml:space="preserve">Стоимость обслуживания, </w:t>
            </w:r>
            <w:r>
              <w:rPr>
                <w:rFonts w:eastAsia="Times New Roman" w:cs="Times New Roman"/>
                <w:spacing w:val="-11"/>
                <w:sz w:val="24"/>
                <w:szCs w:val="24"/>
              </w:rPr>
              <w:t>€</w:t>
            </w:r>
            <w:r>
              <w:rPr>
                <w:rFonts w:eastAsia="Times New Roman"/>
                <w:spacing w:val="-11"/>
                <w:sz w:val="24"/>
                <w:szCs w:val="24"/>
              </w:rPr>
              <w:t>/кВт</w:t>
            </w:r>
            <w:r>
              <w:rPr>
                <w:rFonts w:eastAsia="Times New Roman"/>
                <w:sz w:val="24"/>
                <w:szCs w:val="24"/>
              </w:rPr>
              <w:sym w:font="Wingdings" w:char="009E"/>
            </w:r>
            <w:r>
              <w:rPr>
                <w:rFonts w:eastAsia="Times New Roman"/>
                <w:spacing w:val="-11"/>
                <w:sz w:val="24"/>
                <w:szCs w:val="24"/>
              </w:rPr>
              <w:t>ч</w:t>
            </w:r>
          </w:p>
        </w:tc>
        <w:tc>
          <w:tcPr>
            <w:tcW w:w="226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0,02</w:t>
            </w:r>
          </w:p>
        </w:tc>
        <w:tc>
          <w:tcPr>
            <w:tcW w:w="2659"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0,03</w:t>
            </w:r>
          </w:p>
        </w:tc>
      </w:tr>
      <w:tr w:rsidR="00130263" w:rsidTr="000F2598">
        <w:tc>
          <w:tcPr>
            <w:tcW w:w="4591"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shd w:val="clear" w:color="auto" w:fill="FFFFFF"/>
              <w:ind w:left="149"/>
              <w:rPr>
                <w:rFonts w:eastAsia="Times New Roman"/>
                <w:spacing w:val="-11"/>
                <w:sz w:val="24"/>
                <w:szCs w:val="24"/>
              </w:rPr>
            </w:pPr>
            <w:r>
              <w:rPr>
                <w:rFonts w:eastAsia="Times New Roman"/>
                <w:spacing w:val="-11"/>
                <w:sz w:val="24"/>
                <w:szCs w:val="24"/>
              </w:rPr>
              <w:t xml:space="preserve">Суммарные удельные расходы, </w:t>
            </w:r>
            <w:r>
              <w:rPr>
                <w:rFonts w:eastAsia="Times New Roman" w:cs="Times New Roman"/>
                <w:spacing w:val="-11"/>
                <w:sz w:val="24"/>
                <w:szCs w:val="24"/>
              </w:rPr>
              <w:t>€</w:t>
            </w:r>
            <w:r>
              <w:rPr>
                <w:rFonts w:eastAsia="Times New Roman"/>
                <w:spacing w:val="-11"/>
                <w:sz w:val="24"/>
                <w:szCs w:val="24"/>
              </w:rPr>
              <w:t>/кВт</w:t>
            </w:r>
            <w:r>
              <w:rPr>
                <w:rFonts w:eastAsia="Times New Roman"/>
                <w:sz w:val="24"/>
                <w:szCs w:val="24"/>
              </w:rPr>
              <w:sym w:font="Wingdings" w:char="009E"/>
            </w:r>
            <w:r>
              <w:rPr>
                <w:rFonts w:eastAsia="Times New Roman"/>
                <w:spacing w:val="-11"/>
                <w:sz w:val="24"/>
                <w:szCs w:val="24"/>
              </w:rPr>
              <w:t>ч</w:t>
            </w:r>
          </w:p>
        </w:tc>
        <w:tc>
          <w:tcPr>
            <w:tcW w:w="2268"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0,11</w:t>
            </w:r>
          </w:p>
        </w:tc>
        <w:tc>
          <w:tcPr>
            <w:tcW w:w="2659" w:type="dxa"/>
            <w:tcBorders>
              <w:top w:val="single" w:sz="4" w:space="0" w:color="000000"/>
              <w:left w:val="single" w:sz="4" w:space="0" w:color="000000"/>
              <w:bottom w:val="single" w:sz="4" w:space="0" w:color="000000"/>
              <w:right w:val="single" w:sz="4" w:space="0" w:color="000000"/>
            </w:tcBorders>
            <w:hideMark/>
          </w:tcPr>
          <w:p w:rsidR="00130263" w:rsidRDefault="00130263" w:rsidP="000F2598">
            <w:pPr>
              <w:ind w:right="19"/>
              <w:jc w:val="center"/>
              <w:rPr>
                <w:sz w:val="24"/>
                <w:szCs w:val="24"/>
              </w:rPr>
            </w:pPr>
            <w:r>
              <w:rPr>
                <w:sz w:val="24"/>
                <w:szCs w:val="24"/>
              </w:rPr>
              <w:t>0,15</w:t>
            </w:r>
          </w:p>
        </w:tc>
      </w:tr>
    </w:tbl>
    <w:p w:rsidR="00130263" w:rsidRDefault="00130263" w:rsidP="00130263">
      <w:pPr>
        <w:shd w:val="clear" w:color="auto" w:fill="FFFFFF"/>
        <w:ind w:right="14"/>
        <w:rPr>
          <w:rFonts w:eastAsia="Times New Roman"/>
          <w:spacing w:val="-3"/>
          <w:szCs w:val="28"/>
        </w:rPr>
      </w:pPr>
    </w:p>
    <w:p w:rsidR="00130263" w:rsidRDefault="00130263" w:rsidP="00130263">
      <w:pPr>
        <w:shd w:val="clear" w:color="auto" w:fill="FFFFFF"/>
        <w:ind w:right="14"/>
        <w:rPr>
          <w:rFonts w:eastAsia="Times New Roman"/>
          <w:spacing w:val="-5"/>
          <w:szCs w:val="28"/>
        </w:rPr>
      </w:pPr>
      <w:r>
        <w:rPr>
          <w:rFonts w:eastAsia="Times New Roman"/>
          <w:spacing w:val="-3"/>
          <w:szCs w:val="28"/>
        </w:rPr>
        <w:t xml:space="preserve">          Полученные данные показывают, что ВДУ </w:t>
      </w:r>
      <w:r>
        <w:rPr>
          <w:rFonts w:eastAsia="Times New Roman"/>
          <w:spacing w:val="-3"/>
          <w:szCs w:val="28"/>
          <w:lang w:val="en-US"/>
        </w:rPr>
        <w:t>SMA</w:t>
      </w:r>
      <w:r>
        <w:rPr>
          <w:rFonts w:eastAsia="Times New Roman"/>
          <w:spacing w:val="-3"/>
          <w:szCs w:val="28"/>
        </w:rPr>
        <w:t xml:space="preserve"> большой мощ</w:t>
      </w:r>
      <w:r>
        <w:rPr>
          <w:rFonts w:eastAsia="Times New Roman"/>
          <w:spacing w:val="-3"/>
          <w:szCs w:val="28"/>
        </w:rPr>
        <w:softHyphen/>
      </w:r>
      <w:r>
        <w:rPr>
          <w:rFonts w:eastAsia="Times New Roman"/>
          <w:spacing w:val="-5"/>
          <w:szCs w:val="28"/>
        </w:rPr>
        <w:t>ности с двумя ветроагрегатами мощностью по 250 кВт при принятых условиях расчета оказывается также экономически более выгодной для применения по сравнению с дизель-электрическими станциями.</w:t>
      </w:r>
    </w:p>
    <w:p w:rsidR="00130263" w:rsidRDefault="00130263" w:rsidP="00130263">
      <w:pPr>
        <w:shd w:val="clear" w:color="auto" w:fill="FFFFFF"/>
        <w:ind w:right="14"/>
        <w:rPr>
          <w:rFonts w:eastAsia="Times New Roman"/>
          <w:spacing w:val="-5"/>
          <w:szCs w:val="28"/>
        </w:rPr>
      </w:pPr>
      <w:r>
        <w:rPr>
          <w:rFonts w:eastAsia="Times New Roman"/>
          <w:spacing w:val="-5"/>
          <w:szCs w:val="28"/>
        </w:rPr>
        <w:tab/>
        <w:t>На сегодняшний день в серийном производстве находятся ВДЭС малой мощн</w:t>
      </w:r>
      <w:r>
        <w:rPr>
          <w:rFonts w:eastAsia="Times New Roman"/>
          <w:spacing w:val="-5"/>
          <w:szCs w:val="28"/>
        </w:rPr>
        <w:t>о</w:t>
      </w:r>
      <w:r>
        <w:rPr>
          <w:rFonts w:eastAsia="Times New Roman"/>
          <w:spacing w:val="-5"/>
          <w:szCs w:val="28"/>
        </w:rPr>
        <w:t xml:space="preserve">сти. Производством типовых ВДЭС занимаются компании НПО «Электросфера», «Сапсан-Энергия» и другие. </w:t>
      </w:r>
    </w:p>
    <w:p w:rsidR="00130263" w:rsidRPr="005F5722" w:rsidRDefault="00130263" w:rsidP="00130263">
      <w:pPr>
        <w:shd w:val="clear" w:color="auto" w:fill="FFFFFF"/>
        <w:ind w:right="14"/>
        <w:rPr>
          <w:rFonts w:eastAsia="Calibri"/>
          <w:szCs w:val="28"/>
        </w:rPr>
      </w:pPr>
      <w:r>
        <w:rPr>
          <w:rFonts w:eastAsia="Times New Roman"/>
          <w:spacing w:val="-5"/>
          <w:szCs w:val="28"/>
        </w:rPr>
        <w:tab/>
        <w:t>Производители ВЭУ большой и средней мощности поставляют программное обеспечение, рассчитанное на работу с программным обеспечением ведущих произв</w:t>
      </w:r>
      <w:r>
        <w:rPr>
          <w:rFonts w:eastAsia="Times New Roman"/>
          <w:spacing w:val="-5"/>
          <w:szCs w:val="28"/>
        </w:rPr>
        <w:t>о</w:t>
      </w:r>
      <w:r>
        <w:rPr>
          <w:rFonts w:eastAsia="Times New Roman"/>
          <w:spacing w:val="-5"/>
          <w:szCs w:val="28"/>
        </w:rPr>
        <w:t xml:space="preserve">дителей ДЭС. Программное обеспечение АСУ ТП позволяет оптимизировать режимы работы ВЭУ и ДЭС в процессе параллельной работы и привести к минимизации затрат на топливную составляющую при производстве электрической энергии.  </w:t>
      </w:r>
    </w:p>
    <w:p w:rsidR="00130263" w:rsidRPr="006A5B32" w:rsidRDefault="00130263" w:rsidP="006A5B32">
      <w:pPr>
        <w:pStyle w:val="20"/>
      </w:pPr>
      <w:bookmarkStart w:id="65" w:name="_Toc352150571"/>
      <w:bookmarkStart w:id="66" w:name="_Toc355421983"/>
      <w:r w:rsidRPr="006A5B32">
        <w:lastRenderedPageBreak/>
        <w:t>2.5.2 Параллельная работа ВЭУ с другими генераторами на базе ВИЭ</w:t>
      </w:r>
      <w:bookmarkEnd w:id="65"/>
      <w:bookmarkEnd w:id="66"/>
    </w:p>
    <w:p w:rsidR="00130263" w:rsidRDefault="00130263" w:rsidP="00130263">
      <w:pPr>
        <w:ind w:left="709"/>
        <w:rPr>
          <w:rFonts w:cs="Times New Roman"/>
          <w:b/>
          <w:szCs w:val="28"/>
        </w:rPr>
      </w:pPr>
    </w:p>
    <w:p w:rsidR="00130263" w:rsidRDefault="00130263" w:rsidP="00130263">
      <w:pPr>
        <w:shd w:val="clear" w:color="auto" w:fill="FFFFFF"/>
        <w:ind w:left="7" w:right="72" w:firstLine="702"/>
        <w:rPr>
          <w:szCs w:val="28"/>
        </w:rPr>
      </w:pPr>
      <w:r>
        <w:rPr>
          <w:rFonts w:eastAsia="Times New Roman"/>
          <w:szCs w:val="28"/>
        </w:rPr>
        <w:t>Имеются проекты комбинированных (гибридных) сис</w:t>
      </w:r>
      <w:r>
        <w:rPr>
          <w:rFonts w:eastAsia="Times New Roman"/>
          <w:szCs w:val="28"/>
        </w:rPr>
        <w:softHyphen/>
        <w:t>тем, использующих о</w:t>
      </w:r>
      <w:r>
        <w:rPr>
          <w:rFonts w:eastAsia="Times New Roman"/>
          <w:szCs w:val="28"/>
        </w:rPr>
        <w:t>д</w:t>
      </w:r>
      <w:r>
        <w:rPr>
          <w:rFonts w:eastAsia="Times New Roman"/>
          <w:szCs w:val="28"/>
        </w:rPr>
        <w:t>новременно два или более вида ВИЭ, напри</w:t>
      </w:r>
      <w:r>
        <w:rPr>
          <w:rFonts w:eastAsia="Times New Roman"/>
          <w:szCs w:val="28"/>
        </w:rPr>
        <w:softHyphen/>
      </w:r>
      <w:r>
        <w:rPr>
          <w:rFonts w:eastAsia="Times New Roman"/>
          <w:spacing w:val="-2"/>
          <w:szCs w:val="28"/>
        </w:rPr>
        <w:t>мер, солнечную и ветровую энергию, в сочетании с традиционными энергоуста</w:t>
      </w:r>
      <w:r>
        <w:rPr>
          <w:rFonts w:eastAsia="Times New Roman"/>
          <w:spacing w:val="-2"/>
          <w:szCs w:val="28"/>
        </w:rPr>
        <w:softHyphen/>
        <w:t xml:space="preserve">новками, надежными аккумулирующими устройствами и теплонасосными установками, что в комплексе должно обеспечить бесперебойное </w:t>
      </w:r>
      <w:r>
        <w:rPr>
          <w:rFonts w:eastAsia="Times New Roman"/>
          <w:spacing w:val="-1"/>
          <w:szCs w:val="28"/>
        </w:rPr>
        <w:t>снабжение потребителей теплом и электроэнергией, сглаживая с</w:t>
      </w:r>
      <w:r>
        <w:rPr>
          <w:rFonts w:eastAsia="Times New Roman"/>
          <w:spacing w:val="-1"/>
          <w:szCs w:val="28"/>
        </w:rPr>
        <w:t>е</w:t>
      </w:r>
      <w:r>
        <w:rPr>
          <w:rFonts w:eastAsia="Times New Roman"/>
          <w:spacing w:val="-1"/>
          <w:szCs w:val="28"/>
        </w:rPr>
        <w:t>зон</w:t>
      </w:r>
      <w:r>
        <w:rPr>
          <w:rFonts w:eastAsia="Times New Roman"/>
          <w:spacing w:val="-1"/>
          <w:szCs w:val="28"/>
        </w:rPr>
        <w:softHyphen/>
      </w:r>
      <w:r>
        <w:rPr>
          <w:rFonts w:eastAsia="Times New Roman"/>
          <w:spacing w:val="-2"/>
          <w:szCs w:val="28"/>
        </w:rPr>
        <w:t>ные и суточные колебания в поступлении, например, солнечной радиа</w:t>
      </w:r>
      <w:r>
        <w:rPr>
          <w:rFonts w:eastAsia="Times New Roman"/>
          <w:spacing w:val="-2"/>
          <w:szCs w:val="28"/>
        </w:rPr>
        <w:softHyphen/>
      </w:r>
      <w:r>
        <w:rPr>
          <w:rFonts w:eastAsia="Times New Roman"/>
          <w:szCs w:val="28"/>
        </w:rPr>
        <w:t>ции или в периоды безветрия.</w:t>
      </w:r>
      <w:r w:rsidR="004C0BC1">
        <w:rPr>
          <w:rFonts w:eastAsia="Times New Roman"/>
          <w:szCs w:val="28"/>
        </w:rPr>
        <w:t xml:space="preserve"> Такое техническое решение также обеспечивает высокую н</w:t>
      </w:r>
      <w:r w:rsidR="004C0BC1">
        <w:rPr>
          <w:rFonts w:eastAsia="Times New Roman"/>
          <w:szCs w:val="28"/>
        </w:rPr>
        <w:t>а</w:t>
      </w:r>
      <w:r w:rsidR="004C0BC1">
        <w:rPr>
          <w:rFonts w:eastAsia="Times New Roman"/>
          <w:szCs w:val="28"/>
        </w:rPr>
        <w:t xml:space="preserve">дежность систему даже в случае отказа одного из генераторов ВИЭ. </w:t>
      </w:r>
    </w:p>
    <w:p w:rsidR="00130263" w:rsidRPr="00E201B3" w:rsidRDefault="00130263" w:rsidP="00130263">
      <w:pPr>
        <w:shd w:val="clear" w:color="auto" w:fill="FFFFFF"/>
        <w:ind w:right="5" w:firstLine="709"/>
        <w:rPr>
          <w:rFonts w:cs="Times New Roman"/>
          <w:szCs w:val="28"/>
        </w:rPr>
      </w:pPr>
      <w:r w:rsidRPr="00E201B3">
        <w:rPr>
          <w:rFonts w:cs="Times New Roman"/>
          <w:szCs w:val="28"/>
        </w:rPr>
        <w:t>В настоящее время в Национальном исследовательском центре «Курчатовский институт» ведется расчетно-экспериментальное обоснование концепции построения автономных гиб</w:t>
      </w:r>
      <w:r w:rsidRPr="00E201B3">
        <w:rPr>
          <w:rFonts w:cs="Times New Roman"/>
          <w:szCs w:val="28"/>
        </w:rPr>
        <w:softHyphen/>
        <w:t xml:space="preserve">ридных солнечных и </w:t>
      </w:r>
      <w:r>
        <w:rPr>
          <w:rFonts w:cs="Times New Roman"/>
          <w:szCs w:val="28"/>
        </w:rPr>
        <w:t xml:space="preserve">ВЭУ повышенной надежности </w:t>
      </w:r>
      <w:r w:rsidRPr="00E201B3">
        <w:rPr>
          <w:rFonts w:cs="Times New Roman"/>
          <w:szCs w:val="28"/>
        </w:rPr>
        <w:t>[</w:t>
      </w:r>
      <w:r>
        <w:rPr>
          <w:rFonts w:cs="Times New Roman"/>
          <w:szCs w:val="28"/>
        </w:rPr>
        <w:t>28</w:t>
      </w:r>
      <w:r w:rsidRPr="00E201B3">
        <w:rPr>
          <w:rFonts w:cs="Times New Roman"/>
          <w:szCs w:val="28"/>
        </w:rPr>
        <w:t>]. В дальней</w:t>
      </w:r>
      <w:r w:rsidRPr="00E201B3">
        <w:rPr>
          <w:rFonts w:cs="Times New Roman"/>
          <w:szCs w:val="28"/>
        </w:rPr>
        <w:softHyphen/>
        <w:t>шем планируется разработать ряд гибридных энергоустановок для обеспечения у</w:t>
      </w:r>
      <w:r w:rsidRPr="00E201B3">
        <w:rPr>
          <w:rFonts w:cs="Times New Roman"/>
          <w:szCs w:val="28"/>
        </w:rPr>
        <w:t>с</w:t>
      </w:r>
      <w:r w:rsidRPr="00E201B3">
        <w:rPr>
          <w:rFonts w:cs="Times New Roman"/>
          <w:szCs w:val="28"/>
        </w:rPr>
        <w:t>тойчивым электропитанием объектов промышленно-бытового назначения с извес</w:t>
      </w:r>
      <w:r w:rsidRPr="00E201B3">
        <w:rPr>
          <w:rFonts w:cs="Times New Roman"/>
          <w:szCs w:val="28"/>
        </w:rPr>
        <w:t>т</w:t>
      </w:r>
      <w:r w:rsidRPr="00E201B3">
        <w:rPr>
          <w:rFonts w:cs="Times New Roman"/>
          <w:szCs w:val="28"/>
        </w:rPr>
        <w:t>ным уровнем энерго</w:t>
      </w:r>
      <w:r w:rsidRPr="00E201B3">
        <w:rPr>
          <w:rFonts w:cs="Times New Roman"/>
          <w:szCs w:val="28"/>
        </w:rPr>
        <w:softHyphen/>
        <w:t>потребления, расположенных в удалении от электросетей общ</w:t>
      </w:r>
      <w:r w:rsidRPr="00E201B3">
        <w:rPr>
          <w:rFonts w:cs="Times New Roman"/>
          <w:szCs w:val="28"/>
        </w:rPr>
        <w:t>е</w:t>
      </w:r>
      <w:r w:rsidRPr="00E201B3">
        <w:rPr>
          <w:rFonts w:cs="Times New Roman"/>
          <w:szCs w:val="28"/>
        </w:rPr>
        <w:t>го пользования.</w:t>
      </w:r>
    </w:p>
    <w:p w:rsidR="00130263" w:rsidRPr="00E201B3" w:rsidRDefault="00130263" w:rsidP="00130263">
      <w:pPr>
        <w:shd w:val="clear" w:color="auto" w:fill="FFFFFF"/>
        <w:ind w:left="5" w:right="5" w:firstLine="704"/>
        <w:rPr>
          <w:rFonts w:cs="Times New Roman"/>
          <w:szCs w:val="28"/>
        </w:rPr>
      </w:pPr>
      <w:r w:rsidRPr="00E201B3">
        <w:rPr>
          <w:rFonts w:cs="Times New Roman"/>
          <w:szCs w:val="28"/>
        </w:rPr>
        <w:t>Основными группами таких объектов могут быть телекоммуникационные комплексы, метео</w:t>
      </w:r>
      <w:r w:rsidRPr="00E201B3">
        <w:rPr>
          <w:rFonts w:cs="Times New Roman"/>
          <w:szCs w:val="28"/>
        </w:rPr>
        <w:softHyphen/>
        <w:t>рологические станции, а также навигационные систе</w:t>
      </w:r>
      <w:r>
        <w:rPr>
          <w:rFonts w:cs="Times New Roman"/>
          <w:szCs w:val="28"/>
        </w:rPr>
        <w:t xml:space="preserve">мы </w:t>
      </w:r>
      <w:r w:rsidRPr="000C68CB">
        <w:rPr>
          <w:rFonts w:cs="Times New Roman"/>
          <w:spacing w:val="-2"/>
          <w:szCs w:val="28"/>
        </w:rPr>
        <w:t>–</w:t>
      </w:r>
      <w:r w:rsidRPr="00E201B3">
        <w:rPr>
          <w:rFonts w:cs="Times New Roman"/>
          <w:szCs w:val="28"/>
        </w:rPr>
        <w:t xml:space="preserve"> свет</w:t>
      </w:r>
      <w:r w:rsidRPr="00E201B3">
        <w:rPr>
          <w:rFonts w:cs="Times New Roman"/>
          <w:szCs w:val="28"/>
        </w:rPr>
        <w:t>я</w:t>
      </w:r>
      <w:r w:rsidRPr="00E201B3">
        <w:rPr>
          <w:rFonts w:cs="Times New Roman"/>
          <w:szCs w:val="28"/>
        </w:rPr>
        <w:t>щие</w:t>
      </w:r>
      <w:r>
        <w:rPr>
          <w:rFonts w:cs="Times New Roman"/>
          <w:szCs w:val="28"/>
        </w:rPr>
        <w:t>ся</w:t>
      </w:r>
      <w:r w:rsidRPr="00E201B3">
        <w:rPr>
          <w:rFonts w:cs="Times New Roman"/>
          <w:szCs w:val="28"/>
        </w:rPr>
        <w:t xml:space="preserve"> навигационные знаки и маяки, обеспечивающие безопасную круглогодичную навигацию на морях и крупных россий</w:t>
      </w:r>
      <w:r w:rsidRPr="00E201B3">
        <w:rPr>
          <w:rFonts w:cs="Times New Roman"/>
          <w:szCs w:val="28"/>
        </w:rPr>
        <w:softHyphen/>
        <w:t>ских реках. Разрабатываемые установки должны обеспечить надежным электропитанием ука</w:t>
      </w:r>
      <w:r w:rsidRPr="00E201B3">
        <w:rPr>
          <w:rFonts w:cs="Times New Roman"/>
          <w:szCs w:val="28"/>
        </w:rPr>
        <w:softHyphen/>
        <w:t>занные объекты, работающие в автономном режиме без подключения к внешней электросети.</w:t>
      </w:r>
    </w:p>
    <w:p w:rsidR="00130263" w:rsidRPr="00E201B3" w:rsidRDefault="00130263" w:rsidP="00130263">
      <w:pPr>
        <w:shd w:val="clear" w:color="auto" w:fill="FFFFFF"/>
        <w:ind w:right="5" w:firstLine="709"/>
        <w:rPr>
          <w:rFonts w:cs="Times New Roman"/>
          <w:szCs w:val="28"/>
        </w:rPr>
      </w:pPr>
      <w:r w:rsidRPr="00E201B3">
        <w:rPr>
          <w:rFonts w:cs="Times New Roman"/>
          <w:szCs w:val="28"/>
        </w:rPr>
        <w:t>Предъявляемые требования к гибридной установке как к системе могут быть удовлетво</w:t>
      </w:r>
      <w:r w:rsidRPr="00E201B3">
        <w:rPr>
          <w:rFonts w:cs="Times New Roman"/>
          <w:szCs w:val="28"/>
        </w:rPr>
        <w:softHyphen/>
        <w:t>рены в процессе проектирования и сравнительного анализа различными комбинациями составных частей, каждая из которых имеет свой номенклатурный ряд, технические и стои</w:t>
      </w:r>
      <w:r w:rsidRPr="00E201B3">
        <w:rPr>
          <w:rFonts w:cs="Times New Roman"/>
          <w:szCs w:val="28"/>
        </w:rPr>
        <w:softHyphen/>
        <w:t>мостные характеристики. Выбор оптимального состава и номенклатуры оборудования гиб</w:t>
      </w:r>
      <w:r w:rsidRPr="00E201B3">
        <w:rPr>
          <w:rFonts w:cs="Times New Roman"/>
          <w:szCs w:val="28"/>
        </w:rPr>
        <w:softHyphen/>
        <w:t xml:space="preserve">ридных солнечных и </w:t>
      </w:r>
      <w:r>
        <w:rPr>
          <w:rFonts w:cs="Times New Roman"/>
          <w:szCs w:val="28"/>
        </w:rPr>
        <w:t>ВЭУ</w:t>
      </w:r>
      <w:r w:rsidRPr="00E201B3">
        <w:rPr>
          <w:rFonts w:cs="Times New Roman"/>
          <w:szCs w:val="28"/>
        </w:rPr>
        <w:t xml:space="preserve"> является относительно сложной задачей оптимизации по определенным критериям.</w:t>
      </w:r>
    </w:p>
    <w:p w:rsidR="00130263" w:rsidRDefault="00130263" w:rsidP="00130263">
      <w:pPr>
        <w:shd w:val="clear" w:color="auto" w:fill="FFFFFF"/>
        <w:ind w:right="34" w:firstLine="709"/>
        <w:rPr>
          <w:rFonts w:cs="Times New Roman"/>
          <w:szCs w:val="28"/>
        </w:rPr>
      </w:pPr>
      <w:r w:rsidRPr="00E201B3">
        <w:rPr>
          <w:rFonts w:cs="Times New Roman"/>
          <w:szCs w:val="28"/>
        </w:rPr>
        <w:t>Необходимо выбрать систему, оптимальную по стоимости, которая удовл</w:t>
      </w:r>
      <w:r w:rsidRPr="00E201B3">
        <w:rPr>
          <w:rFonts w:cs="Times New Roman"/>
          <w:szCs w:val="28"/>
        </w:rPr>
        <w:t>е</w:t>
      </w:r>
      <w:r w:rsidRPr="00E201B3">
        <w:rPr>
          <w:rFonts w:cs="Times New Roman"/>
          <w:szCs w:val="28"/>
        </w:rPr>
        <w:t>творяла бы предъявляемым требованиям по надежности и условиям функционир</w:t>
      </w:r>
      <w:r w:rsidRPr="00E201B3">
        <w:rPr>
          <w:rFonts w:cs="Times New Roman"/>
          <w:szCs w:val="28"/>
        </w:rPr>
        <w:t>о</w:t>
      </w:r>
      <w:r w:rsidRPr="00E201B3">
        <w:rPr>
          <w:rFonts w:cs="Times New Roman"/>
          <w:szCs w:val="28"/>
        </w:rPr>
        <w:t>вания.</w:t>
      </w:r>
    </w:p>
    <w:p w:rsidR="00130263" w:rsidRPr="00E201B3" w:rsidRDefault="00130263" w:rsidP="00130263">
      <w:pPr>
        <w:shd w:val="clear" w:color="auto" w:fill="FFFFFF"/>
        <w:ind w:left="5" w:right="24" w:firstLine="704"/>
        <w:rPr>
          <w:rFonts w:cs="Times New Roman"/>
          <w:szCs w:val="28"/>
        </w:rPr>
      </w:pPr>
      <w:r w:rsidRPr="00E201B3">
        <w:rPr>
          <w:rFonts w:cs="Times New Roman"/>
          <w:szCs w:val="28"/>
        </w:rPr>
        <w:t>При решении задачи сравнительного анализа предполагается, что условия функционирова</w:t>
      </w:r>
      <w:r w:rsidRPr="00E201B3">
        <w:rPr>
          <w:rFonts w:cs="Times New Roman"/>
          <w:szCs w:val="28"/>
        </w:rPr>
        <w:softHyphen/>
        <w:t>ния для систем одинаковы. Решение задачи оптимизации сложной системы по определенным критериям состоит из последовательного решения ряда задач,</w:t>
      </w:r>
      <w:r>
        <w:rPr>
          <w:rFonts w:cs="Times New Roman"/>
          <w:szCs w:val="28"/>
        </w:rPr>
        <w:t xml:space="preserve"> например, </w:t>
      </w:r>
      <w:r w:rsidRPr="00E201B3">
        <w:rPr>
          <w:rFonts w:cs="Times New Roman"/>
          <w:szCs w:val="28"/>
        </w:rPr>
        <w:t>разработка математической модели функционирования системы;</w:t>
      </w:r>
    </w:p>
    <w:p w:rsidR="00130263" w:rsidRPr="00E201B3" w:rsidRDefault="00130263" w:rsidP="00130263">
      <w:pPr>
        <w:widowControl w:val="0"/>
        <w:shd w:val="clear" w:color="auto" w:fill="FFFFFF"/>
        <w:tabs>
          <w:tab w:val="left" w:pos="480"/>
        </w:tabs>
        <w:autoSpaceDE w:val="0"/>
        <w:autoSpaceDN w:val="0"/>
        <w:adjustRightInd w:val="0"/>
        <w:ind w:firstLine="709"/>
        <w:rPr>
          <w:rFonts w:cs="Times New Roman"/>
          <w:szCs w:val="28"/>
        </w:rPr>
      </w:pPr>
      <w:r w:rsidRPr="00E201B3">
        <w:rPr>
          <w:rFonts w:cs="Times New Roman"/>
          <w:szCs w:val="28"/>
        </w:rPr>
        <w:t>С помощью математической модели планируется, в частн</w:t>
      </w:r>
      <w:r>
        <w:rPr>
          <w:rFonts w:cs="Times New Roman"/>
          <w:szCs w:val="28"/>
        </w:rPr>
        <w:t>ос</w:t>
      </w:r>
      <w:r w:rsidRPr="00E201B3">
        <w:rPr>
          <w:rFonts w:cs="Times New Roman"/>
          <w:szCs w:val="28"/>
        </w:rPr>
        <w:t>ти, пр</w:t>
      </w:r>
      <w:r>
        <w:rPr>
          <w:rFonts w:cs="Times New Roman"/>
          <w:szCs w:val="28"/>
        </w:rPr>
        <w:t>о</w:t>
      </w:r>
      <w:r w:rsidRPr="00E201B3">
        <w:rPr>
          <w:rFonts w:cs="Times New Roman"/>
          <w:szCs w:val="28"/>
        </w:rPr>
        <w:t>водить:</w:t>
      </w:r>
    </w:p>
    <w:p w:rsidR="00130263" w:rsidRPr="00E201B3" w:rsidRDefault="00130263" w:rsidP="00C832C8">
      <w:pPr>
        <w:widowControl w:val="0"/>
        <w:numPr>
          <w:ilvl w:val="0"/>
          <w:numId w:val="5"/>
        </w:numPr>
        <w:shd w:val="clear" w:color="auto" w:fill="FFFFFF"/>
        <w:tabs>
          <w:tab w:val="left" w:pos="490"/>
        </w:tabs>
        <w:autoSpaceDE w:val="0"/>
        <w:autoSpaceDN w:val="0"/>
        <w:adjustRightInd w:val="0"/>
        <w:ind w:left="0" w:firstLine="709"/>
        <w:contextualSpacing/>
        <w:rPr>
          <w:rFonts w:cs="Times New Roman"/>
          <w:szCs w:val="28"/>
        </w:rPr>
      </w:pPr>
      <w:r w:rsidRPr="00E201B3">
        <w:rPr>
          <w:rFonts w:cs="Times New Roman"/>
          <w:szCs w:val="28"/>
        </w:rPr>
        <w:t>численное статистическое моделирование функционирования гибридной солнечной и ветроэнергетической установки в различных комбинациях ее составных подсистем;</w:t>
      </w:r>
    </w:p>
    <w:p w:rsidR="00130263" w:rsidRPr="00E201B3" w:rsidRDefault="00130263" w:rsidP="00C832C8">
      <w:pPr>
        <w:widowControl w:val="0"/>
        <w:numPr>
          <w:ilvl w:val="0"/>
          <w:numId w:val="5"/>
        </w:numPr>
        <w:shd w:val="clear" w:color="auto" w:fill="FFFFFF"/>
        <w:tabs>
          <w:tab w:val="left" w:pos="490"/>
        </w:tabs>
        <w:autoSpaceDE w:val="0"/>
        <w:autoSpaceDN w:val="0"/>
        <w:adjustRightInd w:val="0"/>
        <w:ind w:left="0" w:firstLine="709"/>
        <w:contextualSpacing/>
        <w:rPr>
          <w:rFonts w:cs="Times New Roman"/>
          <w:szCs w:val="28"/>
        </w:rPr>
      </w:pPr>
      <w:r w:rsidRPr="00E201B3">
        <w:rPr>
          <w:rFonts w:cs="Times New Roman"/>
          <w:szCs w:val="28"/>
        </w:rPr>
        <w:t>расчетную оптимизацию установки по различным целевым функциям на стадии проек</w:t>
      </w:r>
      <w:r w:rsidRPr="00E201B3">
        <w:rPr>
          <w:rFonts w:cs="Times New Roman"/>
          <w:szCs w:val="28"/>
        </w:rPr>
        <w:softHyphen/>
        <w:t>тирования.</w:t>
      </w:r>
    </w:p>
    <w:p w:rsidR="00130263" w:rsidRPr="00E201B3" w:rsidRDefault="00130263" w:rsidP="00130263">
      <w:pPr>
        <w:shd w:val="clear" w:color="auto" w:fill="FFFFFF"/>
        <w:ind w:left="10" w:firstLine="699"/>
        <w:rPr>
          <w:rFonts w:cs="Times New Roman"/>
          <w:szCs w:val="28"/>
        </w:rPr>
      </w:pPr>
      <w:r w:rsidRPr="00E201B3">
        <w:rPr>
          <w:rFonts w:cs="Times New Roman"/>
          <w:szCs w:val="28"/>
        </w:rPr>
        <w:lastRenderedPageBreak/>
        <w:t>Математическая модель функционирования системы может быть верифицир</w:t>
      </w:r>
      <w:r w:rsidRPr="00E201B3">
        <w:rPr>
          <w:rFonts w:cs="Times New Roman"/>
          <w:szCs w:val="28"/>
        </w:rPr>
        <w:t>о</w:t>
      </w:r>
      <w:r w:rsidRPr="00E201B3">
        <w:rPr>
          <w:rFonts w:cs="Times New Roman"/>
          <w:szCs w:val="28"/>
        </w:rPr>
        <w:t>вана натур</w:t>
      </w:r>
      <w:r w:rsidRPr="00E201B3">
        <w:rPr>
          <w:rFonts w:cs="Times New Roman"/>
          <w:szCs w:val="28"/>
        </w:rPr>
        <w:softHyphen/>
        <w:t xml:space="preserve">ными испытаниями макета гибридной солнечной и ветроэнергетической установки. </w:t>
      </w:r>
    </w:p>
    <w:p w:rsidR="00130263" w:rsidRPr="00E44BE3" w:rsidRDefault="00130263" w:rsidP="00130263">
      <w:pPr>
        <w:ind w:firstLine="709"/>
        <w:rPr>
          <w:rFonts w:cs="Times New Roman"/>
          <w:szCs w:val="28"/>
        </w:rPr>
      </w:pPr>
      <w:r w:rsidRPr="00E44BE3">
        <w:rPr>
          <w:rFonts w:cs="Times New Roman"/>
          <w:szCs w:val="28"/>
        </w:rPr>
        <w:t>Структурная схема такой самой простой системы электроснабжения одино</w:t>
      </w:r>
      <w:r w:rsidRPr="00E44BE3">
        <w:rPr>
          <w:rFonts w:cs="Times New Roman"/>
          <w:szCs w:val="28"/>
        </w:rPr>
        <w:t>ч</w:t>
      </w:r>
      <w:r w:rsidRPr="00E44BE3">
        <w:rPr>
          <w:rFonts w:cs="Times New Roman"/>
          <w:szCs w:val="28"/>
        </w:rPr>
        <w:t>ного или группы по</w:t>
      </w:r>
      <w:r>
        <w:rPr>
          <w:rFonts w:cs="Times New Roman"/>
          <w:szCs w:val="28"/>
        </w:rPr>
        <w:t>требителей представлена на рис.2</w:t>
      </w:r>
      <w:r w:rsidRPr="00E44BE3">
        <w:rPr>
          <w:rFonts w:cs="Times New Roman"/>
          <w:szCs w:val="28"/>
        </w:rPr>
        <w:t>.</w:t>
      </w:r>
      <w:r>
        <w:rPr>
          <w:rFonts w:cs="Times New Roman"/>
          <w:szCs w:val="28"/>
        </w:rPr>
        <w:t>23</w:t>
      </w:r>
      <w:r w:rsidRPr="00E44BE3">
        <w:rPr>
          <w:rFonts w:cs="Times New Roman"/>
          <w:szCs w:val="28"/>
        </w:rPr>
        <w:t>. Работает такая система следу</w:t>
      </w:r>
      <w:r>
        <w:rPr>
          <w:rFonts w:cs="Times New Roman"/>
          <w:szCs w:val="28"/>
        </w:rPr>
        <w:t>ющим образом: ВЭУ мощностью 0,1</w:t>
      </w:r>
      <w:r w:rsidRPr="00357E1E">
        <w:rPr>
          <w:rFonts w:cs="Times New Roman"/>
          <w:szCs w:val="28"/>
        </w:rPr>
        <w:t>–</w:t>
      </w:r>
      <w:r w:rsidRPr="00E44BE3">
        <w:rPr>
          <w:rFonts w:cs="Times New Roman"/>
          <w:szCs w:val="28"/>
        </w:rPr>
        <w:t xml:space="preserve">5 кВт через блок управления заряжает аккумуляторную батарею, состоящую из любых, в том числе обычных свинцово-кислотных автомобильных </w:t>
      </w:r>
      <w:r>
        <w:rPr>
          <w:rFonts w:cs="Times New Roman"/>
          <w:szCs w:val="28"/>
        </w:rPr>
        <w:t>аккумуляторов</w:t>
      </w:r>
      <w:r w:rsidRPr="00E44BE3">
        <w:rPr>
          <w:rFonts w:cs="Times New Roman"/>
          <w:szCs w:val="28"/>
        </w:rPr>
        <w:t>. Их может быть не один, а несколько. К блоку управления подключается нагрузка постоянного тока, в качестве которой м</w:t>
      </w:r>
      <w:r w:rsidRPr="00E44BE3">
        <w:rPr>
          <w:rFonts w:cs="Times New Roman"/>
          <w:szCs w:val="28"/>
        </w:rPr>
        <w:t>о</w:t>
      </w:r>
      <w:r w:rsidRPr="00E44BE3">
        <w:rPr>
          <w:rFonts w:cs="Times New Roman"/>
          <w:szCs w:val="28"/>
        </w:rPr>
        <w:t>гут быть любые низковольтные электроприборы.</w:t>
      </w:r>
    </w:p>
    <w:p w:rsidR="00130263" w:rsidRPr="00E44BE3" w:rsidRDefault="00130263" w:rsidP="00130263">
      <w:pPr>
        <w:ind w:firstLine="709"/>
        <w:rPr>
          <w:rFonts w:cs="Times New Roman"/>
          <w:szCs w:val="28"/>
        </w:rPr>
      </w:pPr>
    </w:p>
    <w:tbl>
      <w:tblPr>
        <w:tblW w:w="0" w:type="auto"/>
        <w:tblLook w:val="04A0"/>
      </w:tblPr>
      <w:tblGrid>
        <w:gridCol w:w="10421"/>
      </w:tblGrid>
      <w:tr w:rsidR="00130263" w:rsidTr="000F2598">
        <w:tc>
          <w:tcPr>
            <w:tcW w:w="10421" w:type="dxa"/>
          </w:tcPr>
          <w:p w:rsidR="00130263" w:rsidRDefault="003C3588" w:rsidP="000F2598">
            <w:pPr>
              <w:ind w:right="5"/>
              <w:jc w:val="center"/>
              <w:rPr>
                <w:rFonts w:cs="Times New Roman"/>
                <w:szCs w:val="28"/>
              </w:rPr>
            </w:pPr>
            <w:r>
              <w:rPr>
                <w:rFonts w:cs="Times New Roman"/>
                <w:szCs w:val="28"/>
              </w:rPr>
            </w:r>
            <w:r>
              <w:rPr>
                <w:rFonts w:cs="Times New Roman"/>
                <w:szCs w:val="28"/>
              </w:rPr>
              <w:pict>
                <v:group id="_x0000_s1580" style="width:403.9pt;height:213.15pt;mso-position-horizontal-relative:char;mso-position-vertical-relative:line" coordorigin="2169,3007" coordsize="8078,4263">
                  <v:shape id="_x0000_s1581" type="#_x0000_t202" style="position:absolute;left:2169;top:3007;width:1296;height:1159" o:allowincell="f">
                    <v:textbox style="mso-next-textbox:#_x0000_s1581">
                      <w:txbxContent>
                        <w:p w:rsidR="00383BA7" w:rsidRPr="0027625E" w:rsidRDefault="00383BA7" w:rsidP="00130263">
                          <w:pPr>
                            <w:jc w:val="center"/>
                            <w:rPr>
                              <w:rFonts w:cs="Times New Roman"/>
                              <w:sz w:val="24"/>
                              <w:szCs w:val="24"/>
                            </w:rPr>
                          </w:pPr>
                          <w:r w:rsidRPr="0027625E">
                            <w:rPr>
                              <w:rFonts w:cs="Times New Roman"/>
                              <w:sz w:val="24"/>
                              <w:szCs w:val="24"/>
                            </w:rPr>
                            <w:t>Солне</w:t>
                          </w:r>
                          <w:r w:rsidRPr="0027625E">
                            <w:rPr>
                              <w:rFonts w:cs="Times New Roman"/>
                              <w:sz w:val="24"/>
                              <w:szCs w:val="24"/>
                            </w:rPr>
                            <w:t>ч</w:t>
                          </w:r>
                          <w:r w:rsidRPr="0027625E">
                            <w:rPr>
                              <w:rFonts w:cs="Times New Roman"/>
                              <w:sz w:val="24"/>
                              <w:szCs w:val="24"/>
                            </w:rPr>
                            <w:t>ная бат</w:t>
                          </w:r>
                          <w:r w:rsidRPr="0027625E">
                            <w:rPr>
                              <w:rFonts w:cs="Times New Roman"/>
                              <w:sz w:val="24"/>
                              <w:szCs w:val="24"/>
                            </w:rPr>
                            <w:t>а</w:t>
                          </w:r>
                          <w:r w:rsidRPr="0027625E">
                            <w:rPr>
                              <w:rFonts w:cs="Times New Roman"/>
                              <w:sz w:val="24"/>
                              <w:szCs w:val="24"/>
                            </w:rPr>
                            <w:t>рея</w:t>
                          </w:r>
                        </w:p>
                      </w:txbxContent>
                    </v:textbox>
                  </v:shape>
                  <v:shape id="_x0000_s1582" type="#_x0000_t202" style="position:absolute;left:3753;top:3007;width:1296;height:1159" o:allowincell="f">
                    <v:textbox style="mso-next-textbox:#_x0000_s1582">
                      <w:txbxContent>
                        <w:p w:rsidR="00383BA7" w:rsidRPr="0027625E" w:rsidRDefault="00383BA7" w:rsidP="00130263">
                          <w:pPr>
                            <w:jc w:val="center"/>
                            <w:rPr>
                              <w:rFonts w:cs="Times New Roman"/>
                              <w:sz w:val="24"/>
                              <w:szCs w:val="24"/>
                            </w:rPr>
                          </w:pPr>
                          <w:r w:rsidRPr="0027625E">
                            <w:rPr>
                              <w:rFonts w:cs="Times New Roman"/>
                              <w:sz w:val="24"/>
                              <w:szCs w:val="24"/>
                            </w:rPr>
                            <w:t>ВЭУ</w:t>
                          </w:r>
                        </w:p>
                      </w:txbxContent>
                    </v:textbox>
                  </v:shape>
                  <v:shape id="_x0000_s1583" type="#_x0000_t202" style="position:absolute;left:2169;top:4550;width:2880;height:864" o:allowincell="f">
                    <v:textbox style="mso-next-textbox:#_x0000_s1583">
                      <w:txbxContent>
                        <w:p w:rsidR="00383BA7" w:rsidRPr="0027625E" w:rsidRDefault="00383BA7" w:rsidP="00130263">
                          <w:pPr>
                            <w:jc w:val="center"/>
                            <w:rPr>
                              <w:rFonts w:cs="Times New Roman"/>
                              <w:sz w:val="24"/>
                              <w:szCs w:val="24"/>
                            </w:rPr>
                          </w:pPr>
                          <w:r w:rsidRPr="0027625E">
                            <w:rPr>
                              <w:rFonts w:cs="Times New Roman"/>
                              <w:sz w:val="24"/>
                              <w:szCs w:val="24"/>
                            </w:rPr>
                            <w:t>Блок управления</w:t>
                          </w:r>
                        </w:p>
                      </w:txbxContent>
                    </v:textbox>
                  </v:shape>
                  <v:shape id="_x0000_s1584" type="#_x0000_t202" style="position:absolute;left:2169;top:5750;width:1296;height:1520" o:allowincell="f">
                    <v:textbox style="mso-next-textbox:#_x0000_s1584">
                      <w:txbxContent>
                        <w:p w:rsidR="00383BA7" w:rsidRPr="0027625E" w:rsidRDefault="00383BA7" w:rsidP="00130263">
                          <w:pPr>
                            <w:jc w:val="center"/>
                            <w:rPr>
                              <w:rFonts w:cs="Times New Roman"/>
                              <w:sz w:val="24"/>
                            </w:rPr>
                          </w:pPr>
                          <w:r w:rsidRPr="0027625E">
                            <w:rPr>
                              <w:rFonts w:cs="Times New Roman"/>
                              <w:sz w:val="24"/>
                            </w:rPr>
                            <w:t>Бензо или д</w:t>
                          </w:r>
                          <w:r w:rsidRPr="0027625E">
                            <w:rPr>
                              <w:rFonts w:cs="Times New Roman"/>
                              <w:sz w:val="24"/>
                            </w:rPr>
                            <w:t>и</w:t>
                          </w:r>
                          <w:r w:rsidRPr="0027625E">
                            <w:rPr>
                              <w:rFonts w:cs="Times New Roman"/>
                              <w:sz w:val="24"/>
                            </w:rPr>
                            <w:t>зель г</w:t>
                          </w:r>
                          <w:r w:rsidRPr="0027625E">
                            <w:rPr>
                              <w:rFonts w:cs="Times New Roman"/>
                              <w:sz w:val="24"/>
                            </w:rPr>
                            <w:t>е</w:t>
                          </w:r>
                          <w:r w:rsidRPr="0027625E">
                            <w:rPr>
                              <w:rFonts w:cs="Times New Roman"/>
                              <w:sz w:val="24"/>
                            </w:rPr>
                            <w:t>нератор</w:t>
                          </w:r>
                        </w:p>
                      </w:txbxContent>
                    </v:textbox>
                  </v:shape>
                  <v:shape id="_x0000_s1585" type="#_x0000_t202" style="position:absolute;left:3753;top:5702;width:1296;height:1317" o:allowincell="f">
                    <v:textbox style="mso-next-textbox:#_x0000_s1585">
                      <w:txbxContent>
                        <w:p w:rsidR="00383BA7" w:rsidRPr="0027625E" w:rsidRDefault="00383BA7" w:rsidP="00130263">
                          <w:pPr>
                            <w:jc w:val="center"/>
                            <w:rPr>
                              <w:rFonts w:cs="Times New Roman"/>
                              <w:sz w:val="24"/>
                            </w:rPr>
                          </w:pPr>
                          <w:r w:rsidRPr="0027625E">
                            <w:rPr>
                              <w:rFonts w:cs="Times New Roman"/>
                              <w:sz w:val="24"/>
                            </w:rPr>
                            <w:t>Аккум</w:t>
                          </w:r>
                          <w:r w:rsidRPr="0027625E">
                            <w:rPr>
                              <w:rFonts w:cs="Times New Roman"/>
                              <w:sz w:val="24"/>
                            </w:rPr>
                            <w:t>у</w:t>
                          </w:r>
                          <w:r w:rsidRPr="0027625E">
                            <w:rPr>
                              <w:rFonts w:cs="Times New Roman"/>
                              <w:sz w:val="24"/>
                            </w:rPr>
                            <w:t>ляторная батарея</w:t>
                          </w:r>
                        </w:p>
                      </w:txbxContent>
                    </v:textbox>
                  </v:shape>
                  <v:shape id="_x0000_s1586" type="#_x0000_t202" style="position:absolute;left:6057;top:4934;width:1296;height:864" o:allowincell="f">
                    <v:textbox style="mso-next-textbox:#_x0000_s1586">
                      <w:txbxContent>
                        <w:p w:rsidR="00383BA7" w:rsidRDefault="00383BA7" w:rsidP="00130263">
                          <w:pPr>
                            <w:jc w:val="center"/>
                            <w:rPr>
                              <w:lang w:val="en-US"/>
                            </w:rPr>
                          </w:pPr>
                          <w:r w:rsidRPr="0027625E">
                            <w:rPr>
                              <w:rFonts w:cs="Times New Roman"/>
                              <w:sz w:val="24"/>
                            </w:rPr>
                            <w:t>Инвертор</w:t>
                          </w:r>
                          <w:r>
                            <w:br/>
                          </w:r>
                          <w:r>
                            <w:rPr>
                              <w:lang w:val="en-US"/>
                            </w:rPr>
                            <w:t>=/~</w:t>
                          </w:r>
                        </w:p>
                      </w:txbxContent>
                    </v:textbox>
                  </v:shape>
                  <v:line id="_x0000_s1587" style="position:absolute" from="2745,4166" to="2745,4598" o:allowincell="f">
                    <v:stroke endarrow="block"/>
                  </v:line>
                  <v:line id="_x0000_s1588" style="position:absolute" from="4329,4166" to="4329,4598" o:allowincell="f">
                    <v:stroke endarrow="block"/>
                  </v:line>
                  <v:line id="_x0000_s1589" style="position:absolute;flip:y" from="2745,5318" to="2745,5750" o:allowincell="f">
                    <v:stroke endarrow="block"/>
                  </v:line>
                  <v:line id="_x0000_s1590" style="position:absolute;flip:y" from="4329,5318" to="4329,5750" o:allowincell="f">
                    <v:stroke endarrow="block"/>
                  </v:line>
                  <v:line id="_x0000_s1591" style="position:absolute" from="4329,5318" to="4329,5750" o:allowincell="f">
                    <v:stroke endarrow="block"/>
                  </v:line>
                  <v:line id="_x0000_s1592" style="position:absolute" from="5049,4694" to="7929,4694" o:allowincell="f">
                    <v:stroke endarrow="block"/>
                  </v:line>
                  <v:line id="_x0000_s1593" style="position:absolute" from="5049,5222" to="6057,5222" o:allowincell="f">
                    <v:stroke endarrow="block"/>
                  </v:line>
                  <v:line id="_x0000_s1594" style="position:absolute" from="7353,5222" to="7929,5222" o:allowincell="f">
                    <v:stroke endarrow="block"/>
                  </v:line>
                  <v:shape id="_x0000_s1595" type="#_x0000_t202" style="position:absolute;left:6057;top:4406;width:720;height:432" o:allowincell="f" filled="f" stroked="f">
                    <v:textbox style="mso-next-textbox:#_x0000_s1595">
                      <w:txbxContent>
                        <w:p w:rsidR="00383BA7" w:rsidRDefault="00383BA7" w:rsidP="00130263">
                          <w:pPr>
                            <w:rPr>
                              <w:lang w:val="en-US"/>
                            </w:rPr>
                          </w:pPr>
                          <w:r>
                            <w:rPr>
                              <w:lang w:val="en-US"/>
                            </w:rPr>
                            <w:t>=</w:t>
                          </w:r>
                        </w:p>
                      </w:txbxContent>
                    </v:textbox>
                  </v:shape>
                  <v:shape id="_x0000_s1596" type="#_x0000_t202" style="position:absolute;left:7353;top:4934;width:720;height:432" o:allowincell="f" filled="f" stroked="f">
                    <v:textbox style="mso-next-textbox:#_x0000_s1596">
                      <w:txbxContent>
                        <w:p w:rsidR="00383BA7" w:rsidRDefault="00383BA7" w:rsidP="00130263">
                          <w:pPr>
                            <w:rPr>
                              <w:lang w:val="en-US"/>
                            </w:rPr>
                          </w:pPr>
                          <w:r>
                            <w:rPr>
                              <w:lang w:val="en-US"/>
                            </w:rPr>
                            <w:t>~</w:t>
                          </w:r>
                        </w:p>
                      </w:txbxContent>
                    </v:textbox>
                  </v:shape>
                  <v:shape id="_x0000_s1597" type="#_x0000_t202" style="position:absolute;left:5193;top:4934;width:720;height:432" o:allowincell="f" filled="f" stroked="f">
                    <v:textbox style="mso-next-textbox:#_x0000_s1597">
                      <w:txbxContent>
                        <w:p w:rsidR="00383BA7" w:rsidRDefault="00383BA7" w:rsidP="00130263">
                          <w:pPr>
                            <w:rPr>
                              <w:lang w:val="en-US"/>
                            </w:rPr>
                          </w:pPr>
                          <w:r>
                            <w:rPr>
                              <w:lang w:val="en-US"/>
                            </w:rPr>
                            <w:t>=</w:t>
                          </w:r>
                        </w:p>
                      </w:txbxContent>
                    </v:textbox>
                  </v:shape>
                  <v:shape id="_x0000_s1598" type="#_x0000_t202" style="position:absolute;left:7768;top:4015;width:2406;height:1016" o:allowincell="f" filled="f" stroked="f">
                    <v:textbox style="mso-next-textbox:#_x0000_s1598">
                      <w:txbxContent>
                        <w:p w:rsidR="00383BA7" w:rsidRPr="0027625E" w:rsidRDefault="00383BA7" w:rsidP="00130263">
                          <w:pPr>
                            <w:jc w:val="center"/>
                            <w:rPr>
                              <w:rFonts w:cs="Times New Roman"/>
                              <w:sz w:val="24"/>
                              <w:szCs w:val="24"/>
                            </w:rPr>
                          </w:pPr>
                          <w:r w:rsidRPr="0027625E">
                            <w:rPr>
                              <w:rFonts w:cs="Times New Roman"/>
                              <w:sz w:val="24"/>
                              <w:szCs w:val="24"/>
                            </w:rPr>
                            <w:t>Нагрузка постоя</w:t>
                          </w:r>
                          <w:r w:rsidRPr="0027625E">
                            <w:rPr>
                              <w:rFonts w:cs="Times New Roman"/>
                              <w:sz w:val="24"/>
                              <w:szCs w:val="24"/>
                            </w:rPr>
                            <w:t>н</w:t>
                          </w:r>
                          <w:r w:rsidRPr="0027625E">
                            <w:rPr>
                              <w:rFonts w:cs="Times New Roman"/>
                              <w:sz w:val="24"/>
                              <w:szCs w:val="24"/>
                            </w:rPr>
                            <w:t xml:space="preserve">ного </w:t>
                          </w:r>
                          <w:r>
                            <w:rPr>
                              <w:rFonts w:cs="Times New Roman"/>
                              <w:sz w:val="24"/>
                              <w:szCs w:val="24"/>
                            </w:rPr>
                            <w:t>напряжения</w:t>
                          </w:r>
                        </w:p>
                      </w:txbxContent>
                    </v:textbox>
                  </v:shape>
                  <v:shape id="_x0000_s1599" type="#_x0000_t202" style="position:absolute;left:7754;top:4865;width:2493;height:1205" o:allowincell="f" filled="f" stroked="f">
                    <v:textbox style="mso-next-textbox:#_x0000_s1599">
                      <w:txbxContent>
                        <w:p w:rsidR="00383BA7" w:rsidRPr="0027625E" w:rsidRDefault="00383BA7" w:rsidP="00130263">
                          <w:pPr>
                            <w:jc w:val="center"/>
                            <w:rPr>
                              <w:rFonts w:cs="Times New Roman"/>
                              <w:sz w:val="24"/>
                              <w:szCs w:val="24"/>
                            </w:rPr>
                          </w:pPr>
                          <w:r w:rsidRPr="0027625E">
                            <w:rPr>
                              <w:rFonts w:cs="Times New Roman"/>
                              <w:sz w:val="24"/>
                              <w:szCs w:val="24"/>
                            </w:rPr>
                            <w:t>Нагрузка переменн</w:t>
                          </w:r>
                          <w:r w:rsidRPr="0027625E">
                            <w:rPr>
                              <w:rFonts w:cs="Times New Roman"/>
                              <w:sz w:val="24"/>
                              <w:szCs w:val="24"/>
                            </w:rPr>
                            <w:t>о</w:t>
                          </w:r>
                          <w:r w:rsidRPr="0027625E">
                            <w:rPr>
                              <w:rFonts w:cs="Times New Roman"/>
                              <w:sz w:val="24"/>
                              <w:szCs w:val="24"/>
                            </w:rPr>
                            <w:t xml:space="preserve">го </w:t>
                          </w:r>
                          <w:r>
                            <w:rPr>
                              <w:rFonts w:cs="Times New Roman"/>
                              <w:sz w:val="24"/>
                              <w:szCs w:val="24"/>
                            </w:rPr>
                            <w:t>напряжения</w:t>
                          </w:r>
                        </w:p>
                      </w:txbxContent>
                    </v:textbox>
                  </v:shape>
                  <v:line id="_x0000_s1600" style="position:absolute" from="2745,5351" to="2745,5783" o:allowincell="f">
                    <v:stroke endarrow="block"/>
                  </v:line>
                  <w10:wrap type="none"/>
                  <w10:anchorlock/>
                </v:group>
              </w:pict>
            </w:r>
          </w:p>
        </w:tc>
      </w:tr>
      <w:tr w:rsidR="00130263" w:rsidTr="000F2598">
        <w:tc>
          <w:tcPr>
            <w:tcW w:w="10421" w:type="dxa"/>
          </w:tcPr>
          <w:p w:rsidR="00130263" w:rsidRDefault="00130263" w:rsidP="000F2598">
            <w:pPr>
              <w:ind w:right="5"/>
              <w:jc w:val="center"/>
              <w:rPr>
                <w:sz w:val="24"/>
                <w:szCs w:val="24"/>
              </w:rPr>
            </w:pPr>
          </w:p>
          <w:p w:rsidR="00130263" w:rsidRDefault="00130263" w:rsidP="000F2598">
            <w:pPr>
              <w:ind w:right="5"/>
              <w:jc w:val="center"/>
              <w:rPr>
                <w:sz w:val="24"/>
                <w:szCs w:val="24"/>
              </w:rPr>
            </w:pPr>
            <w:r>
              <w:rPr>
                <w:sz w:val="24"/>
                <w:szCs w:val="24"/>
              </w:rPr>
              <w:t>Рисунок 2.23</w:t>
            </w:r>
            <w:r w:rsidRPr="00C125D7">
              <w:rPr>
                <w:sz w:val="24"/>
                <w:szCs w:val="24"/>
              </w:rPr>
              <w:t>–</w:t>
            </w:r>
            <w:r w:rsidRPr="0027625E">
              <w:rPr>
                <w:sz w:val="24"/>
                <w:szCs w:val="24"/>
              </w:rPr>
              <w:t xml:space="preserve">Структурная схема системы электроснабжения </w:t>
            </w:r>
          </w:p>
          <w:p w:rsidR="00130263" w:rsidRPr="00723E89" w:rsidRDefault="00130263" w:rsidP="000F2598">
            <w:pPr>
              <w:ind w:right="5"/>
              <w:jc w:val="center"/>
              <w:rPr>
                <w:sz w:val="24"/>
                <w:szCs w:val="24"/>
              </w:rPr>
            </w:pPr>
            <w:r w:rsidRPr="0027625E">
              <w:rPr>
                <w:sz w:val="24"/>
                <w:szCs w:val="24"/>
              </w:rPr>
              <w:t>одиночного или группы потребите</w:t>
            </w:r>
            <w:r>
              <w:rPr>
                <w:sz w:val="24"/>
                <w:szCs w:val="24"/>
              </w:rPr>
              <w:t>лей</w:t>
            </w:r>
          </w:p>
          <w:p w:rsidR="00771D4F" w:rsidRPr="00723E89" w:rsidRDefault="00771D4F" w:rsidP="000F2598">
            <w:pPr>
              <w:ind w:right="5"/>
              <w:jc w:val="center"/>
              <w:rPr>
                <w:rFonts w:cs="Times New Roman"/>
                <w:szCs w:val="28"/>
              </w:rPr>
            </w:pPr>
          </w:p>
        </w:tc>
      </w:tr>
    </w:tbl>
    <w:p w:rsidR="00130263" w:rsidRDefault="00130263" w:rsidP="00130263">
      <w:pPr>
        <w:ind w:firstLine="709"/>
        <w:rPr>
          <w:rFonts w:cs="Times New Roman"/>
          <w:szCs w:val="28"/>
        </w:rPr>
      </w:pPr>
      <w:r w:rsidRPr="00E44BE3">
        <w:rPr>
          <w:rFonts w:cs="Times New Roman"/>
          <w:szCs w:val="28"/>
        </w:rPr>
        <w:t>Блок управления выполняет функции управляемого выпрямителя, контролл</w:t>
      </w:r>
      <w:r w:rsidRPr="00E44BE3">
        <w:rPr>
          <w:rFonts w:cs="Times New Roman"/>
          <w:szCs w:val="28"/>
        </w:rPr>
        <w:t>е</w:t>
      </w:r>
      <w:r w:rsidRPr="00E44BE3">
        <w:rPr>
          <w:rFonts w:cs="Times New Roman"/>
          <w:szCs w:val="28"/>
        </w:rPr>
        <w:t>ра заряда аккумуляторной батареи от перезаряда и глубокого разряда, а также защ</w:t>
      </w:r>
      <w:r w:rsidRPr="00E44BE3">
        <w:rPr>
          <w:rFonts w:cs="Times New Roman"/>
          <w:szCs w:val="28"/>
        </w:rPr>
        <w:t>и</w:t>
      </w:r>
      <w:r w:rsidRPr="00E44BE3">
        <w:rPr>
          <w:rFonts w:cs="Times New Roman"/>
          <w:szCs w:val="28"/>
        </w:rPr>
        <w:t>ту от токов короткого замыкания по цепи нагрузки постоянного и переменного т</w:t>
      </w:r>
      <w:r w:rsidRPr="00E44BE3">
        <w:rPr>
          <w:rFonts w:cs="Times New Roman"/>
          <w:szCs w:val="28"/>
        </w:rPr>
        <w:t>о</w:t>
      </w:r>
      <w:r w:rsidRPr="00E44BE3">
        <w:rPr>
          <w:rFonts w:cs="Times New Roman"/>
          <w:szCs w:val="28"/>
        </w:rPr>
        <w:t>ков.</w:t>
      </w:r>
      <w:r>
        <w:rPr>
          <w:rFonts w:cs="Times New Roman"/>
          <w:szCs w:val="28"/>
        </w:rPr>
        <w:t xml:space="preserve"> </w:t>
      </w:r>
      <w:r w:rsidRPr="00E44BE3">
        <w:rPr>
          <w:rFonts w:cs="Times New Roman"/>
          <w:szCs w:val="28"/>
        </w:rPr>
        <w:t>Для питания электроприборов переменного тока частотой 50 Гц, таких как х</w:t>
      </w:r>
      <w:r w:rsidRPr="00E44BE3">
        <w:rPr>
          <w:rFonts w:cs="Times New Roman"/>
          <w:szCs w:val="28"/>
        </w:rPr>
        <w:t>о</w:t>
      </w:r>
      <w:r w:rsidRPr="00E44BE3">
        <w:rPr>
          <w:rFonts w:cs="Times New Roman"/>
          <w:szCs w:val="28"/>
        </w:rPr>
        <w:t>лодильник, телевизор, электрические лампочки и др., необходимо преобразовать п</w:t>
      </w:r>
      <w:r w:rsidRPr="00E44BE3">
        <w:rPr>
          <w:rFonts w:cs="Times New Roman"/>
          <w:szCs w:val="28"/>
        </w:rPr>
        <w:t>о</w:t>
      </w:r>
      <w:r w:rsidRPr="00E44BE3">
        <w:rPr>
          <w:rFonts w:cs="Times New Roman"/>
          <w:szCs w:val="28"/>
        </w:rPr>
        <w:t>стоянное напряжение аккумуляторной батареи в переменное. Для этих целей пр</w:t>
      </w:r>
      <w:r w:rsidRPr="00E44BE3">
        <w:rPr>
          <w:rFonts w:cs="Times New Roman"/>
          <w:szCs w:val="28"/>
        </w:rPr>
        <w:t>и</w:t>
      </w:r>
      <w:r w:rsidRPr="00E44BE3">
        <w:rPr>
          <w:rFonts w:cs="Times New Roman"/>
          <w:szCs w:val="28"/>
        </w:rPr>
        <w:t xml:space="preserve">меняется инвертор. </w:t>
      </w:r>
    </w:p>
    <w:p w:rsidR="00130263" w:rsidRPr="00E201B3" w:rsidRDefault="00130263" w:rsidP="00130263">
      <w:pPr>
        <w:shd w:val="clear" w:color="auto" w:fill="FFFFFF"/>
        <w:ind w:firstLine="709"/>
        <w:rPr>
          <w:rFonts w:cs="Times New Roman"/>
          <w:szCs w:val="28"/>
        </w:rPr>
      </w:pPr>
      <w:r w:rsidRPr="00E201B3">
        <w:rPr>
          <w:rFonts w:cs="Times New Roman"/>
          <w:szCs w:val="28"/>
        </w:rPr>
        <w:t>В нашем случае выбор оптимального состава оборудования автономных ко</w:t>
      </w:r>
      <w:r w:rsidRPr="00E201B3">
        <w:rPr>
          <w:rFonts w:cs="Times New Roman"/>
          <w:szCs w:val="28"/>
        </w:rPr>
        <w:t>м</w:t>
      </w:r>
      <w:r w:rsidRPr="00E201B3">
        <w:rPr>
          <w:rFonts w:cs="Times New Roman"/>
          <w:szCs w:val="28"/>
        </w:rPr>
        <w:t xml:space="preserve">бинированных солнечных и </w:t>
      </w:r>
      <w:r>
        <w:rPr>
          <w:rFonts w:cs="Times New Roman"/>
          <w:szCs w:val="28"/>
        </w:rPr>
        <w:t>ВЭУ</w:t>
      </w:r>
      <w:r w:rsidRPr="00E201B3">
        <w:rPr>
          <w:rFonts w:cs="Times New Roman"/>
          <w:szCs w:val="28"/>
        </w:rPr>
        <w:t xml:space="preserve"> осуществляется по показателю «цена-качество», где под качест</w:t>
      </w:r>
      <w:r w:rsidRPr="00E201B3">
        <w:rPr>
          <w:rFonts w:cs="Times New Roman"/>
          <w:szCs w:val="28"/>
        </w:rPr>
        <w:softHyphen/>
        <w:t>вом понимают степень соответствия совокупности присущих хара</w:t>
      </w:r>
      <w:r w:rsidRPr="00E201B3">
        <w:rPr>
          <w:rFonts w:cs="Times New Roman"/>
          <w:szCs w:val="28"/>
        </w:rPr>
        <w:t>к</w:t>
      </w:r>
      <w:r w:rsidRPr="00E201B3">
        <w:rPr>
          <w:rFonts w:cs="Times New Roman"/>
          <w:szCs w:val="28"/>
        </w:rPr>
        <w:t>теристик требованиям. Присущими характеристиками являются, например, период безотказного активного функцио</w:t>
      </w:r>
      <w:r w:rsidRPr="00E201B3">
        <w:rPr>
          <w:rFonts w:cs="Times New Roman"/>
          <w:szCs w:val="28"/>
        </w:rPr>
        <w:softHyphen/>
        <w:t>нирования, электрическая мощность установки и ее стоимость, которые и являются, по сути, основными критериями при выборе в пр</w:t>
      </w:r>
      <w:r w:rsidRPr="00E201B3">
        <w:rPr>
          <w:rFonts w:cs="Times New Roman"/>
          <w:szCs w:val="28"/>
        </w:rPr>
        <w:t>о</w:t>
      </w:r>
      <w:r w:rsidRPr="00E201B3">
        <w:rPr>
          <w:rFonts w:cs="Times New Roman"/>
          <w:szCs w:val="28"/>
        </w:rPr>
        <w:t>цессе разработки установки конкретной конфигура</w:t>
      </w:r>
      <w:r w:rsidRPr="00E201B3">
        <w:rPr>
          <w:rFonts w:cs="Times New Roman"/>
          <w:szCs w:val="28"/>
        </w:rPr>
        <w:softHyphen/>
        <w:t>ции ее структуры и исполнения составных частей.</w:t>
      </w:r>
    </w:p>
    <w:p w:rsidR="00130263" w:rsidRPr="00B90E3E" w:rsidRDefault="00130263" w:rsidP="00130263">
      <w:pPr>
        <w:shd w:val="clear" w:color="auto" w:fill="FFFFFF"/>
        <w:ind w:right="14" w:firstLine="709"/>
        <w:rPr>
          <w:rFonts w:cs="Times New Roman"/>
          <w:szCs w:val="28"/>
        </w:rPr>
      </w:pPr>
      <w:r w:rsidRPr="00B90E3E">
        <w:rPr>
          <w:rFonts w:cs="Times New Roman"/>
          <w:szCs w:val="28"/>
        </w:rPr>
        <w:lastRenderedPageBreak/>
        <w:t>Подбор ветрогенератора определяется электрической «нагрузкой» локально удаленного объекта. При этом следует учитывать, что не все оборудование включ</w:t>
      </w:r>
      <w:r w:rsidRPr="00B90E3E">
        <w:rPr>
          <w:rFonts w:cs="Times New Roman"/>
          <w:szCs w:val="28"/>
        </w:rPr>
        <w:t>а</w:t>
      </w:r>
      <w:r w:rsidRPr="00B90E3E">
        <w:rPr>
          <w:rFonts w:cs="Times New Roman"/>
          <w:szCs w:val="28"/>
        </w:rPr>
        <w:t>ется одновременно. Кроме того, возможна неполная корреляция потребления и г</w:t>
      </w:r>
      <w:r w:rsidRPr="00B90E3E">
        <w:rPr>
          <w:rFonts w:cs="Times New Roman"/>
          <w:szCs w:val="28"/>
        </w:rPr>
        <w:t>е</w:t>
      </w:r>
      <w:r w:rsidRPr="00B90E3E">
        <w:rPr>
          <w:rFonts w:cs="Times New Roman"/>
          <w:szCs w:val="28"/>
        </w:rPr>
        <w:t>нерации электроэнергии в тече</w:t>
      </w:r>
      <w:r w:rsidRPr="00B90E3E">
        <w:rPr>
          <w:rFonts w:cs="Times New Roman"/>
          <w:szCs w:val="28"/>
        </w:rPr>
        <w:softHyphen/>
        <w:t>ние суток. Поэтому следует предусмотреть возмо</w:t>
      </w:r>
      <w:r w:rsidRPr="00B90E3E">
        <w:rPr>
          <w:rFonts w:cs="Times New Roman"/>
          <w:szCs w:val="28"/>
        </w:rPr>
        <w:t>ж</w:t>
      </w:r>
      <w:r w:rsidRPr="00B90E3E">
        <w:rPr>
          <w:rFonts w:cs="Times New Roman"/>
          <w:szCs w:val="28"/>
        </w:rPr>
        <w:t>ность аккумулирования излишка генериру</w:t>
      </w:r>
      <w:r w:rsidRPr="00B90E3E">
        <w:rPr>
          <w:rFonts w:cs="Times New Roman"/>
          <w:szCs w:val="28"/>
        </w:rPr>
        <w:softHyphen/>
        <w:t>емой энергии в период снижения потре</w:t>
      </w:r>
      <w:r w:rsidRPr="00B90E3E">
        <w:rPr>
          <w:rFonts w:cs="Times New Roman"/>
          <w:szCs w:val="28"/>
        </w:rPr>
        <w:t>б</w:t>
      </w:r>
      <w:r w:rsidRPr="00B90E3E">
        <w:rPr>
          <w:rFonts w:cs="Times New Roman"/>
          <w:szCs w:val="28"/>
        </w:rPr>
        <w:t>ления и использования ее в период пиковых нагрузок.</w:t>
      </w:r>
    </w:p>
    <w:p w:rsidR="00130263" w:rsidRDefault="00130263" w:rsidP="00130263">
      <w:pPr>
        <w:shd w:val="clear" w:color="auto" w:fill="FFFFFF"/>
        <w:ind w:right="14" w:firstLine="709"/>
        <w:rPr>
          <w:rFonts w:cs="Times New Roman"/>
          <w:szCs w:val="28"/>
        </w:rPr>
      </w:pPr>
      <w:r w:rsidRPr="00B90E3E">
        <w:rPr>
          <w:rFonts w:cs="Times New Roman"/>
          <w:szCs w:val="28"/>
        </w:rPr>
        <w:t xml:space="preserve">Таким образом, минимальными исходными данными, </w:t>
      </w:r>
      <w:r>
        <w:rPr>
          <w:rFonts w:cs="Times New Roman"/>
          <w:szCs w:val="28"/>
        </w:rPr>
        <w:t>необходимыми для в</w:t>
      </w:r>
      <w:r>
        <w:rPr>
          <w:rFonts w:cs="Times New Roman"/>
          <w:szCs w:val="28"/>
        </w:rPr>
        <w:t>ы</w:t>
      </w:r>
      <w:r>
        <w:rPr>
          <w:rFonts w:cs="Times New Roman"/>
          <w:szCs w:val="28"/>
        </w:rPr>
        <w:t>бора модифик</w:t>
      </w:r>
      <w:r w:rsidRPr="00B90E3E">
        <w:rPr>
          <w:rFonts w:cs="Times New Roman"/>
          <w:szCs w:val="28"/>
        </w:rPr>
        <w:t>ации ветрогенератора, являются: общее годовое количество электр</w:t>
      </w:r>
      <w:r w:rsidRPr="00B90E3E">
        <w:rPr>
          <w:rFonts w:cs="Times New Roman"/>
          <w:szCs w:val="28"/>
        </w:rPr>
        <w:t>о</w:t>
      </w:r>
      <w:r w:rsidRPr="00B90E3E">
        <w:rPr>
          <w:rFonts w:cs="Times New Roman"/>
          <w:szCs w:val="28"/>
        </w:rPr>
        <w:t xml:space="preserve">энергии, потребляемое объектом электроснабжения, </w:t>
      </w:r>
      <w:r w:rsidRPr="00B90E3E">
        <w:rPr>
          <w:rFonts w:cs="Times New Roman"/>
          <w:i/>
          <w:iCs/>
          <w:szCs w:val="28"/>
          <w:lang w:val="en-US"/>
        </w:rPr>
        <w:t>W</w:t>
      </w:r>
      <w:r w:rsidRPr="00B90E3E">
        <w:rPr>
          <w:rFonts w:cs="Times New Roman"/>
          <w:iCs/>
          <w:szCs w:val="28"/>
          <w:vertAlign w:val="subscript"/>
        </w:rPr>
        <w:t>потр</w:t>
      </w:r>
      <w:r w:rsidRPr="00B90E3E">
        <w:rPr>
          <w:rFonts w:cs="Times New Roman"/>
          <w:szCs w:val="28"/>
        </w:rPr>
        <w:t xml:space="preserve">и среднегодовая скорость ветра </w:t>
      </w:r>
      <w:r>
        <w:rPr>
          <w:rFonts w:cs="Times New Roman"/>
          <w:szCs w:val="28"/>
          <w:lang w:val="en-US"/>
        </w:rPr>
        <w:t>ν</w:t>
      </w:r>
      <w:r>
        <w:rPr>
          <w:rFonts w:cs="Times New Roman"/>
          <w:szCs w:val="28"/>
          <w:vertAlign w:val="subscript"/>
        </w:rPr>
        <w:t>сред</w:t>
      </w:r>
      <w:r w:rsidRPr="00B90E3E">
        <w:rPr>
          <w:rFonts w:cs="Times New Roman"/>
          <w:szCs w:val="28"/>
        </w:rPr>
        <w:t xml:space="preserve"> в предполагаемом</w:t>
      </w:r>
      <w:r>
        <w:rPr>
          <w:rFonts w:cs="Times New Roman"/>
          <w:szCs w:val="28"/>
        </w:rPr>
        <w:t xml:space="preserve"> м</w:t>
      </w:r>
      <w:r w:rsidRPr="00B90E3E">
        <w:rPr>
          <w:rFonts w:cs="Times New Roman"/>
          <w:szCs w:val="28"/>
        </w:rPr>
        <w:t xml:space="preserve">есте размещения ветроустановки. Для приближенной оценки годовой выработки </w:t>
      </w:r>
      <w:r w:rsidRPr="00B90E3E">
        <w:rPr>
          <w:rFonts w:cs="Times New Roman"/>
          <w:i/>
          <w:iCs/>
          <w:szCs w:val="28"/>
          <w:lang w:val="en-US"/>
        </w:rPr>
        <w:t>W</w:t>
      </w:r>
      <w:r>
        <w:rPr>
          <w:rFonts w:cs="Times New Roman"/>
          <w:iCs/>
          <w:szCs w:val="28"/>
          <w:vertAlign w:val="subscript"/>
        </w:rPr>
        <w:t>ВЭУ</w:t>
      </w:r>
      <w:r>
        <w:rPr>
          <w:rFonts w:cs="Times New Roman"/>
          <w:smallCaps/>
          <w:szCs w:val="28"/>
        </w:rPr>
        <w:t xml:space="preserve"> , к</w:t>
      </w:r>
      <w:r w:rsidRPr="00B90E3E">
        <w:rPr>
          <w:rFonts w:cs="Times New Roman"/>
          <w:szCs w:val="28"/>
        </w:rPr>
        <w:t>Вт</w:t>
      </w:r>
      <w:r>
        <w:rPr>
          <w:rFonts w:cs="Times New Roman"/>
          <w:szCs w:val="28"/>
        </w:rPr>
        <w:t>∙</w:t>
      </w:r>
      <w:r w:rsidRPr="00B90E3E">
        <w:rPr>
          <w:rFonts w:cs="Times New Roman"/>
          <w:szCs w:val="28"/>
        </w:rPr>
        <w:t>ч, можно воспользоваться формулой:</w:t>
      </w:r>
    </w:p>
    <w:p w:rsidR="00130263" w:rsidRPr="00B90E3E" w:rsidRDefault="00130263" w:rsidP="00130263">
      <w:pPr>
        <w:shd w:val="clear" w:color="auto" w:fill="FFFFFF"/>
        <w:ind w:right="14" w:firstLine="709"/>
        <w:rPr>
          <w:rFonts w:cs="Times New Roman"/>
          <w:szCs w:val="28"/>
        </w:rPr>
      </w:pPr>
    </w:p>
    <w:p w:rsidR="00130263" w:rsidRPr="00AB1A4C" w:rsidRDefault="00130263" w:rsidP="00130263">
      <w:pPr>
        <w:shd w:val="clear" w:color="auto" w:fill="FFFFFF"/>
        <w:tabs>
          <w:tab w:val="left" w:pos="9149"/>
        </w:tabs>
        <w:ind w:left="3182"/>
        <w:rPr>
          <w:rFonts w:cs="Times New Roman"/>
          <w:szCs w:val="28"/>
        </w:rPr>
      </w:pPr>
      <w:r w:rsidRPr="00B90E3E">
        <w:rPr>
          <w:rFonts w:cs="Times New Roman"/>
          <w:i/>
          <w:iCs/>
          <w:szCs w:val="28"/>
          <w:lang w:val="en-US"/>
        </w:rPr>
        <w:t>W</w:t>
      </w:r>
      <w:r>
        <w:rPr>
          <w:rFonts w:cs="Times New Roman"/>
          <w:iCs/>
          <w:szCs w:val="28"/>
          <w:vertAlign w:val="subscript"/>
        </w:rPr>
        <w:t>ВЭУ</w:t>
      </w:r>
      <w:r w:rsidRPr="00B90E3E">
        <w:rPr>
          <w:rFonts w:cs="Times New Roman"/>
          <w:spacing w:val="-5"/>
          <w:szCs w:val="28"/>
        </w:rPr>
        <w:t xml:space="preserve"> = 0,0019</w:t>
      </w:r>
      <w:r>
        <w:rPr>
          <w:rFonts w:cs="Times New Roman"/>
          <w:spacing w:val="-5"/>
          <w:szCs w:val="28"/>
        </w:rPr>
        <w:t>ξ</w:t>
      </w:r>
      <w:r w:rsidRPr="00B90E3E">
        <w:rPr>
          <w:rFonts w:cs="Times New Roman"/>
          <w:spacing w:val="-5"/>
          <w:szCs w:val="28"/>
          <w:vertAlign w:val="subscript"/>
        </w:rPr>
        <w:t>ср</w:t>
      </w:r>
      <w:r>
        <w:rPr>
          <w:rFonts w:cs="Times New Roman"/>
          <w:spacing w:val="-5"/>
          <w:szCs w:val="28"/>
        </w:rPr>
        <w:t xml:space="preserve">ρ </w:t>
      </w:r>
      <w:r w:rsidRPr="00AB1A4C">
        <w:rPr>
          <w:rFonts w:cs="Times New Roman"/>
          <w:i/>
          <w:spacing w:val="-5"/>
          <w:szCs w:val="28"/>
          <w:lang w:val="en-US"/>
        </w:rPr>
        <w:t>S</w:t>
      </w:r>
      <w:r>
        <w:rPr>
          <w:rFonts w:cs="Times New Roman"/>
          <w:spacing w:val="-5"/>
          <w:szCs w:val="28"/>
        </w:rPr>
        <w:t>ν³</w:t>
      </w:r>
      <w:r>
        <w:rPr>
          <w:rFonts w:cs="Times New Roman"/>
          <w:spacing w:val="-5"/>
          <w:szCs w:val="28"/>
          <w:vertAlign w:val="subscript"/>
        </w:rPr>
        <w:t>ср</w:t>
      </w:r>
      <w:r w:rsidRPr="00B90E3E">
        <w:rPr>
          <w:rFonts w:cs="Times New Roman"/>
          <w:spacing w:val="-5"/>
          <w:szCs w:val="28"/>
          <w:vertAlign w:val="subscript"/>
        </w:rPr>
        <w:t>ед</w:t>
      </w:r>
      <w:r>
        <w:rPr>
          <w:rFonts w:cs="Times New Roman"/>
          <w:szCs w:val="28"/>
        </w:rPr>
        <w:t>η</w:t>
      </w:r>
      <w:r w:rsidRPr="00B90E3E">
        <w:rPr>
          <w:rFonts w:cs="Times New Roman"/>
          <w:spacing w:val="-5"/>
          <w:szCs w:val="28"/>
          <w:vertAlign w:val="subscript"/>
        </w:rPr>
        <w:t>г</w:t>
      </w:r>
      <w:r w:rsidRPr="00AB1A4C">
        <w:rPr>
          <w:rFonts w:cs="Times New Roman"/>
          <w:i/>
          <w:spacing w:val="-5"/>
          <w:szCs w:val="28"/>
          <w:lang w:val="en-US"/>
        </w:rPr>
        <w:t>T</w:t>
      </w:r>
      <w:r>
        <w:rPr>
          <w:rFonts w:cs="Times New Roman"/>
          <w:szCs w:val="28"/>
        </w:rPr>
        <w:t xml:space="preserve"> ,</w:t>
      </w:r>
    </w:p>
    <w:p w:rsidR="00130263" w:rsidRPr="00B90E3E" w:rsidRDefault="00130263" w:rsidP="00130263">
      <w:pPr>
        <w:shd w:val="clear" w:color="auto" w:fill="FFFFFF"/>
        <w:tabs>
          <w:tab w:val="left" w:pos="9149"/>
        </w:tabs>
        <w:ind w:left="3182"/>
        <w:rPr>
          <w:rFonts w:cs="Times New Roman"/>
          <w:szCs w:val="28"/>
        </w:rPr>
      </w:pPr>
    </w:p>
    <w:p w:rsidR="00130263" w:rsidRPr="00B90E3E" w:rsidRDefault="00130263" w:rsidP="00130263">
      <w:pPr>
        <w:shd w:val="clear" w:color="auto" w:fill="FFFFFF"/>
        <w:ind w:left="38"/>
        <w:rPr>
          <w:rFonts w:cs="Times New Roman"/>
          <w:szCs w:val="28"/>
        </w:rPr>
      </w:pPr>
      <w:r>
        <w:rPr>
          <w:rFonts w:cs="Times New Roman"/>
          <w:szCs w:val="28"/>
        </w:rPr>
        <w:t>г</w:t>
      </w:r>
      <w:r w:rsidRPr="00B90E3E">
        <w:rPr>
          <w:rFonts w:cs="Times New Roman"/>
          <w:szCs w:val="28"/>
        </w:rPr>
        <w:t xml:space="preserve">де </w:t>
      </w:r>
      <w:r>
        <w:rPr>
          <w:rFonts w:cs="Times New Roman"/>
          <w:i/>
          <w:iCs/>
          <w:szCs w:val="28"/>
        </w:rPr>
        <w:t xml:space="preserve">Т </w:t>
      </w:r>
      <w:r w:rsidRPr="00357E1E">
        <w:rPr>
          <w:rFonts w:cs="Times New Roman"/>
          <w:szCs w:val="28"/>
        </w:rPr>
        <w:t>–</w:t>
      </w:r>
      <w:r w:rsidRPr="00B90E3E">
        <w:rPr>
          <w:rFonts w:cs="Times New Roman"/>
          <w:szCs w:val="28"/>
        </w:rPr>
        <w:t xml:space="preserve">расчетное число часов работы ветрогенератора в год; </w:t>
      </w:r>
      <w:r>
        <w:rPr>
          <w:rFonts w:cs="Times New Roman"/>
          <w:spacing w:val="-5"/>
          <w:szCs w:val="28"/>
        </w:rPr>
        <w:t>ξ</w:t>
      </w:r>
      <w:r w:rsidRPr="00B90E3E">
        <w:rPr>
          <w:rFonts w:cs="Times New Roman"/>
          <w:spacing w:val="-5"/>
          <w:szCs w:val="28"/>
          <w:vertAlign w:val="subscript"/>
        </w:rPr>
        <w:t>ср</w:t>
      </w:r>
      <w:r w:rsidRPr="00357E1E">
        <w:rPr>
          <w:rFonts w:cs="Times New Roman"/>
          <w:szCs w:val="28"/>
        </w:rPr>
        <w:t>–</w:t>
      </w:r>
      <w:r w:rsidRPr="00B90E3E">
        <w:rPr>
          <w:rFonts w:cs="Times New Roman"/>
          <w:szCs w:val="28"/>
        </w:rPr>
        <w:t xml:space="preserve"> средний коэффиц</w:t>
      </w:r>
      <w:r w:rsidRPr="00B90E3E">
        <w:rPr>
          <w:rFonts w:cs="Times New Roman"/>
          <w:szCs w:val="28"/>
        </w:rPr>
        <w:t>и</w:t>
      </w:r>
      <w:r w:rsidRPr="00B90E3E">
        <w:rPr>
          <w:rFonts w:cs="Times New Roman"/>
          <w:szCs w:val="28"/>
        </w:rPr>
        <w:t>ентиспользования энергии</w:t>
      </w:r>
      <w:r>
        <w:rPr>
          <w:rFonts w:cs="Times New Roman"/>
          <w:szCs w:val="28"/>
        </w:rPr>
        <w:t xml:space="preserve"> ветра</w:t>
      </w:r>
      <w:r w:rsidRPr="00B90E3E">
        <w:rPr>
          <w:rFonts w:cs="Times New Roman"/>
          <w:szCs w:val="28"/>
        </w:rPr>
        <w:t xml:space="preserve">; </w:t>
      </w:r>
      <w:r w:rsidRPr="00AB1A4C">
        <w:rPr>
          <w:rFonts w:cs="Times New Roman"/>
          <w:i/>
          <w:spacing w:val="-5"/>
          <w:szCs w:val="28"/>
          <w:lang w:val="en-US"/>
        </w:rPr>
        <w:t>S</w:t>
      </w:r>
      <w:r>
        <w:rPr>
          <w:rFonts w:cs="Times New Roman"/>
          <w:i/>
          <w:spacing w:val="-5"/>
          <w:szCs w:val="28"/>
        </w:rPr>
        <w:t xml:space="preserve"> – </w:t>
      </w:r>
      <w:r w:rsidRPr="00377432">
        <w:rPr>
          <w:rFonts w:cs="Times New Roman"/>
          <w:spacing w:val="-5"/>
          <w:szCs w:val="28"/>
        </w:rPr>
        <w:t>площадь</w:t>
      </w:r>
      <w:r>
        <w:rPr>
          <w:rFonts w:cs="Times New Roman"/>
          <w:szCs w:val="28"/>
        </w:rPr>
        <w:t xml:space="preserve">, ометаемая ветроколесом;  </w:t>
      </w:r>
      <w:r>
        <w:rPr>
          <w:rFonts w:cs="Times New Roman"/>
          <w:spacing w:val="-5"/>
          <w:szCs w:val="28"/>
        </w:rPr>
        <w:t>ρ</w:t>
      </w:r>
      <w:r>
        <w:rPr>
          <w:rFonts w:cs="Times New Roman"/>
          <w:szCs w:val="28"/>
        </w:rPr>
        <w:t xml:space="preserve"> – пло</w:t>
      </w:r>
      <w:r>
        <w:rPr>
          <w:rFonts w:cs="Times New Roman"/>
          <w:szCs w:val="28"/>
        </w:rPr>
        <w:t>т</w:t>
      </w:r>
      <w:r>
        <w:rPr>
          <w:rFonts w:cs="Times New Roman"/>
          <w:szCs w:val="28"/>
        </w:rPr>
        <w:t>ность воздуха; η</w:t>
      </w:r>
      <w:r w:rsidRPr="00B90E3E">
        <w:rPr>
          <w:rFonts w:cs="Times New Roman"/>
          <w:spacing w:val="-5"/>
          <w:szCs w:val="28"/>
          <w:vertAlign w:val="subscript"/>
        </w:rPr>
        <w:t>г</w:t>
      </w:r>
      <w:r w:rsidRPr="00357E1E">
        <w:rPr>
          <w:rFonts w:cs="Times New Roman"/>
          <w:szCs w:val="28"/>
        </w:rPr>
        <w:t>–</w:t>
      </w:r>
      <w:r w:rsidRPr="00B90E3E">
        <w:rPr>
          <w:rFonts w:cs="Times New Roman"/>
          <w:szCs w:val="28"/>
        </w:rPr>
        <w:t>КПД генера</w:t>
      </w:r>
      <w:r w:rsidRPr="00B90E3E">
        <w:rPr>
          <w:rFonts w:cs="Times New Roman"/>
          <w:szCs w:val="28"/>
        </w:rPr>
        <w:softHyphen/>
        <w:t xml:space="preserve">тора </w:t>
      </w:r>
      <w:r>
        <w:rPr>
          <w:rFonts w:cs="Times New Roman"/>
          <w:szCs w:val="28"/>
        </w:rPr>
        <w:t>, η</w:t>
      </w:r>
      <w:r w:rsidRPr="00B90E3E">
        <w:rPr>
          <w:rFonts w:cs="Times New Roman"/>
          <w:spacing w:val="-5"/>
          <w:szCs w:val="28"/>
          <w:vertAlign w:val="subscript"/>
        </w:rPr>
        <w:t>г</w:t>
      </w:r>
      <w:r>
        <w:rPr>
          <w:rFonts w:cs="Times New Roman"/>
          <w:szCs w:val="28"/>
        </w:rPr>
        <w:t xml:space="preserve"> ≈ 0,</w:t>
      </w:r>
      <w:r w:rsidRPr="00B90E3E">
        <w:rPr>
          <w:rFonts w:cs="Times New Roman"/>
          <w:szCs w:val="28"/>
        </w:rPr>
        <w:t>85.</w:t>
      </w:r>
    </w:p>
    <w:p w:rsidR="00130263" w:rsidRPr="00B90E3E" w:rsidRDefault="00130263" w:rsidP="00130263">
      <w:pPr>
        <w:shd w:val="clear" w:color="auto" w:fill="FFFFFF"/>
        <w:ind w:right="5" w:firstLine="709"/>
        <w:rPr>
          <w:rFonts w:cs="Times New Roman"/>
          <w:szCs w:val="28"/>
        </w:rPr>
      </w:pPr>
      <w:r w:rsidRPr="00B90E3E">
        <w:rPr>
          <w:rFonts w:cs="Times New Roman"/>
          <w:szCs w:val="28"/>
        </w:rPr>
        <w:t>Для гарантированного обеспечения потребителей электроэнергией необход</w:t>
      </w:r>
      <w:r w:rsidRPr="00B90E3E">
        <w:rPr>
          <w:rFonts w:cs="Times New Roman"/>
          <w:szCs w:val="28"/>
        </w:rPr>
        <w:t>и</w:t>
      </w:r>
      <w:r w:rsidRPr="00B90E3E">
        <w:rPr>
          <w:rFonts w:cs="Times New Roman"/>
          <w:szCs w:val="28"/>
        </w:rPr>
        <w:t>мо выполне</w:t>
      </w:r>
      <w:r w:rsidRPr="00B90E3E">
        <w:rPr>
          <w:rFonts w:cs="Times New Roman"/>
          <w:szCs w:val="28"/>
        </w:rPr>
        <w:softHyphen/>
        <w:t>ние условия:</w:t>
      </w:r>
    </w:p>
    <w:p w:rsidR="00130263" w:rsidRDefault="00130263" w:rsidP="00130263">
      <w:pPr>
        <w:shd w:val="clear" w:color="auto" w:fill="FFFFFF"/>
        <w:tabs>
          <w:tab w:val="left" w:pos="9038"/>
        </w:tabs>
        <w:ind w:left="3946"/>
        <w:rPr>
          <w:rFonts w:cs="Times New Roman"/>
          <w:szCs w:val="28"/>
        </w:rPr>
      </w:pPr>
    </w:p>
    <w:p w:rsidR="00130263" w:rsidRDefault="00130263" w:rsidP="00130263">
      <w:pPr>
        <w:shd w:val="clear" w:color="auto" w:fill="FFFFFF"/>
        <w:tabs>
          <w:tab w:val="left" w:pos="7005"/>
          <w:tab w:val="left" w:pos="9038"/>
        </w:tabs>
        <w:ind w:left="3946"/>
        <w:rPr>
          <w:rFonts w:cs="Times New Roman"/>
          <w:szCs w:val="28"/>
        </w:rPr>
      </w:pPr>
      <w:r w:rsidRPr="00B90E3E">
        <w:rPr>
          <w:rFonts w:cs="Times New Roman"/>
          <w:i/>
          <w:iCs/>
          <w:szCs w:val="28"/>
          <w:lang w:val="en-US"/>
        </w:rPr>
        <w:t>W</w:t>
      </w:r>
      <w:r>
        <w:rPr>
          <w:rFonts w:cs="Times New Roman"/>
          <w:iCs/>
          <w:szCs w:val="28"/>
          <w:vertAlign w:val="subscript"/>
        </w:rPr>
        <w:t>ВЭУ</w:t>
      </w:r>
      <w:r>
        <w:rPr>
          <w:rFonts w:cs="Times New Roman"/>
          <w:spacing w:val="-5"/>
          <w:szCs w:val="28"/>
        </w:rPr>
        <w:t xml:space="preserve"> ≥ </w:t>
      </w:r>
      <w:r w:rsidRPr="00B90E3E">
        <w:rPr>
          <w:rFonts w:cs="Times New Roman"/>
          <w:i/>
          <w:iCs/>
          <w:szCs w:val="28"/>
          <w:lang w:val="en-US"/>
        </w:rPr>
        <w:t>W</w:t>
      </w:r>
      <w:r w:rsidRPr="00B90E3E">
        <w:rPr>
          <w:rFonts w:cs="Times New Roman"/>
          <w:iCs/>
          <w:szCs w:val="28"/>
          <w:vertAlign w:val="subscript"/>
        </w:rPr>
        <w:t>потр</w:t>
      </w:r>
      <w:r>
        <w:rPr>
          <w:rFonts w:cs="Times New Roman"/>
          <w:szCs w:val="28"/>
        </w:rPr>
        <w:t xml:space="preserve">  .</w:t>
      </w:r>
      <w:r>
        <w:rPr>
          <w:rFonts w:cs="Times New Roman"/>
          <w:szCs w:val="28"/>
        </w:rPr>
        <w:tab/>
      </w:r>
    </w:p>
    <w:p w:rsidR="00130263" w:rsidRDefault="00130263" w:rsidP="00130263">
      <w:pPr>
        <w:shd w:val="clear" w:color="auto" w:fill="FFFFFF"/>
        <w:tabs>
          <w:tab w:val="left" w:pos="9038"/>
        </w:tabs>
        <w:ind w:left="3946"/>
        <w:rPr>
          <w:rFonts w:cs="Times New Roman"/>
          <w:szCs w:val="28"/>
        </w:rPr>
      </w:pPr>
    </w:p>
    <w:p w:rsidR="00130263" w:rsidRDefault="00130263" w:rsidP="00130263">
      <w:pPr>
        <w:shd w:val="clear" w:color="auto" w:fill="FFFFFF"/>
        <w:tabs>
          <w:tab w:val="left" w:pos="9038"/>
        </w:tabs>
        <w:ind w:firstLine="709"/>
        <w:rPr>
          <w:rFonts w:eastAsia="Times New Roman"/>
          <w:spacing w:val="-2"/>
          <w:szCs w:val="28"/>
        </w:rPr>
      </w:pPr>
      <w:r>
        <w:rPr>
          <w:rFonts w:eastAsia="Times New Roman"/>
          <w:spacing w:val="-1"/>
          <w:szCs w:val="28"/>
        </w:rPr>
        <w:t xml:space="preserve">Другим перспективным направлением является использование в </w:t>
      </w:r>
      <w:r>
        <w:rPr>
          <w:rFonts w:eastAsia="Times New Roman"/>
          <w:spacing w:val="-2"/>
          <w:szCs w:val="28"/>
        </w:rPr>
        <w:t>энергосист</w:t>
      </w:r>
      <w:r>
        <w:rPr>
          <w:rFonts w:eastAsia="Times New Roman"/>
          <w:spacing w:val="-2"/>
          <w:szCs w:val="28"/>
        </w:rPr>
        <w:t>е</w:t>
      </w:r>
      <w:r>
        <w:rPr>
          <w:rFonts w:eastAsia="Times New Roman"/>
          <w:spacing w:val="-2"/>
          <w:szCs w:val="28"/>
        </w:rPr>
        <w:t>мах ветровых электростанций совместно с гидравлическими и гидроаккумулиру</w:t>
      </w:r>
      <w:r>
        <w:rPr>
          <w:rFonts w:eastAsia="Times New Roman"/>
          <w:spacing w:val="-2"/>
          <w:szCs w:val="28"/>
        </w:rPr>
        <w:t>ю</w:t>
      </w:r>
      <w:r>
        <w:rPr>
          <w:rFonts w:eastAsia="Times New Roman"/>
          <w:spacing w:val="-2"/>
          <w:szCs w:val="28"/>
        </w:rPr>
        <w:t xml:space="preserve">щими электростанциями. Такое сочетание </w:t>
      </w:r>
      <w:r w:rsidRPr="00357E1E">
        <w:rPr>
          <w:rFonts w:cs="Times New Roman"/>
          <w:szCs w:val="28"/>
        </w:rPr>
        <w:t>–</w:t>
      </w:r>
      <w:r>
        <w:rPr>
          <w:rFonts w:eastAsia="Times New Roman"/>
          <w:spacing w:val="-2"/>
          <w:szCs w:val="28"/>
        </w:rPr>
        <w:t xml:space="preserve"> ВЭС с ГЭС и ГАЭС </w:t>
      </w:r>
      <w:r w:rsidRPr="00357E1E">
        <w:rPr>
          <w:rFonts w:cs="Times New Roman"/>
          <w:szCs w:val="28"/>
        </w:rPr>
        <w:t>–</w:t>
      </w:r>
      <w:r>
        <w:rPr>
          <w:rFonts w:eastAsia="Times New Roman"/>
          <w:spacing w:val="-2"/>
          <w:szCs w:val="28"/>
        </w:rPr>
        <w:t xml:space="preserve"> позволяет решать проблему аккумулирования и равно</w:t>
      </w:r>
      <w:r>
        <w:rPr>
          <w:rFonts w:eastAsia="Times New Roman"/>
          <w:spacing w:val="-2"/>
          <w:szCs w:val="28"/>
        </w:rPr>
        <w:softHyphen/>
        <w:t>мерного использования вырабатываемой ВЭС энергии.</w:t>
      </w:r>
    </w:p>
    <w:p w:rsidR="00130263" w:rsidRDefault="00130263" w:rsidP="00130263">
      <w:pPr>
        <w:shd w:val="clear" w:color="auto" w:fill="FFFFFF"/>
        <w:tabs>
          <w:tab w:val="left" w:pos="9038"/>
        </w:tabs>
        <w:ind w:firstLine="709"/>
        <w:rPr>
          <w:rFonts w:cs="Times New Roman"/>
          <w:szCs w:val="28"/>
        </w:rPr>
      </w:pPr>
      <w:r>
        <w:rPr>
          <w:rFonts w:cs="Times New Roman"/>
          <w:szCs w:val="28"/>
        </w:rPr>
        <w:t>Эффект, получаемый при совместной работе парка ВЭУ и малых ГЭС сопо</w:t>
      </w:r>
      <w:r>
        <w:rPr>
          <w:rFonts w:cs="Times New Roman"/>
          <w:szCs w:val="28"/>
        </w:rPr>
        <w:t>с</w:t>
      </w:r>
      <w:r>
        <w:rPr>
          <w:rFonts w:cs="Times New Roman"/>
          <w:szCs w:val="28"/>
        </w:rPr>
        <w:t xml:space="preserve">тавимой мощности, имеет три составляющие. </w:t>
      </w:r>
      <w:r w:rsidRPr="00A513A6">
        <w:rPr>
          <w:rFonts w:cs="Times New Roman"/>
          <w:i/>
          <w:szCs w:val="28"/>
        </w:rPr>
        <w:t>Первая</w:t>
      </w:r>
      <w:r>
        <w:rPr>
          <w:rFonts w:cs="Times New Roman"/>
          <w:szCs w:val="28"/>
        </w:rPr>
        <w:t xml:space="preserve"> заключается в вытеснении мощности и выработки ГЭС в периоды с активным ветром.</w:t>
      </w:r>
    </w:p>
    <w:p w:rsidR="00130263" w:rsidRDefault="00130263" w:rsidP="00130263">
      <w:pPr>
        <w:shd w:val="clear" w:color="auto" w:fill="FFFFFF"/>
        <w:tabs>
          <w:tab w:val="left" w:pos="9038"/>
        </w:tabs>
        <w:ind w:firstLine="709"/>
        <w:rPr>
          <w:rFonts w:cs="Times New Roman"/>
          <w:szCs w:val="28"/>
        </w:rPr>
      </w:pPr>
      <w:r w:rsidRPr="00A513A6">
        <w:rPr>
          <w:rFonts w:cs="Times New Roman"/>
          <w:i/>
          <w:szCs w:val="28"/>
        </w:rPr>
        <w:t>Вторая</w:t>
      </w:r>
      <w:r>
        <w:rPr>
          <w:rFonts w:cs="Times New Roman"/>
          <w:szCs w:val="28"/>
        </w:rPr>
        <w:t xml:space="preserve"> состоит в аккумулировании в водохранилище сэкономленной воды и создании дополнительного энергопотенциала.  Аккумулирование позволяет превр</w:t>
      </w:r>
      <w:r>
        <w:rPr>
          <w:rFonts w:cs="Times New Roman"/>
          <w:szCs w:val="28"/>
        </w:rPr>
        <w:t>а</w:t>
      </w:r>
      <w:r>
        <w:rPr>
          <w:rFonts w:cs="Times New Roman"/>
          <w:szCs w:val="28"/>
        </w:rPr>
        <w:t>тить неустойчивую и случайную во времени величину мощности ВЭС в обеспече</w:t>
      </w:r>
      <w:r>
        <w:rPr>
          <w:rFonts w:cs="Times New Roman"/>
          <w:szCs w:val="28"/>
        </w:rPr>
        <w:t>н</w:t>
      </w:r>
      <w:r>
        <w:rPr>
          <w:rFonts w:cs="Times New Roman"/>
          <w:szCs w:val="28"/>
        </w:rPr>
        <w:t>ную водой гарантированную добавочную выработку ГЭС, а в случае установки д</w:t>
      </w:r>
      <w:r>
        <w:rPr>
          <w:rFonts w:cs="Times New Roman"/>
          <w:szCs w:val="28"/>
        </w:rPr>
        <w:t>о</w:t>
      </w:r>
      <w:r>
        <w:rPr>
          <w:rFonts w:cs="Times New Roman"/>
          <w:szCs w:val="28"/>
        </w:rPr>
        <w:t>полнительных агрегатов – в дополнительную пиковую мощность ГЭС. Вытесненная энергия в виде запасенной воды может быть использована энергосистемой с бол</w:t>
      </w:r>
      <w:r>
        <w:rPr>
          <w:rFonts w:cs="Times New Roman"/>
          <w:szCs w:val="28"/>
        </w:rPr>
        <w:t>ь</w:t>
      </w:r>
      <w:r>
        <w:rPr>
          <w:rFonts w:cs="Times New Roman"/>
          <w:szCs w:val="28"/>
        </w:rPr>
        <w:t>шой степенью свободы.</w:t>
      </w:r>
    </w:p>
    <w:p w:rsidR="00130263" w:rsidRDefault="00130263" w:rsidP="00130263">
      <w:pPr>
        <w:shd w:val="clear" w:color="auto" w:fill="FFFFFF"/>
        <w:tabs>
          <w:tab w:val="left" w:pos="9038"/>
        </w:tabs>
        <w:ind w:firstLine="709"/>
        <w:rPr>
          <w:rFonts w:cs="Times New Roman"/>
          <w:szCs w:val="28"/>
        </w:rPr>
      </w:pPr>
      <w:r w:rsidRPr="00A513A6">
        <w:rPr>
          <w:rFonts w:cs="Times New Roman"/>
          <w:i/>
          <w:szCs w:val="28"/>
        </w:rPr>
        <w:t>Третья</w:t>
      </w:r>
      <w:r>
        <w:rPr>
          <w:rFonts w:cs="Times New Roman"/>
          <w:szCs w:val="28"/>
        </w:rPr>
        <w:t xml:space="preserve"> составляющая эффекта представляет собой ту часть выработки ВЭС, которая не вписалась в график электрической нагрузки ГЭС и может быть напра</w:t>
      </w:r>
      <w:r>
        <w:rPr>
          <w:rFonts w:cs="Times New Roman"/>
          <w:szCs w:val="28"/>
        </w:rPr>
        <w:t>в</w:t>
      </w:r>
      <w:r>
        <w:rPr>
          <w:rFonts w:cs="Times New Roman"/>
          <w:szCs w:val="28"/>
        </w:rPr>
        <w:t>лена для покрытия базовой части графика нагрузки энергосистемы и вытеснения из него выработки замыкающей  электростанции на органическом топливе.</w:t>
      </w:r>
    </w:p>
    <w:p w:rsidR="00130263" w:rsidRPr="00C459C8" w:rsidRDefault="00130263" w:rsidP="00130263">
      <w:pPr>
        <w:ind w:firstLine="709"/>
        <w:rPr>
          <w:rFonts w:cs="Times New Roman"/>
          <w:szCs w:val="28"/>
        </w:rPr>
      </w:pPr>
      <w:r>
        <w:rPr>
          <w:rFonts w:cs="Times New Roman"/>
          <w:szCs w:val="28"/>
        </w:rPr>
        <w:t>Таким образом, наличие вблизи ВЭС  малых ГЭС с во</w:t>
      </w:r>
      <w:r w:rsidRPr="00C459C8">
        <w:rPr>
          <w:rFonts w:cs="Times New Roman"/>
          <w:szCs w:val="28"/>
        </w:rPr>
        <w:t>дохранилищами суто</w:t>
      </w:r>
      <w:r w:rsidRPr="00C459C8">
        <w:rPr>
          <w:rFonts w:cs="Times New Roman"/>
          <w:szCs w:val="28"/>
        </w:rPr>
        <w:t>ч</w:t>
      </w:r>
      <w:r w:rsidRPr="00C459C8">
        <w:rPr>
          <w:rFonts w:cs="Times New Roman"/>
          <w:szCs w:val="28"/>
        </w:rPr>
        <w:t>ного, сезонного и многолетнего регулирования создает уникальную ситуацию, бл</w:t>
      </w:r>
      <w:r w:rsidRPr="00C459C8">
        <w:rPr>
          <w:rFonts w:cs="Times New Roman"/>
          <w:szCs w:val="28"/>
        </w:rPr>
        <w:t>а</w:t>
      </w:r>
      <w:r w:rsidRPr="00C459C8">
        <w:rPr>
          <w:rFonts w:cs="Times New Roman"/>
          <w:szCs w:val="28"/>
        </w:rPr>
        <w:t>гоприятствующую крупномасштабному использованию энергии ветра.</w:t>
      </w:r>
    </w:p>
    <w:p w:rsidR="00130263" w:rsidRPr="006A5B32" w:rsidRDefault="00130263" w:rsidP="006A5B32">
      <w:pPr>
        <w:pStyle w:val="20"/>
      </w:pPr>
      <w:bookmarkStart w:id="67" w:name="_Toc352150572"/>
      <w:bookmarkStart w:id="68" w:name="_Toc355421984"/>
      <w:r w:rsidRPr="006A5B32">
        <w:lastRenderedPageBreak/>
        <w:t>2.5.3 Параллельная работа ВЭУ с энергосистемой</w:t>
      </w:r>
      <w:bookmarkEnd w:id="67"/>
      <w:bookmarkEnd w:id="68"/>
    </w:p>
    <w:p w:rsidR="00130263" w:rsidRDefault="00130263" w:rsidP="00130263">
      <w:pPr>
        <w:pStyle w:val="20"/>
        <w:rPr>
          <w:rFonts w:cs="Times New Roman"/>
          <w:szCs w:val="28"/>
        </w:rPr>
      </w:pPr>
    </w:p>
    <w:p w:rsidR="00130263" w:rsidRPr="00357E1E" w:rsidRDefault="00130263" w:rsidP="00130263">
      <w:pPr>
        <w:shd w:val="clear" w:color="auto" w:fill="FFFFFF"/>
        <w:ind w:firstLine="709"/>
        <w:rPr>
          <w:rFonts w:cs="Times New Roman"/>
          <w:szCs w:val="28"/>
        </w:rPr>
      </w:pPr>
      <w:r w:rsidRPr="00357E1E">
        <w:rPr>
          <w:rFonts w:cs="Times New Roman"/>
          <w:spacing w:val="-9"/>
          <w:szCs w:val="28"/>
        </w:rPr>
        <w:t xml:space="preserve">Различают три класса ветроэнергетических систем в зависимости </w:t>
      </w:r>
      <w:r w:rsidRPr="00357E1E">
        <w:rPr>
          <w:rFonts w:cs="Times New Roman"/>
          <w:spacing w:val="-10"/>
          <w:szCs w:val="28"/>
        </w:rPr>
        <w:t>от относительной мощности ветроэнергоустановок в полной мощно</w:t>
      </w:r>
      <w:r w:rsidRPr="00357E1E">
        <w:rPr>
          <w:rFonts w:cs="Times New Roman"/>
          <w:spacing w:val="-10"/>
          <w:szCs w:val="28"/>
        </w:rPr>
        <w:softHyphen/>
      </w:r>
      <w:r>
        <w:rPr>
          <w:rFonts w:cs="Times New Roman"/>
          <w:szCs w:val="28"/>
        </w:rPr>
        <w:t xml:space="preserve">сти </w:t>
      </w:r>
      <w:r w:rsidRPr="00357E1E">
        <w:rPr>
          <w:rFonts w:cs="Times New Roman"/>
          <w:szCs w:val="28"/>
        </w:rPr>
        <w:t>системы</w:t>
      </w:r>
      <w:r>
        <w:rPr>
          <w:rFonts w:cs="Times New Roman"/>
          <w:szCs w:val="28"/>
        </w:rPr>
        <w:t xml:space="preserve"> электроснабжения</w:t>
      </w:r>
      <w:r w:rsidRPr="00357E1E">
        <w:rPr>
          <w:rFonts w:cs="Times New Roman"/>
          <w:szCs w:val="28"/>
        </w:rPr>
        <w:t>, к к</w:t>
      </w:r>
      <w:r w:rsidRPr="00357E1E">
        <w:rPr>
          <w:rFonts w:cs="Times New Roman"/>
          <w:szCs w:val="28"/>
        </w:rPr>
        <w:t>о</w:t>
      </w:r>
      <w:r w:rsidRPr="00357E1E">
        <w:rPr>
          <w:rFonts w:cs="Times New Roman"/>
          <w:szCs w:val="28"/>
        </w:rPr>
        <w:t>торой они подключены [</w:t>
      </w:r>
      <w:r w:rsidRPr="001D3F09">
        <w:rPr>
          <w:rFonts w:cs="Times New Roman"/>
          <w:szCs w:val="28"/>
        </w:rPr>
        <w:t>2</w:t>
      </w:r>
      <w:r>
        <w:rPr>
          <w:rFonts w:cs="Times New Roman"/>
          <w:szCs w:val="28"/>
        </w:rPr>
        <w:t>7</w:t>
      </w:r>
      <w:r w:rsidRPr="00357E1E">
        <w:rPr>
          <w:rFonts w:cs="Times New Roman"/>
          <w:szCs w:val="28"/>
        </w:rPr>
        <w:t>].</w:t>
      </w:r>
    </w:p>
    <w:p w:rsidR="00130263" w:rsidRDefault="00130263" w:rsidP="00130263">
      <w:pPr>
        <w:shd w:val="clear" w:color="auto" w:fill="FFFFFF"/>
        <w:ind w:firstLine="709"/>
        <w:rPr>
          <w:rFonts w:cs="Times New Roman"/>
          <w:szCs w:val="28"/>
        </w:rPr>
      </w:pPr>
      <w:r w:rsidRPr="00357E1E">
        <w:rPr>
          <w:rFonts w:cs="Times New Roman"/>
          <w:b/>
          <w:i/>
          <w:iCs/>
          <w:spacing w:val="-10"/>
          <w:szCs w:val="28"/>
        </w:rPr>
        <w:t>Класс А.</w:t>
      </w:r>
      <w:r w:rsidR="00B70CF7">
        <w:rPr>
          <w:rFonts w:cs="Times New Roman"/>
          <w:b/>
          <w:i/>
          <w:iCs/>
          <w:spacing w:val="-10"/>
          <w:szCs w:val="28"/>
        </w:rPr>
        <w:t xml:space="preserve"> </w:t>
      </w:r>
      <w:r w:rsidRPr="00357E1E">
        <w:rPr>
          <w:rFonts w:cs="Times New Roman"/>
          <w:spacing w:val="-10"/>
          <w:szCs w:val="28"/>
        </w:rPr>
        <w:t>Мощность ветроэлектрогенератора в энергосистеме явля</w:t>
      </w:r>
      <w:r w:rsidRPr="00357E1E">
        <w:rPr>
          <w:rFonts w:cs="Times New Roman"/>
          <w:spacing w:val="-10"/>
          <w:szCs w:val="28"/>
        </w:rPr>
        <w:softHyphen/>
      </w:r>
      <w:r w:rsidRPr="00357E1E">
        <w:rPr>
          <w:rFonts w:cs="Times New Roman"/>
          <w:spacing w:val="-7"/>
          <w:szCs w:val="28"/>
        </w:rPr>
        <w:t>ется определя</w:t>
      </w:r>
      <w:r w:rsidRPr="00357E1E">
        <w:rPr>
          <w:rFonts w:cs="Times New Roman"/>
          <w:spacing w:val="-7"/>
          <w:szCs w:val="28"/>
        </w:rPr>
        <w:t>ю</w:t>
      </w:r>
      <w:r>
        <w:rPr>
          <w:rFonts w:cs="Times New Roman"/>
          <w:spacing w:val="-7"/>
          <w:szCs w:val="28"/>
        </w:rPr>
        <w:t>щей</w:t>
      </w:r>
      <w:r w:rsidRPr="00357E1E">
        <w:rPr>
          <w:rFonts w:cs="Times New Roman"/>
          <w:spacing w:val="-7"/>
          <w:szCs w:val="28"/>
        </w:rPr>
        <w:t xml:space="preserve">, </w:t>
      </w:r>
      <w:r w:rsidRPr="00357E1E">
        <w:rPr>
          <w:rFonts w:cs="Times New Roman"/>
          <w:iCs/>
          <w:spacing w:val="-7"/>
          <w:szCs w:val="28"/>
        </w:rPr>
        <w:t>т.  е.</w:t>
      </w:r>
      <w:r w:rsidRPr="00357E1E">
        <w:rPr>
          <w:rFonts w:cs="Times New Roman"/>
          <w:i/>
          <w:iCs/>
          <w:spacing w:val="-7"/>
          <w:szCs w:val="28"/>
        </w:rPr>
        <w:t xml:space="preserve">  Р </w:t>
      </w:r>
      <w:r w:rsidRPr="00357E1E">
        <w:rPr>
          <w:rFonts w:cs="Times New Roman"/>
          <w:iCs/>
          <w:spacing w:val="-7"/>
          <w:szCs w:val="28"/>
        </w:rPr>
        <w:sym w:font="Symbol" w:char="00B3"/>
      </w:r>
      <w:r w:rsidRPr="00357E1E">
        <w:rPr>
          <w:rFonts w:cs="Times New Roman"/>
          <w:i/>
          <w:iCs/>
          <w:spacing w:val="-7"/>
          <w:szCs w:val="28"/>
        </w:rPr>
        <w:t xml:space="preserve"> 5Р</w:t>
      </w:r>
      <w:r w:rsidRPr="00357E1E">
        <w:rPr>
          <w:rFonts w:cs="Times New Roman"/>
          <w:i/>
          <w:iCs/>
          <w:spacing w:val="-7"/>
          <w:szCs w:val="28"/>
          <w:vertAlign w:val="subscript"/>
          <w:lang w:val="en-US"/>
        </w:rPr>
        <w:t>G</w:t>
      </w:r>
      <w:r w:rsidRPr="00357E1E">
        <w:rPr>
          <w:rFonts w:cs="Times New Roman"/>
          <w:i/>
          <w:iCs/>
          <w:spacing w:val="-7"/>
          <w:szCs w:val="28"/>
        </w:rPr>
        <w:t xml:space="preserve"> , </w:t>
      </w:r>
      <w:r w:rsidRPr="00357E1E">
        <w:rPr>
          <w:rFonts w:cs="Times New Roman"/>
          <w:spacing w:val="-7"/>
          <w:szCs w:val="28"/>
        </w:rPr>
        <w:t xml:space="preserve">где </w:t>
      </w:r>
      <w:r w:rsidRPr="00357E1E">
        <w:rPr>
          <w:rFonts w:cs="Times New Roman"/>
          <w:i/>
          <w:iCs/>
          <w:spacing w:val="-7"/>
          <w:szCs w:val="28"/>
        </w:rPr>
        <w:t xml:space="preserve">Р </w:t>
      </w:r>
      <w:r w:rsidRPr="00357E1E">
        <w:rPr>
          <w:rFonts w:cs="Times New Roman"/>
          <w:szCs w:val="28"/>
        </w:rPr>
        <w:t>–</w:t>
      </w:r>
      <w:r w:rsidRPr="00357E1E">
        <w:rPr>
          <w:rFonts w:cs="Times New Roman"/>
          <w:spacing w:val="-7"/>
          <w:szCs w:val="28"/>
        </w:rPr>
        <w:t xml:space="preserve">мощность ВЭУ; </w:t>
      </w:r>
      <w:r w:rsidRPr="00357E1E">
        <w:rPr>
          <w:rFonts w:cs="Times New Roman"/>
          <w:i/>
          <w:iCs/>
          <w:szCs w:val="28"/>
        </w:rPr>
        <w:t>Р</w:t>
      </w:r>
      <w:r w:rsidRPr="00357E1E">
        <w:rPr>
          <w:rFonts w:cs="Times New Roman"/>
          <w:i/>
          <w:iCs/>
          <w:szCs w:val="28"/>
          <w:vertAlign w:val="subscript"/>
          <w:lang w:val="en-US"/>
        </w:rPr>
        <w:t>G</w:t>
      </w:r>
      <w:r w:rsidRPr="00357E1E">
        <w:rPr>
          <w:rFonts w:cs="Times New Roman"/>
          <w:szCs w:val="28"/>
        </w:rPr>
        <w:t>– мощность других генераторов сист</w:t>
      </w:r>
      <w:r w:rsidRPr="00357E1E">
        <w:rPr>
          <w:rFonts w:cs="Times New Roman"/>
          <w:szCs w:val="28"/>
        </w:rPr>
        <w:t>е</w:t>
      </w:r>
      <w:r w:rsidRPr="00357E1E">
        <w:rPr>
          <w:rFonts w:cs="Times New Roman"/>
          <w:szCs w:val="28"/>
        </w:rPr>
        <w:t>мы.</w:t>
      </w:r>
    </w:p>
    <w:p w:rsidR="00130263" w:rsidRDefault="00130263" w:rsidP="00130263">
      <w:pPr>
        <w:shd w:val="clear" w:color="auto" w:fill="FFFFFF"/>
        <w:ind w:firstLine="709"/>
        <w:rPr>
          <w:rFonts w:cs="Times New Roman"/>
          <w:szCs w:val="28"/>
        </w:rPr>
      </w:pPr>
      <w:r w:rsidRPr="00357E1E">
        <w:rPr>
          <w:rFonts w:cs="Times New Roman"/>
          <w:spacing w:val="-1"/>
          <w:szCs w:val="28"/>
        </w:rPr>
        <w:t>К этому классу ВЭУ в основном относятся отдельно стоящие одногенерато</w:t>
      </w:r>
      <w:r w:rsidRPr="00357E1E">
        <w:rPr>
          <w:rFonts w:cs="Times New Roman"/>
          <w:spacing w:val="-1"/>
          <w:szCs w:val="28"/>
        </w:rPr>
        <w:t>р</w:t>
      </w:r>
      <w:r w:rsidRPr="00357E1E">
        <w:rPr>
          <w:rFonts w:cs="Times New Roman"/>
          <w:spacing w:val="-1"/>
          <w:szCs w:val="28"/>
        </w:rPr>
        <w:t>ныеветроустановки, не подключенные к какой-либо энерго</w:t>
      </w:r>
      <w:r w:rsidRPr="00357E1E">
        <w:rPr>
          <w:rFonts w:cs="Times New Roman"/>
          <w:spacing w:val="-1"/>
          <w:szCs w:val="28"/>
        </w:rPr>
        <w:softHyphen/>
        <w:t>системе. Они могут не иметь никаких других источников энергии или иметь, например, дополнительный ветрогенератор меньшего размера. Мощность таких ветроустановок, предназначе</w:t>
      </w:r>
      <w:r w:rsidRPr="00357E1E">
        <w:rPr>
          <w:rFonts w:cs="Times New Roman"/>
          <w:spacing w:val="-1"/>
          <w:szCs w:val="28"/>
        </w:rPr>
        <w:t>н</w:t>
      </w:r>
      <w:r w:rsidRPr="00357E1E">
        <w:rPr>
          <w:rFonts w:cs="Times New Roman"/>
          <w:spacing w:val="-1"/>
          <w:szCs w:val="28"/>
        </w:rPr>
        <w:t xml:space="preserve">ных для использования </w:t>
      </w:r>
      <w:r w:rsidRPr="00357E1E">
        <w:rPr>
          <w:rFonts w:cs="Times New Roman"/>
          <w:szCs w:val="28"/>
        </w:rPr>
        <w:t xml:space="preserve">в отдельных районах в целях освещения, электропитания маяков, </w:t>
      </w:r>
      <w:r w:rsidRPr="00357E1E">
        <w:rPr>
          <w:rFonts w:cs="Times New Roman"/>
          <w:spacing w:val="-1"/>
          <w:szCs w:val="28"/>
        </w:rPr>
        <w:t xml:space="preserve">средств связи и т. п., не превышает 5 кВт. Если энергия таких ВЭУ </w:t>
      </w:r>
      <w:r w:rsidRPr="00357E1E">
        <w:rPr>
          <w:rFonts w:cs="Times New Roman"/>
          <w:szCs w:val="28"/>
        </w:rPr>
        <w:t>испол</w:t>
      </w:r>
      <w:r w:rsidRPr="00357E1E">
        <w:rPr>
          <w:rFonts w:cs="Times New Roman"/>
          <w:szCs w:val="28"/>
        </w:rPr>
        <w:t>ь</w:t>
      </w:r>
      <w:r w:rsidRPr="00357E1E">
        <w:rPr>
          <w:rFonts w:cs="Times New Roman"/>
          <w:szCs w:val="28"/>
        </w:rPr>
        <w:t>зуется более широко (например, для отопления), то их мощ</w:t>
      </w:r>
      <w:r w:rsidRPr="00357E1E">
        <w:rPr>
          <w:rFonts w:cs="Times New Roman"/>
          <w:szCs w:val="28"/>
        </w:rPr>
        <w:softHyphen/>
        <w:t xml:space="preserve">ность может достигать 20 кВт. </w:t>
      </w:r>
      <w:r w:rsidRPr="00357E1E">
        <w:rPr>
          <w:rFonts w:cs="Times New Roman"/>
          <w:spacing w:val="-2"/>
          <w:szCs w:val="28"/>
        </w:rPr>
        <w:t>Эффективность работы</w:t>
      </w:r>
      <w:r>
        <w:rPr>
          <w:rFonts w:cs="Times New Roman"/>
          <w:spacing w:val="-2"/>
          <w:szCs w:val="28"/>
        </w:rPr>
        <w:t xml:space="preserve"> </w:t>
      </w:r>
      <w:r w:rsidRPr="00357E1E">
        <w:rPr>
          <w:rFonts w:cs="Times New Roman"/>
          <w:spacing w:val="-2"/>
          <w:szCs w:val="28"/>
        </w:rPr>
        <w:t xml:space="preserve">ветроустановки и ее стоимость во многом </w:t>
      </w:r>
      <w:r w:rsidRPr="00357E1E">
        <w:rPr>
          <w:rFonts w:cs="Times New Roman"/>
          <w:szCs w:val="28"/>
        </w:rPr>
        <w:t xml:space="preserve">зависят от правильности выбора системы управления генератором. </w:t>
      </w:r>
      <w:r w:rsidRPr="00357E1E">
        <w:rPr>
          <w:rFonts w:cs="Times New Roman"/>
          <w:spacing w:val="-1"/>
          <w:szCs w:val="28"/>
        </w:rPr>
        <w:t>При минимальном управл</w:t>
      </w:r>
      <w:r w:rsidRPr="00357E1E">
        <w:rPr>
          <w:rFonts w:cs="Times New Roman"/>
          <w:spacing w:val="-1"/>
          <w:szCs w:val="28"/>
        </w:rPr>
        <w:t>е</w:t>
      </w:r>
      <w:r w:rsidRPr="00357E1E">
        <w:rPr>
          <w:rFonts w:cs="Times New Roman"/>
          <w:spacing w:val="-1"/>
          <w:szCs w:val="28"/>
        </w:rPr>
        <w:t xml:space="preserve">нии генератором напряжение на его выходе </w:t>
      </w:r>
      <w:r w:rsidRPr="00357E1E">
        <w:rPr>
          <w:rFonts w:cs="Times New Roman"/>
          <w:spacing w:val="-2"/>
          <w:szCs w:val="28"/>
        </w:rPr>
        <w:t>(и частота в случае генератора переме</w:t>
      </w:r>
      <w:r w:rsidRPr="00357E1E">
        <w:rPr>
          <w:rFonts w:cs="Times New Roman"/>
          <w:spacing w:val="-2"/>
          <w:szCs w:val="28"/>
        </w:rPr>
        <w:t>н</w:t>
      </w:r>
      <w:r w:rsidRPr="00357E1E">
        <w:rPr>
          <w:rFonts w:cs="Times New Roman"/>
          <w:spacing w:val="-2"/>
          <w:szCs w:val="28"/>
        </w:rPr>
        <w:t xml:space="preserve">ного тока) будет нестабильным. </w:t>
      </w:r>
      <w:r w:rsidRPr="00357E1E">
        <w:rPr>
          <w:rFonts w:cs="Times New Roman"/>
          <w:spacing w:val="-3"/>
          <w:szCs w:val="28"/>
        </w:rPr>
        <w:t>Электроэнергию с такими параметрами можно пр</w:t>
      </w:r>
      <w:r w:rsidRPr="00357E1E">
        <w:rPr>
          <w:rFonts w:cs="Times New Roman"/>
          <w:spacing w:val="-3"/>
          <w:szCs w:val="28"/>
        </w:rPr>
        <w:t>и</w:t>
      </w:r>
      <w:r w:rsidRPr="00357E1E">
        <w:rPr>
          <w:rFonts w:cs="Times New Roman"/>
          <w:spacing w:val="-3"/>
          <w:szCs w:val="28"/>
        </w:rPr>
        <w:t>менять в нагрева</w:t>
      </w:r>
      <w:r w:rsidRPr="00357E1E">
        <w:rPr>
          <w:rFonts w:cs="Times New Roman"/>
          <w:spacing w:val="-3"/>
          <w:szCs w:val="28"/>
        </w:rPr>
        <w:softHyphen/>
      </w:r>
      <w:r w:rsidRPr="00357E1E">
        <w:rPr>
          <w:rFonts w:cs="Times New Roman"/>
          <w:spacing w:val="-4"/>
          <w:szCs w:val="28"/>
        </w:rPr>
        <w:t>тельных элементах, а также в выпрямителях для последующего и</w:t>
      </w:r>
      <w:r w:rsidRPr="00357E1E">
        <w:rPr>
          <w:rFonts w:cs="Times New Roman"/>
          <w:spacing w:val="-4"/>
          <w:szCs w:val="28"/>
        </w:rPr>
        <w:t>с</w:t>
      </w:r>
      <w:r w:rsidRPr="00357E1E">
        <w:rPr>
          <w:rFonts w:cs="Times New Roman"/>
          <w:spacing w:val="-4"/>
          <w:szCs w:val="28"/>
        </w:rPr>
        <w:t>поль</w:t>
      </w:r>
      <w:r w:rsidRPr="00357E1E">
        <w:rPr>
          <w:rFonts w:cs="Times New Roman"/>
          <w:spacing w:val="-4"/>
          <w:szCs w:val="28"/>
        </w:rPr>
        <w:softHyphen/>
      </w:r>
      <w:r>
        <w:rPr>
          <w:rFonts w:cs="Times New Roman"/>
          <w:spacing w:val="-3"/>
          <w:szCs w:val="28"/>
        </w:rPr>
        <w:t>зования (рис</w:t>
      </w:r>
      <w:r w:rsidRPr="005D7601">
        <w:rPr>
          <w:rFonts w:cs="Times New Roman"/>
          <w:spacing w:val="-3"/>
          <w:szCs w:val="28"/>
        </w:rPr>
        <w:t>. 2.</w:t>
      </w:r>
      <w:r>
        <w:rPr>
          <w:rFonts w:cs="Times New Roman"/>
          <w:spacing w:val="-3"/>
          <w:szCs w:val="28"/>
        </w:rPr>
        <w:t>24</w:t>
      </w:r>
      <w:r w:rsidRPr="005D7601">
        <w:rPr>
          <w:rFonts w:cs="Times New Roman"/>
          <w:spacing w:val="-3"/>
          <w:szCs w:val="28"/>
        </w:rPr>
        <w:t xml:space="preserve">, </w:t>
      </w:r>
      <w:r w:rsidRPr="005D7601">
        <w:rPr>
          <w:rFonts w:cs="Times New Roman"/>
          <w:iCs/>
          <w:spacing w:val="-3"/>
          <w:szCs w:val="28"/>
        </w:rPr>
        <w:t>а).</w:t>
      </w:r>
      <w:r w:rsidRPr="00357E1E">
        <w:rPr>
          <w:rFonts w:cs="Times New Roman"/>
          <w:spacing w:val="-3"/>
          <w:szCs w:val="28"/>
        </w:rPr>
        <w:t>Во многих случаях такие ветроустановки вполне удовлетв</w:t>
      </w:r>
      <w:r w:rsidRPr="00357E1E">
        <w:rPr>
          <w:rFonts w:cs="Times New Roman"/>
          <w:spacing w:val="-3"/>
          <w:szCs w:val="28"/>
        </w:rPr>
        <w:t>о</w:t>
      </w:r>
      <w:r w:rsidRPr="00357E1E">
        <w:rPr>
          <w:rFonts w:cs="Times New Roman"/>
          <w:spacing w:val="-3"/>
          <w:szCs w:val="28"/>
        </w:rPr>
        <w:t xml:space="preserve">ряют потребителей. Относительно небольшие потребности в </w:t>
      </w:r>
      <w:r w:rsidRPr="00357E1E">
        <w:rPr>
          <w:rFonts w:cs="Times New Roman"/>
          <w:spacing w:val="-2"/>
          <w:szCs w:val="28"/>
        </w:rPr>
        <w:t>электроэнергии со ст</w:t>
      </w:r>
      <w:r w:rsidRPr="00357E1E">
        <w:rPr>
          <w:rFonts w:cs="Times New Roman"/>
          <w:spacing w:val="-2"/>
          <w:szCs w:val="28"/>
        </w:rPr>
        <w:t>а</w:t>
      </w:r>
      <w:r w:rsidRPr="00357E1E">
        <w:rPr>
          <w:rFonts w:cs="Times New Roman"/>
          <w:spacing w:val="-2"/>
          <w:szCs w:val="28"/>
        </w:rPr>
        <w:t xml:space="preserve">билизированными параметрами (например, 240 В </w:t>
      </w:r>
      <w:r w:rsidRPr="00357E1E">
        <w:rPr>
          <w:rFonts w:cs="Times New Roman"/>
          <w:spacing w:val="-5"/>
          <w:szCs w:val="28"/>
        </w:rPr>
        <w:t>и 50 Гц или 120 В и 60 Гц) можно в этом случае удовлетворить специ</w:t>
      </w:r>
      <w:r w:rsidRPr="00357E1E">
        <w:rPr>
          <w:rFonts w:cs="Times New Roman"/>
          <w:spacing w:val="-5"/>
          <w:szCs w:val="28"/>
        </w:rPr>
        <w:softHyphen/>
      </w:r>
      <w:r w:rsidRPr="00357E1E">
        <w:rPr>
          <w:rFonts w:cs="Times New Roman"/>
          <w:spacing w:val="-3"/>
          <w:szCs w:val="28"/>
        </w:rPr>
        <w:t xml:space="preserve">альными преобразователями, питаемыми от </w:t>
      </w:r>
      <w:r>
        <w:rPr>
          <w:rFonts w:cs="Times New Roman"/>
          <w:spacing w:val="-3"/>
          <w:szCs w:val="28"/>
        </w:rPr>
        <w:t>АБ</w:t>
      </w:r>
      <w:r w:rsidRPr="00357E1E">
        <w:rPr>
          <w:rFonts w:cs="Times New Roman"/>
          <w:spacing w:val="-3"/>
          <w:szCs w:val="28"/>
        </w:rPr>
        <w:t>. Пр</w:t>
      </w:r>
      <w:r w:rsidRPr="00357E1E">
        <w:rPr>
          <w:rFonts w:cs="Times New Roman"/>
          <w:spacing w:val="-3"/>
          <w:szCs w:val="28"/>
        </w:rPr>
        <w:t>е</w:t>
      </w:r>
      <w:r w:rsidRPr="00357E1E">
        <w:rPr>
          <w:rFonts w:cs="Times New Roman"/>
          <w:spacing w:val="-3"/>
          <w:szCs w:val="28"/>
        </w:rPr>
        <w:t>образуемая таким способом энергия ограничивается лишь стоимо</w:t>
      </w:r>
      <w:r w:rsidRPr="00357E1E">
        <w:rPr>
          <w:rFonts w:cs="Times New Roman"/>
          <w:spacing w:val="-3"/>
          <w:szCs w:val="28"/>
        </w:rPr>
        <w:softHyphen/>
      </w:r>
      <w:r w:rsidRPr="00357E1E">
        <w:rPr>
          <w:rFonts w:cs="Times New Roman"/>
          <w:szCs w:val="28"/>
        </w:rPr>
        <w:t>стью АБ и преобр</w:t>
      </w:r>
      <w:r w:rsidRPr="00357E1E">
        <w:rPr>
          <w:rFonts w:cs="Times New Roman"/>
          <w:szCs w:val="28"/>
        </w:rPr>
        <w:t>а</w:t>
      </w:r>
      <w:r w:rsidRPr="00357E1E">
        <w:rPr>
          <w:rFonts w:cs="Times New Roman"/>
          <w:szCs w:val="28"/>
        </w:rPr>
        <w:t>зователей.</w:t>
      </w:r>
    </w:p>
    <w:p w:rsidR="00130263" w:rsidRPr="00357E1E" w:rsidRDefault="00130263" w:rsidP="00130263">
      <w:pPr>
        <w:shd w:val="clear" w:color="auto" w:fill="FFFFFF"/>
        <w:ind w:left="38" w:firstLine="671"/>
        <w:rPr>
          <w:rFonts w:cs="Times New Roman"/>
          <w:szCs w:val="28"/>
        </w:rPr>
      </w:pPr>
      <w:r w:rsidRPr="00357E1E">
        <w:rPr>
          <w:rFonts w:cs="Times New Roman"/>
          <w:spacing w:val="-2"/>
          <w:szCs w:val="28"/>
        </w:rPr>
        <w:t>В некоторых случаях желательно стабилизировать частоту всей вы</w:t>
      </w:r>
      <w:r w:rsidRPr="00357E1E">
        <w:rPr>
          <w:rFonts w:cs="Times New Roman"/>
          <w:spacing w:val="-2"/>
          <w:szCs w:val="28"/>
        </w:rPr>
        <w:softHyphen/>
        <w:t xml:space="preserve">рабатываемой генератором электроэнергии. Для этого существуют два </w:t>
      </w:r>
      <w:r w:rsidRPr="00357E1E">
        <w:rPr>
          <w:rFonts w:cs="Times New Roman"/>
          <w:szCs w:val="28"/>
        </w:rPr>
        <w:t>совершенно различных способа.</w:t>
      </w:r>
    </w:p>
    <w:p w:rsidR="00130263" w:rsidRDefault="00130263" w:rsidP="00130263">
      <w:pPr>
        <w:widowControl w:val="0"/>
        <w:shd w:val="clear" w:color="auto" w:fill="FFFFFF"/>
        <w:tabs>
          <w:tab w:val="left" w:pos="0"/>
        </w:tabs>
        <w:autoSpaceDE w:val="0"/>
        <w:autoSpaceDN w:val="0"/>
        <w:adjustRightInd w:val="0"/>
        <w:ind w:firstLine="709"/>
        <w:rPr>
          <w:rFonts w:cs="Times New Roman"/>
          <w:szCs w:val="28"/>
        </w:rPr>
      </w:pPr>
      <w:r w:rsidRPr="00357E1E">
        <w:rPr>
          <w:rFonts w:cs="Times New Roman"/>
          <w:spacing w:val="-2"/>
          <w:szCs w:val="28"/>
        </w:rPr>
        <w:t>1. Механическое управление лопастями ветроколеса с целью стаби</w:t>
      </w:r>
      <w:r w:rsidRPr="00357E1E">
        <w:rPr>
          <w:rFonts w:cs="Times New Roman"/>
          <w:spacing w:val="-2"/>
          <w:szCs w:val="28"/>
        </w:rPr>
        <w:softHyphen/>
      </w:r>
      <w:r w:rsidRPr="00357E1E">
        <w:rPr>
          <w:rFonts w:cs="Times New Roman"/>
          <w:spacing w:val="-1"/>
          <w:szCs w:val="28"/>
        </w:rPr>
        <w:t>лизации ча</w:t>
      </w:r>
      <w:r w:rsidRPr="00357E1E">
        <w:rPr>
          <w:rFonts w:cs="Times New Roman"/>
          <w:spacing w:val="-1"/>
          <w:szCs w:val="28"/>
        </w:rPr>
        <w:t>с</w:t>
      </w:r>
      <w:r w:rsidRPr="00357E1E">
        <w:rPr>
          <w:rFonts w:cs="Times New Roman"/>
          <w:spacing w:val="-1"/>
          <w:szCs w:val="28"/>
        </w:rPr>
        <w:t>тоты его вращения. В этом случае шаг лопастей ветроколе</w:t>
      </w:r>
      <w:r w:rsidRPr="00357E1E">
        <w:rPr>
          <w:rFonts w:cs="Times New Roman"/>
          <w:spacing w:val="-1"/>
          <w:szCs w:val="28"/>
        </w:rPr>
        <w:softHyphen/>
      </w:r>
      <w:r w:rsidRPr="00357E1E">
        <w:rPr>
          <w:rFonts w:cs="Times New Roman"/>
          <w:spacing w:val="-2"/>
          <w:szCs w:val="28"/>
        </w:rPr>
        <w:t>са при изменении скорости ветра изменяется так, что частота его вра</w:t>
      </w:r>
      <w:r w:rsidRPr="00357E1E">
        <w:rPr>
          <w:rFonts w:cs="Times New Roman"/>
          <w:spacing w:val="-2"/>
          <w:szCs w:val="28"/>
        </w:rPr>
        <w:softHyphen/>
      </w:r>
      <w:r w:rsidRPr="00357E1E">
        <w:rPr>
          <w:rFonts w:cs="Times New Roman"/>
          <w:szCs w:val="28"/>
        </w:rPr>
        <w:t>щ</w:t>
      </w:r>
      <w:r>
        <w:rPr>
          <w:rFonts w:cs="Times New Roman"/>
          <w:szCs w:val="28"/>
        </w:rPr>
        <w:t>ения остается постоянной (рис. 2.24</w:t>
      </w:r>
      <w:r w:rsidRPr="005D7601">
        <w:rPr>
          <w:rFonts w:cs="Times New Roman"/>
          <w:szCs w:val="28"/>
        </w:rPr>
        <w:t>,б).</w:t>
      </w:r>
      <w:r w:rsidRPr="00357E1E">
        <w:rPr>
          <w:rFonts w:cs="Times New Roman"/>
          <w:szCs w:val="28"/>
        </w:rPr>
        <w:t xml:space="preserve"> Недостатком метода </w:t>
      </w:r>
      <w:r w:rsidRPr="00357E1E">
        <w:rPr>
          <w:rFonts w:cs="Times New Roman"/>
          <w:spacing w:val="-2"/>
          <w:szCs w:val="28"/>
        </w:rPr>
        <w:t>являются большие потери энергии ветрового потока, сложность и не</w:t>
      </w:r>
      <w:r w:rsidRPr="00357E1E">
        <w:rPr>
          <w:rFonts w:cs="Times New Roman"/>
          <w:spacing w:val="-2"/>
          <w:szCs w:val="28"/>
        </w:rPr>
        <w:softHyphen/>
      </w:r>
      <w:r w:rsidRPr="00357E1E">
        <w:rPr>
          <w:rFonts w:cs="Times New Roman"/>
          <w:szCs w:val="28"/>
        </w:rPr>
        <w:t>высокая надежность.</w:t>
      </w:r>
    </w:p>
    <w:p w:rsidR="00130263" w:rsidRPr="00357E1E" w:rsidRDefault="00130263" w:rsidP="00130263">
      <w:pPr>
        <w:widowControl w:val="0"/>
        <w:shd w:val="clear" w:color="auto" w:fill="FFFFFF"/>
        <w:tabs>
          <w:tab w:val="left" w:pos="0"/>
        </w:tabs>
        <w:autoSpaceDE w:val="0"/>
        <w:autoSpaceDN w:val="0"/>
        <w:adjustRightInd w:val="0"/>
        <w:ind w:right="10" w:firstLine="709"/>
        <w:rPr>
          <w:rFonts w:cs="Times New Roman"/>
          <w:spacing w:val="-11"/>
          <w:szCs w:val="28"/>
        </w:rPr>
      </w:pPr>
      <w:r w:rsidRPr="00357E1E">
        <w:rPr>
          <w:rFonts w:cs="Times New Roman"/>
          <w:spacing w:val="-2"/>
          <w:szCs w:val="28"/>
        </w:rPr>
        <w:t>2. Электрическое управление, при котором постоянство частоты вращения ве</w:t>
      </w:r>
      <w:r w:rsidRPr="00357E1E">
        <w:rPr>
          <w:rFonts w:cs="Times New Roman"/>
          <w:spacing w:val="-2"/>
          <w:szCs w:val="28"/>
        </w:rPr>
        <w:t>т</w:t>
      </w:r>
      <w:r w:rsidRPr="00357E1E">
        <w:rPr>
          <w:rFonts w:cs="Times New Roman"/>
          <w:spacing w:val="-2"/>
          <w:szCs w:val="28"/>
        </w:rPr>
        <w:t>роколеса и генератора обеспечивается изменением элек</w:t>
      </w:r>
      <w:r w:rsidRPr="00357E1E">
        <w:rPr>
          <w:rFonts w:cs="Times New Roman"/>
          <w:spacing w:val="-2"/>
          <w:szCs w:val="28"/>
        </w:rPr>
        <w:softHyphen/>
        <w:t>трической нагру</w:t>
      </w:r>
      <w:r>
        <w:rPr>
          <w:rFonts w:cs="Times New Roman"/>
          <w:spacing w:val="-2"/>
          <w:szCs w:val="28"/>
        </w:rPr>
        <w:t>зки на выходе генератора (рис. 2.24</w:t>
      </w:r>
      <w:r w:rsidRPr="005D7601">
        <w:rPr>
          <w:rFonts w:cs="Times New Roman"/>
          <w:spacing w:val="-2"/>
          <w:szCs w:val="28"/>
        </w:rPr>
        <w:t>, в). При</w:t>
      </w:r>
      <w:r w:rsidRPr="00357E1E">
        <w:rPr>
          <w:rFonts w:cs="Times New Roman"/>
          <w:spacing w:val="-2"/>
          <w:szCs w:val="28"/>
        </w:rPr>
        <w:t xml:space="preserve"> таком спо</w:t>
      </w:r>
      <w:r w:rsidRPr="00357E1E">
        <w:rPr>
          <w:rFonts w:cs="Times New Roman"/>
          <w:spacing w:val="-2"/>
          <w:szCs w:val="28"/>
        </w:rPr>
        <w:softHyphen/>
        <w:t>собе стабилизации частоты энергия ветра и</w:t>
      </w:r>
      <w:r w:rsidRPr="00357E1E">
        <w:rPr>
          <w:rFonts w:cs="Times New Roman"/>
          <w:spacing w:val="-2"/>
          <w:szCs w:val="28"/>
        </w:rPr>
        <w:t>с</w:t>
      </w:r>
      <w:r w:rsidRPr="00357E1E">
        <w:rPr>
          <w:rFonts w:cs="Times New Roman"/>
          <w:spacing w:val="-2"/>
          <w:szCs w:val="28"/>
        </w:rPr>
        <w:t>пользуется гораздо эффек</w:t>
      </w:r>
      <w:r w:rsidRPr="00357E1E">
        <w:rPr>
          <w:rFonts w:cs="Times New Roman"/>
          <w:spacing w:val="-2"/>
          <w:szCs w:val="28"/>
        </w:rPr>
        <w:softHyphen/>
        <w:t>тивнее, так как лопасти ветроколеса работают в оптимал</w:t>
      </w:r>
      <w:r w:rsidRPr="00357E1E">
        <w:rPr>
          <w:rFonts w:cs="Times New Roman"/>
          <w:spacing w:val="-2"/>
          <w:szCs w:val="28"/>
        </w:rPr>
        <w:t>ь</w:t>
      </w:r>
      <w:r w:rsidRPr="00357E1E">
        <w:rPr>
          <w:rFonts w:cs="Times New Roman"/>
          <w:spacing w:val="-2"/>
          <w:szCs w:val="28"/>
        </w:rPr>
        <w:t xml:space="preserve">ном режиме. </w:t>
      </w:r>
      <w:r w:rsidRPr="00357E1E">
        <w:rPr>
          <w:rFonts w:cs="Times New Roman"/>
          <w:szCs w:val="28"/>
        </w:rPr>
        <w:t xml:space="preserve">Применение современного электрического оборудования делает его </w:t>
      </w:r>
      <w:r w:rsidRPr="00357E1E">
        <w:rPr>
          <w:rFonts w:cs="Times New Roman"/>
          <w:spacing w:val="-2"/>
          <w:szCs w:val="28"/>
        </w:rPr>
        <w:t xml:space="preserve">также и более дешевым и надежным по сравнению с механическим </w:t>
      </w:r>
      <w:r w:rsidRPr="00357E1E">
        <w:rPr>
          <w:rFonts w:cs="Times New Roman"/>
          <w:szCs w:val="28"/>
        </w:rPr>
        <w:t>управлением.</w:t>
      </w:r>
    </w:p>
    <w:p w:rsidR="00130263" w:rsidRDefault="00130263" w:rsidP="00130263">
      <w:pPr>
        <w:shd w:val="clear" w:color="auto" w:fill="FFFFFF"/>
        <w:ind w:firstLine="709"/>
        <w:rPr>
          <w:rFonts w:cs="Times New Roman"/>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130263" w:rsidTr="00E1099C">
        <w:tc>
          <w:tcPr>
            <w:tcW w:w="10421" w:type="dxa"/>
          </w:tcPr>
          <w:p w:rsidR="00130263" w:rsidRPr="00A9263D" w:rsidRDefault="003C3588" w:rsidP="000F2598">
            <w:pPr>
              <w:ind w:right="38"/>
              <w:jc w:val="center"/>
              <w:rPr>
                <w:rFonts w:cs="Times New Roman"/>
                <w:szCs w:val="28"/>
              </w:rPr>
            </w:pPr>
            <w:r>
              <w:rPr>
                <w:rFonts w:cs="Times New Roman"/>
                <w:szCs w:val="28"/>
              </w:rPr>
            </w:r>
            <w:r>
              <w:rPr>
                <w:rFonts w:cs="Times New Roman"/>
                <w:szCs w:val="28"/>
              </w:rPr>
              <w:pict>
                <v:group id="_x0000_s1502" style="width:388.6pt;height:307.55pt;mso-position-horizontal-relative:char;mso-position-vertical-relative:line" coordorigin="2401,1213" coordsize="7772,5682">
                  <v:rect id="_x0000_s1503" style="position:absolute;left:3715;top:1390;width:587;height:258" strokeweight="2pt"/>
                  <v:shape id="_x0000_s1504" type="#_x0000_t202" style="position:absolute;left:3832;top:1332;width:362;height:343" filled="f" stroked="f">
                    <v:textbox style="mso-next-textbox:#_x0000_s1504">
                      <w:txbxContent>
                        <w:p w:rsidR="00383BA7" w:rsidRPr="00773468" w:rsidRDefault="00383BA7" w:rsidP="00130263">
                          <w:pPr>
                            <w:rPr>
                              <w:rFonts w:cs="Times New Roman"/>
                              <w:sz w:val="24"/>
                              <w:szCs w:val="24"/>
                              <w:lang w:val="en-US"/>
                            </w:rPr>
                          </w:pPr>
                          <w:r w:rsidRPr="00773468">
                            <w:rPr>
                              <w:rFonts w:cs="Times New Roman"/>
                              <w:sz w:val="24"/>
                              <w:szCs w:val="24"/>
                              <w:lang w:val="en-US"/>
                            </w:rPr>
                            <w:t>1</w:t>
                          </w:r>
                        </w:p>
                      </w:txbxContent>
                    </v:textbox>
                  </v:shape>
                  <v:oval id="_x0000_s1505" style="position:absolute;left:3477;top:1533;width:143;height:316" strokeweight="2pt"/>
                  <v:oval id="_x0000_s1506" style="position:absolute;left:3477;top:1213;width:143;height:316" strokeweight="2pt"/>
                  <v:shape id="_x0000_s1507" type="#_x0000_t32" style="position:absolute;left:3559;top:1529;width:156;height:4;flip:x y" o:connectortype="straight" strokeweight="2pt"/>
                  <v:shape id="_x0000_s1508" type="#_x0000_t32" style="position:absolute;left:4302;top:1529;width:3162;height:4" o:connectortype="straight" strokeweight="2pt"/>
                  <v:rect id="_x0000_s1509" style="position:absolute;left:7464;top:1459;width:560;height:189" strokeweight="2pt"/>
                  <v:shape id="_x0000_s1510" type="#_x0000_t32" style="position:absolute;left:8024;top:1529;width:738;height:4;flip:y" o:connectortype="straight" strokeweight="2pt"/>
                  <v:rect id="_x0000_s1511" style="position:absolute;left:8762;top:1418;width:962;height:311" strokeweight="2pt"/>
                  <v:shape id="_x0000_s1512" type="#_x0000_t202" style="position:absolute;left:9082;top:1390;width:389;height:382" filled="f" stroked="f">
                    <v:textbox style="mso-next-textbox:#_x0000_s1512">
                      <w:txbxContent>
                        <w:p w:rsidR="00383BA7" w:rsidRPr="00773468" w:rsidRDefault="00383BA7" w:rsidP="00130263">
                          <w:pPr>
                            <w:rPr>
                              <w:rFonts w:cs="Times New Roman"/>
                              <w:sz w:val="24"/>
                              <w:szCs w:val="24"/>
                              <w:lang w:val="en-US"/>
                            </w:rPr>
                          </w:pPr>
                          <w:r w:rsidRPr="00773468">
                            <w:rPr>
                              <w:rFonts w:cs="Times New Roman"/>
                              <w:sz w:val="24"/>
                              <w:szCs w:val="24"/>
                              <w:lang w:val="en-US"/>
                            </w:rPr>
                            <w:t>2</w:t>
                          </w:r>
                        </w:p>
                      </w:txbxContent>
                    </v:textbox>
                  </v:shape>
                  <v:shape id="_x0000_s1513" type="#_x0000_t32" style="position:absolute;left:6539;top:1533;width:4;height:638;flip:x" o:connectortype="straight" strokeweight="2pt"/>
                  <v:shape id="_x0000_s1514" type="#_x0000_t32" style="position:absolute;left:6543;top:2171;width:605;height:0" o:connectortype="straight" strokeweight="2pt">
                    <v:stroke endarrow="block"/>
                  </v:shape>
                  <v:shape id="_x0000_s1515" type="#_x0000_t32" style="position:absolute;left:7178;top:2056;width:3;height:223" o:connectortype="straight" strokeweight="2pt"/>
                  <v:shape id="_x0000_s1516" type="#_x0000_t32" style="position:absolute;left:7178;top:2171;width:513;height:0" o:connectortype="straight" strokeweight="2pt"/>
                  <v:shape id="_x0000_s1517" type="#_x0000_t32" style="position:absolute;left:7691;top:2115;width:0;height:112" o:connectortype="straight" strokeweight="2pt"/>
                  <v:shape id="_x0000_s1518" type="#_x0000_t32" style="position:absolute;left:7293;top:2171;width:7;height:650;flip:x" o:connectortype="straight" strokeweight="2pt"/>
                  <v:shape id="_x0000_s1519" type="#_x0000_t32" style="position:absolute;left:7293;top:2824;width:434;height:0" o:connectortype="straight" strokeweight="2pt"/>
                  <v:rect id="_x0000_s1520" style="position:absolute;left:7727;top:2624;width:1113;height:393" strokeweight="2pt"/>
                  <v:shape id="_x0000_s1521" type="#_x0000_t202" style="position:absolute;left:8082;top:2635;width:389;height:382" filled="f" stroked="f">
                    <v:textbox style="mso-next-textbox:#_x0000_s1521">
                      <w:txbxContent>
                        <w:p w:rsidR="00383BA7" w:rsidRPr="00773468" w:rsidRDefault="00383BA7" w:rsidP="00130263">
                          <w:pPr>
                            <w:rPr>
                              <w:rFonts w:cs="Times New Roman"/>
                              <w:sz w:val="24"/>
                              <w:szCs w:val="24"/>
                              <w:lang w:val="en-US"/>
                            </w:rPr>
                          </w:pPr>
                          <w:r>
                            <w:rPr>
                              <w:rFonts w:cs="Times New Roman"/>
                              <w:sz w:val="24"/>
                              <w:szCs w:val="24"/>
                              <w:lang w:val="en-US"/>
                            </w:rPr>
                            <w:t>4</w:t>
                          </w:r>
                        </w:p>
                      </w:txbxContent>
                    </v:textbox>
                  </v:shape>
                  <v:shape id="_x0000_s1522" type="#_x0000_t32" style="position:absolute;left:8840;top:2824;width:565;height:0" o:connectortype="straight" strokeweight="2pt"/>
                  <v:rect id="_x0000_s1523" style="position:absolute;left:9405;top:2657;width:768;height:360" strokeweight="2pt"/>
                  <v:shape id="_x0000_s1524" type="#_x0000_t202" style="position:absolute;left:9584;top:2657;width:389;height:382" filled="f" stroked="f">
                    <v:textbox style="mso-next-textbox:#_x0000_s1524">
                      <w:txbxContent>
                        <w:p w:rsidR="00383BA7" w:rsidRPr="00773468" w:rsidRDefault="00383BA7" w:rsidP="00130263">
                          <w:pPr>
                            <w:rPr>
                              <w:rFonts w:cs="Times New Roman"/>
                              <w:sz w:val="24"/>
                              <w:szCs w:val="24"/>
                              <w:lang w:val="en-US"/>
                            </w:rPr>
                          </w:pPr>
                          <w:r>
                            <w:rPr>
                              <w:rFonts w:cs="Times New Roman"/>
                              <w:sz w:val="24"/>
                              <w:szCs w:val="24"/>
                              <w:lang w:val="en-US"/>
                            </w:rPr>
                            <w:t>5</w:t>
                          </w:r>
                        </w:p>
                      </w:txbxContent>
                    </v:textbox>
                  </v:shape>
                  <v:rect id="_x0000_s1525" style="position:absolute;left:8925;top:2056;width:802;height:271" strokeweight="2pt"/>
                  <v:shape id="_x0000_s1526" type="#_x0000_t32" style="position:absolute;left:8533;top:2171;width:389;height:0;flip:x" o:connectortype="straight" strokeweight="2pt"/>
                  <v:shape id="_x0000_s1527" type="#_x0000_t32" style="position:absolute;left:8533;top:2034;width:0;height:293" o:connectortype="straight" strokeweight="2pt"/>
                  <v:shape id="_x0000_s1528" type="#_x0000_t32" style="position:absolute;left:7827;top:2034;width:4;height:293" o:connectortype="straight" strokeweight="2pt"/>
                  <v:shape id="_x0000_s1529" type="#_x0000_t32" style="position:absolute;left:8453;top:2082;width:0;height:178" o:connectortype="straight" strokeweight="2pt"/>
                  <v:shape id="_x0000_s1530" type="#_x0000_t32" style="position:absolute;left:7831;top:2171;width:621;height:0" o:connectortype="straight">
                    <v:stroke dashstyle="dash"/>
                  </v:shape>
                  <v:shape id="_x0000_s1531" type="#_x0000_t202" style="position:absolute;left:9082;top:1986;width:389;height:382" filled="f" stroked="f">
                    <v:textbox style="mso-next-textbox:#_x0000_s1531">
                      <w:txbxContent>
                        <w:p w:rsidR="00383BA7" w:rsidRPr="00773468" w:rsidRDefault="00383BA7" w:rsidP="00130263">
                          <w:pPr>
                            <w:rPr>
                              <w:rFonts w:cs="Times New Roman"/>
                              <w:sz w:val="24"/>
                              <w:szCs w:val="24"/>
                              <w:lang w:val="en-US"/>
                            </w:rPr>
                          </w:pPr>
                          <w:r>
                            <w:rPr>
                              <w:rFonts w:cs="Times New Roman"/>
                              <w:sz w:val="24"/>
                              <w:szCs w:val="24"/>
                              <w:lang w:val="en-US"/>
                            </w:rPr>
                            <w:t>3</w:t>
                          </w:r>
                        </w:p>
                      </w:txbxContent>
                    </v:textbox>
                  </v:shape>
                  <v:rect id="_x0000_s1532" style="position:absolute;left:7520;top:3848;width:880;height:368" strokeweight="2pt"/>
                  <v:rect id="_x0000_s1533" style="position:absolute;left:4840;top:3848;width:888;height:368" strokeweight="2pt"/>
                  <v:shape id="_x0000_s1534" type="#_x0000_t202" style="position:absolute;left:5066;top:3834;width:389;height:382" filled="f" stroked="f">
                    <v:textbox style="mso-next-textbox:#_x0000_s1534">
                      <w:txbxContent>
                        <w:p w:rsidR="00383BA7" w:rsidRPr="00773468" w:rsidRDefault="00383BA7" w:rsidP="00130263">
                          <w:pPr>
                            <w:rPr>
                              <w:rFonts w:cs="Times New Roman"/>
                              <w:sz w:val="24"/>
                              <w:szCs w:val="24"/>
                              <w:lang w:val="en-US"/>
                            </w:rPr>
                          </w:pPr>
                          <w:r>
                            <w:rPr>
                              <w:rFonts w:cs="Times New Roman"/>
                              <w:sz w:val="24"/>
                              <w:szCs w:val="24"/>
                              <w:lang w:val="en-US"/>
                            </w:rPr>
                            <w:t>6</w:t>
                          </w:r>
                        </w:p>
                      </w:txbxContent>
                    </v:textbox>
                  </v:shape>
                  <v:shape id="_x0000_s1535" type="#_x0000_t202" style="position:absolute;left:7831;top:3834;width:389;height:382" filled="f" stroked="f">
                    <v:textbox style="mso-next-textbox:#_x0000_s1535">
                      <w:txbxContent>
                        <w:p w:rsidR="00383BA7" w:rsidRPr="00773468" w:rsidRDefault="00383BA7" w:rsidP="00130263">
                          <w:pPr>
                            <w:rPr>
                              <w:rFonts w:cs="Times New Roman"/>
                              <w:sz w:val="24"/>
                              <w:szCs w:val="24"/>
                              <w:lang w:val="en-US"/>
                            </w:rPr>
                          </w:pPr>
                          <w:r>
                            <w:rPr>
                              <w:rFonts w:cs="Times New Roman"/>
                              <w:sz w:val="24"/>
                              <w:szCs w:val="24"/>
                              <w:lang w:val="en-US"/>
                            </w:rPr>
                            <w:t>7</w:t>
                          </w:r>
                        </w:p>
                      </w:txbxContent>
                    </v:textbox>
                  </v:shape>
                  <v:rect id="_x0000_s1536" style="position:absolute;left:3675;top:3907;width:587;height:256" strokeweight="2pt"/>
                  <v:shape id="_x0000_s1537" style="position:absolute;left:3832;top:3999;width:362;height:62" coordsize="362,62" path="m,49c42,24,85,,128,1v43,1,89,51,128,56c295,62,326,33,362,33e" filled="f" strokeweight="1.5pt">
                    <v:path arrowok="t"/>
                  </v:shape>
                  <v:shape id="_x0000_s1538" type="#_x0000_t32" style="position:absolute;left:4262;top:4061;width:578;height:0" o:connectortype="straight" strokeweight="2pt"/>
                  <v:shape id="_x0000_s1539" type="#_x0000_t32" style="position:absolute;left:5728;top:4061;width:1792;height:0" o:connectortype="straight" strokeweight="2pt"/>
                  <v:oval id="_x0000_s1540" style="position:absolute;left:3416;top:4065;width:143;height:316" strokeweight="2pt"/>
                  <v:oval id="_x0000_s1541" style="position:absolute;left:3416;top:3745;width:143;height:316" strokeweight="2pt"/>
                  <v:shape id="_x0000_s1542" type="#_x0000_t32" style="position:absolute;left:3477;top:4065;width:198;height:0" o:connectortype="straight" strokeweight="2pt"/>
                  <v:shape id="_x0000_s1543" style="position:absolute;left:5233;top:4216;width:451;height:571" coordsize="451,571" path="m451,c439,94,428,189,380,272,332,355,226,451,163,501,100,551,27,558,,571e" filled="f" strokeweight="2pt">
                    <v:stroke dashstyle="dash" endarrow="block"/>
                    <v:path arrowok="t"/>
                  </v:shape>
                  <v:shape id="_x0000_s1544" style="position:absolute;left:3593;top:4065;width:489;height:683" coordsize="489,683" path="m489,683c440,663,392,644,347,612,302,580,252,534,217,493,182,452,165,420,137,368,109,316,67,239,48,180,29,121,,,21,15e" filled="f" strokeweight="2pt">
                    <v:stroke dashstyle="dash" endarrow="block"/>
                    <v:path arrowok="t"/>
                  </v:shape>
                  <v:shape id="_x0000_s1545" type="#_x0000_t202" style="position:absolute;left:4451;top:4501;width:389;height:382" filled="f" stroked="f">
                    <v:textbox style="mso-next-textbox:#_x0000_s1545">
                      <w:txbxContent>
                        <w:p w:rsidR="00383BA7" w:rsidRPr="00EA3CDC" w:rsidRDefault="00383BA7" w:rsidP="00130263">
                          <w:pPr>
                            <w:rPr>
                              <w:rFonts w:cs="Times New Roman"/>
                              <w:sz w:val="24"/>
                              <w:szCs w:val="24"/>
                            </w:rPr>
                          </w:pPr>
                          <w:r>
                            <w:rPr>
                              <w:rFonts w:cs="Times New Roman"/>
                              <w:sz w:val="24"/>
                              <w:szCs w:val="24"/>
                            </w:rPr>
                            <w:t>8</w:t>
                          </w:r>
                        </w:p>
                      </w:txbxContent>
                    </v:textbox>
                  </v:shape>
                  <v:rect id="_x0000_s1546" style="position:absolute;left:4880;top:5848;width:888;height:368" strokeweight="2pt"/>
                  <v:shape id="_x0000_s1547" type="#_x0000_t202" style="position:absolute;left:5106;top:5834;width:389;height:382" filled="f" stroked="f">
                    <v:textbox style="mso-next-textbox:#_x0000_s1547">
                      <w:txbxContent>
                        <w:p w:rsidR="00383BA7" w:rsidRPr="00773468" w:rsidRDefault="00383BA7" w:rsidP="00130263">
                          <w:pPr>
                            <w:rPr>
                              <w:rFonts w:cs="Times New Roman"/>
                              <w:sz w:val="24"/>
                              <w:szCs w:val="24"/>
                              <w:lang w:val="en-US"/>
                            </w:rPr>
                          </w:pPr>
                          <w:r>
                            <w:rPr>
                              <w:rFonts w:cs="Times New Roman"/>
                              <w:sz w:val="24"/>
                              <w:szCs w:val="24"/>
                              <w:lang w:val="en-US"/>
                            </w:rPr>
                            <w:t>6</w:t>
                          </w:r>
                        </w:p>
                      </w:txbxContent>
                    </v:textbox>
                  </v:shape>
                  <v:rect id="_x0000_s1548" style="position:absolute;left:3715;top:5907;width:587;height:256" strokeweight="2pt"/>
                  <v:shape id="_x0000_s1549" style="position:absolute;left:3872;top:5999;width:362;height:62" coordsize="362,62" path="m,49c42,24,85,,128,1v43,1,89,51,128,56c295,62,326,33,362,33e" filled="f" strokeweight="1.5pt">
                    <v:path arrowok="t"/>
                  </v:shape>
                  <v:shape id="_x0000_s1550" type="#_x0000_t32" style="position:absolute;left:4302;top:6061;width:578;height:0" o:connectortype="straight" strokeweight="2pt"/>
                  <v:oval id="_x0000_s1551" style="position:absolute;left:3456;top:6065;width:143;height:316" strokeweight="2pt"/>
                  <v:oval id="_x0000_s1552" style="position:absolute;left:3456;top:5745;width:143;height:316" strokeweight="2pt"/>
                  <v:shape id="_x0000_s1553" type="#_x0000_t32" style="position:absolute;left:3517;top:6065;width:198;height:0" o:connectortype="straight" strokeweight="2pt"/>
                  <v:shape id="_x0000_s1554" type="#_x0000_t32" style="position:absolute;left:5768;top:6061;width:1075;height:0" o:connectortype="straight" strokeweight="2pt"/>
                  <v:shape id="_x0000_s1555" type="#_x0000_t32" style="position:absolute;left:6843;top:5524;width:0;height:1261" o:connectortype="straight" strokeweight="2pt"/>
                  <v:shape id="_x0000_s1556" type="#_x0000_t32" style="position:absolute;left:6843;top:6785;width:457;height:0" o:connectortype="straight" strokeweight="2pt"/>
                  <v:shape id="_x0000_s1557" type="#_x0000_t32" style="position:absolute;left:6843;top:6284;width:457;height:12;flip:x" o:connectortype="straight" strokeweight="2pt"/>
                  <v:shape id="_x0000_s1558" type="#_x0000_t32" style="position:absolute;left:6843;top:5834;width:450;height:0;flip:x" o:connectortype="straight" strokeweight="2pt"/>
                  <v:shape id="_x0000_s1559" type="#_x0000_t32" style="position:absolute;left:6843;top:5524;width:1377;height:0" o:connectortype="straight" strokeweight="2pt"/>
                  <v:rect id="_x0000_s1560" style="position:absolute;left:7926;top:6728;width:545;height:167" strokeweight="2pt"/>
                  <v:shape id="_x0000_s1561" type="#_x0000_t32" style="position:absolute;left:8471;top:6785;width:369;height:0" o:connectortype="straight" strokeweight="2pt"/>
                  <v:shape id="_x0000_s1562" type="#_x0000_t32" style="position:absolute;left:7378;top:6658;width:142;height:167" o:connectortype="straight" strokeweight="2pt"/>
                  <v:shape id="_x0000_s1563" type="#_x0000_t32" style="position:absolute;left:7520;top:6825;width:406;height:0" o:connectortype="straight" strokeweight="2pt"/>
                  <v:rect id="_x0000_s1564" style="position:absolute;left:7926;top:6214;width:545;height:167" strokeweight="2pt"/>
                  <v:shape id="_x0000_s1565" type="#_x0000_t32" style="position:absolute;left:8471;top:6271;width:369;height:0" o:connectortype="straight" strokeweight="2pt"/>
                  <v:shape id="_x0000_s1566" type="#_x0000_t32" style="position:absolute;left:7378;top:6144;width:142;height:167" o:connectortype="straight" strokeweight="2pt"/>
                  <v:shape id="_x0000_s1567" type="#_x0000_t32" style="position:absolute;left:7520;top:6311;width:406;height:0" o:connectortype="straight" strokeweight="2pt"/>
                  <v:rect id="_x0000_s1568" style="position:absolute;left:7907;top:5740;width:545;height:167" strokeweight="2pt"/>
                  <v:shape id="_x0000_s1569" type="#_x0000_t32" style="position:absolute;left:8452;top:5797;width:369;height:0" o:connectortype="straight" strokeweight="2pt"/>
                  <v:shape id="_x0000_s1570" type="#_x0000_t32" style="position:absolute;left:7359;top:5670;width:142;height:167" o:connectortype="straight" strokeweight="2pt"/>
                  <v:shape id="_x0000_s1571" type="#_x0000_t32" style="position:absolute;left:7501;top:5837;width:406;height:0" o:connectortype="straight" strokeweight="2pt"/>
                  <v:rect id="_x0000_s1572" style="position:absolute;left:8220;top:5323;width:975;height:347" strokeweight="2pt"/>
                  <v:shape id="_x0000_s1573" type="#_x0000_t202" style="position:absolute;left:8588;top:5282;width:389;height:423" filled="f" stroked="f">
                    <v:textbox style="mso-next-textbox:#_x0000_s1573">
                      <w:txbxContent>
                        <w:p w:rsidR="00383BA7" w:rsidRPr="00D03015" w:rsidRDefault="00383BA7" w:rsidP="00130263">
                          <w:pPr>
                            <w:rPr>
                              <w:rFonts w:cs="Times New Roman"/>
                              <w:sz w:val="24"/>
                              <w:szCs w:val="24"/>
                            </w:rPr>
                          </w:pPr>
                          <w:r>
                            <w:rPr>
                              <w:rFonts w:cs="Times New Roman"/>
                              <w:sz w:val="24"/>
                              <w:szCs w:val="24"/>
                            </w:rPr>
                            <w:t>9</w:t>
                          </w:r>
                        </w:p>
                      </w:txbxContent>
                    </v:textbox>
                  </v:shape>
                  <v:shape id="_x0000_s1574" style="position:absolute;left:5681;top:5508;width:1528;height:326;mso-position-horizontal:absolute" coordsize="1528,326" path="m,326c72,270,144,214,267,162,390,110,582,32,741,16,900,,1090,31,1221,67v131,36,251,137,307,165e" filled="f" strokeweight="2pt">
                    <v:stroke dashstyle="dash" endarrow="block"/>
                    <v:path arrowok="t"/>
                  </v:shape>
                  <v:shape id="_x0000_s1575" style="position:absolute;left:5768;top:5725;width:1492;height:482" coordsize="1492,482" path="m,123c86,80,172,38,269,20,366,2,457,,583,15v126,15,310,40,443,94c1159,163,1311,281,1380,336v69,55,112,146,61,102e" filled="f" strokeweight="2pt">
                    <v:stroke dashstyle="dash" endarrow="block"/>
                    <v:path arrowok="t"/>
                  </v:shape>
                  <v:shape id="_x0000_s1576" style="position:absolute;left:5768;top:5823;width:1503;height:835" coordsize="1503,835" path="m,25c82,12,165,,287,25,409,50,613,127,730,176v117,49,162,74,259,145c1086,392,1231,516,1315,602v84,86,188,194,177,233e" filled="f" strokeweight="2pt">
                    <v:stroke dashstyle="dash" endarrow="block"/>
                    <v:path arrowok="t"/>
                  </v:shape>
                  <v:shape id="_x0000_s1577" type="#_x0000_t202" style="position:absolute;left:2401;top:2115;width:389;height:382" filled="f" stroked="f">
                    <v:textbox style="mso-next-textbox:#_x0000_s1577">
                      <w:txbxContent>
                        <w:p w:rsidR="00383BA7" w:rsidRPr="00D03015" w:rsidRDefault="00383BA7" w:rsidP="00130263">
                          <w:pPr>
                            <w:rPr>
                              <w:rFonts w:cs="Times New Roman"/>
                              <w:sz w:val="24"/>
                              <w:szCs w:val="24"/>
                            </w:rPr>
                          </w:pPr>
                          <w:r>
                            <w:rPr>
                              <w:rFonts w:cs="Times New Roman"/>
                              <w:sz w:val="24"/>
                              <w:szCs w:val="24"/>
                            </w:rPr>
                            <w:t>а</w:t>
                          </w:r>
                        </w:p>
                      </w:txbxContent>
                    </v:textbox>
                  </v:shape>
                  <v:shape id="_x0000_s1578" type="#_x0000_t202" style="position:absolute;left:2641;top:5999;width:389;height:382" filled="f" stroked="f">
                    <v:textbox style="mso-next-textbox:#_x0000_s1578">
                      <w:txbxContent>
                        <w:p w:rsidR="00383BA7" w:rsidRPr="00D03015" w:rsidRDefault="00383BA7" w:rsidP="00130263">
                          <w:pPr>
                            <w:rPr>
                              <w:rFonts w:cs="Times New Roman"/>
                              <w:sz w:val="24"/>
                              <w:szCs w:val="24"/>
                            </w:rPr>
                          </w:pPr>
                          <w:r>
                            <w:rPr>
                              <w:rFonts w:cs="Times New Roman"/>
                              <w:sz w:val="24"/>
                              <w:szCs w:val="24"/>
                            </w:rPr>
                            <w:t>в</w:t>
                          </w:r>
                        </w:p>
                      </w:txbxContent>
                    </v:textbox>
                  </v:shape>
                  <v:shape id="_x0000_s1579" type="#_x0000_t202" style="position:absolute;left:2641;top:4216;width:389;height:382" filled="f" stroked="f">
                    <v:textbox style="mso-next-textbox:#_x0000_s1579">
                      <w:txbxContent>
                        <w:p w:rsidR="00383BA7" w:rsidRPr="00D03015" w:rsidRDefault="00383BA7" w:rsidP="00130263">
                          <w:pPr>
                            <w:rPr>
                              <w:rFonts w:cs="Times New Roman"/>
                              <w:sz w:val="24"/>
                              <w:szCs w:val="24"/>
                            </w:rPr>
                          </w:pPr>
                          <w:r>
                            <w:rPr>
                              <w:rFonts w:cs="Times New Roman"/>
                              <w:sz w:val="24"/>
                              <w:szCs w:val="24"/>
                            </w:rPr>
                            <w:t>б</w:t>
                          </w:r>
                        </w:p>
                      </w:txbxContent>
                    </v:textbox>
                  </v:shape>
                  <w10:wrap type="none"/>
                  <w10:anchorlock/>
                </v:group>
              </w:pict>
            </w:r>
          </w:p>
        </w:tc>
      </w:tr>
      <w:tr w:rsidR="00130263" w:rsidRPr="00CA1F75" w:rsidTr="00E1099C">
        <w:tc>
          <w:tcPr>
            <w:tcW w:w="10421" w:type="dxa"/>
          </w:tcPr>
          <w:p w:rsidR="00130263" w:rsidRDefault="00130263" w:rsidP="000F2598">
            <w:pPr>
              <w:shd w:val="clear" w:color="auto" w:fill="FFFFFF"/>
              <w:jc w:val="center"/>
              <w:rPr>
                <w:rFonts w:cs="Times New Roman"/>
                <w:iCs/>
                <w:sz w:val="24"/>
                <w:szCs w:val="24"/>
              </w:rPr>
            </w:pPr>
          </w:p>
          <w:p w:rsidR="00130263" w:rsidRPr="00CA1F75" w:rsidRDefault="00130263" w:rsidP="000F2598">
            <w:pPr>
              <w:shd w:val="clear" w:color="auto" w:fill="FFFFFF"/>
              <w:jc w:val="center"/>
              <w:rPr>
                <w:rFonts w:cs="Times New Roman"/>
                <w:sz w:val="24"/>
                <w:szCs w:val="24"/>
              </w:rPr>
            </w:pPr>
            <w:r>
              <w:rPr>
                <w:rFonts w:cs="Times New Roman"/>
                <w:iCs/>
                <w:sz w:val="24"/>
                <w:szCs w:val="24"/>
              </w:rPr>
              <w:t>Рисунок 2.24</w:t>
            </w:r>
            <w:r w:rsidRPr="00CA1F75">
              <w:rPr>
                <w:rFonts w:eastAsia="TimesNewRoman" w:cs="Times New Roman"/>
                <w:sz w:val="24"/>
                <w:szCs w:val="24"/>
              </w:rPr>
              <w:t>–</w:t>
            </w:r>
            <w:r w:rsidRPr="00CA1F75">
              <w:rPr>
                <w:rFonts w:cs="Times New Roman"/>
                <w:sz w:val="24"/>
                <w:szCs w:val="24"/>
              </w:rPr>
              <w:t xml:space="preserve">Возможные схемы согласования ветроустановки с потребителями: </w:t>
            </w:r>
            <w:r w:rsidRPr="00CA1F75">
              <w:rPr>
                <w:rFonts w:cs="Times New Roman"/>
                <w:i/>
                <w:sz w:val="24"/>
                <w:szCs w:val="24"/>
              </w:rPr>
              <w:t>а</w:t>
            </w:r>
            <w:r w:rsidRPr="00CA1F75">
              <w:rPr>
                <w:rFonts w:eastAsia="TimesNewRoman" w:cs="Times New Roman"/>
                <w:sz w:val="24"/>
                <w:szCs w:val="24"/>
              </w:rPr>
              <w:t>–</w:t>
            </w:r>
            <w:r w:rsidRPr="00CA1F75">
              <w:rPr>
                <w:rFonts w:cs="Times New Roman"/>
                <w:sz w:val="24"/>
                <w:szCs w:val="24"/>
              </w:rPr>
              <w:t xml:space="preserve"> с нагревател</w:t>
            </w:r>
            <w:r w:rsidRPr="00CA1F75">
              <w:rPr>
                <w:rFonts w:cs="Times New Roman"/>
                <w:sz w:val="24"/>
                <w:szCs w:val="24"/>
              </w:rPr>
              <w:t>ь</w:t>
            </w:r>
            <w:r w:rsidRPr="00CA1F75">
              <w:rPr>
                <w:rFonts w:cs="Times New Roman"/>
                <w:sz w:val="24"/>
                <w:szCs w:val="24"/>
              </w:rPr>
              <w:t xml:space="preserve">ным элементом; б </w:t>
            </w:r>
            <w:r w:rsidRPr="00CA1F75">
              <w:rPr>
                <w:rFonts w:eastAsia="TimesNewRoman" w:cs="Times New Roman"/>
                <w:sz w:val="24"/>
                <w:szCs w:val="24"/>
              </w:rPr>
              <w:t>–</w:t>
            </w:r>
            <w:r w:rsidRPr="00CA1F75">
              <w:rPr>
                <w:rFonts w:cs="Times New Roman"/>
                <w:sz w:val="24"/>
                <w:szCs w:val="24"/>
              </w:rPr>
              <w:t xml:space="preserve"> с механическим управлением частотой; в </w:t>
            </w:r>
            <w:r w:rsidRPr="00CA1F75">
              <w:rPr>
                <w:rFonts w:eastAsia="TimesNewRoman" w:cs="Times New Roman"/>
                <w:sz w:val="24"/>
                <w:szCs w:val="24"/>
              </w:rPr>
              <w:t>–</w:t>
            </w:r>
            <w:r w:rsidRPr="00CA1F75">
              <w:rPr>
                <w:rFonts w:cs="Times New Roman"/>
                <w:sz w:val="24"/>
                <w:szCs w:val="24"/>
              </w:rPr>
              <w:t xml:space="preserve"> с электрическим управлением ча</w:t>
            </w:r>
            <w:r w:rsidRPr="00CA1F75">
              <w:rPr>
                <w:rFonts w:cs="Times New Roman"/>
                <w:sz w:val="24"/>
                <w:szCs w:val="24"/>
              </w:rPr>
              <w:t>с</w:t>
            </w:r>
            <w:r w:rsidRPr="00CA1F75">
              <w:rPr>
                <w:rFonts w:cs="Times New Roman"/>
                <w:sz w:val="24"/>
                <w:szCs w:val="24"/>
              </w:rPr>
              <w:t xml:space="preserve">тотой; </w:t>
            </w:r>
            <w:r w:rsidRPr="00CA1F75">
              <w:rPr>
                <w:rFonts w:cs="Times New Roman"/>
                <w:spacing w:val="-1"/>
                <w:sz w:val="24"/>
                <w:szCs w:val="24"/>
              </w:rPr>
              <w:t xml:space="preserve">1 </w:t>
            </w:r>
            <w:r w:rsidRPr="00CA1F75">
              <w:rPr>
                <w:rFonts w:eastAsia="TimesNewRoman" w:cs="Times New Roman"/>
                <w:sz w:val="24"/>
                <w:szCs w:val="24"/>
              </w:rPr>
              <w:t>–</w:t>
            </w:r>
            <w:r w:rsidRPr="00CA1F75">
              <w:rPr>
                <w:rFonts w:cs="Times New Roman"/>
                <w:spacing w:val="-1"/>
                <w:sz w:val="24"/>
                <w:szCs w:val="24"/>
              </w:rPr>
              <w:t xml:space="preserve"> нестабилизированное напряжение или частота; </w:t>
            </w:r>
            <w:r w:rsidRPr="00CA1F75">
              <w:rPr>
                <w:rFonts w:cs="Times New Roman"/>
                <w:iCs/>
                <w:spacing w:val="-1"/>
                <w:sz w:val="24"/>
                <w:szCs w:val="24"/>
              </w:rPr>
              <w:t>2</w:t>
            </w:r>
            <w:r w:rsidRPr="00CA1F75">
              <w:rPr>
                <w:rFonts w:eastAsia="TimesNewRoman" w:cs="Times New Roman"/>
                <w:sz w:val="24"/>
                <w:szCs w:val="24"/>
              </w:rPr>
              <w:t>–</w:t>
            </w:r>
            <w:r w:rsidRPr="00CA1F75">
              <w:rPr>
                <w:rFonts w:cs="Times New Roman"/>
                <w:spacing w:val="-1"/>
                <w:sz w:val="24"/>
                <w:szCs w:val="24"/>
              </w:rPr>
              <w:t xml:space="preserve"> нагрева</w:t>
            </w:r>
            <w:r w:rsidRPr="00CA1F75">
              <w:rPr>
                <w:rFonts w:cs="Times New Roman"/>
                <w:spacing w:val="-1"/>
                <w:sz w:val="24"/>
                <w:szCs w:val="24"/>
              </w:rPr>
              <w:softHyphen/>
            </w:r>
            <w:r w:rsidRPr="00CA1F75">
              <w:rPr>
                <w:rFonts w:cs="Times New Roman"/>
                <w:sz w:val="24"/>
                <w:szCs w:val="24"/>
              </w:rPr>
              <w:t xml:space="preserve">тельный элемент; </w:t>
            </w:r>
            <w:r w:rsidRPr="00CA1F75">
              <w:rPr>
                <w:rFonts w:cs="Times New Roman"/>
                <w:iCs/>
                <w:sz w:val="24"/>
                <w:szCs w:val="24"/>
              </w:rPr>
              <w:t>3</w:t>
            </w:r>
            <w:r w:rsidRPr="00CA1F75">
              <w:rPr>
                <w:rFonts w:eastAsia="TimesNewRoman" w:cs="Times New Roman"/>
                <w:sz w:val="24"/>
                <w:szCs w:val="24"/>
              </w:rPr>
              <w:t>–</w:t>
            </w:r>
            <w:r w:rsidRPr="00CA1F75">
              <w:rPr>
                <w:rFonts w:cs="Times New Roman"/>
                <w:sz w:val="24"/>
                <w:szCs w:val="24"/>
              </w:rPr>
              <w:t xml:space="preserve">аккумуляторные батареи; </w:t>
            </w:r>
            <w:r w:rsidRPr="00CA1F75">
              <w:rPr>
                <w:rFonts w:cs="Times New Roman"/>
                <w:iCs/>
                <w:sz w:val="24"/>
                <w:szCs w:val="24"/>
              </w:rPr>
              <w:t>4</w:t>
            </w:r>
            <w:r w:rsidRPr="00CA1F75">
              <w:rPr>
                <w:rFonts w:eastAsia="TimesNewRoman" w:cs="Times New Roman"/>
                <w:sz w:val="24"/>
                <w:szCs w:val="24"/>
              </w:rPr>
              <w:t>–</w:t>
            </w:r>
            <w:r w:rsidRPr="00CA1F75">
              <w:rPr>
                <w:rFonts w:cs="Times New Roman"/>
                <w:sz w:val="24"/>
                <w:szCs w:val="24"/>
              </w:rPr>
              <w:t>преобразова</w:t>
            </w:r>
            <w:r w:rsidRPr="00CA1F75">
              <w:rPr>
                <w:rFonts w:cs="Times New Roman"/>
                <w:sz w:val="24"/>
                <w:szCs w:val="24"/>
              </w:rPr>
              <w:softHyphen/>
            </w:r>
            <w:r w:rsidRPr="00CA1F75">
              <w:rPr>
                <w:rFonts w:cs="Times New Roman"/>
                <w:spacing w:val="-2"/>
                <w:sz w:val="24"/>
                <w:szCs w:val="24"/>
              </w:rPr>
              <w:t xml:space="preserve">тель постоянного напряжения в переменное; </w:t>
            </w:r>
            <w:r w:rsidRPr="00CA1F75">
              <w:rPr>
                <w:rFonts w:cs="Times New Roman"/>
                <w:iCs/>
                <w:spacing w:val="-2"/>
                <w:sz w:val="24"/>
                <w:szCs w:val="24"/>
              </w:rPr>
              <w:t>5</w:t>
            </w:r>
            <w:r w:rsidRPr="00CA1F75">
              <w:rPr>
                <w:rFonts w:eastAsia="TimesNewRoman" w:cs="Times New Roman"/>
                <w:sz w:val="24"/>
                <w:szCs w:val="24"/>
              </w:rPr>
              <w:t>–</w:t>
            </w:r>
            <w:r w:rsidRPr="00CA1F75">
              <w:rPr>
                <w:rFonts w:cs="Times New Roman"/>
                <w:spacing w:val="-2"/>
                <w:sz w:val="24"/>
                <w:szCs w:val="24"/>
              </w:rPr>
              <w:t>стабилизирован</w:t>
            </w:r>
            <w:r w:rsidRPr="00CA1F75">
              <w:rPr>
                <w:rFonts w:cs="Times New Roman"/>
                <w:spacing w:val="-2"/>
                <w:sz w:val="24"/>
                <w:szCs w:val="24"/>
              </w:rPr>
              <w:softHyphen/>
            </w:r>
            <w:r w:rsidRPr="00CA1F75">
              <w:rPr>
                <w:rFonts w:cs="Times New Roman"/>
                <w:spacing w:val="-3"/>
                <w:sz w:val="24"/>
                <w:szCs w:val="24"/>
              </w:rPr>
              <w:t xml:space="preserve">ные напряжение и частота; 6 </w:t>
            </w:r>
            <w:r w:rsidRPr="00CA1F75">
              <w:rPr>
                <w:rFonts w:eastAsia="TimesNewRoman" w:cs="Times New Roman"/>
                <w:sz w:val="24"/>
                <w:szCs w:val="24"/>
              </w:rPr>
              <w:t>–</w:t>
            </w:r>
            <w:r w:rsidRPr="00CA1F75">
              <w:rPr>
                <w:rFonts w:cs="Times New Roman"/>
                <w:spacing w:val="-3"/>
                <w:sz w:val="24"/>
                <w:szCs w:val="24"/>
              </w:rPr>
              <w:t xml:space="preserve"> регулятор; 7 </w:t>
            </w:r>
            <w:r w:rsidRPr="00CA1F75">
              <w:rPr>
                <w:rFonts w:eastAsia="TimesNewRoman" w:cs="Times New Roman"/>
                <w:sz w:val="24"/>
                <w:szCs w:val="24"/>
              </w:rPr>
              <w:t>–</w:t>
            </w:r>
            <w:r w:rsidRPr="00CA1F75">
              <w:rPr>
                <w:rFonts w:cs="Times New Roman"/>
                <w:spacing w:val="-3"/>
                <w:sz w:val="24"/>
                <w:szCs w:val="24"/>
              </w:rPr>
              <w:t xml:space="preserve"> стабилизированный </w:t>
            </w:r>
            <w:r w:rsidRPr="00CA1F75">
              <w:rPr>
                <w:rFonts w:cs="Times New Roman"/>
                <w:sz w:val="24"/>
                <w:szCs w:val="24"/>
              </w:rPr>
              <w:t xml:space="preserve">постоянный ток; </w:t>
            </w:r>
            <w:r w:rsidRPr="00CA1F75">
              <w:rPr>
                <w:rFonts w:cs="Times New Roman"/>
                <w:iCs/>
                <w:sz w:val="24"/>
                <w:szCs w:val="24"/>
              </w:rPr>
              <w:t xml:space="preserve">8 </w:t>
            </w:r>
            <w:r w:rsidRPr="00CA1F75">
              <w:rPr>
                <w:rFonts w:eastAsia="TimesNewRoman" w:cs="Times New Roman"/>
                <w:sz w:val="24"/>
                <w:szCs w:val="24"/>
              </w:rPr>
              <w:t>–</w:t>
            </w:r>
            <w:r w:rsidRPr="00CA1F75">
              <w:rPr>
                <w:rFonts w:cs="Times New Roman"/>
                <w:sz w:val="24"/>
                <w:szCs w:val="24"/>
              </w:rPr>
              <w:t xml:space="preserve">обратная связь; </w:t>
            </w:r>
            <w:r w:rsidRPr="00CA1F75">
              <w:rPr>
                <w:rFonts w:cs="Times New Roman"/>
                <w:iCs/>
                <w:sz w:val="24"/>
                <w:szCs w:val="24"/>
              </w:rPr>
              <w:t>9</w:t>
            </w:r>
            <w:r w:rsidRPr="00CA1F75">
              <w:rPr>
                <w:rFonts w:eastAsia="TimesNewRoman" w:cs="Times New Roman"/>
                <w:sz w:val="24"/>
                <w:szCs w:val="24"/>
              </w:rPr>
              <w:t>–</w:t>
            </w:r>
            <w:r w:rsidRPr="00CA1F75">
              <w:rPr>
                <w:rFonts w:cs="Times New Roman"/>
                <w:sz w:val="24"/>
                <w:szCs w:val="24"/>
              </w:rPr>
              <w:t>приоритетная нагрузка</w:t>
            </w:r>
          </w:p>
          <w:p w:rsidR="00130263" w:rsidRPr="00CA1F75" w:rsidRDefault="00130263" w:rsidP="000F2598">
            <w:pPr>
              <w:ind w:right="38"/>
              <w:rPr>
                <w:rFonts w:cs="Times New Roman"/>
                <w:szCs w:val="28"/>
              </w:rPr>
            </w:pPr>
          </w:p>
        </w:tc>
      </w:tr>
    </w:tbl>
    <w:p w:rsidR="00130263" w:rsidRPr="00357E1E" w:rsidRDefault="00130263" w:rsidP="00130263">
      <w:pPr>
        <w:shd w:val="clear" w:color="auto" w:fill="FFFFFF"/>
        <w:ind w:left="14" w:right="24" w:firstLine="695"/>
        <w:rPr>
          <w:rFonts w:cs="Times New Roman"/>
          <w:szCs w:val="28"/>
        </w:rPr>
      </w:pPr>
      <w:r w:rsidRPr="00357E1E">
        <w:rPr>
          <w:rFonts w:cs="Times New Roman"/>
          <w:szCs w:val="28"/>
        </w:rPr>
        <w:t>В автономных ВЭУ используются электрогенераторы разных ти</w:t>
      </w:r>
      <w:r w:rsidRPr="00357E1E">
        <w:rPr>
          <w:rFonts w:cs="Times New Roman"/>
          <w:szCs w:val="28"/>
        </w:rPr>
        <w:softHyphen/>
        <w:t>пов. В н</w:t>
      </w:r>
      <w:r w:rsidRPr="00357E1E">
        <w:rPr>
          <w:rFonts w:cs="Times New Roman"/>
          <w:szCs w:val="28"/>
        </w:rPr>
        <w:t>е</w:t>
      </w:r>
      <w:r w:rsidRPr="00357E1E">
        <w:rPr>
          <w:rFonts w:cs="Times New Roman"/>
          <w:szCs w:val="28"/>
        </w:rPr>
        <w:t>больших установках наиболее распространены многопо</w:t>
      </w:r>
      <w:r w:rsidRPr="00357E1E">
        <w:rPr>
          <w:rFonts w:cs="Times New Roman"/>
          <w:szCs w:val="28"/>
        </w:rPr>
        <w:softHyphen/>
        <w:t>люсные генераторы с пост</w:t>
      </w:r>
      <w:r w:rsidRPr="00357E1E">
        <w:rPr>
          <w:rFonts w:cs="Times New Roman"/>
          <w:szCs w:val="28"/>
        </w:rPr>
        <w:t>о</w:t>
      </w:r>
      <w:r w:rsidRPr="00357E1E">
        <w:rPr>
          <w:rFonts w:cs="Times New Roman"/>
          <w:szCs w:val="28"/>
        </w:rPr>
        <w:t>янными магнитами. Генераторы постоян</w:t>
      </w:r>
      <w:r w:rsidRPr="00357E1E">
        <w:rPr>
          <w:rFonts w:cs="Times New Roman"/>
          <w:szCs w:val="28"/>
        </w:rPr>
        <w:softHyphen/>
        <w:t>ного тока могут иметь устройства для сглаживания пульсаций тока, а ток можно использовать для зарядки аккумулято</w:t>
      </w:r>
      <w:r w:rsidRPr="00357E1E">
        <w:rPr>
          <w:rFonts w:cs="Times New Roman"/>
          <w:szCs w:val="28"/>
        </w:rPr>
        <w:t>р</w:t>
      </w:r>
      <w:r w:rsidRPr="00357E1E">
        <w:rPr>
          <w:rFonts w:cs="Times New Roman"/>
          <w:szCs w:val="28"/>
        </w:rPr>
        <w:t>ных батарей. Для генерации переменного тока можно применять синхронные ген</w:t>
      </w:r>
      <w:r w:rsidRPr="00357E1E">
        <w:rPr>
          <w:rFonts w:cs="Times New Roman"/>
          <w:szCs w:val="28"/>
        </w:rPr>
        <w:t>е</w:t>
      </w:r>
      <w:r w:rsidRPr="00357E1E">
        <w:rPr>
          <w:rFonts w:cs="Times New Roman"/>
          <w:szCs w:val="28"/>
        </w:rPr>
        <w:t>рато</w:t>
      </w:r>
      <w:r w:rsidRPr="00357E1E">
        <w:rPr>
          <w:rFonts w:cs="Times New Roman"/>
          <w:szCs w:val="28"/>
        </w:rPr>
        <w:softHyphen/>
        <w:t>ры с нестабилизированными и стабилизированными параметрами на выходе. Асинхронные генераторы переменного тока могут быть как самовозбуждаемыми, так и со вспомогательным возбуждающим ге</w:t>
      </w:r>
      <w:r w:rsidRPr="00357E1E">
        <w:rPr>
          <w:rFonts w:cs="Times New Roman"/>
          <w:szCs w:val="28"/>
        </w:rPr>
        <w:softHyphen/>
        <w:t>нератором.</w:t>
      </w:r>
    </w:p>
    <w:p w:rsidR="00130263" w:rsidRPr="00357E1E" w:rsidRDefault="00130263" w:rsidP="00130263">
      <w:pPr>
        <w:shd w:val="clear" w:color="auto" w:fill="FFFFFF"/>
        <w:ind w:left="19" w:right="29" w:firstLine="690"/>
        <w:rPr>
          <w:rFonts w:cs="Times New Roman"/>
          <w:szCs w:val="28"/>
        </w:rPr>
      </w:pPr>
      <w:r w:rsidRPr="00357E1E">
        <w:rPr>
          <w:rFonts w:cs="Times New Roman"/>
          <w:b/>
          <w:i/>
          <w:iCs/>
          <w:szCs w:val="28"/>
        </w:rPr>
        <w:t>Класс В.</w:t>
      </w:r>
      <w:r w:rsidRPr="00357E1E">
        <w:rPr>
          <w:rFonts w:cs="Times New Roman"/>
          <w:szCs w:val="28"/>
        </w:rPr>
        <w:t xml:space="preserve">Мощность ветроэлектрогенератора – одного порядка с </w:t>
      </w:r>
      <w:r w:rsidRPr="00357E1E">
        <w:rPr>
          <w:rFonts w:cs="Times New Roman"/>
          <w:spacing w:val="-1"/>
          <w:szCs w:val="28"/>
        </w:rPr>
        <w:t xml:space="preserve">мощностью других генераторов системы, т. е. </w:t>
      </w:r>
      <w:r w:rsidRPr="00357E1E">
        <w:rPr>
          <w:rFonts w:cs="Times New Roman"/>
          <w:i/>
          <w:iCs/>
          <w:spacing w:val="-1"/>
          <w:szCs w:val="28"/>
        </w:rPr>
        <w:t xml:space="preserve">Р </w:t>
      </w:r>
      <w:r w:rsidRPr="00357E1E">
        <w:rPr>
          <w:rFonts w:cs="Times New Roman"/>
          <w:spacing w:val="-1"/>
          <w:szCs w:val="28"/>
        </w:rPr>
        <w:sym w:font="Symbol" w:char="00BB"/>
      </w:r>
      <w:r w:rsidRPr="00357E1E">
        <w:rPr>
          <w:rFonts w:cs="Times New Roman"/>
          <w:i/>
          <w:iCs/>
          <w:spacing w:val="-1"/>
          <w:szCs w:val="28"/>
        </w:rPr>
        <w:t>Р</w:t>
      </w:r>
      <w:r w:rsidRPr="00357E1E">
        <w:rPr>
          <w:rFonts w:cs="Times New Roman"/>
          <w:i/>
          <w:iCs/>
          <w:spacing w:val="-1"/>
          <w:szCs w:val="28"/>
          <w:vertAlign w:val="subscript"/>
          <w:lang w:val="en-US"/>
        </w:rPr>
        <w:t>G</w:t>
      </w:r>
      <w:r w:rsidRPr="00357E1E">
        <w:rPr>
          <w:rFonts w:cs="Times New Roman"/>
          <w:spacing w:val="-1"/>
          <w:szCs w:val="28"/>
        </w:rPr>
        <w:t>.</w:t>
      </w:r>
    </w:p>
    <w:tbl>
      <w:tblPr>
        <w:tblW w:w="0" w:type="auto"/>
        <w:tblLook w:val="04A0"/>
      </w:tblPr>
      <w:tblGrid>
        <w:gridCol w:w="10421"/>
      </w:tblGrid>
      <w:tr w:rsidR="00130263" w:rsidTr="000F2598">
        <w:trPr>
          <w:trHeight w:val="212"/>
        </w:trPr>
        <w:tc>
          <w:tcPr>
            <w:tcW w:w="10421" w:type="dxa"/>
          </w:tcPr>
          <w:p w:rsidR="00130263" w:rsidRPr="005D7601" w:rsidRDefault="00130263" w:rsidP="000F2598">
            <w:pPr>
              <w:shd w:val="clear" w:color="auto" w:fill="FFFFFF"/>
              <w:ind w:right="38" w:firstLine="709"/>
              <w:rPr>
                <w:rFonts w:cs="Times New Roman"/>
                <w:szCs w:val="28"/>
              </w:rPr>
            </w:pPr>
            <w:r w:rsidRPr="00357E1E">
              <w:rPr>
                <w:rFonts w:cs="Times New Roman"/>
                <w:spacing w:val="-2"/>
                <w:szCs w:val="28"/>
              </w:rPr>
              <w:t>Такая ситуация характерна для небольших энергосистем в отдален</w:t>
            </w:r>
            <w:r w:rsidRPr="00357E1E">
              <w:rPr>
                <w:rFonts w:cs="Times New Roman"/>
                <w:spacing w:val="-2"/>
                <w:szCs w:val="28"/>
              </w:rPr>
              <w:softHyphen/>
              <w:t xml:space="preserve">ных районах. Чаще всего другим генератором является дизельный </w:t>
            </w:r>
            <w:r w:rsidRPr="00357E1E">
              <w:rPr>
                <w:rFonts w:cs="Times New Roman"/>
                <w:spacing w:val="-1"/>
                <w:szCs w:val="28"/>
              </w:rPr>
              <w:t>электрогенератор. В этом сл</w:t>
            </w:r>
            <w:r w:rsidRPr="00357E1E">
              <w:rPr>
                <w:rFonts w:cs="Times New Roman"/>
                <w:spacing w:val="-1"/>
                <w:szCs w:val="28"/>
              </w:rPr>
              <w:t>у</w:t>
            </w:r>
            <w:r w:rsidRPr="00357E1E">
              <w:rPr>
                <w:rFonts w:cs="Times New Roman"/>
                <w:spacing w:val="-1"/>
                <w:szCs w:val="28"/>
              </w:rPr>
              <w:t>чае использование ветрогенератора позво</w:t>
            </w:r>
            <w:r w:rsidRPr="00357E1E">
              <w:rPr>
                <w:rFonts w:cs="Times New Roman"/>
                <w:spacing w:val="-1"/>
                <w:szCs w:val="28"/>
              </w:rPr>
              <w:softHyphen/>
            </w:r>
            <w:r w:rsidRPr="00357E1E">
              <w:rPr>
                <w:rFonts w:cs="Times New Roman"/>
                <w:spacing w:val="-2"/>
                <w:szCs w:val="28"/>
              </w:rPr>
              <w:t>ляет экономить дизельное топливо. Д</w:t>
            </w:r>
            <w:r w:rsidRPr="00357E1E">
              <w:rPr>
                <w:rFonts w:cs="Times New Roman"/>
                <w:spacing w:val="-2"/>
                <w:szCs w:val="28"/>
              </w:rPr>
              <w:t>и</w:t>
            </w:r>
            <w:r w:rsidRPr="00357E1E">
              <w:rPr>
                <w:rFonts w:cs="Times New Roman"/>
                <w:spacing w:val="-2"/>
                <w:szCs w:val="28"/>
              </w:rPr>
              <w:t>зельный генератор может вклю</w:t>
            </w:r>
            <w:r w:rsidRPr="00357E1E">
              <w:rPr>
                <w:rFonts w:cs="Times New Roman"/>
                <w:spacing w:val="-2"/>
                <w:szCs w:val="28"/>
              </w:rPr>
              <w:softHyphen/>
            </w:r>
            <w:r w:rsidRPr="00357E1E">
              <w:rPr>
                <w:rFonts w:cs="Times New Roman"/>
                <w:spacing w:val="-1"/>
                <w:szCs w:val="28"/>
              </w:rPr>
              <w:t>чаться только в безветрие и работать параллельно с ветрогенератором</w:t>
            </w:r>
            <w:r>
              <w:rPr>
                <w:rFonts w:cs="Times New Roman"/>
                <w:spacing w:val="-1"/>
                <w:szCs w:val="28"/>
              </w:rPr>
              <w:t xml:space="preserve"> </w:t>
            </w:r>
            <w:r w:rsidRPr="00357E1E">
              <w:rPr>
                <w:rFonts w:cs="Times New Roman"/>
                <w:szCs w:val="28"/>
              </w:rPr>
              <w:t>при слабом ветре.</w:t>
            </w:r>
          </w:p>
        </w:tc>
      </w:tr>
    </w:tbl>
    <w:p w:rsidR="00130263" w:rsidRPr="00357E1E" w:rsidRDefault="00130263" w:rsidP="00130263">
      <w:pPr>
        <w:shd w:val="clear" w:color="auto" w:fill="FFFFFF"/>
        <w:ind w:right="48" w:firstLine="709"/>
        <w:rPr>
          <w:rFonts w:cs="Times New Roman"/>
          <w:szCs w:val="28"/>
        </w:rPr>
      </w:pPr>
      <w:r w:rsidRPr="00357E1E">
        <w:rPr>
          <w:rFonts w:cs="Times New Roman"/>
          <w:szCs w:val="28"/>
        </w:rPr>
        <w:t>В ветроустановках этого класса используются две различные схе</w:t>
      </w:r>
      <w:r w:rsidRPr="00357E1E">
        <w:rPr>
          <w:rFonts w:cs="Times New Roman"/>
          <w:szCs w:val="28"/>
        </w:rPr>
        <w:softHyphen/>
        <w:t>мы распред</w:t>
      </w:r>
      <w:r w:rsidRPr="00357E1E">
        <w:rPr>
          <w:rFonts w:cs="Times New Roman"/>
          <w:szCs w:val="28"/>
        </w:rPr>
        <w:t>е</w:t>
      </w:r>
      <w:r w:rsidRPr="00357E1E">
        <w:rPr>
          <w:rFonts w:cs="Times New Roman"/>
          <w:szCs w:val="28"/>
        </w:rPr>
        <w:t>ления вырабатываемой энерги</w:t>
      </w:r>
      <w:r>
        <w:rPr>
          <w:rFonts w:cs="Times New Roman"/>
          <w:szCs w:val="28"/>
        </w:rPr>
        <w:t>и, представленные на рис.  2</w:t>
      </w:r>
      <w:r w:rsidRPr="00357E1E">
        <w:rPr>
          <w:rFonts w:cs="Times New Roman"/>
          <w:szCs w:val="28"/>
        </w:rPr>
        <w:t>.</w:t>
      </w:r>
      <w:r>
        <w:rPr>
          <w:rFonts w:cs="Times New Roman"/>
          <w:szCs w:val="28"/>
        </w:rPr>
        <w:t>25</w:t>
      </w:r>
      <w:r w:rsidRPr="00357E1E">
        <w:rPr>
          <w:rFonts w:cs="Times New Roman"/>
          <w:szCs w:val="28"/>
        </w:rPr>
        <w:t>.</w:t>
      </w:r>
    </w:p>
    <w:p w:rsidR="00130263" w:rsidRPr="00357E1E" w:rsidRDefault="00130263" w:rsidP="00130263">
      <w:pPr>
        <w:shd w:val="clear" w:color="auto" w:fill="FFFFFF"/>
        <w:ind w:right="48" w:firstLine="709"/>
        <w:rPr>
          <w:rFonts w:cs="Times New Roman"/>
          <w:spacing w:val="-20"/>
          <w:szCs w:val="28"/>
        </w:rPr>
      </w:pPr>
      <w:r w:rsidRPr="00357E1E">
        <w:rPr>
          <w:rFonts w:cs="Times New Roman"/>
          <w:i/>
          <w:iCs/>
          <w:spacing w:val="-1"/>
          <w:szCs w:val="28"/>
        </w:rPr>
        <w:lastRenderedPageBreak/>
        <w:t xml:space="preserve">Одноканальная схема. </w:t>
      </w:r>
      <w:r>
        <w:rPr>
          <w:rFonts w:cs="Times New Roman"/>
          <w:spacing w:val="-1"/>
          <w:szCs w:val="28"/>
        </w:rPr>
        <w:t>В такой схеме (рис. 2</w:t>
      </w:r>
      <w:r w:rsidRPr="00357E1E">
        <w:rPr>
          <w:rFonts w:cs="Times New Roman"/>
          <w:spacing w:val="-1"/>
          <w:szCs w:val="28"/>
        </w:rPr>
        <w:t>.</w:t>
      </w:r>
      <w:r>
        <w:rPr>
          <w:rFonts w:cs="Times New Roman"/>
          <w:spacing w:val="-1"/>
          <w:szCs w:val="28"/>
        </w:rPr>
        <w:t>25</w:t>
      </w:r>
      <w:r w:rsidRPr="00357E1E">
        <w:rPr>
          <w:rFonts w:cs="Times New Roman"/>
          <w:spacing w:val="-1"/>
          <w:szCs w:val="28"/>
        </w:rPr>
        <w:t>, а), имею</w:t>
      </w:r>
      <w:r w:rsidRPr="00357E1E">
        <w:rPr>
          <w:rFonts w:cs="Times New Roman"/>
          <w:spacing w:val="-1"/>
          <w:szCs w:val="28"/>
        </w:rPr>
        <w:softHyphen/>
        <w:t xml:space="preserve">щей один выход (обычно трехфазный, бытовые потребители питаются </w:t>
      </w:r>
      <w:r w:rsidRPr="00357E1E">
        <w:rPr>
          <w:rFonts w:cs="Times New Roman"/>
          <w:spacing w:val="-3"/>
          <w:szCs w:val="28"/>
        </w:rPr>
        <w:t>от какой-то одной фазы), по</w:t>
      </w:r>
      <w:r w:rsidRPr="00357E1E">
        <w:rPr>
          <w:rFonts w:cs="Times New Roman"/>
          <w:spacing w:val="-3"/>
          <w:szCs w:val="28"/>
        </w:rPr>
        <w:t>д</w:t>
      </w:r>
      <w:r w:rsidRPr="00357E1E">
        <w:rPr>
          <w:rFonts w:cs="Times New Roman"/>
          <w:spacing w:val="-3"/>
          <w:szCs w:val="28"/>
        </w:rPr>
        <w:t>держивается стабилизированное напряже</w:t>
      </w:r>
      <w:r w:rsidRPr="00357E1E">
        <w:rPr>
          <w:rFonts w:cs="Times New Roman"/>
          <w:spacing w:val="-3"/>
          <w:szCs w:val="28"/>
        </w:rPr>
        <w:softHyphen/>
        <w:t>ние определенной величины (в зависимости от потребителя). Круглосу</w:t>
      </w:r>
      <w:r w:rsidRPr="00357E1E">
        <w:rPr>
          <w:rFonts w:cs="Times New Roman"/>
          <w:spacing w:val="-3"/>
          <w:szCs w:val="28"/>
        </w:rPr>
        <w:softHyphen/>
      </w:r>
      <w:r w:rsidRPr="00357E1E">
        <w:rPr>
          <w:rFonts w:cs="Times New Roman"/>
          <w:spacing w:val="-2"/>
          <w:szCs w:val="28"/>
        </w:rPr>
        <w:t>точное снабжение электроэнергией без учета ее потребл</w:t>
      </w:r>
      <w:r w:rsidRPr="00357E1E">
        <w:rPr>
          <w:rFonts w:cs="Times New Roman"/>
          <w:spacing w:val="-2"/>
          <w:szCs w:val="28"/>
        </w:rPr>
        <w:t>е</w:t>
      </w:r>
      <w:r w:rsidRPr="00357E1E">
        <w:rPr>
          <w:rFonts w:cs="Times New Roman"/>
          <w:spacing w:val="-2"/>
          <w:szCs w:val="28"/>
        </w:rPr>
        <w:t xml:space="preserve">ния требует </w:t>
      </w:r>
      <w:r w:rsidRPr="00357E1E">
        <w:rPr>
          <w:rFonts w:cs="Times New Roman"/>
          <w:spacing w:val="-3"/>
          <w:szCs w:val="28"/>
        </w:rPr>
        <w:t>длительной работы (как правило, не менее полусуток) дизельного гене</w:t>
      </w:r>
      <w:r w:rsidRPr="00357E1E">
        <w:rPr>
          <w:rFonts w:cs="Times New Roman"/>
          <w:spacing w:val="-3"/>
          <w:szCs w:val="28"/>
        </w:rPr>
        <w:softHyphen/>
      </w:r>
      <w:r w:rsidRPr="00357E1E">
        <w:rPr>
          <w:rFonts w:cs="Times New Roman"/>
          <w:spacing w:val="-4"/>
          <w:szCs w:val="28"/>
        </w:rPr>
        <w:t>ратора в периоды безветрия. Дизель или работает непрерывно (особенно для освещ</w:t>
      </w:r>
      <w:r w:rsidRPr="00357E1E">
        <w:rPr>
          <w:rFonts w:cs="Times New Roman"/>
          <w:spacing w:val="-4"/>
          <w:szCs w:val="28"/>
        </w:rPr>
        <w:t>е</w:t>
      </w:r>
      <w:r w:rsidRPr="00357E1E">
        <w:rPr>
          <w:rFonts w:cs="Times New Roman"/>
          <w:spacing w:val="-4"/>
          <w:szCs w:val="28"/>
        </w:rPr>
        <w:t xml:space="preserve">ния), или выключается только при очень сильном ветре. На практике в такой схеме при сильном ветре иногда более 70% энергии </w:t>
      </w:r>
      <w:r w:rsidRPr="00357E1E">
        <w:rPr>
          <w:rFonts w:cs="Times New Roman"/>
          <w:spacing w:val="-3"/>
          <w:szCs w:val="28"/>
        </w:rPr>
        <w:t>ветрогенератора гасится на балластных сопротивлениях.</w:t>
      </w:r>
    </w:p>
    <w:p w:rsidR="00130263" w:rsidRDefault="00130263" w:rsidP="00130263">
      <w:pPr>
        <w:ind w:firstLine="709"/>
        <w:rPr>
          <w:rFonts w:cs="Times New Roman"/>
          <w:szCs w:val="28"/>
        </w:rPr>
      </w:pPr>
      <w:r w:rsidRPr="00357E1E">
        <w:rPr>
          <w:rFonts w:cs="Times New Roman"/>
          <w:i/>
          <w:iCs/>
          <w:szCs w:val="28"/>
        </w:rPr>
        <w:t xml:space="preserve">Многоканальная схема. </w:t>
      </w:r>
      <w:r w:rsidRPr="00357E1E">
        <w:rPr>
          <w:rFonts w:cs="Times New Roman"/>
          <w:szCs w:val="28"/>
        </w:rPr>
        <w:t xml:space="preserve">Целью этой схемы (рис. </w:t>
      </w:r>
      <w:r>
        <w:rPr>
          <w:rFonts w:cs="Times New Roman"/>
          <w:spacing w:val="13"/>
          <w:szCs w:val="28"/>
        </w:rPr>
        <w:t>2.25</w:t>
      </w:r>
      <w:r w:rsidRPr="00357E1E">
        <w:rPr>
          <w:rFonts w:cs="Times New Roman"/>
          <w:spacing w:val="13"/>
          <w:szCs w:val="28"/>
        </w:rPr>
        <w:t>,б)</w:t>
      </w:r>
      <w:r w:rsidRPr="00357E1E">
        <w:rPr>
          <w:rFonts w:cs="Times New Roman"/>
          <w:szCs w:val="28"/>
        </w:rPr>
        <w:t xml:space="preserve"> с не</w:t>
      </w:r>
      <w:r w:rsidRPr="00357E1E">
        <w:rPr>
          <w:rFonts w:cs="Times New Roman"/>
          <w:szCs w:val="28"/>
        </w:rPr>
        <w:softHyphen/>
        <w:t>сколькими вых</w:t>
      </w:r>
      <w:r w:rsidRPr="00357E1E">
        <w:rPr>
          <w:rFonts w:cs="Times New Roman"/>
          <w:szCs w:val="28"/>
        </w:rPr>
        <w:t>о</w:t>
      </w:r>
      <w:r w:rsidRPr="00357E1E">
        <w:rPr>
          <w:rFonts w:cs="Times New Roman"/>
          <w:szCs w:val="28"/>
        </w:rPr>
        <w:t>дами является максимально полное использование ветровой энергии. Это достигае</w:t>
      </w:r>
      <w:r w:rsidRPr="00357E1E">
        <w:rPr>
          <w:rFonts w:cs="Times New Roman"/>
          <w:szCs w:val="28"/>
        </w:rPr>
        <w:t>т</w:t>
      </w:r>
      <w:r w:rsidRPr="00357E1E">
        <w:rPr>
          <w:rFonts w:cs="Times New Roman"/>
          <w:szCs w:val="28"/>
        </w:rPr>
        <w:t>ся снижением цены на электро</w:t>
      </w:r>
      <w:r w:rsidRPr="00357E1E">
        <w:rPr>
          <w:rFonts w:cs="Times New Roman"/>
          <w:szCs w:val="28"/>
        </w:rPr>
        <w:softHyphen/>
        <w:t>энергию для определенных потребителей в зависим</w:t>
      </w:r>
      <w:r w:rsidRPr="00357E1E">
        <w:rPr>
          <w:rFonts w:cs="Times New Roman"/>
          <w:szCs w:val="28"/>
        </w:rPr>
        <w:t>о</w:t>
      </w:r>
      <w:r w:rsidRPr="00357E1E">
        <w:rPr>
          <w:rFonts w:cs="Times New Roman"/>
          <w:szCs w:val="28"/>
        </w:rPr>
        <w:t>сти от ее качества.</w:t>
      </w: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C05128" w:rsidTr="00C05128">
        <w:tc>
          <w:tcPr>
            <w:tcW w:w="10421" w:type="dxa"/>
          </w:tcPr>
          <w:p w:rsidR="00C05128" w:rsidRDefault="003C3588" w:rsidP="00C05128">
            <w:pPr>
              <w:ind w:firstLine="1418"/>
              <w:rPr>
                <w:rFonts w:cs="Times New Roman"/>
                <w:spacing w:val="-2"/>
                <w:szCs w:val="28"/>
                <w:lang w:val="en-US"/>
              </w:rPr>
            </w:pPr>
            <w:r w:rsidRPr="003C3588">
              <w:rPr>
                <w:rFonts w:cs="Times New Roman"/>
                <w:spacing w:val="-2"/>
                <w:szCs w:val="28"/>
                <w:lang w:val="en-US"/>
              </w:rPr>
            </w:r>
            <w:r>
              <w:rPr>
                <w:rFonts w:cs="Times New Roman"/>
                <w:spacing w:val="-2"/>
                <w:szCs w:val="28"/>
                <w:lang w:val="en-US"/>
              </w:rPr>
              <w:pict>
                <v:group id="_x0000_s47283" style="width:359.85pt;height:247.9pt;mso-position-horizontal-relative:char;mso-position-vertical-relative:line" coordorigin="2830,2358" coordsize="7490,5417">
                  <v:oval id="_x0000_s47284" style="position:absolute;left:2830;top:2358;width:146;height:459" strokeweight="2pt"/>
                  <v:oval id="_x0000_s47285" style="position:absolute;left:2830;top:2817;width:146;height:459" strokeweight="2pt"/>
                  <v:shape id="_x0000_s47286" type="#_x0000_t32" style="position:absolute;left:2830;top:2819;width:426;height:1" o:connectortype="straight" strokeweight="2pt"/>
                  <v:rect id="_x0000_s47287" style="position:absolute;left:3256;top:2608;width:974;height:443" strokeweight="2pt"/>
                  <v:shape id="_x0000_s47288" style="position:absolute;left:3420;top:2688;width:682;height:271" coordsize="918,271" path="m,132c58,73,116,14,212,34v96,20,259,205,362,221c677,271,918,,831,129e" filled="f" strokeweight="2pt">
                    <v:path arrowok="t"/>
                  </v:shape>
                  <v:shape id="_x0000_s47289" type="#_x0000_t32" style="position:absolute;left:4251;top:2817;width:1414;height:3;flip:y" o:connectortype="straight"/>
                  <v:shape id="_x0000_s47290" type="#_x0000_t32" style="position:absolute;left:5665;top:2820;width:0;height:345" o:connectortype="straight"/>
                  <v:shape id="_x0000_s47291" type="#_x0000_t32" style="position:absolute;left:5665;top:3576;width:0;height:396" o:connectortype="straight"/>
                  <v:shape id="_x0000_s47292" type="#_x0000_t32" style="position:absolute;left:4431;top:3972;width:1234;height:0;flip:x" o:connectortype="straight"/>
                  <v:rect id="_x0000_s47293" style="position:absolute;left:3359;top:3703;width:1072;height:522" strokeweight="2pt"/>
                  <v:shape id="_x0000_s47294" type="#_x0000_t202" style="position:absolute;left:3733;top:3703;width:369;height:380" filled="f" stroked="f">
                    <v:textbox style="mso-next-textbox:#_x0000_s47294">
                      <w:txbxContent>
                        <w:p w:rsidR="00383BA7" w:rsidRPr="007B3DAE" w:rsidRDefault="00383BA7" w:rsidP="00C05128">
                          <w:pPr>
                            <w:rPr>
                              <w:rFonts w:cs="Times New Roman"/>
                              <w:sz w:val="24"/>
                              <w:szCs w:val="24"/>
                              <w:lang w:val="en-US"/>
                            </w:rPr>
                          </w:pPr>
                          <w:r w:rsidRPr="007B3DAE">
                            <w:rPr>
                              <w:rFonts w:cs="Times New Roman"/>
                              <w:sz w:val="24"/>
                              <w:szCs w:val="24"/>
                              <w:lang w:val="en-US"/>
                            </w:rPr>
                            <w:t>1</w:t>
                          </w:r>
                        </w:p>
                      </w:txbxContent>
                    </v:textbox>
                  </v:shape>
                  <v:shape id="_x0000_s47295" type="#_x0000_t32" style="position:absolute;left:4428;top:3975;width:1234;height:0" o:connectortype="straight" strokeweight="2pt"/>
                  <v:shape id="_x0000_s47296" type="#_x0000_t32" style="position:absolute;left:4251;top:2820;width:1414;height:0" o:connectortype="straight" strokeweight="2pt"/>
                  <v:shape id="_x0000_s47297" type="#_x0000_t32" style="position:absolute;left:5665;top:2817;width:0;height:348" o:connectortype="straight" strokeweight="2pt"/>
                  <v:shape id="_x0000_s47298" type="#_x0000_t32" style="position:absolute;left:5665;top:3576;width:0;height:396" o:connectortype="straight" strokeweight="2pt"/>
                  <v:shape id="_x0000_s47299" type="#_x0000_t32" style="position:absolute;left:5665;top:3276;width:269;height:142" o:connectortype="straight" strokeweight="2pt"/>
                  <v:shape id="_x0000_s47300" type="#_x0000_t32" style="position:absolute;left:5934;top:3418;width:1044;height:1" o:connectortype="straight" strokeweight="2pt"/>
                  <v:rect id="_x0000_s47301" style="position:absolute;left:7009;top:3165;width:518;height:411" strokeweight="2pt"/>
                  <v:shape id="_x0000_s47302" type="#_x0000_t202" style="position:absolute;left:7060;top:3196;width:369;height:380" filled="f" stroked="f">
                    <v:textbox style="mso-next-textbox:#_x0000_s47302">
                      <w:txbxContent>
                        <w:p w:rsidR="00383BA7" w:rsidRPr="007B3DAE" w:rsidRDefault="00383BA7" w:rsidP="00C05128">
                          <w:pPr>
                            <w:rPr>
                              <w:rFonts w:cs="Times New Roman"/>
                              <w:sz w:val="24"/>
                              <w:szCs w:val="24"/>
                              <w:lang w:val="en-US"/>
                            </w:rPr>
                          </w:pPr>
                          <w:r>
                            <w:rPr>
                              <w:rFonts w:cs="Times New Roman"/>
                              <w:sz w:val="24"/>
                              <w:szCs w:val="24"/>
                              <w:lang w:val="en-US"/>
                            </w:rPr>
                            <w:t>2</w:t>
                          </w:r>
                        </w:p>
                      </w:txbxContent>
                    </v:textbox>
                  </v:shape>
                  <v:shape id="_x0000_s47303" type="#_x0000_t202" style="position:absolute;left:8200;top:2688;width:2120;height:1015" filled="f" stroked="f">
                    <v:textbox style="mso-next-textbox:#_x0000_s47303">
                      <w:txbxContent>
                        <w:p w:rsidR="00383BA7" w:rsidRDefault="00383BA7" w:rsidP="00C05128">
                          <w:pPr>
                            <w:rPr>
                              <w:rFonts w:cs="Times New Roman"/>
                              <w:sz w:val="24"/>
                              <w:szCs w:val="24"/>
                            </w:rPr>
                          </w:pPr>
                          <w:r>
                            <w:rPr>
                              <w:rFonts w:cs="Times New Roman"/>
                              <w:sz w:val="24"/>
                              <w:szCs w:val="24"/>
                            </w:rPr>
                            <w:t xml:space="preserve">Единая </w:t>
                          </w:r>
                        </w:p>
                        <w:p w:rsidR="00383BA7" w:rsidRPr="00030F3E" w:rsidRDefault="00383BA7" w:rsidP="00C05128">
                          <w:pPr>
                            <w:rPr>
                              <w:rFonts w:cs="Times New Roman"/>
                              <w:sz w:val="24"/>
                              <w:szCs w:val="24"/>
                            </w:rPr>
                          </w:pPr>
                          <w:r>
                            <w:rPr>
                              <w:rFonts w:cs="Times New Roman"/>
                              <w:sz w:val="24"/>
                              <w:szCs w:val="24"/>
                            </w:rPr>
                            <w:t>стоимость эле</w:t>
                          </w:r>
                          <w:r>
                            <w:rPr>
                              <w:rFonts w:cs="Times New Roman"/>
                              <w:sz w:val="24"/>
                              <w:szCs w:val="24"/>
                            </w:rPr>
                            <w:t>к</w:t>
                          </w:r>
                          <w:r>
                            <w:rPr>
                              <w:rFonts w:cs="Times New Roman"/>
                              <w:sz w:val="24"/>
                              <w:szCs w:val="24"/>
                            </w:rPr>
                            <w:t>троэнергии</w:t>
                          </w:r>
                        </w:p>
                      </w:txbxContent>
                    </v:textbox>
                  </v:shape>
                  <v:oval id="_x0000_s47304" style="position:absolute;left:2994;top:4639;width:146;height:459" strokeweight="2pt"/>
                  <v:oval id="_x0000_s47305" style="position:absolute;left:2994;top:5098;width:146;height:459" strokeweight="2pt"/>
                  <v:shape id="_x0000_s47306" type="#_x0000_t32" style="position:absolute;left:2994;top:5100;width:3446;height:1" o:connectortype="straight" strokeweight="2pt"/>
                  <v:shape id="_x0000_s47307" type="#_x0000_t32" style="position:absolute;left:5662;top:5101;width:3;height:1909" o:connectortype="straight"/>
                  <v:shape id="_x0000_s47308" type="#_x0000_t32" style="position:absolute;left:5665;top:6076;width:775;height:16;flip:y" o:connectortype="straight" strokeweight="2pt"/>
                  <v:rect id="_x0000_s47309" style="position:absolute;left:7530;top:4858;width:1250;height:601" strokeweight="2pt"/>
                  <v:shape id="_x0000_s47310" type="#_x0000_t202" style="position:absolute;left:7964;top:4956;width:369;height:380" filled="f" stroked="f">
                    <v:textbox style="mso-next-textbox:#_x0000_s47310">
                      <w:txbxContent>
                        <w:p w:rsidR="00383BA7" w:rsidRPr="007B3DAE" w:rsidRDefault="00383BA7" w:rsidP="00C05128">
                          <w:pPr>
                            <w:rPr>
                              <w:rFonts w:cs="Times New Roman"/>
                              <w:sz w:val="24"/>
                              <w:szCs w:val="24"/>
                              <w:lang w:val="en-US"/>
                            </w:rPr>
                          </w:pPr>
                          <w:r>
                            <w:rPr>
                              <w:rFonts w:cs="Times New Roman"/>
                              <w:sz w:val="24"/>
                              <w:szCs w:val="24"/>
                              <w:lang w:val="en-US"/>
                            </w:rPr>
                            <w:t>3</w:t>
                          </w:r>
                        </w:p>
                      </w:txbxContent>
                    </v:textbox>
                  </v:shape>
                  <v:shape id="_x0000_s47311" type="#_x0000_t32" style="position:absolute;left:8777;top:5101;width:604;height:0" o:connectortype="straight" strokeweight="2pt"/>
                  <v:shape id="_x0000_s47312" type="#_x0000_t32" style="position:absolute;left:6836;top:5101;width:694;height:0;flip:x" o:connectortype="straight" strokeweight="2pt"/>
                  <v:shape id="_x0000_s47313" type="#_x0000_t32" style="position:absolute;left:6643;top:4858;width:193;height:243;flip:x y" o:connectortype="straight" strokeweight="2pt"/>
                  <v:shape id="_x0000_s47314" type="#_x0000_t32" style="position:absolute;left:5662;top:5101;width:3;height:1909" o:connectortype="straight" strokeweight="2pt"/>
                  <v:shape id="_x0000_s47315" type="#_x0000_t32" style="position:absolute;left:5665;top:6092;width:775;height:0" o:connectortype="straight"/>
                  <v:shape id="_x0000_s47316" type="#_x0000_t32" style="position:absolute;left:6643;top:5807;width:193;height:285" o:connectortype="straight" strokeweight="2pt"/>
                  <v:shape id="_x0000_s47317" type="#_x0000_t32" style="position:absolute;left:6836;top:6076;width:484;height:16" o:connectortype="straight" strokeweight="2pt"/>
                  <v:shape id="_x0000_s47318" type="#_x0000_t32" style="position:absolute;left:7824;top:6092;width:564;height:0;flip:x" o:connectortype="straight" strokeweight="2pt"/>
                  <v:rect id="_x0000_s47319" style="position:absolute;left:7320;top:5887;width:504;height:411" strokeweight="2pt"/>
                  <v:shape id="_x0000_s47320" type="#_x0000_t202" style="position:absolute;left:7357;top:5887;width:369;height:380" filled="f" stroked="f">
                    <v:textbox style="mso-next-textbox:#_x0000_s47320">
                      <w:txbxContent>
                        <w:p w:rsidR="00383BA7" w:rsidRPr="007B3DAE" w:rsidRDefault="00383BA7" w:rsidP="00C05128">
                          <w:pPr>
                            <w:rPr>
                              <w:rFonts w:cs="Times New Roman"/>
                              <w:sz w:val="24"/>
                              <w:szCs w:val="24"/>
                              <w:lang w:val="en-US"/>
                            </w:rPr>
                          </w:pPr>
                          <w:r>
                            <w:rPr>
                              <w:rFonts w:cs="Times New Roman"/>
                              <w:sz w:val="24"/>
                              <w:szCs w:val="24"/>
                              <w:lang w:val="en-US"/>
                            </w:rPr>
                            <w:t>2</w:t>
                          </w:r>
                        </w:p>
                      </w:txbxContent>
                    </v:textbox>
                  </v:shape>
                  <v:rect id="_x0000_s47321" style="position:absolute;left:3317;top:7137;width:1069;height:554" strokeweight="2pt"/>
                  <v:shape id="_x0000_s47322" type="#_x0000_t202" style="position:absolute;left:3733;top:7216;width:369;height:380" filled="f" stroked="f">
                    <v:textbox style="mso-next-textbox:#_x0000_s47322">
                      <w:txbxContent>
                        <w:p w:rsidR="00383BA7" w:rsidRPr="007B3DAE" w:rsidRDefault="00383BA7" w:rsidP="00C05128">
                          <w:pPr>
                            <w:rPr>
                              <w:rFonts w:cs="Times New Roman"/>
                              <w:sz w:val="24"/>
                              <w:szCs w:val="24"/>
                              <w:lang w:val="en-US"/>
                            </w:rPr>
                          </w:pPr>
                          <w:r>
                            <w:rPr>
                              <w:rFonts w:cs="Times New Roman"/>
                              <w:sz w:val="24"/>
                              <w:szCs w:val="24"/>
                              <w:lang w:val="en-US"/>
                            </w:rPr>
                            <w:t>1</w:t>
                          </w:r>
                        </w:p>
                      </w:txbxContent>
                    </v:textbox>
                  </v:shape>
                  <v:shape id="_x0000_s47323" type="#_x0000_t32" style="position:absolute;left:4428;top:7406;width:1237;height:0" o:connectortype="straight" strokeweight="2pt"/>
                  <v:shape id="_x0000_s47324" type="#_x0000_t32" style="position:absolute;left:5665;top:7216;width:269;height:111" o:connectortype="straight" strokeweight="2pt"/>
                  <v:shape id="_x0000_s47325" type="#_x0000_t32" style="position:absolute;left:5934;top:7327;width:1423;height:0" o:connectortype="straight" strokeweight="2pt"/>
                  <v:shape id="_x0000_s47326" type="#_x0000_t32" style="position:absolute;left:7824;top:7327;width:509;height:0" o:connectortype="straight" strokeweight="2pt"/>
                  <v:rect id="_x0000_s47327" style="position:absolute;left:7301;top:7137;width:504;height:411" strokeweight="2pt"/>
                  <v:shape id="_x0000_s47328" type="#_x0000_t202" style="position:absolute;left:7357;top:7168;width:369;height:380" filled="f" stroked="f">
                    <v:textbox style="mso-next-textbox:#_x0000_s47328">
                      <w:txbxContent>
                        <w:p w:rsidR="00383BA7" w:rsidRPr="007B3DAE" w:rsidRDefault="00383BA7" w:rsidP="00C05128">
                          <w:pPr>
                            <w:rPr>
                              <w:rFonts w:cs="Times New Roman"/>
                              <w:sz w:val="24"/>
                              <w:szCs w:val="24"/>
                              <w:lang w:val="en-US"/>
                            </w:rPr>
                          </w:pPr>
                          <w:r>
                            <w:rPr>
                              <w:rFonts w:cs="Times New Roman"/>
                              <w:sz w:val="24"/>
                              <w:szCs w:val="24"/>
                              <w:lang w:val="en-US"/>
                            </w:rPr>
                            <w:t>2</w:t>
                          </w:r>
                        </w:p>
                      </w:txbxContent>
                    </v:textbox>
                  </v:shape>
                  <v:shape id="_x0000_s47329" type="#_x0000_t202" style="position:absolute;left:8388;top:5649;width:1880;height:1015" filled="f" stroked="f">
                    <v:textbox style="mso-next-textbox:#_x0000_s47329">
                      <w:txbxContent>
                        <w:p w:rsidR="00383BA7" w:rsidRPr="00030F3E" w:rsidRDefault="00383BA7" w:rsidP="00C05128">
                          <w:pPr>
                            <w:rPr>
                              <w:rFonts w:cs="Times New Roman"/>
                              <w:sz w:val="24"/>
                              <w:szCs w:val="24"/>
                            </w:rPr>
                          </w:pPr>
                          <w:r>
                            <w:rPr>
                              <w:rFonts w:cs="Times New Roman"/>
                              <w:sz w:val="24"/>
                              <w:szCs w:val="24"/>
                            </w:rPr>
                            <w:t>Дешевая эле</w:t>
                          </w:r>
                          <w:r>
                            <w:rPr>
                              <w:rFonts w:cs="Times New Roman"/>
                              <w:sz w:val="24"/>
                              <w:szCs w:val="24"/>
                            </w:rPr>
                            <w:t>к</w:t>
                          </w:r>
                          <w:r>
                            <w:rPr>
                              <w:rFonts w:cs="Times New Roman"/>
                              <w:sz w:val="24"/>
                              <w:szCs w:val="24"/>
                            </w:rPr>
                            <w:t>троэнергия</w:t>
                          </w:r>
                        </w:p>
                      </w:txbxContent>
                    </v:textbox>
                  </v:shape>
                  <v:shape id="_x0000_s47330" type="#_x0000_t202" style="position:absolute;left:8440;top:6760;width:1880;height:1015" filled="f" stroked="f">
                    <v:textbox style="mso-next-textbox:#_x0000_s47330">
                      <w:txbxContent>
                        <w:p w:rsidR="00383BA7" w:rsidRPr="00030F3E" w:rsidRDefault="00383BA7" w:rsidP="00C05128">
                          <w:pPr>
                            <w:rPr>
                              <w:rFonts w:cs="Times New Roman"/>
                              <w:sz w:val="24"/>
                              <w:szCs w:val="24"/>
                            </w:rPr>
                          </w:pPr>
                          <w:r>
                            <w:rPr>
                              <w:rFonts w:cs="Times New Roman"/>
                              <w:sz w:val="24"/>
                              <w:szCs w:val="24"/>
                            </w:rPr>
                            <w:t>Дорогая эле</w:t>
                          </w:r>
                          <w:r>
                            <w:rPr>
                              <w:rFonts w:cs="Times New Roman"/>
                              <w:sz w:val="24"/>
                              <w:szCs w:val="24"/>
                            </w:rPr>
                            <w:t>к</w:t>
                          </w:r>
                          <w:r>
                            <w:rPr>
                              <w:rFonts w:cs="Times New Roman"/>
                              <w:sz w:val="24"/>
                              <w:szCs w:val="24"/>
                            </w:rPr>
                            <w:t>троэнергия</w:t>
                          </w:r>
                        </w:p>
                      </w:txbxContent>
                    </v:textbox>
                  </v:shape>
                  <v:shape id="_x0000_s47331" type="#_x0000_t32" style="position:absolute;left:7530;top:3418;width:670;height:0" o:connectortype="straight" strokeweight="2pt"/>
                  <w10:wrap type="none"/>
                  <w10:anchorlock/>
                </v:group>
              </w:pict>
            </w:r>
          </w:p>
        </w:tc>
      </w:tr>
      <w:tr w:rsidR="00C05128" w:rsidRPr="00C05128" w:rsidTr="00C05128">
        <w:tc>
          <w:tcPr>
            <w:tcW w:w="10421" w:type="dxa"/>
          </w:tcPr>
          <w:p w:rsidR="00C05128" w:rsidRPr="00723E89" w:rsidRDefault="00C05128" w:rsidP="00C05128">
            <w:pPr>
              <w:shd w:val="clear" w:color="auto" w:fill="FFFFFF"/>
              <w:jc w:val="center"/>
              <w:rPr>
                <w:rFonts w:cs="Times New Roman"/>
                <w:spacing w:val="-1"/>
                <w:sz w:val="24"/>
                <w:szCs w:val="24"/>
              </w:rPr>
            </w:pPr>
            <w:r>
              <w:rPr>
                <w:rFonts w:cs="Times New Roman"/>
                <w:iCs/>
                <w:sz w:val="24"/>
                <w:szCs w:val="24"/>
              </w:rPr>
              <w:t>Рисунок 2</w:t>
            </w:r>
            <w:r w:rsidRPr="00A25BE8">
              <w:rPr>
                <w:rFonts w:cs="Times New Roman"/>
                <w:iCs/>
                <w:sz w:val="24"/>
                <w:szCs w:val="24"/>
              </w:rPr>
              <w:t>.</w:t>
            </w:r>
            <w:r>
              <w:rPr>
                <w:rFonts w:cs="Times New Roman"/>
                <w:iCs/>
                <w:sz w:val="24"/>
                <w:szCs w:val="24"/>
              </w:rPr>
              <w:t>25</w:t>
            </w:r>
            <w:r w:rsidRPr="00A25BE8">
              <w:rPr>
                <w:rFonts w:eastAsia="TimesNewRoman" w:cs="Times New Roman"/>
                <w:sz w:val="24"/>
                <w:szCs w:val="24"/>
              </w:rPr>
              <w:t>–</w:t>
            </w:r>
            <w:r w:rsidRPr="00A25BE8">
              <w:rPr>
                <w:rFonts w:cs="Times New Roman"/>
                <w:spacing w:val="-1"/>
                <w:sz w:val="24"/>
                <w:szCs w:val="24"/>
              </w:rPr>
              <w:t xml:space="preserve">Схемы согласования ветродизельной энергоустановки с потребителями: </w:t>
            </w:r>
          </w:p>
          <w:p w:rsidR="00C05128" w:rsidRPr="00723E89" w:rsidRDefault="00C05128" w:rsidP="00C05128">
            <w:pPr>
              <w:shd w:val="clear" w:color="auto" w:fill="FFFFFF"/>
              <w:jc w:val="center"/>
              <w:rPr>
                <w:rFonts w:cs="Times New Roman"/>
                <w:i/>
                <w:sz w:val="24"/>
                <w:szCs w:val="24"/>
              </w:rPr>
            </w:pPr>
          </w:p>
          <w:p w:rsidR="00C05128" w:rsidRPr="00C05128" w:rsidRDefault="00C05128" w:rsidP="00C05128">
            <w:pPr>
              <w:shd w:val="clear" w:color="auto" w:fill="FFFFFF"/>
              <w:jc w:val="center"/>
              <w:rPr>
                <w:rFonts w:cs="Times New Roman"/>
                <w:sz w:val="24"/>
                <w:szCs w:val="24"/>
              </w:rPr>
            </w:pPr>
            <w:r w:rsidRPr="00A25BE8">
              <w:rPr>
                <w:rFonts w:cs="Times New Roman"/>
                <w:i/>
                <w:sz w:val="24"/>
                <w:szCs w:val="24"/>
              </w:rPr>
              <w:t xml:space="preserve">а </w:t>
            </w:r>
            <w:r w:rsidRPr="00A25BE8">
              <w:rPr>
                <w:rFonts w:cs="Times New Roman"/>
                <w:sz w:val="24"/>
                <w:szCs w:val="24"/>
              </w:rPr>
              <w:t xml:space="preserve">– одноканальная;  </w:t>
            </w:r>
            <w:r w:rsidRPr="00A25BE8">
              <w:rPr>
                <w:rFonts w:cs="Times New Roman"/>
                <w:i/>
                <w:sz w:val="24"/>
                <w:szCs w:val="24"/>
              </w:rPr>
              <w:t>б</w:t>
            </w:r>
            <w:r w:rsidRPr="00A25BE8">
              <w:rPr>
                <w:rFonts w:cs="Times New Roman"/>
                <w:sz w:val="24"/>
                <w:szCs w:val="24"/>
              </w:rPr>
              <w:t xml:space="preserve"> – многоканальная; </w:t>
            </w:r>
          </w:p>
          <w:p w:rsidR="00C05128" w:rsidRPr="00C05128" w:rsidRDefault="00C05128" w:rsidP="00C05128">
            <w:pPr>
              <w:shd w:val="clear" w:color="auto" w:fill="FFFFFF"/>
              <w:jc w:val="center"/>
              <w:rPr>
                <w:rFonts w:cs="Times New Roman"/>
                <w:spacing w:val="-2"/>
                <w:szCs w:val="28"/>
              </w:rPr>
            </w:pPr>
            <w:r w:rsidRPr="00A25BE8">
              <w:rPr>
                <w:rFonts w:cs="Times New Roman"/>
                <w:sz w:val="24"/>
                <w:szCs w:val="24"/>
              </w:rPr>
              <w:t xml:space="preserve"> </w:t>
            </w:r>
            <w:r w:rsidRPr="00A25BE8">
              <w:rPr>
                <w:rFonts w:cs="Times New Roman"/>
                <w:spacing w:val="-8"/>
                <w:sz w:val="24"/>
                <w:szCs w:val="24"/>
              </w:rPr>
              <w:t>1</w:t>
            </w:r>
            <w:r w:rsidRPr="00A25BE8">
              <w:rPr>
                <w:rFonts w:eastAsia="TimesNewRoman" w:cs="Times New Roman"/>
                <w:sz w:val="24"/>
                <w:szCs w:val="24"/>
              </w:rPr>
              <w:t>–</w:t>
            </w:r>
            <w:r w:rsidRPr="00A25BE8">
              <w:rPr>
                <w:rFonts w:cs="Times New Roman"/>
                <w:spacing w:val="-8"/>
                <w:sz w:val="24"/>
                <w:szCs w:val="24"/>
              </w:rPr>
              <w:t xml:space="preserve"> дизельный электрогенератор; </w:t>
            </w:r>
            <w:r w:rsidRPr="00A25BE8">
              <w:rPr>
                <w:rFonts w:cs="Times New Roman"/>
                <w:iCs/>
                <w:spacing w:val="-8"/>
                <w:sz w:val="24"/>
                <w:szCs w:val="24"/>
              </w:rPr>
              <w:t xml:space="preserve">2 </w:t>
            </w:r>
            <w:r w:rsidRPr="00A25BE8">
              <w:rPr>
                <w:rFonts w:eastAsia="TimesNewRoman" w:cs="Times New Roman"/>
                <w:sz w:val="24"/>
                <w:szCs w:val="24"/>
              </w:rPr>
              <w:t>–</w:t>
            </w:r>
            <w:r w:rsidRPr="00A25BE8">
              <w:rPr>
                <w:rFonts w:cs="Times New Roman"/>
                <w:spacing w:val="-8"/>
                <w:sz w:val="24"/>
                <w:szCs w:val="24"/>
              </w:rPr>
              <w:t xml:space="preserve">счетчик; </w:t>
            </w:r>
            <w:r w:rsidRPr="00A25BE8">
              <w:rPr>
                <w:rFonts w:cs="Times New Roman"/>
                <w:iCs/>
                <w:spacing w:val="-8"/>
                <w:sz w:val="24"/>
                <w:szCs w:val="24"/>
              </w:rPr>
              <w:t xml:space="preserve">3 </w:t>
            </w:r>
            <w:r w:rsidRPr="00A25BE8">
              <w:rPr>
                <w:rFonts w:eastAsia="TimesNewRoman" w:cs="Times New Roman"/>
                <w:sz w:val="24"/>
                <w:szCs w:val="24"/>
              </w:rPr>
              <w:t>–</w:t>
            </w:r>
            <w:r w:rsidRPr="00A25BE8">
              <w:rPr>
                <w:rFonts w:cs="Times New Roman"/>
                <w:spacing w:val="-8"/>
                <w:sz w:val="24"/>
                <w:szCs w:val="24"/>
              </w:rPr>
              <w:t xml:space="preserve">накопитель </w:t>
            </w:r>
            <w:r w:rsidRPr="00A25BE8">
              <w:rPr>
                <w:rFonts w:cs="Times New Roman"/>
                <w:sz w:val="24"/>
                <w:szCs w:val="24"/>
              </w:rPr>
              <w:t>энергии</w:t>
            </w:r>
          </w:p>
        </w:tc>
      </w:tr>
    </w:tbl>
    <w:p w:rsidR="00C05128" w:rsidRPr="00C05128" w:rsidRDefault="00C05128" w:rsidP="00130263">
      <w:pPr>
        <w:ind w:firstLine="709"/>
        <w:rPr>
          <w:rFonts w:cs="Times New Roman"/>
          <w:spacing w:val="-2"/>
          <w:szCs w:val="28"/>
        </w:rPr>
      </w:pPr>
    </w:p>
    <w:p w:rsidR="00130263" w:rsidRPr="00357E1E" w:rsidRDefault="00130263" w:rsidP="00130263">
      <w:pPr>
        <w:ind w:firstLine="709"/>
        <w:rPr>
          <w:rFonts w:cs="Times New Roman"/>
          <w:szCs w:val="28"/>
        </w:rPr>
      </w:pPr>
      <w:r w:rsidRPr="00357E1E">
        <w:rPr>
          <w:rFonts w:cs="Times New Roman"/>
          <w:spacing w:val="-2"/>
          <w:szCs w:val="28"/>
        </w:rPr>
        <w:t>При слабом ветре потребители дешевой электроэнергии, вырабаты</w:t>
      </w:r>
      <w:r w:rsidRPr="00357E1E">
        <w:rPr>
          <w:rFonts w:cs="Times New Roman"/>
          <w:spacing w:val="-2"/>
          <w:szCs w:val="28"/>
        </w:rPr>
        <w:softHyphen/>
        <w:t>ваемой ВЭУ, автоматически отключаются, уменьшая этим нагрузку на энергосистему. В такой си</w:t>
      </w:r>
      <w:r w:rsidRPr="00357E1E">
        <w:rPr>
          <w:rFonts w:cs="Times New Roman"/>
          <w:spacing w:val="-2"/>
          <w:szCs w:val="28"/>
        </w:rPr>
        <w:t>с</w:t>
      </w:r>
      <w:r w:rsidRPr="00357E1E">
        <w:rPr>
          <w:rFonts w:cs="Times New Roman"/>
          <w:spacing w:val="-2"/>
          <w:szCs w:val="28"/>
        </w:rPr>
        <w:t>теме частоту вращения ветроэлектрогене</w:t>
      </w:r>
      <w:r w:rsidRPr="00357E1E">
        <w:rPr>
          <w:rFonts w:cs="Times New Roman"/>
          <w:szCs w:val="28"/>
        </w:rPr>
        <w:t>ратора можно также регулировать одним из описанных выше спосо</w:t>
      </w:r>
      <w:r w:rsidRPr="00357E1E">
        <w:rPr>
          <w:rFonts w:cs="Times New Roman"/>
          <w:szCs w:val="28"/>
        </w:rPr>
        <w:softHyphen/>
      </w:r>
      <w:r w:rsidRPr="00357E1E">
        <w:rPr>
          <w:rFonts w:cs="Times New Roman"/>
          <w:spacing w:val="-1"/>
          <w:szCs w:val="28"/>
        </w:rPr>
        <w:t>бов, и тогда он также будет источником стабилизированной электро</w:t>
      </w:r>
      <w:r w:rsidRPr="00357E1E">
        <w:rPr>
          <w:rFonts w:cs="Times New Roman"/>
          <w:spacing w:val="-1"/>
          <w:szCs w:val="28"/>
        </w:rPr>
        <w:softHyphen/>
        <w:t xml:space="preserve">энергии. В периоды безветрия электроэнергией снабжаются только </w:t>
      </w:r>
      <w:r w:rsidRPr="00357E1E">
        <w:rPr>
          <w:rFonts w:cs="Times New Roman"/>
          <w:spacing w:val="-2"/>
          <w:szCs w:val="28"/>
        </w:rPr>
        <w:t>потреб</w:t>
      </w:r>
      <w:r w:rsidRPr="00357E1E">
        <w:rPr>
          <w:rFonts w:cs="Times New Roman"/>
          <w:spacing w:val="-2"/>
          <w:szCs w:val="28"/>
        </w:rPr>
        <w:t>и</w:t>
      </w:r>
      <w:r w:rsidRPr="00357E1E">
        <w:rPr>
          <w:rFonts w:cs="Times New Roman"/>
          <w:spacing w:val="-2"/>
          <w:szCs w:val="28"/>
        </w:rPr>
        <w:t>тели дорогой стабилизированной энергии, вырабатываемой дизельным электроген</w:t>
      </w:r>
      <w:r w:rsidRPr="00357E1E">
        <w:rPr>
          <w:rFonts w:cs="Times New Roman"/>
          <w:spacing w:val="-2"/>
          <w:szCs w:val="28"/>
        </w:rPr>
        <w:t>е</w:t>
      </w:r>
      <w:r w:rsidRPr="00357E1E">
        <w:rPr>
          <w:rFonts w:cs="Times New Roman"/>
          <w:spacing w:val="-2"/>
          <w:szCs w:val="28"/>
        </w:rPr>
        <w:t>ратором. Преимуществом такой схемы распре</w:t>
      </w:r>
      <w:r w:rsidRPr="00357E1E">
        <w:rPr>
          <w:rFonts w:cs="Times New Roman"/>
          <w:spacing w:val="-2"/>
          <w:szCs w:val="28"/>
        </w:rPr>
        <w:softHyphen/>
      </w:r>
      <w:r w:rsidRPr="00357E1E">
        <w:rPr>
          <w:rFonts w:cs="Times New Roman"/>
          <w:szCs w:val="28"/>
        </w:rPr>
        <w:t>деления энергии является максимал</w:t>
      </w:r>
      <w:r w:rsidRPr="00357E1E">
        <w:rPr>
          <w:rFonts w:cs="Times New Roman"/>
          <w:szCs w:val="28"/>
        </w:rPr>
        <w:t>ь</w:t>
      </w:r>
      <w:r w:rsidRPr="00357E1E">
        <w:rPr>
          <w:rFonts w:cs="Times New Roman"/>
          <w:szCs w:val="28"/>
        </w:rPr>
        <w:t>ное использование в любой мо</w:t>
      </w:r>
      <w:r w:rsidRPr="00357E1E">
        <w:rPr>
          <w:rFonts w:cs="Times New Roman"/>
          <w:szCs w:val="28"/>
        </w:rPr>
        <w:softHyphen/>
        <w:t>мент времени энергии ветра.</w:t>
      </w:r>
    </w:p>
    <w:p w:rsidR="00130263" w:rsidRPr="00357E1E" w:rsidRDefault="00130263" w:rsidP="00130263">
      <w:pPr>
        <w:shd w:val="clear" w:color="auto" w:fill="FFFFFF"/>
        <w:ind w:left="14" w:right="10" w:firstLine="695"/>
        <w:rPr>
          <w:rFonts w:cs="Times New Roman"/>
          <w:spacing w:val="-4"/>
          <w:szCs w:val="28"/>
        </w:rPr>
      </w:pPr>
      <w:r w:rsidRPr="00357E1E">
        <w:rPr>
          <w:rFonts w:cs="Times New Roman"/>
          <w:b/>
          <w:i/>
          <w:iCs/>
          <w:spacing w:val="-3"/>
          <w:szCs w:val="28"/>
        </w:rPr>
        <w:t>Класс С.</w:t>
      </w:r>
      <w:r>
        <w:rPr>
          <w:rFonts w:cs="Times New Roman"/>
          <w:b/>
          <w:i/>
          <w:iCs/>
          <w:spacing w:val="-3"/>
          <w:szCs w:val="28"/>
        </w:rPr>
        <w:t xml:space="preserve"> </w:t>
      </w:r>
      <w:r w:rsidRPr="00357E1E">
        <w:rPr>
          <w:rFonts w:cs="Times New Roman"/>
          <w:spacing w:val="-3"/>
          <w:szCs w:val="28"/>
        </w:rPr>
        <w:t>Ветроэлектрогенератор</w:t>
      </w:r>
      <w:r>
        <w:rPr>
          <w:rFonts w:cs="Times New Roman"/>
          <w:spacing w:val="-3"/>
          <w:szCs w:val="28"/>
        </w:rPr>
        <w:t xml:space="preserve"> подключен к энерго</w:t>
      </w:r>
      <w:r w:rsidRPr="00357E1E">
        <w:rPr>
          <w:rFonts w:cs="Times New Roman"/>
          <w:spacing w:val="-3"/>
          <w:szCs w:val="28"/>
        </w:rPr>
        <w:t>системе, значи</w:t>
      </w:r>
      <w:r w:rsidRPr="00357E1E">
        <w:rPr>
          <w:rFonts w:cs="Times New Roman"/>
          <w:spacing w:val="-3"/>
          <w:szCs w:val="28"/>
        </w:rPr>
        <w:softHyphen/>
      </w:r>
      <w:r w:rsidRPr="00357E1E">
        <w:rPr>
          <w:rFonts w:cs="Times New Roman"/>
          <w:spacing w:val="-4"/>
          <w:szCs w:val="28"/>
        </w:rPr>
        <w:t xml:space="preserve">тельно более мощной, чем его собственная мощность, т. е. </w:t>
      </w:r>
      <w:r w:rsidRPr="00357E1E">
        <w:rPr>
          <w:rFonts w:cs="Times New Roman"/>
          <w:i/>
          <w:iCs/>
          <w:spacing w:val="-4"/>
          <w:szCs w:val="28"/>
        </w:rPr>
        <w:t xml:space="preserve">5Р </w:t>
      </w:r>
      <w:r w:rsidRPr="00357E1E">
        <w:rPr>
          <w:rFonts w:cs="Times New Roman"/>
          <w:i/>
          <w:iCs/>
          <w:spacing w:val="-4"/>
          <w:szCs w:val="28"/>
        </w:rPr>
        <w:sym w:font="Symbol" w:char="00A3"/>
      </w:r>
      <w:r w:rsidRPr="00357E1E">
        <w:rPr>
          <w:rFonts w:cs="Times New Roman"/>
          <w:i/>
          <w:iCs/>
          <w:spacing w:val="-4"/>
          <w:szCs w:val="28"/>
          <w:lang w:val="en-US"/>
        </w:rPr>
        <w:t>P</w:t>
      </w:r>
      <w:r w:rsidRPr="00357E1E">
        <w:rPr>
          <w:rFonts w:cs="Times New Roman"/>
          <w:i/>
          <w:iCs/>
          <w:spacing w:val="-4"/>
          <w:szCs w:val="28"/>
          <w:vertAlign w:val="subscript"/>
          <w:lang w:val="en-US"/>
        </w:rPr>
        <w:t>G</w:t>
      </w:r>
      <w:r>
        <w:rPr>
          <w:rFonts w:cs="Times New Roman"/>
          <w:i/>
          <w:iCs/>
          <w:spacing w:val="-4"/>
          <w:szCs w:val="28"/>
          <w:vertAlign w:val="subscript"/>
        </w:rPr>
        <w:t xml:space="preserve"> . </w:t>
      </w:r>
      <w:r w:rsidRPr="00357E1E">
        <w:rPr>
          <w:rFonts w:cs="Times New Roman"/>
          <w:spacing w:val="-4"/>
          <w:szCs w:val="28"/>
        </w:rPr>
        <w:t xml:space="preserve">Это наиболее распространенный </w:t>
      </w:r>
      <w:r w:rsidRPr="00357E1E">
        <w:rPr>
          <w:rFonts w:cs="Times New Roman"/>
          <w:spacing w:val="-4"/>
          <w:szCs w:val="28"/>
        </w:rPr>
        <w:lastRenderedPageBreak/>
        <w:t>случай работы ветроэлектрогенератора лю</w:t>
      </w:r>
      <w:r w:rsidRPr="00357E1E">
        <w:rPr>
          <w:rFonts w:cs="Times New Roman"/>
          <w:spacing w:val="-4"/>
          <w:szCs w:val="28"/>
        </w:rPr>
        <w:softHyphen/>
      </w:r>
      <w:r w:rsidRPr="00357E1E">
        <w:rPr>
          <w:rFonts w:cs="Times New Roman"/>
          <w:spacing w:val="-3"/>
          <w:szCs w:val="28"/>
        </w:rPr>
        <w:t>бой мощности в районах, где имеются ко</w:t>
      </w:r>
      <w:r w:rsidRPr="00357E1E">
        <w:rPr>
          <w:rFonts w:cs="Times New Roman"/>
          <w:spacing w:val="-3"/>
          <w:szCs w:val="28"/>
        </w:rPr>
        <w:t>м</w:t>
      </w:r>
      <w:r w:rsidRPr="00357E1E">
        <w:rPr>
          <w:rFonts w:cs="Times New Roman"/>
          <w:spacing w:val="-3"/>
          <w:szCs w:val="28"/>
        </w:rPr>
        <w:t>мунальные или другие энер</w:t>
      </w:r>
      <w:r w:rsidRPr="00357E1E">
        <w:rPr>
          <w:rFonts w:cs="Times New Roman"/>
          <w:spacing w:val="-3"/>
          <w:szCs w:val="28"/>
        </w:rPr>
        <w:softHyphen/>
      </w:r>
      <w:r w:rsidRPr="00357E1E">
        <w:rPr>
          <w:rFonts w:cs="Times New Roman"/>
          <w:spacing w:val="-4"/>
          <w:szCs w:val="28"/>
        </w:rPr>
        <w:t>го</w:t>
      </w:r>
      <w:r>
        <w:rPr>
          <w:rFonts w:cs="Times New Roman"/>
          <w:spacing w:val="-4"/>
          <w:szCs w:val="28"/>
        </w:rPr>
        <w:t>системы большой мощности</w:t>
      </w:r>
      <w:r w:rsidRPr="00357E1E">
        <w:rPr>
          <w:rFonts w:cs="Times New Roman"/>
          <w:spacing w:val="-4"/>
          <w:szCs w:val="28"/>
        </w:rPr>
        <w:t xml:space="preserve">. </w:t>
      </w:r>
    </w:p>
    <w:p w:rsidR="00130263" w:rsidRPr="00357E1E" w:rsidRDefault="00130263" w:rsidP="00130263">
      <w:pPr>
        <w:shd w:val="clear" w:color="auto" w:fill="FFFFFF"/>
        <w:ind w:left="14" w:right="10" w:firstLine="695"/>
        <w:rPr>
          <w:rFonts w:cs="Times New Roman"/>
          <w:spacing w:val="-3"/>
          <w:szCs w:val="28"/>
        </w:rPr>
      </w:pPr>
      <w:r w:rsidRPr="00357E1E">
        <w:rPr>
          <w:rFonts w:cs="Times New Roman"/>
          <w:spacing w:val="-4"/>
          <w:szCs w:val="28"/>
        </w:rPr>
        <w:t>Энергия ВЭУ используется непосредственно, а ее излишки подаются в энерг</w:t>
      </w:r>
      <w:r w:rsidRPr="00357E1E">
        <w:rPr>
          <w:rFonts w:cs="Times New Roman"/>
          <w:spacing w:val="-4"/>
          <w:szCs w:val="28"/>
        </w:rPr>
        <w:t>о</w:t>
      </w:r>
      <w:r w:rsidRPr="00357E1E">
        <w:rPr>
          <w:rFonts w:cs="Times New Roman"/>
          <w:spacing w:val="-4"/>
          <w:szCs w:val="28"/>
        </w:rPr>
        <w:t xml:space="preserve">систему. При слабом </w:t>
      </w:r>
      <w:r w:rsidRPr="00357E1E">
        <w:rPr>
          <w:rFonts w:cs="Times New Roman"/>
          <w:spacing w:val="-3"/>
          <w:szCs w:val="28"/>
        </w:rPr>
        <w:t>ветре и в безветрие потребители снабжаются электроэнергией от энер</w:t>
      </w:r>
      <w:r w:rsidRPr="00357E1E">
        <w:rPr>
          <w:rFonts w:cs="Times New Roman"/>
          <w:spacing w:val="-3"/>
          <w:szCs w:val="28"/>
        </w:rPr>
        <w:softHyphen/>
        <w:t>госистемы. Наиболее дешевым и, возможно, безопасным типом ветро</w:t>
      </w:r>
      <w:r w:rsidRPr="00357E1E">
        <w:rPr>
          <w:rFonts w:cs="Times New Roman"/>
          <w:spacing w:val="-3"/>
          <w:szCs w:val="28"/>
        </w:rPr>
        <w:softHyphen/>
        <w:t>электрогенератора в этом случае является асинхронный генератор пере</w:t>
      </w:r>
      <w:r w:rsidRPr="00357E1E">
        <w:rPr>
          <w:rFonts w:cs="Times New Roman"/>
          <w:spacing w:val="-3"/>
          <w:szCs w:val="28"/>
        </w:rPr>
        <w:softHyphen/>
        <w:t>менного тока, подключенный непосредственно к энергосистеме.</w:t>
      </w:r>
    </w:p>
    <w:p w:rsidR="00130263" w:rsidRPr="00AA74FB" w:rsidRDefault="00130263" w:rsidP="00130263">
      <w:pPr>
        <w:shd w:val="clear" w:color="auto" w:fill="FFFFFF"/>
        <w:ind w:left="5" w:right="14" w:firstLine="704"/>
        <w:rPr>
          <w:rFonts w:cs="Times New Roman"/>
          <w:szCs w:val="28"/>
        </w:rPr>
      </w:pPr>
      <w:r w:rsidRPr="00357E1E">
        <w:rPr>
          <w:rFonts w:cs="Times New Roman"/>
          <w:spacing w:val="-1"/>
          <w:szCs w:val="28"/>
        </w:rPr>
        <w:t>Частота вращения ветроколеса может не более чем на 10% превы</w:t>
      </w:r>
      <w:r w:rsidRPr="00357E1E">
        <w:rPr>
          <w:rFonts w:cs="Times New Roman"/>
          <w:spacing w:val="-1"/>
          <w:szCs w:val="28"/>
        </w:rPr>
        <w:softHyphen/>
      </w:r>
      <w:r w:rsidRPr="00357E1E">
        <w:rPr>
          <w:rFonts w:cs="Times New Roman"/>
          <w:szCs w:val="28"/>
        </w:rPr>
        <w:t xml:space="preserve">шать частоту, соответствующую номинальной частоте электросети. </w:t>
      </w:r>
      <w:r w:rsidRPr="00357E1E">
        <w:rPr>
          <w:rFonts w:cs="Times New Roman"/>
          <w:spacing w:val="-3"/>
          <w:szCs w:val="28"/>
        </w:rPr>
        <w:t>При слабом ветре, чтобы и</w:t>
      </w:r>
      <w:r w:rsidRPr="00357E1E">
        <w:rPr>
          <w:rFonts w:cs="Times New Roman"/>
          <w:spacing w:val="-3"/>
          <w:szCs w:val="28"/>
        </w:rPr>
        <w:t>с</w:t>
      </w:r>
      <w:r w:rsidRPr="00357E1E">
        <w:rPr>
          <w:rFonts w:cs="Times New Roman"/>
          <w:spacing w:val="-3"/>
          <w:szCs w:val="28"/>
        </w:rPr>
        <w:t>ключить работу ВЭУ в режиме электро</w:t>
      </w:r>
      <w:r w:rsidRPr="00357E1E">
        <w:rPr>
          <w:rFonts w:cs="Times New Roman"/>
          <w:spacing w:val="-3"/>
          <w:szCs w:val="28"/>
        </w:rPr>
        <w:softHyphen/>
      </w:r>
      <w:r w:rsidRPr="00357E1E">
        <w:rPr>
          <w:rFonts w:cs="Times New Roman"/>
          <w:spacing w:val="-1"/>
          <w:szCs w:val="28"/>
        </w:rPr>
        <w:t>двигателя, его отключают от сети. Необход</w:t>
      </w:r>
      <w:r w:rsidRPr="00357E1E">
        <w:rPr>
          <w:rFonts w:cs="Times New Roman"/>
          <w:spacing w:val="-1"/>
          <w:szCs w:val="28"/>
        </w:rPr>
        <w:t>и</w:t>
      </w:r>
      <w:r w:rsidRPr="00357E1E">
        <w:rPr>
          <w:rFonts w:cs="Times New Roman"/>
          <w:spacing w:val="-1"/>
          <w:szCs w:val="28"/>
        </w:rPr>
        <w:t>мость стабилизации час</w:t>
      </w:r>
      <w:r w:rsidRPr="00357E1E">
        <w:rPr>
          <w:rFonts w:cs="Times New Roman"/>
          <w:spacing w:val="-1"/>
          <w:szCs w:val="28"/>
        </w:rPr>
        <w:softHyphen/>
      </w:r>
      <w:r w:rsidRPr="00357E1E">
        <w:rPr>
          <w:rFonts w:cs="Times New Roman"/>
          <w:szCs w:val="28"/>
        </w:rPr>
        <w:t>тоты вращения ветроколеса при прямом включении ветрог</w:t>
      </w:r>
      <w:r w:rsidRPr="00357E1E">
        <w:rPr>
          <w:rFonts w:cs="Times New Roman"/>
          <w:szCs w:val="28"/>
        </w:rPr>
        <w:t>е</w:t>
      </w:r>
      <w:r w:rsidRPr="00357E1E">
        <w:rPr>
          <w:rFonts w:cs="Times New Roman"/>
          <w:szCs w:val="28"/>
        </w:rPr>
        <w:t xml:space="preserve">нератора в </w:t>
      </w:r>
      <w:r w:rsidRPr="00357E1E">
        <w:rPr>
          <w:rFonts w:cs="Times New Roman"/>
          <w:spacing w:val="-1"/>
          <w:szCs w:val="28"/>
        </w:rPr>
        <w:t>сеть не позволяет поддерживать постоянной быстроходность ветроко</w:t>
      </w:r>
      <w:r w:rsidRPr="00357E1E">
        <w:rPr>
          <w:rFonts w:cs="Times New Roman"/>
          <w:spacing w:val="-1"/>
          <w:szCs w:val="28"/>
        </w:rPr>
        <w:softHyphen/>
      </w:r>
      <w:r w:rsidRPr="00357E1E">
        <w:rPr>
          <w:rFonts w:cs="Times New Roman"/>
          <w:szCs w:val="28"/>
        </w:rPr>
        <w:t>леса, т. е. снижает его КПД. Поэтому на небольших ветроэлектростанциях часто у</w:t>
      </w:r>
      <w:r w:rsidRPr="00357E1E">
        <w:rPr>
          <w:rFonts w:cs="Times New Roman"/>
          <w:szCs w:val="28"/>
        </w:rPr>
        <w:t>с</w:t>
      </w:r>
      <w:r w:rsidRPr="00357E1E">
        <w:rPr>
          <w:rFonts w:cs="Times New Roman"/>
          <w:szCs w:val="28"/>
        </w:rPr>
        <w:t>танавливают две ВЭУ различной мощности, напри</w:t>
      </w:r>
      <w:r w:rsidRPr="00357E1E">
        <w:rPr>
          <w:rFonts w:cs="Times New Roman"/>
          <w:szCs w:val="28"/>
        </w:rPr>
        <w:softHyphen/>
        <w:t>мер 5 и 22 кВт, автоматически включающиеся соответственно при слабом и сильном ветре. Испо</w:t>
      </w:r>
      <w:r>
        <w:rPr>
          <w:rFonts w:cs="Times New Roman"/>
          <w:szCs w:val="28"/>
        </w:rPr>
        <w:t>льзуются и другие приемы, позво</w:t>
      </w:r>
      <w:r w:rsidRPr="00357E1E">
        <w:rPr>
          <w:rFonts w:cs="Times New Roman"/>
          <w:szCs w:val="28"/>
        </w:rPr>
        <w:t>ляю</w:t>
      </w:r>
      <w:r w:rsidRPr="00357E1E">
        <w:rPr>
          <w:rFonts w:cs="Times New Roman"/>
          <w:szCs w:val="28"/>
        </w:rPr>
        <w:softHyphen/>
      </w:r>
      <w:r w:rsidRPr="00357E1E">
        <w:rPr>
          <w:rFonts w:cs="Times New Roman"/>
          <w:spacing w:val="-1"/>
          <w:szCs w:val="28"/>
        </w:rPr>
        <w:t>щие изменять частоту вырабатываемой генератором электроэне</w:t>
      </w:r>
      <w:r w:rsidRPr="00357E1E">
        <w:rPr>
          <w:rFonts w:cs="Times New Roman"/>
          <w:spacing w:val="-1"/>
          <w:szCs w:val="28"/>
        </w:rPr>
        <w:t>р</w:t>
      </w:r>
      <w:r w:rsidRPr="00357E1E">
        <w:rPr>
          <w:rFonts w:cs="Times New Roman"/>
          <w:spacing w:val="-1"/>
          <w:szCs w:val="28"/>
        </w:rPr>
        <w:t xml:space="preserve">гии, а </w:t>
      </w:r>
      <w:r w:rsidRPr="00357E1E">
        <w:rPr>
          <w:rFonts w:cs="Times New Roman"/>
          <w:szCs w:val="28"/>
        </w:rPr>
        <w:t>именно:</w:t>
      </w:r>
    </w:p>
    <w:p w:rsidR="00130263" w:rsidRPr="00357E1E" w:rsidRDefault="00130263" w:rsidP="00130263">
      <w:pPr>
        <w:shd w:val="clear" w:color="auto" w:fill="FFFFFF"/>
        <w:tabs>
          <w:tab w:val="left" w:pos="0"/>
        </w:tabs>
        <w:ind w:left="10" w:right="29" w:firstLine="699"/>
        <w:rPr>
          <w:rFonts w:cs="Times New Roman"/>
          <w:szCs w:val="28"/>
        </w:rPr>
      </w:pPr>
      <w:r w:rsidRPr="00357E1E">
        <w:rPr>
          <w:rFonts w:cs="Times New Roman"/>
          <w:szCs w:val="28"/>
        </w:rPr>
        <w:t xml:space="preserve"> –увеличение числа полюсов генератора за счет перекоммутации</w:t>
      </w:r>
      <w:r w:rsidRPr="00357E1E">
        <w:rPr>
          <w:rFonts w:cs="Times New Roman"/>
          <w:szCs w:val="28"/>
        </w:rPr>
        <w:br/>
      </w:r>
      <w:r w:rsidRPr="00357E1E">
        <w:rPr>
          <w:rFonts w:cs="Times New Roman"/>
          <w:spacing w:val="-1"/>
          <w:szCs w:val="28"/>
        </w:rPr>
        <w:t>его обмоток при падении частоты вращения ветроколеса;</w:t>
      </w:r>
    </w:p>
    <w:p w:rsidR="00130263" w:rsidRPr="00357E1E" w:rsidRDefault="00130263" w:rsidP="00130263">
      <w:pPr>
        <w:widowControl w:val="0"/>
        <w:shd w:val="clear" w:color="auto" w:fill="FFFFFF"/>
        <w:tabs>
          <w:tab w:val="left" w:pos="0"/>
        </w:tabs>
        <w:autoSpaceDE w:val="0"/>
        <w:autoSpaceDN w:val="0"/>
        <w:adjustRightInd w:val="0"/>
        <w:ind w:right="19" w:firstLine="709"/>
        <w:rPr>
          <w:rFonts w:cs="Times New Roman"/>
          <w:szCs w:val="28"/>
        </w:rPr>
      </w:pPr>
      <w:r w:rsidRPr="00357E1E">
        <w:rPr>
          <w:rFonts w:cs="Times New Roman"/>
          <w:szCs w:val="28"/>
        </w:rPr>
        <w:t xml:space="preserve">–  выпрямление переменного тока ВЭУ и затем преобразование его </w:t>
      </w:r>
      <w:r w:rsidRPr="00357E1E">
        <w:rPr>
          <w:rFonts w:cs="Times New Roman"/>
          <w:spacing w:val="-1"/>
          <w:szCs w:val="28"/>
        </w:rPr>
        <w:t>в пер</w:t>
      </w:r>
      <w:r w:rsidRPr="00357E1E">
        <w:rPr>
          <w:rFonts w:cs="Times New Roman"/>
          <w:spacing w:val="-1"/>
          <w:szCs w:val="28"/>
        </w:rPr>
        <w:t>е</w:t>
      </w:r>
      <w:r w:rsidRPr="00357E1E">
        <w:rPr>
          <w:rFonts w:cs="Times New Roman"/>
          <w:spacing w:val="-1"/>
          <w:szCs w:val="28"/>
        </w:rPr>
        <w:t>менный ток с заданными стабилизированными параметрами;</w:t>
      </w:r>
    </w:p>
    <w:p w:rsidR="00130263" w:rsidRPr="00357E1E" w:rsidRDefault="00130263" w:rsidP="00130263">
      <w:pPr>
        <w:widowControl w:val="0"/>
        <w:shd w:val="clear" w:color="auto" w:fill="FFFFFF"/>
        <w:tabs>
          <w:tab w:val="left" w:pos="0"/>
        </w:tabs>
        <w:autoSpaceDE w:val="0"/>
        <w:autoSpaceDN w:val="0"/>
        <w:adjustRightInd w:val="0"/>
        <w:ind w:right="24" w:firstLine="709"/>
        <w:rPr>
          <w:rFonts w:cs="Times New Roman"/>
          <w:szCs w:val="28"/>
        </w:rPr>
      </w:pPr>
      <w:r w:rsidRPr="00357E1E">
        <w:rPr>
          <w:rFonts w:cs="Times New Roman"/>
          <w:szCs w:val="28"/>
        </w:rPr>
        <w:t xml:space="preserve">–  </w:t>
      </w:r>
      <w:r w:rsidRPr="00357E1E">
        <w:rPr>
          <w:rFonts w:cs="Times New Roman"/>
          <w:spacing w:val="-1"/>
          <w:szCs w:val="28"/>
        </w:rPr>
        <w:t>увеличение допустимого отклонения частоты вращения ветроко</w:t>
      </w:r>
      <w:r w:rsidRPr="00357E1E">
        <w:rPr>
          <w:rFonts w:cs="Times New Roman"/>
          <w:spacing w:val="-1"/>
          <w:szCs w:val="28"/>
        </w:rPr>
        <w:softHyphen/>
        <w:t>леса от н</w:t>
      </w:r>
      <w:r w:rsidRPr="00357E1E">
        <w:rPr>
          <w:rFonts w:cs="Times New Roman"/>
          <w:spacing w:val="-1"/>
          <w:szCs w:val="28"/>
        </w:rPr>
        <w:t>о</w:t>
      </w:r>
      <w:r w:rsidRPr="00357E1E">
        <w:rPr>
          <w:rFonts w:cs="Times New Roman"/>
          <w:spacing w:val="-1"/>
          <w:szCs w:val="28"/>
        </w:rPr>
        <w:t xml:space="preserve">минальной за счет включения активной нагрузки в обмотку </w:t>
      </w:r>
      <w:r w:rsidRPr="00357E1E">
        <w:rPr>
          <w:rFonts w:cs="Times New Roman"/>
          <w:szCs w:val="28"/>
        </w:rPr>
        <w:t>асинхронного генерат</w:t>
      </w:r>
      <w:r w:rsidRPr="00357E1E">
        <w:rPr>
          <w:rFonts w:cs="Times New Roman"/>
          <w:szCs w:val="28"/>
        </w:rPr>
        <w:t>о</w:t>
      </w:r>
      <w:r w:rsidRPr="00357E1E">
        <w:rPr>
          <w:rFonts w:cs="Times New Roman"/>
          <w:szCs w:val="28"/>
        </w:rPr>
        <w:t>ра.</w:t>
      </w:r>
    </w:p>
    <w:p w:rsidR="00130263" w:rsidRPr="00C02CC0" w:rsidRDefault="00130263" w:rsidP="00130263">
      <w:pPr>
        <w:ind w:firstLine="709"/>
        <w:rPr>
          <w:rFonts w:cs="Times New Roman"/>
          <w:szCs w:val="28"/>
        </w:rPr>
      </w:pPr>
      <w:r>
        <w:rPr>
          <w:rFonts w:cs="Times New Roman"/>
          <w:szCs w:val="28"/>
        </w:rPr>
        <w:t xml:space="preserve">По данным 2010 г. Всемирной ветроэнергетической ассоциации </w:t>
      </w:r>
      <w:r w:rsidRPr="00AB37D6">
        <w:rPr>
          <w:rFonts w:cs="Times New Roman"/>
          <w:szCs w:val="28"/>
        </w:rPr>
        <w:t>(</w:t>
      </w:r>
      <w:r>
        <w:rPr>
          <w:rFonts w:cs="Times New Roman"/>
          <w:szCs w:val="28"/>
          <w:lang w:val="en-US"/>
        </w:rPr>
        <w:t>GWEC</w:t>
      </w:r>
      <w:r w:rsidRPr="00AB37D6">
        <w:rPr>
          <w:rFonts w:cs="Times New Roman"/>
          <w:szCs w:val="28"/>
        </w:rPr>
        <w:t>)</w:t>
      </w:r>
      <w:r>
        <w:rPr>
          <w:rFonts w:cs="Times New Roman"/>
          <w:szCs w:val="28"/>
        </w:rPr>
        <w:t xml:space="preserve"> себ</w:t>
      </w:r>
      <w:r>
        <w:rPr>
          <w:rFonts w:cs="Times New Roman"/>
          <w:szCs w:val="28"/>
        </w:rPr>
        <w:t>е</w:t>
      </w:r>
      <w:r>
        <w:rPr>
          <w:rFonts w:cs="Times New Roman"/>
          <w:szCs w:val="28"/>
        </w:rPr>
        <w:t>стоимость электроэнергии, производимой на системных ВЭУ, составила 76 е</w:t>
      </w:r>
      <w:r>
        <w:rPr>
          <w:rFonts w:cs="Times New Roman"/>
          <w:szCs w:val="28"/>
        </w:rPr>
        <w:t>в</w:t>
      </w:r>
      <w:r>
        <w:rPr>
          <w:rFonts w:cs="Times New Roman"/>
          <w:szCs w:val="28"/>
        </w:rPr>
        <w:t>ро</w:t>
      </w:r>
      <w:r w:rsidRPr="00AB37D6">
        <w:rPr>
          <w:rFonts w:cs="Times New Roman"/>
          <w:szCs w:val="28"/>
        </w:rPr>
        <w:t>/</w:t>
      </w:r>
      <w:r>
        <w:rPr>
          <w:rFonts w:cs="Times New Roman"/>
          <w:szCs w:val="28"/>
        </w:rPr>
        <w:t>МВт∙ч (при среднегодовой скорости ветра 7,5 м</w:t>
      </w:r>
      <w:r w:rsidRPr="00AB37D6">
        <w:rPr>
          <w:rFonts w:cs="Times New Roman"/>
          <w:szCs w:val="28"/>
        </w:rPr>
        <w:t>/</w:t>
      </w:r>
      <w:r>
        <w:rPr>
          <w:rFonts w:cs="Times New Roman"/>
          <w:szCs w:val="28"/>
        </w:rPr>
        <w:t>с). Снижение себестоимости электроэнергии, производимой на системных ВЭУ, за 30  лет развития ветроэнерг</w:t>
      </w:r>
      <w:r>
        <w:rPr>
          <w:rFonts w:cs="Times New Roman"/>
          <w:szCs w:val="28"/>
        </w:rPr>
        <w:t>е</w:t>
      </w:r>
      <w:r>
        <w:rPr>
          <w:rFonts w:cs="Times New Roman"/>
          <w:szCs w:val="28"/>
        </w:rPr>
        <w:t>тики составило около 20 %, с прогнозом дальнейшего снижения до 43</w:t>
      </w:r>
      <w:r w:rsidRPr="00357E1E">
        <w:rPr>
          <w:rFonts w:cs="Times New Roman"/>
          <w:szCs w:val="28"/>
        </w:rPr>
        <w:t>–</w:t>
      </w:r>
      <w:r>
        <w:rPr>
          <w:rFonts w:cs="Times New Roman"/>
          <w:szCs w:val="28"/>
        </w:rPr>
        <w:t>50 е</w:t>
      </w:r>
      <w:r>
        <w:rPr>
          <w:rFonts w:cs="Times New Roman"/>
          <w:szCs w:val="28"/>
        </w:rPr>
        <w:t>в</w:t>
      </w:r>
      <w:r>
        <w:rPr>
          <w:rFonts w:cs="Times New Roman"/>
          <w:szCs w:val="28"/>
        </w:rPr>
        <w:t>ро</w:t>
      </w:r>
      <w:r w:rsidRPr="00C02CC0">
        <w:rPr>
          <w:rFonts w:cs="Times New Roman"/>
          <w:szCs w:val="28"/>
        </w:rPr>
        <w:t>/</w:t>
      </w:r>
      <w:r>
        <w:rPr>
          <w:rFonts w:cs="Times New Roman"/>
          <w:szCs w:val="28"/>
        </w:rPr>
        <w:t>МВт∙ч. Анализ основных форм поддержки генерирующих объектов на базе ВИЭ, используемых в странах с высокой долей ВЭС в ЭЭС, показал, что система фикс</w:t>
      </w:r>
      <w:r>
        <w:rPr>
          <w:rFonts w:cs="Times New Roman"/>
          <w:szCs w:val="28"/>
        </w:rPr>
        <w:t>и</w:t>
      </w:r>
      <w:r>
        <w:rPr>
          <w:rFonts w:cs="Times New Roman"/>
          <w:szCs w:val="28"/>
        </w:rPr>
        <w:t>рованных цен на электроэнергию ВЭС позволила добиться наибольшего прироста ветроэнергетических мощностей (Германия, Испания, Дания) по сравнению с си</w:t>
      </w:r>
      <w:r>
        <w:rPr>
          <w:rFonts w:cs="Times New Roman"/>
          <w:szCs w:val="28"/>
        </w:rPr>
        <w:t>с</w:t>
      </w:r>
      <w:r>
        <w:rPr>
          <w:rFonts w:cs="Times New Roman"/>
          <w:szCs w:val="28"/>
        </w:rPr>
        <w:t>темой квот</w:t>
      </w:r>
      <w:r w:rsidRPr="00C02CC0">
        <w:rPr>
          <w:rFonts w:cs="Times New Roman"/>
          <w:szCs w:val="28"/>
        </w:rPr>
        <w:t>/</w:t>
      </w:r>
      <w:r>
        <w:rPr>
          <w:rFonts w:cs="Times New Roman"/>
          <w:szCs w:val="28"/>
        </w:rPr>
        <w:t>«зеленых сертификатов» и другими механизмами поддержки.</w:t>
      </w:r>
    </w:p>
    <w:p w:rsidR="00130263" w:rsidRDefault="00130263" w:rsidP="00130263">
      <w:pPr>
        <w:ind w:firstLine="709"/>
        <w:rPr>
          <w:rFonts w:cs="Times New Roman"/>
          <w:szCs w:val="28"/>
        </w:rPr>
      </w:pPr>
      <w:r>
        <w:rPr>
          <w:rFonts w:cs="Times New Roman"/>
          <w:szCs w:val="28"/>
        </w:rPr>
        <w:t>Увеличение доли ВЭС в общем объеме производства электроэнергии может создать целый ряд общесистемных проблем. Эти проблемы связаны с влиянием к</w:t>
      </w:r>
      <w:r>
        <w:rPr>
          <w:rFonts w:cs="Times New Roman"/>
          <w:szCs w:val="28"/>
        </w:rPr>
        <w:t>о</w:t>
      </w:r>
      <w:r>
        <w:rPr>
          <w:rFonts w:cs="Times New Roman"/>
          <w:szCs w:val="28"/>
        </w:rPr>
        <w:t>лебания графиков генерации ВЭС на режимы работы электроэнергетических систем, особенно при низких уровнях нагрузки, а также нехватке технических средств для максимально точного метеопрогнозирования, что позволило бы системным опер</w:t>
      </w:r>
      <w:r>
        <w:rPr>
          <w:rFonts w:cs="Times New Roman"/>
          <w:szCs w:val="28"/>
        </w:rPr>
        <w:t>а</w:t>
      </w:r>
      <w:r>
        <w:rPr>
          <w:rFonts w:cs="Times New Roman"/>
          <w:szCs w:val="28"/>
        </w:rPr>
        <w:t>торам (СО) оптимизировать влияние погодных условий на графики генерации и н</w:t>
      </w:r>
      <w:r>
        <w:rPr>
          <w:rFonts w:cs="Times New Roman"/>
          <w:szCs w:val="28"/>
        </w:rPr>
        <w:t>а</w:t>
      </w:r>
      <w:r>
        <w:rPr>
          <w:rFonts w:cs="Times New Roman"/>
          <w:szCs w:val="28"/>
        </w:rPr>
        <w:t>грузки.</w:t>
      </w:r>
    </w:p>
    <w:p w:rsidR="00130263" w:rsidRDefault="00130263" w:rsidP="00130263">
      <w:pPr>
        <w:ind w:firstLine="709"/>
        <w:rPr>
          <w:rFonts w:cs="Times New Roman"/>
          <w:szCs w:val="28"/>
        </w:rPr>
      </w:pPr>
      <w:r>
        <w:rPr>
          <w:rFonts w:cs="Times New Roman"/>
          <w:szCs w:val="28"/>
        </w:rPr>
        <w:t>Поэтому для обеспечения надежного и безопасного энергоснабжения необх</w:t>
      </w:r>
      <w:r>
        <w:rPr>
          <w:rFonts w:cs="Times New Roman"/>
          <w:szCs w:val="28"/>
        </w:rPr>
        <w:t>о</w:t>
      </w:r>
      <w:r>
        <w:rPr>
          <w:rFonts w:cs="Times New Roman"/>
          <w:szCs w:val="28"/>
        </w:rPr>
        <w:t>димо решить следующие задачи интеграции ветровой генерации в работу ЭЭС:</w:t>
      </w:r>
    </w:p>
    <w:p w:rsidR="00130263" w:rsidRDefault="00130263" w:rsidP="00130263">
      <w:pPr>
        <w:ind w:firstLine="709"/>
        <w:rPr>
          <w:rFonts w:cs="Times New Roman"/>
          <w:szCs w:val="28"/>
        </w:rPr>
      </w:pPr>
      <w:r w:rsidRPr="00357E1E">
        <w:rPr>
          <w:rFonts w:cs="Times New Roman"/>
          <w:szCs w:val="28"/>
        </w:rPr>
        <w:lastRenderedPageBreak/>
        <w:t>–</w:t>
      </w:r>
      <w:r>
        <w:rPr>
          <w:rFonts w:cs="Times New Roman"/>
          <w:szCs w:val="28"/>
        </w:rPr>
        <w:t xml:space="preserve"> выполнить анализ влияния условий рынка электроэнергии на развитие ве</w:t>
      </w:r>
      <w:r>
        <w:rPr>
          <w:rFonts w:cs="Times New Roman"/>
          <w:szCs w:val="28"/>
        </w:rPr>
        <w:t>т</w:t>
      </w:r>
      <w:r>
        <w:rPr>
          <w:rFonts w:cs="Times New Roman"/>
          <w:szCs w:val="28"/>
        </w:rPr>
        <w:t>ровой энергетики в составе ЭЭС;</w:t>
      </w:r>
    </w:p>
    <w:p w:rsidR="00130263" w:rsidRDefault="00130263" w:rsidP="00130263">
      <w:pPr>
        <w:ind w:firstLine="709"/>
        <w:rPr>
          <w:rFonts w:cs="Times New Roman"/>
          <w:szCs w:val="28"/>
        </w:rPr>
      </w:pPr>
      <w:r w:rsidRPr="00357E1E">
        <w:rPr>
          <w:rFonts w:cs="Times New Roman"/>
          <w:szCs w:val="28"/>
        </w:rPr>
        <w:t>–</w:t>
      </w:r>
      <w:r>
        <w:rPr>
          <w:rFonts w:cs="Times New Roman"/>
          <w:szCs w:val="28"/>
        </w:rPr>
        <w:t xml:space="preserve"> выполнить анализ общесистемных проблем, связанных с подключением ВЭУ к сети ЭЭС; </w:t>
      </w:r>
    </w:p>
    <w:p w:rsidR="00130263" w:rsidRDefault="00130263" w:rsidP="00130263">
      <w:pPr>
        <w:ind w:firstLine="709"/>
        <w:rPr>
          <w:rFonts w:cs="Times New Roman"/>
          <w:szCs w:val="28"/>
        </w:rPr>
      </w:pPr>
      <w:r w:rsidRPr="00357E1E">
        <w:rPr>
          <w:rFonts w:cs="Times New Roman"/>
          <w:szCs w:val="28"/>
        </w:rPr>
        <w:t>–</w:t>
      </w:r>
      <w:r>
        <w:rPr>
          <w:rFonts w:cs="Times New Roman"/>
          <w:szCs w:val="28"/>
        </w:rPr>
        <w:t xml:space="preserve"> проанализировать основные требования к техническому подключению ВЭУ к сети и возможности современных ВЭУ в предоставлении системных услуг;</w:t>
      </w:r>
    </w:p>
    <w:p w:rsidR="00130263" w:rsidRDefault="00130263" w:rsidP="00130263">
      <w:pPr>
        <w:ind w:firstLine="709"/>
        <w:rPr>
          <w:rFonts w:cs="Times New Roman"/>
          <w:szCs w:val="28"/>
        </w:rPr>
      </w:pPr>
      <w:r w:rsidRPr="00357E1E">
        <w:rPr>
          <w:rFonts w:cs="Times New Roman"/>
          <w:szCs w:val="28"/>
        </w:rPr>
        <w:t>–</w:t>
      </w:r>
      <w:r>
        <w:rPr>
          <w:rFonts w:cs="Times New Roman"/>
          <w:szCs w:val="28"/>
        </w:rPr>
        <w:t xml:space="preserve"> сформулировать основные факторы, которые следует учитывать при выборе ВЭУ и разработке схем функционирования ВЭС, подключаемых к сети ЭЭС;</w:t>
      </w:r>
    </w:p>
    <w:p w:rsidR="00130263" w:rsidRDefault="00130263" w:rsidP="00130263">
      <w:pPr>
        <w:ind w:firstLine="709"/>
        <w:rPr>
          <w:rFonts w:cs="Times New Roman"/>
          <w:szCs w:val="28"/>
        </w:rPr>
      </w:pPr>
      <w:r w:rsidRPr="00357E1E">
        <w:rPr>
          <w:rFonts w:cs="Times New Roman"/>
          <w:szCs w:val="28"/>
        </w:rPr>
        <w:t>–</w:t>
      </w:r>
      <w:r>
        <w:rPr>
          <w:rFonts w:cs="Times New Roman"/>
          <w:szCs w:val="28"/>
        </w:rPr>
        <w:t xml:space="preserve"> сформулировать основные аспекты, которые необходимо учитывать при разработке новых методов планирования режимов ЭЭС при увеличении в ней доли ВЭС.</w:t>
      </w:r>
    </w:p>
    <w:p w:rsidR="00130263" w:rsidRDefault="00130263" w:rsidP="00130263">
      <w:pPr>
        <w:ind w:firstLine="709"/>
        <w:rPr>
          <w:rFonts w:cs="Times New Roman"/>
          <w:szCs w:val="28"/>
        </w:rPr>
      </w:pPr>
      <w:r>
        <w:rPr>
          <w:rFonts w:cs="Times New Roman"/>
          <w:szCs w:val="28"/>
        </w:rPr>
        <w:t>Применение ВЭС в энергосистеме определяется в конечном счете экономич</w:t>
      </w:r>
      <w:r>
        <w:rPr>
          <w:rFonts w:cs="Times New Roman"/>
          <w:szCs w:val="28"/>
        </w:rPr>
        <w:t>е</w:t>
      </w:r>
      <w:r>
        <w:rPr>
          <w:rFonts w:cs="Times New Roman"/>
          <w:szCs w:val="28"/>
        </w:rPr>
        <w:t>скими соображениями для двух направлений их использования.</w:t>
      </w:r>
    </w:p>
    <w:p w:rsidR="00130263" w:rsidRDefault="00130263" w:rsidP="00130263">
      <w:pPr>
        <w:ind w:firstLine="709"/>
        <w:rPr>
          <w:rFonts w:cs="Times New Roman"/>
          <w:szCs w:val="28"/>
        </w:rPr>
      </w:pPr>
      <w:r w:rsidRPr="00896E9D">
        <w:rPr>
          <w:rFonts w:cs="Times New Roman"/>
          <w:i/>
          <w:szCs w:val="28"/>
        </w:rPr>
        <w:t>Использование ВЭС как средства экономии топлива</w:t>
      </w:r>
      <w:r>
        <w:rPr>
          <w:rFonts w:cs="Times New Roman"/>
          <w:szCs w:val="28"/>
        </w:rPr>
        <w:t xml:space="preserve"> рассматривается в кач</w:t>
      </w:r>
      <w:r>
        <w:rPr>
          <w:rFonts w:cs="Times New Roman"/>
          <w:szCs w:val="28"/>
        </w:rPr>
        <w:t>е</w:t>
      </w:r>
      <w:r>
        <w:rPr>
          <w:rFonts w:cs="Times New Roman"/>
          <w:szCs w:val="28"/>
        </w:rPr>
        <w:t>стве главного направления их применения. При этом ВЭС подключается к сети в периоды, когда имеется ветер, в результате чего мощность, выдаваемая электр</w:t>
      </w:r>
      <w:r>
        <w:rPr>
          <w:rFonts w:cs="Times New Roman"/>
          <w:szCs w:val="28"/>
        </w:rPr>
        <w:t>о</w:t>
      </w:r>
      <w:r>
        <w:rPr>
          <w:rFonts w:cs="Times New Roman"/>
          <w:szCs w:val="28"/>
        </w:rPr>
        <w:t>станциями, сжигающими топливо, может быть снижена. Для экономии топлива м</w:t>
      </w:r>
      <w:r>
        <w:rPr>
          <w:rFonts w:cs="Times New Roman"/>
          <w:szCs w:val="28"/>
        </w:rPr>
        <w:t>о</w:t>
      </w:r>
      <w:r>
        <w:rPr>
          <w:rFonts w:cs="Times New Roman"/>
          <w:szCs w:val="28"/>
        </w:rPr>
        <w:t>жет быть использовано любое количество ВЭУ.</w:t>
      </w:r>
    </w:p>
    <w:p w:rsidR="00130263" w:rsidRDefault="00130263" w:rsidP="00130263">
      <w:pPr>
        <w:ind w:firstLine="709"/>
        <w:rPr>
          <w:rFonts w:cs="Times New Roman"/>
          <w:szCs w:val="28"/>
        </w:rPr>
      </w:pPr>
      <w:r>
        <w:rPr>
          <w:rFonts w:cs="Times New Roman"/>
          <w:i/>
          <w:szCs w:val="28"/>
        </w:rPr>
        <w:t>Участие ВЭС</w:t>
      </w:r>
      <w:r w:rsidRPr="007A42A8">
        <w:rPr>
          <w:rFonts w:cs="Times New Roman"/>
          <w:i/>
          <w:szCs w:val="28"/>
        </w:rPr>
        <w:t xml:space="preserve"> в покрытии базисной нагрузки</w:t>
      </w:r>
      <w:r>
        <w:rPr>
          <w:rFonts w:cs="Times New Roman"/>
          <w:szCs w:val="28"/>
        </w:rPr>
        <w:t xml:space="preserve"> возможно, если часть или вся их мощность выдается с высоким уровнем надежности. Использование ВЭС для п</w:t>
      </w:r>
      <w:r>
        <w:rPr>
          <w:rFonts w:cs="Times New Roman"/>
          <w:szCs w:val="28"/>
        </w:rPr>
        <w:t>о</w:t>
      </w:r>
      <w:r>
        <w:rPr>
          <w:rFonts w:cs="Times New Roman"/>
          <w:szCs w:val="28"/>
        </w:rPr>
        <w:t>крытия базисной части графика нагрузки предполагает наличие большого количес</w:t>
      </w:r>
      <w:r>
        <w:rPr>
          <w:rFonts w:cs="Times New Roman"/>
          <w:szCs w:val="28"/>
        </w:rPr>
        <w:t>т</w:t>
      </w:r>
      <w:r>
        <w:rPr>
          <w:rFonts w:cs="Times New Roman"/>
          <w:szCs w:val="28"/>
        </w:rPr>
        <w:t>ва ВЭУ, расположенных таким образом, чтобы извлечь выгоду из несинхронности изменения скоростей ветра на большой территории. Энергия, избыточная относ</w:t>
      </w:r>
      <w:r>
        <w:rPr>
          <w:rFonts w:cs="Times New Roman"/>
          <w:szCs w:val="28"/>
        </w:rPr>
        <w:t>и</w:t>
      </w:r>
      <w:r>
        <w:rPr>
          <w:rFonts w:cs="Times New Roman"/>
          <w:szCs w:val="28"/>
        </w:rPr>
        <w:t>тельно базисной нагрузки, может быть использована для экономии топлива.</w:t>
      </w:r>
    </w:p>
    <w:p w:rsidR="00130263" w:rsidRDefault="00130263" w:rsidP="00130263">
      <w:pPr>
        <w:ind w:firstLine="709"/>
        <w:rPr>
          <w:rFonts w:cs="Times New Roman"/>
          <w:szCs w:val="28"/>
        </w:rPr>
      </w:pPr>
      <w:r>
        <w:rPr>
          <w:rFonts w:cs="Times New Roman"/>
          <w:szCs w:val="28"/>
        </w:rPr>
        <w:t>Проведенный анализ современного состояния ветроэнергетики в России пок</w:t>
      </w:r>
      <w:r>
        <w:rPr>
          <w:rFonts w:cs="Times New Roman"/>
          <w:szCs w:val="28"/>
        </w:rPr>
        <w:t>а</w:t>
      </w:r>
      <w:r>
        <w:rPr>
          <w:rFonts w:cs="Times New Roman"/>
          <w:szCs w:val="28"/>
        </w:rPr>
        <w:t>зал, что, несмотря на то, что инвесторы готовы сделать миллиардные вложения в строительство ВЭС общей мощностью 6 ГВт в краткосрочной перспективе, развитие системных ВЭУ в России сдерживается рядом факторов:</w:t>
      </w:r>
    </w:p>
    <w:p w:rsidR="00130263" w:rsidRDefault="00130263" w:rsidP="00130263">
      <w:pPr>
        <w:ind w:firstLine="709"/>
        <w:rPr>
          <w:rFonts w:cs="Times New Roman"/>
          <w:szCs w:val="28"/>
        </w:rPr>
      </w:pPr>
      <w:r w:rsidRPr="00357E1E">
        <w:rPr>
          <w:rFonts w:cs="Times New Roman"/>
          <w:szCs w:val="28"/>
        </w:rPr>
        <w:t>–</w:t>
      </w:r>
      <w:r>
        <w:rPr>
          <w:rFonts w:cs="Times New Roman"/>
          <w:szCs w:val="28"/>
        </w:rPr>
        <w:t xml:space="preserve"> недостаточная законодательная база в области поддержки освоения ветр</w:t>
      </w:r>
      <w:r>
        <w:rPr>
          <w:rFonts w:cs="Times New Roman"/>
          <w:szCs w:val="28"/>
        </w:rPr>
        <w:t>о</w:t>
      </w:r>
      <w:r>
        <w:rPr>
          <w:rFonts w:cs="Times New Roman"/>
          <w:szCs w:val="28"/>
        </w:rPr>
        <w:t>энергетических ресурсов;</w:t>
      </w:r>
    </w:p>
    <w:p w:rsidR="00130263" w:rsidRDefault="00130263" w:rsidP="00130263">
      <w:pPr>
        <w:ind w:firstLine="709"/>
        <w:rPr>
          <w:rFonts w:cs="Times New Roman"/>
          <w:szCs w:val="28"/>
        </w:rPr>
      </w:pPr>
      <w:r w:rsidRPr="00357E1E">
        <w:rPr>
          <w:rFonts w:cs="Times New Roman"/>
          <w:szCs w:val="28"/>
        </w:rPr>
        <w:t>–</w:t>
      </w:r>
      <w:r>
        <w:rPr>
          <w:rFonts w:cs="Times New Roman"/>
          <w:szCs w:val="28"/>
        </w:rPr>
        <w:t xml:space="preserve"> недостаток информации о технологиях и возможностях их использования, необходимой для разработки эффективных схем функционирования ВЭС, подкл</w:t>
      </w:r>
      <w:r>
        <w:rPr>
          <w:rFonts w:cs="Times New Roman"/>
          <w:szCs w:val="28"/>
        </w:rPr>
        <w:t>ю</w:t>
      </w:r>
      <w:r>
        <w:rPr>
          <w:rFonts w:cs="Times New Roman"/>
          <w:szCs w:val="28"/>
        </w:rPr>
        <w:t xml:space="preserve">ченных к сети, в том числе в комбинации с другими генерирующими источниками электроэнергии и в сочетании с аккумуляторами энергии; </w:t>
      </w:r>
    </w:p>
    <w:p w:rsidR="00130263" w:rsidRDefault="00130263" w:rsidP="00130263">
      <w:pPr>
        <w:ind w:firstLine="709"/>
        <w:rPr>
          <w:rFonts w:cs="Times New Roman"/>
          <w:szCs w:val="28"/>
        </w:rPr>
      </w:pPr>
      <w:r w:rsidRPr="00357E1E">
        <w:rPr>
          <w:rFonts w:cs="Times New Roman"/>
          <w:szCs w:val="28"/>
        </w:rPr>
        <w:t>–</w:t>
      </w:r>
      <w:r>
        <w:rPr>
          <w:rFonts w:cs="Times New Roman"/>
          <w:szCs w:val="28"/>
        </w:rPr>
        <w:t xml:space="preserve"> недостаточное развитие сетевой инфраструктуры под новое расположение ВЭС;</w:t>
      </w:r>
    </w:p>
    <w:p w:rsidR="00130263" w:rsidRDefault="00130263" w:rsidP="00130263">
      <w:pPr>
        <w:ind w:firstLine="709"/>
        <w:rPr>
          <w:rFonts w:cs="Times New Roman"/>
          <w:szCs w:val="28"/>
        </w:rPr>
      </w:pPr>
      <w:r w:rsidRPr="00357E1E">
        <w:rPr>
          <w:rFonts w:cs="Times New Roman"/>
          <w:szCs w:val="28"/>
        </w:rPr>
        <w:t>–</w:t>
      </w:r>
      <w:r>
        <w:rPr>
          <w:rFonts w:cs="Times New Roman"/>
          <w:szCs w:val="28"/>
        </w:rPr>
        <w:t xml:space="preserve"> отсутствие развитой научно-методической базы обоснованного выбора пл</w:t>
      </w:r>
      <w:r>
        <w:rPr>
          <w:rFonts w:cs="Times New Roman"/>
          <w:szCs w:val="28"/>
        </w:rPr>
        <w:t>о</w:t>
      </w:r>
      <w:r>
        <w:rPr>
          <w:rFonts w:cs="Times New Roman"/>
          <w:szCs w:val="28"/>
        </w:rPr>
        <w:t>щадок для строительства ВЭС, в т. ч. надежной базы исходных данных для оценки ресурсов ветровой энергетики по регионам;</w:t>
      </w:r>
    </w:p>
    <w:p w:rsidR="00130263" w:rsidRPr="00644EBC" w:rsidRDefault="00130263" w:rsidP="00130263">
      <w:pPr>
        <w:ind w:firstLine="709"/>
        <w:rPr>
          <w:rFonts w:cs="Times New Roman"/>
          <w:b/>
          <w:szCs w:val="28"/>
        </w:rPr>
      </w:pPr>
      <w:r w:rsidRPr="00357E1E">
        <w:rPr>
          <w:rFonts w:cs="Times New Roman"/>
          <w:szCs w:val="28"/>
        </w:rPr>
        <w:t>–</w:t>
      </w:r>
      <w:r>
        <w:rPr>
          <w:rFonts w:cs="Times New Roman"/>
          <w:szCs w:val="28"/>
        </w:rPr>
        <w:t xml:space="preserve"> отсутствие обоснованной и гибкой, дифференцированной системы тарифов, способствующей развитию ветроэнергетики.</w:t>
      </w:r>
    </w:p>
    <w:p w:rsidR="00130263" w:rsidRDefault="00130263" w:rsidP="00130263">
      <w:pPr>
        <w:ind w:firstLine="709"/>
        <w:contextualSpacing/>
        <w:rPr>
          <w:rFonts w:cs="Times New Roman"/>
          <w:szCs w:val="28"/>
        </w:rPr>
      </w:pPr>
      <w:r>
        <w:rPr>
          <w:rFonts w:cs="Times New Roman"/>
          <w:szCs w:val="28"/>
        </w:rPr>
        <w:t xml:space="preserve">  Можно выделить основные направления развития ветроэнергетики в Красн</w:t>
      </w:r>
      <w:r>
        <w:rPr>
          <w:rFonts w:cs="Times New Roman"/>
          <w:szCs w:val="28"/>
        </w:rPr>
        <w:t>о</w:t>
      </w:r>
      <w:r>
        <w:rPr>
          <w:rFonts w:cs="Times New Roman"/>
          <w:szCs w:val="28"/>
        </w:rPr>
        <w:t xml:space="preserve">ярском крае: 1) системная ветроэнергетика – работа групп ВЭУ в составе ЭЭС; 2) централизованная ветроэнергетика </w:t>
      </w:r>
      <w:r w:rsidRPr="00357E1E">
        <w:rPr>
          <w:rFonts w:cs="Times New Roman"/>
          <w:szCs w:val="28"/>
        </w:rPr>
        <w:t>–</w:t>
      </w:r>
      <w:r>
        <w:rPr>
          <w:rFonts w:cs="Times New Roman"/>
          <w:szCs w:val="28"/>
        </w:rPr>
        <w:t xml:space="preserve"> теплоснабжение потребителей применительно </w:t>
      </w:r>
      <w:r>
        <w:rPr>
          <w:rFonts w:cs="Times New Roman"/>
          <w:szCs w:val="28"/>
        </w:rPr>
        <w:lastRenderedPageBreak/>
        <w:t xml:space="preserve">для небольших городов  и поселков; 3) автономная ветроэнергетика  </w:t>
      </w:r>
      <w:r w:rsidRPr="00357E1E">
        <w:rPr>
          <w:rFonts w:cs="Times New Roman"/>
          <w:szCs w:val="28"/>
        </w:rPr>
        <w:t>–</w:t>
      </w:r>
      <w:r>
        <w:rPr>
          <w:rFonts w:cs="Times New Roman"/>
          <w:szCs w:val="28"/>
        </w:rPr>
        <w:t xml:space="preserve"> изолирова</w:t>
      </w:r>
      <w:r>
        <w:rPr>
          <w:rFonts w:cs="Times New Roman"/>
          <w:szCs w:val="28"/>
        </w:rPr>
        <w:t>н</w:t>
      </w:r>
      <w:r>
        <w:rPr>
          <w:rFonts w:cs="Times New Roman"/>
          <w:szCs w:val="28"/>
        </w:rPr>
        <w:t>ная работа ВЭУ для энергообеспечения децентрализованных потребителей.</w:t>
      </w:r>
    </w:p>
    <w:p w:rsidR="00130263" w:rsidRDefault="00130263" w:rsidP="00130263">
      <w:pPr>
        <w:ind w:firstLine="709"/>
        <w:contextualSpacing/>
        <w:rPr>
          <w:rFonts w:cs="Times New Roman"/>
          <w:szCs w:val="28"/>
        </w:rPr>
      </w:pPr>
      <w:r>
        <w:rPr>
          <w:rFonts w:cs="Times New Roman"/>
          <w:szCs w:val="28"/>
        </w:rPr>
        <w:t xml:space="preserve">Сегодня в России в работе находятся следующие системные ВЭС </w:t>
      </w:r>
      <w:r w:rsidRPr="00C125D7">
        <w:rPr>
          <w:rFonts w:cs="Times New Roman"/>
          <w:szCs w:val="28"/>
        </w:rPr>
        <w:t>[</w:t>
      </w:r>
      <w:r>
        <w:rPr>
          <w:rFonts w:cs="Times New Roman"/>
          <w:szCs w:val="28"/>
        </w:rPr>
        <w:t>29</w:t>
      </w:r>
      <w:r w:rsidRPr="00C125D7">
        <w:rPr>
          <w:rFonts w:cs="Times New Roman"/>
          <w:szCs w:val="28"/>
        </w:rPr>
        <w:t>]</w:t>
      </w:r>
      <w:r>
        <w:rPr>
          <w:rFonts w:cs="Times New Roman"/>
          <w:szCs w:val="28"/>
        </w:rPr>
        <w:t>:</w:t>
      </w:r>
    </w:p>
    <w:p w:rsidR="00130263" w:rsidRPr="00C56A76" w:rsidRDefault="00130263" w:rsidP="00C832C8">
      <w:pPr>
        <w:pStyle w:val="af8"/>
        <w:numPr>
          <w:ilvl w:val="0"/>
          <w:numId w:val="6"/>
        </w:numPr>
        <w:spacing w:after="200"/>
        <w:ind w:left="0" w:firstLine="709"/>
        <w:jc w:val="both"/>
        <w:rPr>
          <w:sz w:val="28"/>
          <w:szCs w:val="28"/>
        </w:rPr>
      </w:pPr>
      <w:r w:rsidRPr="00C56A76">
        <w:rPr>
          <w:sz w:val="28"/>
          <w:szCs w:val="28"/>
        </w:rPr>
        <w:t xml:space="preserve">Калининградская ВЭС мощностью 5,1 МВт (Калининградская обл.), 20 ВЭУ единичной мощностью 225 кВт и одна ВЭУ мощностью 600 кВт, все датского производства (фирма </w:t>
      </w:r>
      <w:r w:rsidRPr="00C56A76">
        <w:rPr>
          <w:sz w:val="28"/>
          <w:szCs w:val="28"/>
          <w:lang w:val="en-US"/>
        </w:rPr>
        <w:t>Vestas</w:t>
      </w:r>
      <w:r w:rsidRPr="00C56A76">
        <w:rPr>
          <w:sz w:val="28"/>
          <w:szCs w:val="28"/>
        </w:rPr>
        <w:t>, Дания);</w:t>
      </w:r>
    </w:p>
    <w:p w:rsidR="00130263" w:rsidRPr="00C56A76" w:rsidRDefault="00130263" w:rsidP="00C832C8">
      <w:pPr>
        <w:pStyle w:val="af8"/>
        <w:numPr>
          <w:ilvl w:val="0"/>
          <w:numId w:val="6"/>
        </w:numPr>
        <w:spacing w:after="200"/>
        <w:ind w:left="0" w:firstLine="709"/>
        <w:jc w:val="both"/>
        <w:rPr>
          <w:sz w:val="28"/>
          <w:szCs w:val="28"/>
        </w:rPr>
      </w:pPr>
      <w:r w:rsidRPr="00C56A76">
        <w:rPr>
          <w:sz w:val="28"/>
          <w:szCs w:val="28"/>
        </w:rPr>
        <w:t>Воркутинская В</w:t>
      </w:r>
      <w:r>
        <w:rPr>
          <w:sz w:val="28"/>
          <w:szCs w:val="28"/>
        </w:rPr>
        <w:t>Д</w:t>
      </w:r>
      <w:r w:rsidRPr="00C56A76">
        <w:rPr>
          <w:sz w:val="28"/>
          <w:szCs w:val="28"/>
        </w:rPr>
        <w:t>ЭС мощностью 1,5 МВт (г. Воркута) с 6-ю агрегатами УВЭ-250 российского производства;</w:t>
      </w:r>
    </w:p>
    <w:p w:rsidR="00130263" w:rsidRPr="00C56A76" w:rsidRDefault="00130263" w:rsidP="00C832C8">
      <w:pPr>
        <w:pStyle w:val="af8"/>
        <w:numPr>
          <w:ilvl w:val="0"/>
          <w:numId w:val="6"/>
        </w:numPr>
        <w:ind w:left="0" w:firstLine="709"/>
        <w:jc w:val="both"/>
        <w:rPr>
          <w:sz w:val="28"/>
          <w:szCs w:val="28"/>
        </w:rPr>
      </w:pPr>
      <w:r w:rsidRPr="00C56A76">
        <w:rPr>
          <w:sz w:val="28"/>
          <w:szCs w:val="28"/>
        </w:rPr>
        <w:t>Камчатская В</w:t>
      </w:r>
      <w:r>
        <w:rPr>
          <w:sz w:val="28"/>
          <w:szCs w:val="28"/>
        </w:rPr>
        <w:t>Д</w:t>
      </w:r>
      <w:r w:rsidRPr="00C56A76">
        <w:rPr>
          <w:sz w:val="28"/>
          <w:szCs w:val="28"/>
        </w:rPr>
        <w:t xml:space="preserve">ЭС (о. Бернинга, п. Никольское)  в составе 2 ВЭУ 250 кВт (фирма </w:t>
      </w:r>
      <w:r w:rsidRPr="00C56A76">
        <w:rPr>
          <w:sz w:val="28"/>
          <w:szCs w:val="28"/>
          <w:lang w:val="en-US"/>
        </w:rPr>
        <w:t>Micon</w:t>
      </w:r>
      <w:r w:rsidRPr="00C56A76">
        <w:rPr>
          <w:sz w:val="28"/>
          <w:szCs w:val="28"/>
        </w:rPr>
        <w:t>, Дания);</w:t>
      </w:r>
    </w:p>
    <w:p w:rsidR="00130263" w:rsidRPr="00C56A76" w:rsidRDefault="00130263" w:rsidP="00C832C8">
      <w:pPr>
        <w:pStyle w:val="af8"/>
        <w:numPr>
          <w:ilvl w:val="0"/>
          <w:numId w:val="6"/>
        </w:numPr>
        <w:ind w:left="0" w:firstLine="709"/>
        <w:jc w:val="both"/>
        <w:rPr>
          <w:sz w:val="28"/>
          <w:szCs w:val="28"/>
        </w:rPr>
      </w:pPr>
      <w:r w:rsidRPr="00C56A76">
        <w:rPr>
          <w:sz w:val="28"/>
          <w:szCs w:val="28"/>
        </w:rPr>
        <w:t xml:space="preserve">Тюпкельдинская ВЭС (г. Октябрьский, Башкирия)  – 4х550 кВт (фирма </w:t>
      </w:r>
      <w:r w:rsidRPr="00C56A76">
        <w:rPr>
          <w:sz w:val="28"/>
          <w:szCs w:val="28"/>
          <w:lang w:val="en-US"/>
        </w:rPr>
        <w:t>HanseatisheAG</w:t>
      </w:r>
      <w:r w:rsidRPr="00C56A76">
        <w:rPr>
          <w:sz w:val="28"/>
          <w:szCs w:val="28"/>
        </w:rPr>
        <w:t>, Германия);</w:t>
      </w:r>
    </w:p>
    <w:p w:rsidR="00130263" w:rsidRPr="00C56A76" w:rsidRDefault="00130263" w:rsidP="00C832C8">
      <w:pPr>
        <w:pStyle w:val="af8"/>
        <w:numPr>
          <w:ilvl w:val="0"/>
          <w:numId w:val="6"/>
        </w:numPr>
        <w:ind w:left="0" w:firstLine="709"/>
        <w:jc w:val="both"/>
        <w:rPr>
          <w:sz w:val="28"/>
          <w:szCs w:val="28"/>
        </w:rPr>
      </w:pPr>
      <w:r w:rsidRPr="00C56A76">
        <w:rPr>
          <w:sz w:val="28"/>
          <w:szCs w:val="28"/>
        </w:rPr>
        <w:t xml:space="preserve">Ростовская ВЭС (г. Ростов)  – 10х30 кВт (фирма  </w:t>
      </w:r>
      <w:r w:rsidRPr="00C56A76">
        <w:rPr>
          <w:sz w:val="28"/>
          <w:szCs w:val="28"/>
          <w:lang w:val="en-US"/>
        </w:rPr>
        <w:t>HSW</w:t>
      </w:r>
      <w:r w:rsidRPr="00C56A76">
        <w:rPr>
          <w:sz w:val="28"/>
          <w:szCs w:val="28"/>
        </w:rPr>
        <w:t xml:space="preserve"> , Германия);</w:t>
      </w:r>
    </w:p>
    <w:p w:rsidR="00130263" w:rsidRPr="00C56A76" w:rsidRDefault="00130263" w:rsidP="00C832C8">
      <w:pPr>
        <w:pStyle w:val="af8"/>
        <w:numPr>
          <w:ilvl w:val="0"/>
          <w:numId w:val="6"/>
        </w:numPr>
        <w:ind w:left="0" w:firstLine="709"/>
        <w:jc w:val="both"/>
        <w:rPr>
          <w:sz w:val="28"/>
          <w:szCs w:val="28"/>
        </w:rPr>
      </w:pPr>
      <w:r w:rsidRPr="00C56A76">
        <w:rPr>
          <w:sz w:val="28"/>
          <w:szCs w:val="28"/>
        </w:rPr>
        <w:t xml:space="preserve">Мурманская ВЭС (г. Мурманск) – 1х200 кВт (фирма </w:t>
      </w:r>
      <w:r w:rsidRPr="00C56A76">
        <w:rPr>
          <w:sz w:val="28"/>
          <w:szCs w:val="28"/>
          <w:lang w:val="en-US"/>
        </w:rPr>
        <w:t>Micon</w:t>
      </w:r>
      <w:r w:rsidRPr="00C56A76">
        <w:rPr>
          <w:sz w:val="28"/>
          <w:szCs w:val="28"/>
        </w:rPr>
        <w:t>, Дания);</w:t>
      </w:r>
    </w:p>
    <w:p w:rsidR="00130263" w:rsidRPr="00C56A76" w:rsidRDefault="00130263" w:rsidP="00C832C8">
      <w:pPr>
        <w:pStyle w:val="af8"/>
        <w:numPr>
          <w:ilvl w:val="0"/>
          <w:numId w:val="6"/>
        </w:numPr>
        <w:ind w:left="0" w:firstLine="709"/>
        <w:jc w:val="both"/>
        <w:rPr>
          <w:sz w:val="28"/>
          <w:szCs w:val="28"/>
        </w:rPr>
      </w:pPr>
      <w:r w:rsidRPr="00C56A76">
        <w:rPr>
          <w:sz w:val="28"/>
          <w:szCs w:val="28"/>
        </w:rPr>
        <w:t>Чукоткая ВЭС (п. Анадырь) – 10х250 кВт (НПО «Ветроэн», Россия).</w:t>
      </w:r>
    </w:p>
    <w:p w:rsidR="00130263" w:rsidRPr="00A513A6" w:rsidRDefault="00130263" w:rsidP="00130263">
      <w:pPr>
        <w:ind w:firstLine="709"/>
        <w:contextualSpacing/>
        <w:rPr>
          <w:rFonts w:cs="Times New Roman"/>
          <w:szCs w:val="28"/>
        </w:rPr>
      </w:pPr>
      <w:r>
        <w:rPr>
          <w:rFonts w:cs="Times New Roman"/>
          <w:szCs w:val="28"/>
        </w:rPr>
        <w:t>Установленная мощность всех системных ВЭС составляет 12,3 МВт. Себ</w:t>
      </w:r>
      <w:r>
        <w:rPr>
          <w:rFonts w:cs="Times New Roman"/>
          <w:szCs w:val="28"/>
        </w:rPr>
        <w:t>е</w:t>
      </w:r>
      <w:r>
        <w:rPr>
          <w:rFonts w:cs="Times New Roman"/>
          <w:szCs w:val="28"/>
        </w:rPr>
        <w:t>стоимость вырабатываемой на них электроэнергии изменяется в диапазоне 4,2</w:t>
      </w:r>
      <w:r w:rsidRPr="00357E1E">
        <w:rPr>
          <w:rFonts w:cs="Times New Roman"/>
          <w:szCs w:val="28"/>
        </w:rPr>
        <w:t>–</w:t>
      </w:r>
      <w:r>
        <w:rPr>
          <w:rFonts w:cs="Times New Roman"/>
          <w:szCs w:val="28"/>
        </w:rPr>
        <w:t>10,1 цент</w:t>
      </w:r>
      <w:r w:rsidRPr="00A513A6">
        <w:rPr>
          <w:rFonts w:cs="Times New Roman"/>
          <w:szCs w:val="28"/>
        </w:rPr>
        <w:t>/</w:t>
      </w:r>
      <w:r>
        <w:rPr>
          <w:rFonts w:cs="Times New Roman"/>
          <w:szCs w:val="28"/>
        </w:rPr>
        <w:t>кВт</w:t>
      </w:r>
      <w:r w:rsidRPr="00A513A6">
        <w:rPr>
          <w:rFonts w:cs="Times New Roman"/>
          <w:szCs w:val="28"/>
        </w:rPr>
        <w:t>∙</w:t>
      </w:r>
      <w:r>
        <w:rPr>
          <w:rFonts w:cs="Times New Roman"/>
          <w:szCs w:val="28"/>
        </w:rPr>
        <w:t>ч.</w:t>
      </w:r>
    </w:p>
    <w:p w:rsidR="00130263" w:rsidRDefault="00130263" w:rsidP="00130263">
      <w:pPr>
        <w:ind w:firstLine="709"/>
        <w:contextualSpacing/>
        <w:rPr>
          <w:rFonts w:cs="Times New Roman"/>
          <w:szCs w:val="28"/>
        </w:rPr>
      </w:pPr>
      <w:r>
        <w:rPr>
          <w:rFonts w:cs="Times New Roman"/>
          <w:szCs w:val="28"/>
        </w:rPr>
        <w:t xml:space="preserve"> Российский опыт эксплуатации ВЭС отечественной и зарубежной констру</w:t>
      </w:r>
      <w:r>
        <w:rPr>
          <w:rFonts w:cs="Times New Roman"/>
          <w:szCs w:val="28"/>
        </w:rPr>
        <w:t>к</w:t>
      </w:r>
      <w:r>
        <w:rPr>
          <w:rFonts w:cs="Times New Roman"/>
          <w:szCs w:val="28"/>
        </w:rPr>
        <w:t>ции в режиме параллельной работы с сетями энергосистем показал, что ВЭС отеч</w:t>
      </w:r>
      <w:r>
        <w:rPr>
          <w:rFonts w:cs="Times New Roman"/>
          <w:szCs w:val="28"/>
        </w:rPr>
        <w:t>е</w:t>
      </w:r>
      <w:r>
        <w:rPr>
          <w:rFonts w:cs="Times New Roman"/>
          <w:szCs w:val="28"/>
        </w:rPr>
        <w:t>ственной конструкции были по существу экспериментальными конструкциями, тр</w:t>
      </w:r>
      <w:r>
        <w:rPr>
          <w:rFonts w:cs="Times New Roman"/>
          <w:szCs w:val="28"/>
        </w:rPr>
        <w:t>е</w:t>
      </w:r>
      <w:r>
        <w:rPr>
          <w:rFonts w:cs="Times New Roman"/>
          <w:szCs w:val="28"/>
        </w:rPr>
        <w:t xml:space="preserve">бующими доработки систем автоматического управления. </w:t>
      </w:r>
    </w:p>
    <w:p w:rsidR="00130263" w:rsidRPr="00AE3380" w:rsidRDefault="00130263" w:rsidP="00130263">
      <w:pPr>
        <w:ind w:firstLine="709"/>
        <w:contextualSpacing/>
        <w:rPr>
          <w:rFonts w:cs="Times New Roman"/>
          <w:szCs w:val="28"/>
        </w:rPr>
      </w:pPr>
      <w:r>
        <w:rPr>
          <w:rFonts w:cs="Times New Roman"/>
          <w:szCs w:val="28"/>
        </w:rPr>
        <w:t xml:space="preserve">Лучшие результаты по данным эксплуатации за несколько лет имели ВЭС датских фирм  </w:t>
      </w:r>
      <w:r>
        <w:rPr>
          <w:rFonts w:cs="Times New Roman"/>
          <w:szCs w:val="28"/>
          <w:lang w:val="en-US"/>
        </w:rPr>
        <w:t>Vestas</w:t>
      </w:r>
      <w:r>
        <w:rPr>
          <w:rFonts w:cs="Times New Roman"/>
          <w:szCs w:val="28"/>
        </w:rPr>
        <w:t xml:space="preserve">и </w:t>
      </w:r>
      <w:r>
        <w:rPr>
          <w:rFonts w:cs="Times New Roman"/>
          <w:szCs w:val="28"/>
          <w:lang w:val="en-US"/>
        </w:rPr>
        <w:t>Micon</w:t>
      </w:r>
      <w:r>
        <w:rPr>
          <w:rFonts w:cs="Times New Roman"/>
          <w:szCs w:val="28"/>
        </w:rPr>
        <w:t>. Затем следуют ветроагрегаты германской малоизвес</w:t>
      </w:r>
      <w:r>
        <w:rPr>
          <w:rFonts w:cs="Times New Roman"/>
          <w:szCs w:val="28"/>
        </w:rPr>
        <w:t>т</w:t>
      </w:r>
      <w:r>
        <w:rPr>
          <w:rFonts w:cs="Times New Roman"/>
          <w:szCs w:val="28"/>
        </w:rPr>
        <w:t xml:space="preserve">ной фирмы </w:t>
      </w:r>
      <w:r>
        <w:rPr>
          <w:rFonts w:cs="Times New Roman"/>
          <w:szCs w:val="28"/>
          <w:lang w:val="en-US"/>
        </w:rPr>
        <w:t>HanseatisheAG</w:t>
      </w:r>
      <w:r>
        <w:rPr>
          <w:rFonts w:cs="Times New Roman"/>
          <w:szCs w:val="28"/>
        </w:rPr>
        <w:t>.</w:t>
      </w:r>
    </w:p>
    <w:p w:rsidR="00130263" w:rsidRDefault="00130263" w:rsidP="00130263">
      <w:pPr>
        <w:ind w:firstLine="709"/>
        <w:contextualSpacing/>
        <w:rPr>
          <w:rFonts w:cs="Times New Roman"/>
          <w:szCs w:val="28"/>
        </w:rPr>
      </w:pPr>
      <w:r>
        <w:rPr>
          <w:rFonts w:cs="Times New Roman"/>
          <w:szCs w:val="28"/>
        </w:rPr>
        <w:t>Для дальнейшего развития системной ветроэнергетики в России представляе</w:t>
      </w:r>
      <w:r>
        <w:rPr>
          <w:rFonts w:cs="Times New Roman"/>
          <w:szCs w:val="28"/>
        </w:rPr>
        <w:t>т</w:t>
      </w:r>
      <w:r>
        <w:rPr>
          <w:rFonts w:cs="Times New Roman"/>
          <w:szCs w:val="28"/>
        </w:rPr>
        <w:t>ся целесообразным трансферт зарубежных передовых технологий (Германия, Д</w:t>
      </w:r>
      <w:r>
        <w:rPr>
          <w:rFonts w:cs="Times New Roman"/>
          <w:szCs w:val="28"/>
        </w:rPr>
        <w:t>а</w:t>
      </w:r>
      <w:r>
        <w:rPr>
          <w:rFonts w:cs="Times New Roman"/>
          <w:szCs w:val="28"/>
        </w:rPr>
        <w:t>ния), при котором наши предприятия в течение 2</w:t>
      </w:r>
      <w:r w:rsidRPr="00357E1E">
        <w:rPr>
          <w:rFonts w:cs="Times New Roman"/>
          <w:szCs w:val="28"/>
        </w:rPr>
        <w:t>–</w:t>
      </w:r>
      <w:r>
        <w:rPr>
          <w:rFonts w:cs="Times New Roman"/>
          <w:szCs w:val="28"/>
        </w:rPr>
        <w:t>3 лет могли бы освоить выпуск основных узлов и деталей при разумной кооперации с зарубежными фирмами. Для этого необходимо принять решение о строительстве мощных ветропарков (50</w:t>
      </w:r>
      <w:r w:rsidRPr="00357E1E">
        <w:rPr>
          <w:rFonts w:cs="Times New Roman"/>
          <w:szCs w:val="28"/>
        </w:rPr>
        <w:t>–</w:t>
      </w:r>
      <w:r>
        <w:rPr>
          <w:rFonts w:cs="Times New Roman"/>
          <w:szCs w:val="28"/>
        </w:rPr>
        <w:t>100 МВт) на площадках с соответствующими ветровыми условиями.</w:t>
      </w:r>
    </w:p>
    <w:p w:rsidR="00130263" w:rsidRDefault="00130263" w:rsidP="00130263">
      <w:pPr>
        <w:ind w:left="709"/>
        <w:rPr>
          <w:rFonts w:cs="Times New Roman"/>
          <w:b/>
          <w:szCs w:val="28"/>
        </w:rPr>
      </w:pPr>
    </w:p>
    <w:p w:rsidR="00130263" w:rsidRPr="006A5B32" w:rsidRDefault="00130263" w:rsidP="006A5B32">
      <w:pPr>
        <w:pStyle w:val="20"/>
      </w:pPr>
      <w:bookmarkStart w:id="69" w:name="_Toc352150573"/>
      <w:bookmarkStart w:id="70" w:name="_Toc355421985"/>
      <w:r w:rsidRPr="006A5B32">
        <w:t>2.5.4 Выработка тепловой энергии ВЭУ</w:t>
      </w:r>
      <w:bookmarkEnd w:id="69"/>
      <w:bookmarkEnd w:id="70"/>
    </w:p>
    <w:p w:rsidR="00130263" w:rsidRPr="008A237B" w:rsidRDefault="00130263" w:rsidP="00130263">
      <w:pPr>
        <w:ind w:left="709"/>
        <w:rPr>
          <w:rFonts w:cs="Times New Roman"/>
          <w:b/>
          <w:szCs w:val="28"/>
        </w:rPr>
      </w:pPr>
    </w:p>
    <w:p w:rsidR="00130263" w:rsidRDefault="00130263" w:rsidP="00130263">
      <w:pPr>
        <w:ind w:firstLine="709"/>
        <w:rPr>
          <w:szCs w:val="28"/>
        </w:rPr>
      </w:pPr>
      <w:r w:rsidRPr="007A10C9">
        <w:rPr>
          <w:rFonts w:cs="Times New Roman"/>
          <w:szCs w:val="28"/>
        </w:rPr>
        <w:t>Представляется весьма</w:t>
      </w:r>
      <w:r>
        <w:rPr>
          <w:rFonts w:cs="Times New Roman"/>
          <w:szCs w:val="28"/>
        </w:rPr>
        <w:t xml:space="preserve"> перспективным в условиях Красноярского края</w:t>
      </w:r>
      <w:r w:rsidRPr="007A10C9">
        <w:rPr>
          <w:rFonts w:cs="Times New Roman"/>
          <w:szCs w:val="28"/>
        </w:rPr>
        <w:t xml:space="preserve"> и</w:t>
      </w:r>
      <w:r w:rsidRPr="007A10C9">
        <w:rPr>
          <w:rFonts w:cs="Times New Roman"/>
          <w:szCs w:val="28"/>
        </w:rPr>
        <w:t>с</w:t>
      </w:r>
      <w:r w:rsidRPr="007A10C9">
        <w:rPr>
          <w:rFonts w:cs="Times New Roman"/>
          <w:szCs w:val="28"/>
        </w:rPr>
        <w:t>пользование ВЭУ для производства тепловой энергии в районах с привозным то</w:t>
      </w:r>
      <w:r w:rsidRPr="007A10C9">
        <w:rPr>
          <w:rFonts w:cs="Times New Roman"/>
          <w:szCs w:val="28"/>
        </w:rPr>
        <w:t>п</w:t>
      </w:r>
      <w:r w:rsidRPr="007A10C9">
        <w:rPr>
          <w:rFonts w:cs="Times New Roman"/>
          <w:szCs w:val="28"/>
        </w:rPr>
        <w:t>ливом, используемым для обогрева жилья и получения горячей воды</w:t>
      </w:r>
      <w:r>
        <w:rPr>
          <w:rFonts w:cs="Times New Roman"/>
          <w:szCs w:val="28"/>
        </w:rPr>
        <w:t xml:space="preserve"> </w:t>
      </w:r>
      <w:r>
        <w:rPr>
          <w:rFonts w:eastAsia="Times New Roman"/>
          <w:spacing w:val="-2"/>
          <w:szCs w:val="28"/>
        </w:rPr>
        <w:t>[30]</w:t>
      </w:r>
      <w:r w:rsidRPr="007A10C9">
        <w:rPr>
          <w:rFonts w:cs="Times New Roman"/>
          <w:szCs w:val="28"/>
        </w:rPr>
        <w:t>. Таков</w:t>
      </w:r>
      <w:r w:rsidRPr="007A10C9">
        <w:rPr>
          <w:rFonts w:cs="Times New Roman"/>
          <w:szCs w:val="28"/>
        </w:rPr>
        <w:t>ы</w:t>
      </w:r>
      <w:r w:rsidRPr="007A10C9">
        <w:rPr>
          <w:rFonts w:cs="Times New Roman"/>
          <w:szCs w:val="28"/>
        </w:rPr>
        <w:t xml:space="preserve">ми, в частности, являются </w:t>
      </w:r>
      <w:r>
        <w:rPr>
          <w:rFonts w:cs="Times New Roman"/>
          <w:szCs w:val="28"/>
        </w:rPr>
        <w:t xml:space="preserve">северные районы края. </w:t>
      </w:r>
      <w:r>
        <w:rPr>
          <w:rFonts w:eastAsia="Times New Roman"/>
          <w:szCs w:val="28"/>
        </w:rPr>
        <w:t>Предпосылками для этого являю</w:t>
      </w:r>
      <w:r>
        <w:rPr>
          <w:rFonts w:eastAsia="Times New Roman"/>
          <w:szCs w:val="28"/>
        </w:rPr>
        <w:t>т</w:t>
      </w:r>
      <w:r>
        <w:rPr>
          <w:rFonts w:eastAsia="Times New Roman"/>
          <w:szCs w:val="28"/>
        </w:rPr>
        <w:t>ся:</w:t>
      </w:r>
    </w:p>
    <w:p w:rsidR="00130263" w:rsidRDefault="00130263" w:rsidP="00130263">
      <w:pPr>
        <w:shd w:val="clear" w:color="auto" w:fill="FFFFFF"/>
        <w:spacing w:before="4"/>
        <w:ind w:right="18" w:firstLine="392"/>
        <w:rPr>
          <w:szCs w:val="28"/>
        </w:rPr>
      </w:pPr>
      <w:r>
        <w:rPr>
          <w:rFonts w:cs="Times New Roman"/>
          <w:szCs w:val="28"/>
        </w:rPr>
        <w:t>–</w:t>
      </w:r>
      <w:r>
        <w:rPr>
          <w:rFonts w:eastAsia="Times New Roman"/>
          <w:spacing w:val="-1"/>
          <w:szCs w:val="28"/>
        </w:rPr>
        <w:t xml:space="preserve">среднемесячные скорости ветра практически по всей территории </w:t>
      </w:r>
      <w:r>
        <w:rPr>
          <w:rFonts w:eastAsia="Times New Roman"/>
          <w:spacing w:val="-2"/>
          <w:szCs w:val="28"/>
        </w:rPr>
        <w:t>Красноярского края  имеют явно выраженный максимум в зимний период, причем с уве</w:t>
      </w:r>
      <w:r>
        <w:rPr>
          <w:rFonts w:eastAsia="Times New Roman"/>
          <w:spacing w:val="-2"/>
          <w:szCs w:val="28"/>
        </w:rPr>
        <w:softHyphen/>
        <w:t>личением среднегодовой скорости ветра увеличивается и разность ми</w:t>
      </w:r>
      <w:r>
        <w:rPr>
          <w:rFonts w:eastAsia="Times New Roman"/>
          <w:spacing w:val="-2"/>
          <w:szCs w:val="28"/>
        </w:rPr>
        <w:softHyphen/>
      </w:r>
      <w:r>
        <w:rPr>
          <w:rFonts w:eastAsia="Times New Roman"/>
          <w:spacing w:val="-1"/>
          <w:szCs w:val="28"/>
        </w:rPr>
        <w:t>нимальных летних скор</w:t>
      </w:r>
      <w:r>
        <w:rPr>
          <w:rFonts w:eastAsia="Times New Roman"/>
          <w:spacing w:val="-1"/>
          <w:szCs w:val="28"/>
        </w:rPr>
        <w:t>о</w:t>
      </w:r>
      <w:r>
        <w:rPr>
          <w:rFonts w:eastAsia="Times New Roman"/>
          <w:spacing w:val="-1"/>
          <w:szCs w:val="28"/>
        </w:rPr>
        <w:t>стей и максимальных зимних;</w:t>
      </w:r>
    </w:p>
    <w:p w:rsidR="00130263" w:rsidRDefault="00130263" w:rsidP="00130263">
      <w:pPr>
        <w:shd w:val="clear" w:color="auto" w:fill="FFFFFF"/>
        <w:tabs>
          <w:tab w:val="left" w:pos="659"/>
        </w:tabs>
        <w:ind w:left="22" w:firstLine="403"/>
        <w:jc w:val="left"/>
        <w:rPr>
          <w:szCs w:val="28"/>
        </w:rPr>
      </w:pPr>
      <w:r>
        <w:rPr>
          <w:rFonts w:cs="Times New Roman"/>
          <w:szCs w:val="28"/>
        </w:rPr>
        <w:lastRenderedPageBreak/>
        <w:t>–</w:t>
      </w:r>
      <w:r>
        <w:rPr>
          <w:szCs w:val="28"/>
        </w:rPr>
        <w:tab/>
      </w:r>
      <w:r>
        <w:rPr>
          <w:rFonts w:eastAsia="Times New Roman"/>
          <w:spacing w:val="-2"/>
          <w:szCs w:val="28"/>
        </w:rPr>
        <w:t>наибольшие среднегодовые (и зимние) скорости ветра характер</w:t>
      </w:r>
      <w:r>
        <w:rPr>
          <w:rFonts w:eastAsia="Times New Roman"/>
          <w:spacing w:val="-2"/>
          <w:szCs w:val="28"/>
        </w:rPr>
        <w:softHyphen/>
        <w:t>ны для районов Крайнего Севера Красноярского края, не имеющих в доста</w:t>
      </w:r>
      <w:r>
        <w:rPr>
          <w:rFonts w:eastAsia="Times New Roman"/>
          <w:szCs w:val="28"/>
        </w:rPr>
        <w:t>точном количестве своего топлива, а завоз из других районов весьма дорог;</w:t>
      </w:r>
    </w:p>
    <w:p w:rsidR="00130263" w:rsidRDefault="00130263" w:rsidP="00130263">
      <w:pPr>
        <w:widowControl w:val="0"/>
        <w:shd w:val="clear" w:color="auto" w:fill="FFFFFF"/>
        <w:tabs>
          <w:tab w:val="left" w:pos="583"/>
        </w:tabs>
        <w:autoSpaceDE w:val="0"/>
        <w:autoSpaceDN w:val="0"/>
        <w:adjustRightInd w:val="0"/>
        <w:ind w:right="7" w:firstLine="426"/>
        <w:rPr>
          <w:rFonts w:eastAsia="Times New Roman"/>
          <w:szCs w:val="28"/>
        </w:rPr>
      </w:pPr>
      <w:r>
        <w:rPr>
          <w:rFonts w:cs="Times New Roman"/>
          <w:szCs w:val="28"/>
        </w:rPr>
        <w:t xml:space="preserve">– </w:t>
      </w:r>
      <w:r>
        <w:rPr>
          <w:rFonts w:eastAsia="Times New Roman"/>
          <w:spacing w:val="-3"/>
          <w:szCs w:val="28"/>
        </w:rPr>
        <w:t xml:space="preserve">в зимний период, в связи с понижением температуры воздуха, его </w:t>
      </w:r>
      <w:r>
        <w:rPr>
          <w:rFonts w:eastAsia="Times New Roman"/>
          <w:spacing w:val="-2"/>
          <w:szCs w:val="28"/>
        </w:rPr>
        <w:t>плотность п</w:t>
      </w:r>
      <w:r>
        <w:rPr>
          <w:rFonts w:eastAsia="Times New Roman"/>
          <w:spacing w:val="-2"/>
          <w:szCs w:val="28"/>
        </w:rPr>
        <w:t>о</w:t>
      </w:r>
      <w:r>
        <w:rPr>
          <w:rFonts w:eastAsia="Times New Roman"/>
          <w:spacing w:val="-2"/>
          <w:szCs w:val="28"/>
        </w:rPr>
        <w:t>вышается, что приводит к соответствующему увеличению кинетической энергии п</w:t>
      </w:r>
      <w:r>
        <w:rPr>
          <w:rFonts w:eastAsia="Times New Roman"/>
          <w:spacing w:val="-2"/>
          <w:szCs w:val="28"/>
        </w:rPr>
        <w:t>о</w:t>
      </w:r>
      <w:r>
        <w:rPr>
          <w:rFonts w:eastAsia="Times New Roman"/>
          <w:spacing w:val="-2"/>
          <w:szCs w:val="28"/>
        </w:rPr>
        <w:t xml:space="preserve">тока воздуха, набегающего на ветроколесо, и </w:t>
      </w:r>
      <w:r>
        <w:rPr>
          <w:rFonts w:eastAsia="Times New Roman"/>
          <w:szCs w:val="28"/>
        </w:rPr>
        <w:t>увеличению мощности агрегата;</w:t>
      </w:r>
    </w:p>
    <w:p w:rsidR="00130263" w:rsidRPr="009662EB" w:rsidRDefault="00130263" w:rsidP="00130263">
      <w:pPr>
        <w:widowControl w:val="0"/>
        <w:shd w:val="clear" w:color="auto" w:fill="FFFFFF"/>
        <w:tabs>
          <w:tab w:val="left" w:pos="583"/>
        </w:tabs>
        <w:autoSpaceDE w:val="0"/>
        <w:autoSpaceDN w:val="0"/>
        <w:adjustRightInd w:val="0"/>
        <w:ind w:right="7" w:firstLine="426"/>
        <w:rPr>
          <w:szCs w:val="28"/>
        </w:rPr>
      </w:pPr>
      <w:r>
        <w:rPr>
          <w:rFonts w:cs="Times New Roman"/>
          <w:szCs w:val="28"/>
        </w:rPr>
        <w:t>– при использовании ВЭУ для теплоснабжения представляется возможность у</w:t>
      </w:r>
      <w:r>
        <w:rPr>
          <w:rFonts w:cs="Times New Roman"/>
          <w:szCs w:val="28"/>
        </w:rPr>
        <w:t>с</w:t>
      </w:r>
      <w:r>
        <w:rPr>
          <w:rFonts w:cs="Times New Roman"/>
          <w:szCs w:val="28"/>
        </w:rPr>
        <w:t>пешно бороться с основным недостатком ветровой энергии – непостоянством во времени. Кратковременные секундные и минутные изменения мощности ВЭУ сгл</w:t>
      </w:r>
      <w:r>
        <w:rPr>
          <w:rFonts w:cs="Times New Roman"/>
          <w:szCs w:val="28"/>
        </w:rPr>
        <w:t>а</w:t>
      </w:r>
      <w:r>
        <w:rPr>
          <w:rFonts w:cs="Times New Roman"/>
          <w:szCs w:val="28"/>
        </w:rPr>
        <w:t>живаются за счет аккумулирующей способности систем теплоснабжения. Более продолжительные колебания (в течение десятков минут и нескольких часов) могут выравниваться за счет аккумулирующей способности отапливаемых зданий. Во время длительных затиший в работу могут включаться специальные аккумулиру</w:t>
      </w:r>
      <w:r>
        <w:rPr>
          <w:rFonts w:cs="Times New Roman"/>
          <w:szCs w:val="28"/>
        </w:rPr>
        <w:t>ю</w:t>
      </w:r>
      <w:r>
        <w:rPr>
          <w:rFonts w:cs="Times New Roman"/>
          <w:szCs w:val="28"/>
        </w:rPr>
        <w:t>щие устройства  или источники тепла на органическом топливе;</w:t>
      </w:r>
    </w:p>
    <w:p w:rsidR="00130263" w:rsidRDefault="00130263" w:rsidP="00130263">
      <w:pPr>
        <w:widowControl w:val="0"/>
        <w:shd w:val="clear" w:color="auto" w:fill="FFFFFF"/>
        <w:tabs>
          <w:tab w:val="left" w:pos="583"/>
        </w:tabs>
        <w:autoSpaceDE w:val="0"/>
        <w:autoSpaceDN w:val="0"/>
        <w:adjustRightInd w:val="0"/>
        <w:ind w:right="7" w:firstLine="426"/>
        <w:rPr>
          <w:szCs w:val="28"/>
        </w:rPr>
      </w:pPr>
      <w:r>
        <w:rPr>
          <w:rFonts w:cs="Times New Roman"/>
          <w:szCs w:val="28"/>
        </w:rPr>
        <w:t xml:space="preserve">– </w:t>
      </w:r>
      <w:r>
        <w:rPr>
          <w:rFonts w:eastAsia="Times New Roman"/>
          <w:szCs w:val="28"/>
        </w:rPr>
        <w:t>у большинства потребителей доля теплопотребления в общем объеме энерг</w:t>
      </w:r>
      <w:r>
        <w:rPr>
          <w:rFonts w:eastAsia="Times New Roman"/>
          <w:szCs w:val="28"/>
        </w:rPr>
        <w:t>о</w:t>
      </w:r>
      <w:r>
        <w:rPr>
          <w:rFonts w:eastAsia="Times New Roman"/>
          <w:szCs w:val="28"/>
        </w:rPr>
        <w:t>потребления весьма высока и порой достигает 70</w:t>
      </w:r>
      <w:r>
        <w:rPr>
          <w:rFonts w:cs="Times New Roman"/>
          <w:szCs w:val="28"/>
        </w:rPr>
        <w:t>–90 % Применение ветроустан</w:t>
      </w:r>
      <w:r>
        <w:rPr>
          <w:rFonts w:cs="Times New Roman"/>
          <w:szCs w:val="28"/>
        </w:rPr>
        <w:t>о</w:t>
      </w:r>
      <w:r>
        <w:rPr>
          <w:rFonts w:cs="Times New Roman"/>
          <w:szCs w:val="28"/>
        </w:rPr>
        <w:t>вокв этих условиях будет способствовать экономии дорогостоящего органического топлива;</w:t>
      </w:r>
    </w:p>
    <w:p w:rsidR="00130263" w:rsidRDefault="00130263" w:rsidP="00130263">
      <w:pPr>
        <w:widowControl w:val="0"/>
        <w:shd w:val="clear" w:color="auto" w:fill="FFFFFF"/>
        <w:tabs>
          <w:tab w:val="left" w:pos="583"/>
        </w:tabs>
        <w:autoSpaceDE w:val="0"/>
        <w:autoSpaceDN w:val="0"/>
        <w:adjustRightInd w:val="0"/>
        <w:ind w:right="11" w:firstLine="426"/>
        <w:rPr>
          <w:szCs w:val="28"/>
        </w:rPr>
      </w:pPr>
      <w:r>
        <w:rPr>
          <w:rFonts w:cs="Times New Roman"/>
          <w:szCs w:val="28"/>
        </w:rPr>
        <w:t xml:space="preserve">– </w:t>
      </w:r>
      <w:r>
        <w:rPr>
          <w:rFonts w:eastAsia="Times New Roman"/>
          <w:spacing w:val="-3"/>
          <w:szCs w:val="28"/>
        </w:rPr>
        <w:t>возможность аккумулирования энергии в виде горячей воды и не</w:t>
      </w:r>
      <w:r>
        <w:rPr>
          <w:rFonts w:eastAsia="Times New Roman"/>
          <w:spacing w:val="-3"/>
          <w:szCs w:val="28"/>
        </w:rPr>
        <w:softHyphen/>
      </w:r>
      <w:r>
        <w:rPr>
          <w:rFonts w:eastAsia="Times New Roman"/>
          <w:spacing w:val="-2"/>
          <w:szCs w:val="28"/>
        </w:rPr>
        <w:t xml:space="preserve">требовательность электроводонагревательных установок к качеству </w:t>
      </w:r>
      <w:r>
        <w:rPr>
          <w:rFonts w:eastAsia="Times New Roman"/>
          <w:szCs w:val="28"/>
        </w:rPr>
        <w:t xml:space="preserve">электроэнергии. </w:t>
      </w:r>
    </w:p>
    <w:p w:rsidR="00130263" w:rsidRDefault="00130263" w:rsidP="00130263">
      <w:pPr>
        <w:shd w:val="clear" w:color="auto" w:fill="FFFFFF"/>
        <w:ind w:left="22" w:right="43" w:firstLine="687"/>
        <w:rPr>
          <w:rFonts w:eastAsia="Times New Roman"/>
          <w:szCs w:val="28"/>
        </w:rPr>
      </w:pPr>
      <w:r>
        <w:rPr>
          <w:rFonts w:eastAsia="Times New Roman"/>
          <w:spacing w:val="-2"/>
          <w:szCs w:val="28"/>
        </w:rPr>
        <w:t>Последнее обстоятельство особенно важно, так как позволяет ис</w:t>
      </w:r>
      <w:r>
        <w:rPr>
          <w:rFonts w:eastAsia="Times New Roman"/>
          <w:spacing w:val="-2"/>
          <w:szCs w:val="28"/>
        </w:rPr>
        <w:softHyphen/>
      </w:r>
      <w:r>
        <w:rPr>
          <w:rFonts w:eastAsia="Times New Roman"/>
          <w:spacing w:val="-3"/>
          <w:szCs w:val="28"/>
        </w:rPr>
        <w:t xml:space="preserve">пользовать ветроагрегаты простейшей конструкции, а, следовательно, и </w:t>
      </w:r>
      <w:r>
        <w:rPr>
          <w:rFonts w:eastAsia="Times New Roman"/>
          <w:szCs w:val="28"/>
        </w:rPr>
        <w:t>наиболее дешевые в и</w:t>
      </w:r>
      <w:r>
        <w:rPr>
          <w:rFonts w:eastAsia="Times New Roman"/>
          <w:szCs w:val="28"/>
        </w:rPr>
        <w:t>з</w:t>
      </w:r>
      <w:r>
        <w:rPr>
          <w:rFonts w:eastAsia="Times New Roman"/>
          <w:szCs w:val="28"/>
        </w:rPr>
        <w:t>готовлении и эксплуатации.</w:t>
      </w:r>
    </w:p>
    <w:p w:rsidR="00130263" w:rsidRDefault="00130263" w:rsidP="00130263">
      <w:pPr>
        <w:ind w:firstLine="709"/>
        <w:rPr>
          <w:rFonts w:cs="Times New Roman"/>
          <w:szCs w:val="28"/>
        </w:rPr>
      </w:pPr>
      <w:r>
        <w:rPr>
          <w:rFonts w:cs="Times New Roman"/>
          <w:szCs w:val="28"/>
        </w:rPr>
        <w:t>Наличие в схеме энергоснабжения объектов ветродизельной и котельной у</w:t>
      </w:r>
      <w:r>
        <w:rPr>
          <w:rFonts w:cs="Times New Roman"/>
          <w:szCs w:val="28"/>
        </w:rPr>
        <w:t>с</w:t>
      </w:r>
      <w:r>
        <w:rPr>
          <w:rFonts w:cs="Times New Roman"/>
          <w:szCs w:val="28"/>
        </w:rPr>
        <w:t>тановки позволяет сбрасывать некондиционную или избыточную электроэнергию от ВЭУ и выполнять роль демпферной нагрузки в системе регулирования генератора ВЭУ.</w:t>
      </w:r>
    </w:p>
    <w:p w:rsidR="00130263" w:rsidRDefault="00130263" w:rsidP="00130263">
      <w:pPr>
        <w:shd w:val="clear" w:color="auto" w:fill="FFFFFF"/>
        <w:ind w:left="11" w:right="50" w:firstLine="698"/>
        <w:rPr>
          <w:szCs w:val="28"/>
        </w:rPr>
      </w:pPr>
      <w:r>
        <w:rPr>
          <w:rFonts w:eastAsia="Times New Roman"/>
          <w:spacing w:val="-3"/>
          <w:szCs w:val="28"/>
        </w:rPr>
        <w:t xml:space="preserve">Развитие ветроэнергетики комплексного использования, наиболее </w:t>
      </w:r>
      <w:r>
        <w:rPr>
          <w:rFonts w:eastAsia="Times New Roman"/>
          <w:spacing w:val="-2"/>
          <w:szCs w:val="28"/>
        </w:rPr>
        <w:t>целесообра</w:t>
      </w:r>
      <w:r>
        <w:rPr>
          <w:rFonts w:eastAsia="Times New Roman"/>
          <w:spacing w:val="-2"/>
          <w:szCs w:val="28"/>
        </w:rPr>
        <w:t>з</w:t>
      </w:r>
      <w:r>
        <w:rPr>
          <w:rFonts w:eastAsia="Times New Roman"/>
          <w:spacing w:val="-2"/>
          <w:szCs w:val="28"/>
        </w:rPr>
        <w:t>но из-за высокой стоимости топлива в Красноярском  крае.</w:t>
      </w:r>
    </w:p>
    <w:p w:rsidR="00130263" w:rsidRDefault="00130263" w:rsidP="00130263">
      <w:pPr>
        <w:ind w:firstLine="709"/>
        <w:rPr>
          <w:rFonts w:cs="Times New Roman"/>
          <w:szCs w:val="28"/>
        </w:rPr>
      </w:pPr>
      <w:r>
        <w:rPr>
          <w:rFonts w:cs="Times New Roman"/>
          <w:szCs w:val="28"/>
        </w:rPr>
        <w:t xml:space="preserve">В связи с существенным несовпадением графиков выработки электроэнергии и ее потребления значительную часть электроэнергии невозможно аккумулировать из-за ограниченности емкости аккумуляторных батарей, и избыток электроэнергии в традиционных установках приходится сбрасывать на балластном сопротивлении. </w:t>
      </w:r>
    </w:p>
    <w:p w:rsidR="00130263" w:rsidRDefault="00130263" w:rsidP="00130263">
      <w:pPr>
        <w:ind w:firstLine="709"/>
        <w:rPr>
          <w:rFonts w:cs="Times New Roman"/>
          <w:szCs w:val="28"/>
        </w:rPr>
      </w:pPr>
      <w:r>
        <w:rPr>
          <w:rFonts w:cs="Times New Roman"/>
          <w:szCs w:val="28"/>
        </w:rPr>
        <w:t>Анализ показывает, что доля полезного использования теоретически  выраб</w:t>
      </w:r>
      <w:r>
        <w:rPr>
          <w:rFonts w:cs="Times New Roman"/>
          <w:szCs w:val="28"/>
        </w:rPr>
        <w:t>о</w:t>
      </w:r>
      <w:r>
        <w:rPr>
          <w:rFonts w:cs="Times New Roman"/>
          <w:szCs w:val="28"/>
        </w:rPr>
        <w:t>танной автономной ВЭУ электроэнергии изменяется по территории Красноярского края от 20 до 60 %. Это означает, что в годовом разрезе 40–80 % выработанной ве</w:t>
      </w:r>
      <w:r>
        <w:rPr>
          <w:rFonts w:cs="Times New Roman"/>
          <w:szCs w:val="28"/>
        </w:rPr>
        <w:t>т</w:t>
      </w:r>
      <w:r>
        <w:rPr>
          <w:rFonts w:cs="Times New Roman"/>
          <w:szCs w:val="28"/>
        </w:rPr>
        <w:t>роустановкой довольно дорогой электроэнергии вынужденно теряется на баллас</w:t>
      </w:r>
      <w:r>
        <w:rPr>
          <w:rFonts w:cs="Times New Roman"/>
          <w:szCs w:val="28"/>
        </w:rPr>
        <w:t>т</w:t>
      </w:r>
      <w:r>
        <w:rPr>
          <w:rFonts w:cs="Times New Roman"/>
          <w:szCs w:val="28"/>
        </w:rPr>
        <w:t xml:space="preserve">ном сопротивлении, рассеиваясь в окружающую среду. При этом характерно явно выраженное сезонное изменение данного показателя. В зимние периоды времени величина неиспользуемой энергии существенно меньше, чем в летние месяцы, что обусловлено большей интенсивностью ветров в холодные периоды года </w:t>
      </w:r>
      <w:r w:rsidRPr="009B1DA8">
        <w:rPr>
          <w:rFonts w:cs="Times New Roman"/>
          <w:szCs w:val="28"/>
        </w:rPr>
        <w:t>[</w:t>
      </w:r>
      <w:r w:rsidRPr="001D3F09">
        <w:rPr>
          <w:rFonts w:cs="Times New Roman"/>
          <w:szCs w:val="28"/>
        </w:rPr>
        <w:t>3</w:t>
      </w:r>
      <w:r>
        <w:rPr>
          <w:rFonts w:cs="Times New Roman"/>
          <w:szCs w:val="28"/>
        </w:rPr>
        <w:t>1</w:t>
      </w:r>
      <w:r w:rsidRPr="009B1DA8">
        <w:rPr>
          <w:rFonts w:cs="Times New Roman"/>
          <w:szCs w:val="28"/>
        </w:rPr>
        <w:t>]</w:t>
      </w:r>
      <w:r>
        <w:rPr>
          <w:rFonts w:cs="Times New Roman"/>
          <w:szCs w:val="28"/>
        </w:rPr>
        <w:t>.</w:t>
      </w:r>
    </w:p>
    <w:p w:rsidR="00130263" w:rsidRDefault="00130263" w:rsidP="00130263">
      <w:pPr>
        <w:ind w:firstLine="709"/>
        <w:rPr>
          <w:rFonts w:cs="Times New Roman"/>
          <w:szCs w:val="28"/>
        </w:rPr>
      </w:pPr>
      <w:r>
        <w:rPr>
          <w:rFonts w:cs="Times New Roman"/>
          <w:szCs w:val="28"/>
        </w:rPr>
        <w:t>Естественным представляется использование избытков вырабатываемой авт</w:t>
      </w:r>
      <w:r>
        <w:rPr>
          <w:rFonts w:cs="Times New Roman"/>
          <w:szCs w:val="28"/>
        </w:rPr>
        <w:t>о</w:t>
      </w:r>
      <w:r>
        <w:rPr>
          <w:rFonts w:cs="Times New Roman"/>
          <w:szCs w:val="28"/>
        </w:rPr>
        <w:t xml:space="preserve">номной ВЭУ электроэнергии для покрытия тепловых нагрузок потребителя. Ясно, что для этого ветроустановку необходимо снабдить эффективным аккумулятором </w:t>
      </w:r>
      <w:r>
        <w:rPr>
          <w:rFonts w:cs="Times New Roman"/>
          <w:szCs w:val="28"/>
        </w:rPr>
        <w:lastRenderedPageBreak/>
        <w:t>тепла, утилизирующим избытки генерируемой энергии. Вместо балластного сопр</w:t>
      </w:r>
      <w:r>
        <w:rPr>
          <w:rFonts w:cs="Times New Roman"/>
          <w:szCs w:val="28"/>
        </w:rPr>
        <w:t>о</w:t>
      </w:r>
      <w:r>
        <w:rPr>
          <w:rFonts w:cs="Times New Roman"/>
          <w:szCs w:val="28"/>
        </w:rPr>
        <w:t>тивления ВЭУ должна быть снабжена тепловым аккумулятором, в который встроен электронагреватель, преобразующий избытки вырабатываемой электроэнергии в т</w:t>
      </w:r>
      <w:r>
        <w:rPr>
          <w:rFonts w:cs="Times New Roman"/>
          <w:szCs w:val="28"/>
        </w:rPr>
        <w:t>е</w:t>
      </w:r>
      <w:r>
        <w:rPr>
          <w:rFonts w:cs="Times New Roman"/>
          <w:szCs w:val="28"/>
        </w:rPr>
        <w:t xml:space="preserve">пло.  </w:t>
      </w:r>
    </w:p>
    <w:p w:rsidR="00130263" w:rsidRDefault="00130263" w:rsidP="00130263">
      <w:pPr>
        <w:shd w:val="clear" w:color="auto" w:fill="FFFFFF"/>
        <w:ind w:left="14" w:right="10" w:firstLine="695"/>
        <w:rPr>
          <w:szCs w:val="28"/>
        </w:rPr>
      </w:pPr>
      <w:r>
        <w:rPr>
          <w:rFonts w:eastAsia="Times New Roman"/>
          <w:szCs w:val="28"/>
        </w:rPr>
        <w:t>В этом случае принципиальная схема автономной ветроустановки должна при</w:t>
      </w:r>
      <w:r>
        <w:rPr>
          <w:rFonts w:eastAsia="Times New Roman"/>
          <w:szCs w:val="28"/>
        </w:rPr>
        <w:softHyphen/>
      </w:r>
      <w:r>
        <w:rPr>
          <w:rFonts w:eastAsia="Times New Roman"/>
          <w:spacing w:val="-2"/>
          <w:szCs w:val="28"/>
        </w:rPr>
        <w:t>нять вид, представленный на рис. 2.26 . Вмес</w:t>
      </w:r>
      <w:r>
        <w:rPr>
          <w:rFonts w:eastAsia="Times New Roman"/>
          <w:spacing w:val="-2"/>
          <w:szCs w:val="28"/>
        </w:rPr>
        <w:softHyphen/>
      </w:r>
      <w:r>
        <w:rPr>
          <w:rFonts w:eastAsia="Times New Roman"/>
          <w:szCs w:val="28"/>
        </w:rPr>
        <w:t>то балластного сопротивления уст</w:t>
      </w:r>
      <w:r>
        <w:rPr>
          <w:rFonts w:eastAsia="Times New Roman"/>
          <w:szCs w:val="28"/>
        </w:rPr>
        <w:t>а</w:t>
      </w:r>
      <w:r>
        <w:rPr>
          <w:rFonts w:eastAsia="Times New Roman"/>
          <w:szCs w:val="28"/>
        </w:rPr>
        <w:t xml:space="preserve">новка </w:t>
      </w:r>
      <w:r>
        <w:rPr>
          <w:rFonts w:eastAsia="Times New Roman"/>
          <w:spacing w:val="-4"/>
          <w:szCs w:val="28"/>
        </w:rPr>
        <w:t>должна быть снабжена тепловым аккумуля</w:t>
      </w:r>
      <w:r>
        <w:rPr>
          <w:rFonts w:eastAsia="Times New Roman"/>
          <w:spacing w:val="-4"/>
          <w:szCs w:val="28"/>
        </w:rPr>
        <w:softHyphen/>
      </w:r>
      <w:r>
        <w:rPr>
          <w:rFonts w:eastAsia="Times New Roman"/>
          <w:spacing w:val="-1"/>
          <w:szCs w:val="28"/>
        </w:rPr>
        <w:t>тором, в который встроен электр</w:t>
      </w:r>
      <w:r>
        <w:rPr>
          <w:rFonts w:eastAsia="Times New Roman"/>
          <w:spacing w:val="-1"/>
          <w:szCs w:val="28"/>
        </w:rPr>
        <w:t>о</w:t>
      </w:r>
      <w:r>
        <w:rPr>
          <w:rFonts w:eastAsia="Times New Roman"/>
          <w:spacing w:val="-1"/>
          <w:szCs w:val="28"/>
        </w:rPr>
        <w:t>нагрева</w:t>
      </w:r>
      <w:r>
        <w:rPr>
          <w:rFonts w:eastAsia="Times New Roman"/>
          <w:spacing w:val="-1"/>
          <w:szCs w:val="28"/>
        </w:rPr>
        <w:softHyphen/>
      </w:r>
      <w:r>
        <w:rPr>
          <w:rFonts w:eastAsia="Times New Roman"/>
          <w:szCs w:val="28"/>
        </w:rPr>
        <w:t>тель, преобразующий избытки вырабаты</w:t>
      </w:r>
      <w:r>
        <w:rPr>
          <w:rFonts w:eastAsia="Times New Roman"/>
          <w:szCs w:val="28"/>
        </w:rPr>
        <w:softHyphen/>
      </w:r>
      <w:r>
        <w:rPr>
          <w:rFonts w:eastAsia="Times New Roman"/>
          <w:spacing w:val="-1"/>
          <w:szCs w:val="28"/>
        </w:rPr>
        <w:t>ваемой электроэнергии в тепло. Т</w:t>
      </w:r>
      <w:r>
        <w:rPr>
          <w:rFonts w:eastAsia="Times New Roman"/>
          <w:spacing w:val="-1"/>
          <w:szCs w:val="28"/>
        </w:rPr>
        <w:t>е</w:t>
      </w:r>
      <w:r>
        <w:rPr>
          <w:rFonts w:eastAsia="Times New Roman"/>
          <w:spacing w:val="-1"/>
          <w:szCs w:val="28"/>
        </w:rPr>
        <w:t xml:space="preserve">пловой </w:t>
      </w:r>
      <w:r>
        <w:rPr>
          <w:rFonts w:eastAsia="Times New Roman"/>
          <w:szCs w:val="28"/>
        </w:rPr>
        <w:t>аккумулятор может быть размещен непо</w:t>
      </w:r>
      <w:r>
        <w:rPr>
          <w:rFonts w:eastAsia="Times New Roman"/>
          <w:szCs w:val="28"/>
        </w:rPr>
        <w:softHyphen/>
      </w:r>
      <w:r>
        <w:rPr>
          <w:rFonts w:eastAsia="Times New Roman"/>
          <w:spacing w:val="-1"/>
          <w:szCs w:val="28"/>
        </w:rPr>
        <w:t>средственно у потребителя, и тепло, акку</w:t>
      </w:r>
      <w:r>
        <w:rPr>
          <w:rFonts w:eastAsia="Times New Roman"/>
          <w:spacing w:val="-1"/>
          <w:szCs w:val="28"/>
        </w:rPr>
        <w:softHyphen/>
      </w:r>
      <w:r>
        <w:rPr>
          <w:rFonts w:eastAsia="Times New Roman"/>
          <w:spacing w:val="-3"/>
          <w:szCs w:val="28"/>
        </w:rPr>
        <w:t>мулированное в нем, может быть использо</w:t>
      </w:r>
      <w:r>
        <w:rPr>
          <w:rFonts w:eastAsia="Times New Roman"/>
          <w:spacing w:val="-3"/>
          <w:szCs w:val="28"/>
        </w:rPr>
        <w:softHyphen/>
      </w:r>
      <w:r>
        <w:rPr>
          <w:rFonts w:eastAsia="Times New Roman"/>
          <w:szCs w:val="28"/>
        </w:rPr>
        <w:t>вано для отопления и горячего вод</w:t>
      </w:r>
      <w:r>
        <w:rPr>
          <w:rFonts w:eastAsia="Times New Roman"/>
          <w:szCs w:val="28"/>
        </w:rPr>
        <w:t>о</w:t>
      </w:r>
      <w:r>
        <w:rPr>
          <w:rFonts w:eastAsia="Times New Roman"/>
          <w:szCs w:val="28"/>
        </w:rPr>
        <w:t>снаб</w:t>
      </w:r>
      <w:r>
        <w:rPr>
          <w:rFonts w:eastAsia="Times New Roman"/>
          <w:szCs w:val="28"/>
        </w:rPr>
        <w:softHyphen/>
      </w:r>
      <w:r>
        <w:rPr>
          <w:rFonts w:eastAsia="Times New Roman"/>
          <w:spacing w:val="-1"/>
          <w:szCs w:val="28"/>
        </w:rPr>
        <w:t>жения с применением известных инженер</w:t>
      </w:r>
      <w:r>
        <w:rPr>
          <w:rFonts w:eastAsia="Times New Roman"/>
          <w:spacing w:val="-1"/>
          <w:szCs w:val="28"/>
        </w:rPr>
        <w:softHyphen/>
      </w:r>
      <w:r>
        <w:rPr>
          <w:rFonts w:eastAsia="Times New Roman"/>
          <w:szCs w:val="28"/>
        </w:rPr>
        <w:t>ных решений.</w:t>
      </w:r>
    </w:p>
    <w:p w:rsidR="00130263" w:rsidRDefault="00130263" w:rsidP="0024421B">
      <w:pPr>
        <w:shd w:val="clear" w:color="auto" w:fill="FFFFFF"/>
        <w:ind w:left="48"/>
        <w:jc w:val="center"/>
        <w:rPr>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C05128" w:rsidTr="00C05128">
        <w:tc>
          <w:tcPr>
            <w:tcW w:w="10421" w:type="dxa"/>
          </w:tcPr>
          <w:p w:rsidR="00C05128" w:rsidRDefault="003C3588" w:rsidP="00C05128">
            <w:pPr>
              <w:widowControl w:val="0"/>
              <w:tabs>
                <w:tab w:val="left" w:pos="125"/>
              </w:tabs>
              <w:autoSpaceDE w:val="0"/>
              <w:autoSpaceDN w:val="0"/>
              <w:adjustRightInd w:val="0"/>
              <w:spacing w:after="200"/>
              <w:jc w:val="center"/>
              <w:rPr>
                <w:lang w:val="en-US"/>
              </w:rPr>
            </w:pPr>
            <w:r w:rsidRPr="003C3588">
              <w:rPr>
                <w:lang w:val="en-US"/>
              </w:rPr>
            </w:r>
            <w:r>
              <w:rPr>
                <w:lang w:val="en-US"/>
              </w:rPr>
              <w:pict>
                <v:group id="_x0000_s47332" style="width:241.9pt;height:137.1pt;mso-position-horizontal-relative:char;mso-position-vertical-relative:line" coordorigin="3432,1144" coordsize="3016,2016">
                  <v:shape id="_x0000_s47333" type="#_x0000_t32" style="position:absolute;left:3920;top:1984;width:16;height:888;flip:y" o:connectortype="straight" strokeweight="2pt"/>
                  <v:shape id="_x0000_s47334" type="#_x0000_t32" style="position:absolute;left:3432;top:1984;width:504;height:0;flip:x" o:connectortype="straight" strokeweight="2pt"/>
                  <v:shape id="_x0000_s47335" type="#_x0000_t32" style="position:absolute;left:3432;top:1984;width:0;height:888" o:connectortype="straight" strokeweight="2pt"/>
                  <v:shape id="_x0000_s47336" type="#_x0000_t32" style="position:absolute;left:3432;top:2875;width:488;height:0" o:connectortype="straight" strokeweight="2pt"/>
                  <v:shape id="_x0000_s47337" type="#_x0000_t32" style="position:absolute;left:3936;top:2432;width:1688;height:0" o:connectortype="straight" strokeweight="2pt">
                    <v:stroke endarrow="block" endarrowwidth="narrow" endarrowlength="short"/>
                  </v:shape>
                  <v:roundrect id="_x0000_s47338" style="position:absolute;left:5624;top:2192;width:824;height:512" arcsize="10923f" strokeweight="1pt"/>
                  <v:shape id="_x0000_s47339" type="#_x0000_t202" style="position:absolute;left:5856;top:2240;width:400;height:408" filled="f" stroked="f" strokeweight="1pt">
                    <v:textbox style="mso-next-textbox:#_x0000_s47339">
                      <w:txbxContent>
                        <w:p w:rsidR="00383BA7" w:rsidRPr="00CF708A" w:rsidRDefault="00383BA7" w:rsidP="00C05128">
                          <w:pPr>
                            <w:rPr>
                              <w:sz w:val="24"/>
                              <w:szCs w:val="24"/>
                              <w:lang w:val="en-US"/>
                            </w:rPr>
                          </w:pPr>
                          <w:r w:rsidRPr="00CF708A">
                            <w:rPr>
                              <w:sz w:val="24"/>
                              <w:szCs w:val="24"/>
                              <w:lang w:val="en-US"/>
                            </w:rPr>
                            <w:t>2</w:t>
                          </w:r>
                        </w:p>
                      </w:txbxContent>
                    </v:textbox>
                  </v:shape>
                  <v:shape id="_x0000_s47340" type="#_x0000_t202" style="position:absolute;left:3480;top:2192;width:400;height:408" filled="f" stroked="f" strokeweight="1pt">
                    <v:textbox style="mso-next-textbox:#_x0000_s47340">
                      <w:txbxContent>
                        <w:p w:rsidR="00383BA7" w:rsidRPr="00CF708A" w:rsidRDefault="00383BA7" w:rsidP="00C05128">
                          <w:pPr>
                            <w:rPr>
                              <w:sz w:val="24"/>
                              <w:szCs w:val="24"/>
                              <w:lang w:val="en-US"/>
                            </w:rPr>
                          </w:pPr>
                          <w:r>
                            <w:rPr>
                              <w:sz w:val="24"/>
                              <w:szCs w:val="24"/>
                              <w:lang w:val="en-US"/>
                            </w:rPr>
                            <w:t>1</w:t>
                          </w:r>
                        </w:p>
                      </w:txbxContent>
                    </v:textbox>
                  </v:shape>
                  <v:rect id="_x0000_s47341" style="position:absolute;left:4672;top:2704;width:512;height:456" strokeweight="1pt"/>
                  <v:shape id="_x0000_s47342" type="#_x0000_t202" style="position:absolute;left:4752;top:2704;width:392;height:384" filled="f" stroked="f" strokeweight="1pt">
                    <v:textbox>
                      <w:txbxContent>
                        <w:p w:rsidR="00383BA7" w:rsidRPr="00CF708A" w:rsidRDefault="00383BA7" w:rsidP="00C05128">
                          <w:pPr>
                            <w:rPr>
                              <w:sz w:val="24"/>
                              <w:szCs w:val="24"/>
                              <w:lang w:val="en-US"/>
                            </w:rPr>
                          </w:pPr>
                          <w:r w:rsidRPr="00CF708A">
                            <w:rPr>
                              <w:sz w:val="24"/>
                              <w:szCs w:val="24"/>
                              <w:lang w:val="en-US"/>
                            </w:rPr>
                            <w:t>3</w:t>
                          </w:r>
                        </w:p>
                      </w:txbxContent>
                    </v:textbox>
                  </v:shape>
                  <v:shape id="_x0000_s47343" type="#_x0000_t32" style="position:absolute;left:4912;top:2432;width:8;height:272" o:connectortype="straight" strokeweight="2pt">
                    <v:stroke startarrow="block" endarrow="block"/>
                  </v:shape>
                  <v:shape id="_x0000_s47344" type="#_x0000_t32" style="position:absolute;left:5976;top:1792;width:8;height:400" o:connectortype="straight" strokeweight="2pt"/>
                  <v:shape id="_x0000_s47345" type="#_x0000_t32" style="position:absolute;left:4608;top:1792;width:1376;height:0;flip:x" o:connectortype="straight" strokeweight="2pt"/>
                  <v:shape id="_x0000_s47346" type="#_x0000_t32" style="position:absolute;left:6061;top:1688;width:16;height:504" o:connectortype="straight" strokeweight="2pt"/>
                  <v:shape id="_x0000_s47347" type="#_x0000_t32" style="position:absolute;left:4608;top:1688;width:1472;height:0;flip:x" o:connectortype="straight" strokeweight="2pt"/>
                  <v:shape id="_x0000_s47348" type="#_x0000_t32" style="position:absolute;left:4457;top:1984;width:190;height:1;flip:x" o:connectortype="straight" strokeweight="2pt"/>
                  <v:shape id="_x0000_s47349" type="#_x0000_t32" style="position:absolute;left:4294;top:1846;width:160;height:139;flip:x y" o:connectortype="straight" strokeweight="2pt"/>
                  <v:shape id="_x0000_s47350" type="#_x0000_t32" style="position:absolute;left:4294;top:1627;width:0;height:216;flip:y" o:connectortype="straight" strokeweight="2pt"/>
                  <v:shape id="_x0000_s47351" type="#_x0000_t32" style="position:absolute;left:4294;top:1491;width:160;height:139;flip:y" o:connectortype="straight" strokeweight="2pt"/>
                  <v:shape id="_x0000_s47352" type="#_x0000_t32" style="position:absolute;left:4457;top:1491;width:190;height:0" o:connectortype="straight" strokeweight="2pt"/>
                  <v:shape id="_x0000_s47353" type="#_x0000_t32" style="position:absolute;left:4644;top:1491;width:139;height:139" o:connectortype="straight" strokeweight="2pt"/>
                  <v:shape id="_x0000_s47354" type="#_x0000_t32" style="position:absolute;left:4783;top:1627;width:1;height:216" o:connectortype="straight" strokeweight="2pt"/>
                  <v:shape id="_x0000_s47355" type="#_x0000_t32" style="position:absolute;left:4644;top:1846;width:140;height:139;flip:x" o:connectortype="straight" strokeweight="2pt"/>
                  <v:shape id="_x0000_s47356" type="#_x0000_t32" style="position:absolute;left:4515;top:1627;width:6;height:805;flip:y" o:connectortype="straight" strokeweight="2pt"/>
                  <v:shape id="_x0000_s47357" type="#_x0000_t32" style="position:absolute;left:4581;top:1724;width:27;height:27;flip:x y" o:connectortype="straight" strokeweight="1pt"/>
                  <v:shape id="_x0000_s47358" type="#_x0000_t32" style="position:absolute;left:4581;top:1688;width:45;height:36;flip:y" o:connectortype="straight" strokeweight="1pt"/>
                  <v:shape id="_x0000_s47359" type="#_x0000_t32" style="position:absolute;left:4581;top:1751;width:27;height:20;flip:x" o:connectortype="straight" strokeweight="1pt"/>
                  <v:shape id="_x0000_s47360" type="#_x0000_t32" style="position:absolute;left:4581;top:1771;width:27;height:21" o:connectortype="straight" strokeweight="1pt"/>
                  <v:shape id="_x0000_s47361" type="#_x0000_t202" style="position:absolute;left:3743;top:1348;width:358;height:444" filled="f" stroked="f" strokeweight="1pt">
                    <v:textbox>
                      <w:txbxContent>
                        <w:p w:rsidR="00383BA7" w:rsidRPr="006F2016" w:rsidRDefault="00383BA7" w:rsidP="00C05128">
                          <w:pPr>
                            <w:rPr>
                              <w:sz w:val="24"/>
                              <w:szCs w:val="24"/>
                              <w:lang w:val="en-US"/>
                            </w:rPr>
                          </w:pPr>
                          <w:r w:rsidRPr="006F2016">
                            <w:rPr>
                              <w:sz w:val="24"/>
                              <w:szCs w:val="24"/>
                              <w:lang w:val="en-US"/>
                            </w:rPr>
                            <w:t>5</w:t>
                          </w:r>
                        </w:p>
                      </w:txbxContent>
                    </v:textbox>
                  </v:shape>
                  <v:shape id="_x0000_s47362" type="#_x0000_t202" style="position:absolute;left:4786;top:1144;width:358;height:444" filled="f" stroked="f" strokeweight="1pt">
                    <v:textbox>
                      <w:txbxContent>
                        <w:p w:rsidR="00383BA7" w:rsidRPr="006F2016" w:rsidRDefault="00383BA7" w:rsidP="00C05128">
                          <w:pPr>
                            <w:rPr>
                              <w:sz w:val="24"/>
                              <w:szCs w:val="24"/>
                              <w:lang w:val="en-US"/>
                            </w:rPr>
                          </w:pPr>
                          <w:r>
                            <w:rPr>
                              <w:sz w:val="24"/>
                              <w:szCs w:val="24"/>
                              <w:lang w:val="en-US"/>
                            </w:rPr>
                            <w:t>6</w:t>
                          </w:r>
                        </w:p>
                      </w:txbxContent>
                    </v:textbox>
                  </v:shape>
                  <v:shape id="_x0000_s47363" type="#_x0000_t202" style="position:absolute;left:5266;top:1796;width:358;height:444" filled="f" stroked="f" strokeweight="1pt">
                    <v:textbox>
                      <w:txbxContent>
                        <w:p w:rsidR="00383BA7" w:rsidRPr="006F2016" w:rsidRDefault="00383BA7" w:rsidP="00C05128">
                          <w:pPr>
                            <w:rPr>
                              <w:sz w:val="24"/>
                              <w:szCs w:val="24"/>
                              <w:lang w:val="en-US"/>
                            </w:rPr>
                          </w:pPr>
                          <w:r>
                            <w:rPr>
                              <w:sz w:val="24"/>
                              <w:szCs w:val="24"/>
                              <w:lang w:val="en-US"/>
                            </w:rPr>
                            <w:t>7</w:t>
                          </w:r>
                        </w:p>
                      </w:txbxContent>
                    </v:textbox>
                  </v:shape>
                  <v:shape id="_x0000_s47364" type="#_x0000_t202" style="position:absolute;left:4752;top:1911;width:358;height:444" filled="f" stroked="f" strokeweight="1pt">
                    <v:textbox>
                      <w:txbxContent>
                        <w:p w:rsidR="00383BA7" w:rsidRPr="006F2016" w:rsidRDefault="00383BA7" w:rsidP="00C05128">
                          <w:pPr>
                            <w:rPr>
                              <w:sz w:val="24"/>
                              <w:szCs w:val="24"/>
                              <w:lang w:val="en-US"/>
                            </w:rPr>
                          </w:pPr>
                          <w:r>
                            <w:rPr>
                              <w:sz w:val="24"/>
                              <w:szCs w:val="24"/>
                              <w:lang w:val="en-US"/>
                            </w:rPr>
                            <w:t>4</w:t>
                          </w:r>
                        </w:p>
                      </w:txbxContent>
                    </v:textbox>
                  </v:shape>
                  <v:shape id="_x0000_s47365" type="#_x0000_t32" style="position:absolute;left:5184;top:1771;width:191;height:214" o:connectortype="straight" strokeweight="1pt"/>
                  <v:shape id="_x0000_s47366" type="#_x0000_t32" style="position:absolute;left:4054;top:1588;width:461;height:208" o:connectortype="straight" strokeweight="1pt"/>
                  <v:shape id="_x0000_s47367" type="#_x0000_t32" style="position:absolute;left:4608;top:1348;width:304;height:423;flip:x" o:connectortype="straight" strokeweight="1pt"/>
                  <v:shape id="_x0000_s47368" type="#_x0000_t32" style="position:absolute;left:4647;top:1911;width:215;height:189" o:connectortype="straight" strokeweight="1pt"/>
                  <w10:wrap type="none"/>
                  <w10:anchorlock/>
                </v:group>
              </w:pict>
            </w:r>
          </w:p>
        </w:tc>
      </w:tr>
      <w:tr w:rsidR="00C05128" w:rsidRPr="00C05128" w:rsidTr="00C05128">
        <w:tc>
          <w:tcPr>
            <w:tcW w:w="10421" w:type="dxa"/>
          </w:tcPr>
          <w:p w:rsidR="00C05128" w:rsidRPr="00723E89" w:rsidRDefault="00C05128" w:rsidP="00C05128">
            <w:pPr>
              <w:shd w:val="clear" w:color="auto" w:fill="FFFFFF"/>
              <w:ind w:left="10" w:right="653"/>
              <w:jc w:val="center"/>
              <w:rPr>
                <w:rFonts w:eastAsia="Times New Roman"/>
                <w:spacing w:val="-7"/>
                <w:sz w:val="24"/>
                <w:szCs w:val="24"/>
              </w:rPr>
            </w:pPr>
            <w:r>
              <w:rPr>
                <w:rFonts w:eastAsia="Times New Roman"/>
                <w:spacing w:val="-7"/>
                <w:sz w:val="24"/>
                <w:szCs w:val="24"/>
              </w:rPr>
              <w:t xml:space="preserve">Рисунок 2.26 </w:t>
            </w:r>
            <w:r>
              <w:rPr>
                <w:rFonts w:cs="Times New Roman"/>
                <w:szCs w:val="28"/>
              </w:rPr>
              <w:t>–</w:t>
            </w:r>
            <w:r>
              <w:rPr>
                <w:rFonts w:eastAsia="Times New Roman"/>
                <w:spacing w:val="-7"/>
                <w:sz w:val="24"/>
                <w:szCs w:val="24"/>
              </w:rPr>
              <w:t xml:space="preserve"> Схема автономной ветроустоновки с аккумулятором тепла:</w:t>
            </w:r>
          </w:p>
          <w:p w:rsidR="00C05128" w:rsidRPr="00723E89" w:rsidRDefault="00C05128" w:rsidP="00C05128">
            <w:pPr>
              <w:shd w:val="clear" w:color="auto" w:fill="FFFFFF"/>
              <w:ind w:left="10" w:right="653"/>
              <w:jc w:val="center"/>
              <w:rPr>
                <w:sz w:val="24"/>
                <w:szCs w:val="24"/>
              </w:rPr>
            </w:pPr>
          </w:p>
          <w:p w:rsidR="00C05128" w:rsidRPr="00C05128" w:rsidRDefault="00C05128" w:rsidP="00C05128">
            <w:pPr>
              <w:pStyle w:val="af8"/>
              <w:widowControl w:val="0"/>
              <w:numPr>
                <w:ilvl w:val="0"/>
                <w:numId w:val="11"/>
              </w:numPr>
              <w:shd w:val="clear" w:color="auto" w:fill="FFFFFF"/>
              <w:tabs>
                <w:tab w:val="left" w:pos="125"/>
              </w:tabs>
              <w:autoSpaceDE w:val="0"/>
              <w:autoSpaceDN w:val="0"/>
              <w:adjustRightInd w:val="0"/>
              <w:spacing w:after="200"/>
              <w:jc w:val="center"/>
            </w:pPr>
            <w:r w:rsidRPr="00D13EB7">
              <w:rPr>
                <w:szCs w:val="28"/>
              </w:rPr>
              <w:t>–</w:t>
            </w:r>
            <w:r w:rsidRPr="00D13EB7">
              <w:rPr>
                <w:spacing w:val="-7"/>
              </w:rPr>
              <w:t xml:space="preserve">ветроустановка, 2 </w:t>
            </w:r>
            <w:r w:rsidRPr="00D13EB7">
              <w:rPr>
                <w:szCs w:val="28"/>
              </w:rPr>
              <w:t>–</w:t>
            </w:r>
            <w:r w:rsidRPr="00D13EB7">
              <w:rPr>
                <w:spacing w:val="-10"/>
              </w:rPr>
              <w:t xml:space="preserve"> потребитель, 3 </w:t>
            </w:r>
            <w:r w:rsidRPr="00D13EB7">
              <w:rPr>
                <w:szCs w:val="28"/>
              </w:rPr>
              <w:t xml:space="preserve">– </w:t>
            </w:r>
            <w:r>
              <w:rPr>
                <w:spacing w:val="-7"/>
              </w:rPr>
              <w:t>АБ</w:t>
            </w:r>
            <w:r w:rsidRPr="00D13EB7">
              <w:rPr>
                <w:spacing w:val="-7"/>
              </w:rPr>
              <w:t xml:space="preserve">, 4 </w:t>
            </w:r>
            <w:r w:rsidRPr="00D13EB7">
              <w:rPr>
                <w:szCs w:val="28"/>
              </w:rPr>
              <w:t xml:space="preserve">– </w:t>
            </w:r>
            <w:r w:rsidRPr="00D13EB7">
              <w:rPr>
                <w:spacing w:val="-8"/>
              </w:rPr>
              <w:t xml:space="preserve">тепловой аккумулятор, 5 </w:t>
            </w:r>
            <w:r w:rsidRPr="00D13EB7">
              <w:rPr>
                <w:szCs w:val="28"/>
              </w:rPr>
              <w:t>–</w:t>
            </w:r>
            <w:r w:rsidRPr="00D13EB7">
              <w:rPr>
                <w:spacing w:val="-8"/>
              </w:rPr>
              <w:t xml:space="preserve"> электронагреватель, 6 </w:t>
            </w:r>
            <w:r w:rsidRPr="00D13EB7">
              <w:rPr>
                <w:szCs w:val="28"/>
              </w:rPr>
              <w:t>–</w:t>
            </w:r>
            <w:r w:rsidRPr="00D13EB7">
              <w:rPr>
                <w:spacing w:val="-8"/>
              </w:rPr>
              <w:t xml:space="preserve"> тепл</w:t>
            </w:r>
            <w:r w:rsidRPr="00D13EB7">
              <w:rPr>
                <w:spacing w:val="-8"/>
              </w:rPr>
              <w:t>о</w:t>
            </w:r>
            <w:r w:rsidRPr="00D13EB7">
              <w:rPr>
                <w:spacing w:val="-8"/>
              </w:rPr>
              <w:t xml:space="preserve">обменник, 7 </w:t>
            </w:r>
            <w:r w:rsidRPr="00D13EB7">
              <w:rPr>
                <w:szCs w:val="28"/>
              </w:rPr>
              <w:t xml:space="preserve">– </w:t>
            </w:r>
            <w:r w:rsidRPr="00D13EB7">
              <w:rPr>
                <w:spacing w:val="-9"/>
              </w:rPr>
              <w:t xml:space="preserve"> трубопроводы системы теплоснабжения</w:t>
            </w:r>
          </w:p>
        </w:tc>
      </w:tr>
    </w:tbl>
    <w:p w:rsidR="00130263" w:rsidRDefault="00130263" w:rsidP="00130263">
      <w:pPr>
        <w:ind w:firstLine="709"/>
        <w:rPr>
          <w:rFonts w:cs="Times New Roman"/>
          <w:szCs w:val="28"/>
        </w:rPr>
      </w:pPr>
      <w:r>
        <w:rPr>
          <w:rFonts w:cs="Times New Roman"/>
          <w:szCs w:val="28"/>
        </w:rPr>
        <w:t>Основная проблема, стоящая на пути практической реализации предлагаемой схемы комбинированного электро</w:t>
      </w:r>
      <w:r w:rsidR="00611074">
        <w:rPr>
          <w:rFonts w:cs="Times New Roman"/>
          <w:szCs w:val="28"/>
        </w:rPr>
        <w:t>–</w:t>
      </w:r>
      <w:r>
        <w:rPr>
          <w:rFonts w:cs="Times New Roman"/>
          <w:szCs w:val="28"/>
        </w:rPr>
        <w:t>и теплоснабжения автономного потребителя, с</w:t>
      </w:r>
      <w:r>
        <w:rPr>
          <w:rFonts w:cs="Times New Roman"/>
          <w:szCs w:val="28"/>
        </w:rPr>
        <w:t>о</w:t>
      </w:r>
      <w:r>
        <w:rPr>
          <w:rFonts w:cs="Times New Roman"/>
          <w:szCs w:val="28"/>
        </w:rPr>
        <w:t>стоит в выборе конструкции самого теплового аккумулятора. В такой схеме  энерг</w:t>
      </w:r>
      <w:r>
        <w:rPr>
          <w:rFonts w:cs="Times New Roman"/>
          <w:szCs w:val="28"/>
        </w:rPr>
        <w:t>о</w:t>
      </w:r>
      <w:r>
        <w:rPr>
          <w:rFonts w:cs="Times New Roman"/>
          <w:szCs w:val="28"/>
        </w:rPr>
        <w:t>снабжения могут быть использованы водяные аккумуляторы, аккумуляторы тепла с теплоаккумулирующими материалами на фазовых переходах или твердофазные а</w:t>
      </w:r>
      <w:r>
        <w:rPr>
          <w:rFonts w:cs="Times New Roman"/>
          <w:szCs w:val="28"/>
        </w:rPr>
        <w:t>к</w:t>
      </w:r>
      <w:r>
        <w:rPr>
          <w:rFonts w:cs="Times New Roman"/>
          <w:szCs w:val="28"/>
        </w:rPr>
        <w:t>кумуляторы.</w:t>
      </w:r>
    </w:p>
    <w:p w:rsidR="00130263" w:rsidRDefault="00130263" w:rsidP="00130263">
      <w:pPr>
        <w:ind w:firstLine="709"/>
        <w:rPr>
          <w:rFonts w:cs="Times New Roman"/>
          <w:szCs w:val="28"/>
        </w:rPr>
      </w:pPr>
      <w:r>
        <w:rPr>
          <w:rFonts w:cs="Times New Roman"/>
          <w:szCs w:val="28"/>
        </w:rPr>
        <w:t>По соображениям надежности, простоты обслуживания, технической готовн</w:t>
      </w:r>
      <w:r>
        <w:rPr>
          <w:rFonts w:cs="Times New Roman"/>
          <w:szCs w:val="28"/>
        </w:rPr>
        <w:t>о</w:t>
      </w:r>
      <w:r>
        <w:rPr>
          <w:rFonts w:cs="Times New Roman"/>
          <w:szCs w:val="28"/>
        </w:rPr>
        <w:t>сти и технико-экономическим показателям наиболее привлекательными являются твердофазные аккумуляторы. В основе конструкции которых используются приро</w:t>
      </w:r>
      <w:r>
        <w:rPr>
          <w:rFonts w:cs="Times New Roman"/>
          <w:szCs w:val="28"/>
        </w:rPr>
        <w:t>д</w:t>
      </w:r>
      <w:r>
        <w:rPr>
          <w:rFonts w:cs="Times New Roman"/>
          <w:szCs w:val="28"/>
        </w:rPr>
        <w:t>ные минералы, допускающие десятки тысяч циклов нагрева до температур 500–600 ºС без изменения механических и прочностных свойств. При этом обеспечивается возможность создания достаточно компактных конструкций, занимающих в н</w:t>
      </w:r>
      <w:r>
        <w:rPr>
          <w:rFonts w:cs="Times New Roman"/>
          <w:szCs w:val="28"/>
        </w:rPr>
        <w:t>е</w:t>
      </w:r>
      <w:r>
        <w:rPr>
          <w:rFonts w:cs="Times New Roman"/>
          <w:szCs w:val="28"/>
        </w:rPr>
        <w:t>сколько раз меньший объем, чем водяные аккумуляторы и фазопереходные аккум</w:t>
      </w:r>
      <w:r>
        <w:rPr>
          <w:rFonts w:cs="Times New Roman"/>
          <w:szCs w:val="28"/>
        </w:rPr>
        <w:t>у</w:t>
      </w:r>
      <w:r>
        <w:rPr>
          <w:rFonts w:cs="Times New Roman"/>
          <w:szCs w:val="28"/>
        </w:rPr>
        <w:t>ляторы, при одинаковой интегральной тепловой емкости.</w:t>
      </w:r>
    </w:p>
    <w:p w:rsidR="00130263" w:rsidRPr="007A10C9" w:rsidRDefault="00130263" w:rsidP="00130263">
      <w:pPr>
        <w:ind w:firstLine="709"/>
        <w:rPr>
          <w:rFonts w:cs="Times New Roman"/>
          <w:szCs w:val="28"/>
        </w:rPr>
      </w:pPr>
      <w:r w:rsidRPr="007A10C9">
        <w:rPr>
          <w:rFonts w:cs="Times New Roman"/>
          <w:szCs w:val="28"/>
        </w:rPr>
        <w:t>Следует иметь в виду, что при использовании ВЭУ для производства горячей воды или отопления жилья, существенно снижаются требования к автоматике ВЭУ в части поддержания частоты вращения и уровня напряжения. Однако экономич</w:t>
      </w:r>
      <w:r w:rsidRPr="007A10C9">
        <w:rPr>
          <w:rFonts w:cs="Times New Roman"/>
          <w:szCs w:val="28"/>
        </w:rPr>
        <w:t>е</w:t>
      </w:r>
      <w:r w:rsidRPr="007A10C9">
        <w:rPr>
          <w:rFonts w:cs="Times New Roman"/>
          <w:szCs w:val="28"/>
        </w:rPr>
        <w:t>ская целесообразность разработки ВЭУ специально для указанных целей предста</w:t>
      </w:r>
      <w:r w:rsidRPr="007A10C9">
        <w:rPr>
          <w:rFonts w:cs="Times New Roman"/>
          <w:szCs w:val="28"/>
        </w:rPr>
        <w:t>в</w:t>
      </w:r>
      <w:r w:rsidRPr="007A10C9">
        <w:rPr>
          <w:rFonts w:cs="Times New Roman"/>
          <w:szCs w:val="28"/>
        </w:rPr>
        <w:lastRenderedPageBreak/>
        <w:t>ляется сомнительной. Таким образом, спрос на ВЭУ для производства тепловой энергии следует считать дополнительным обоснованием объема спроса на</w:t>
      </w:r>
      <w:r>
        <w:rPr>
          <w:rFonts w:cs="Times New Roman"/>
          <w:szCs w:val="28"/>
        </w:rPr>
        <w:t xml:space="preserve"> ВЭУ.</w:t>
      </w:r>
    </w:p>
    <w:p w:rsidR="00130263" w:rsidRDefault="00130263" w:rsidP="00130263">
      <w:pPr>
        <w:ind w:firstLine="709"/>
        <w:rPr>
          <w:rFonts w:cs="Times New Roman"/>
          <w:szCs w:val="28"/>
        </w:rPr>
      </w:pPr>
      <w:r w:rsidRPr="000628DD">
        <w:rPr>
          <w:rFonts w:cs="Times New Roman"/>
          <w:szCs w:val="28"/>
        </w:rPr>
        <w:t>Идея использовать</w:t>
      </w:r>
      <w:r>
        <w:rPr>
          <w:rFonts w:cs="Times New Roman"/>
          <w:szCs w:val="28"/>
        </w:rPr>
        <w:t xml:space="preserve"> ветродвигатели на станциях Антарктиды для отопления жилых помещений возникла в НПО «Ветроэн» и была поддержана руководством Арктическо-Антарктического НИИ.До этого обеспечение станций электроэнергие</w:t>
      </w:r>
      <w:r>
        <w:rPr>
          <w:rFonts w:cs="Times New Roman"/>
          <w:szCs w:val="28"/>
        </w:rPr>
        <w:t>й</w:t>
      </w:r>
      <w:r>
        <w:rPr>
          <w:rFonts w:cs="Times New Roman"/>
          <w:szCs w:val="28"/>
        </w:rPr>
        <w:t>осуществлялось дизель-электрическими установками.</w:t>
      </w:r>
    </w:p>
    <w:p w:rsidR="00130263" w:rsidRDefault="00130263" w:rsidP="00130263">
      <w:pPr>
        <w:ind w:firstLine="709"/>
        <w:rPr>
          <w:rFonts w:cs="Times New Roman"/>
          <w:szCs w:val="28"/>
        </w:rPr>
      </w:pPr>
      <w:r>
        <w:rPr>
          <w:rFonts w:cs="Times New Roman"/>
          <w:szCs w:val="28"/>
        </w:rPr>
        <w:t>Шесть ветроагрегатов АВЭУ 6–4 мощностью по 4 кВт были установлены на станции «Новолазаревская» и подключены для обогрева жилых домов. Это позвол</w:t>
      </w:r>
      <w:r>
        <w:rPr>
          <w:rFonts w:cs="Times New Roman"/>
          <w:szCs w:val="28"/>
        </w:rPr>
        <w:t>и</w:t>
      </w:r>
      <w:r>
        <w:rPr>
          <w:rFonts w:cs="Times New Roman"/>
          <w:szCs w:val="28"/>
        </w:rPr>
        <w:t>ло поднять в них температуру с + 3◦С до + 15◦С. За первые тригода работы в А</w:t>
      </w:r>
      <w:r>
        <w:rPr>
          <w:rFonts w:cs="Times New Roman"/>
          <w:szCs w:val="28"/>
        </w:rPr>
        <w:t>н</w:t>
      </w:r>
      <w:r>
        <w:rPr>
          <w:rFonts w:cs="Times New Roman"/>
          <w:szCs w:val="28"/>
        </w:rPr>
        <w:t>тарктиде ветроагрегаты выработали 125 тыс. кВт∙ч электроэнергии, сэкономив тем самым 25 тонн привозного дизельного топлива.</w:t>
      </w:r>
    </w:p>
    <w:p w:rsidR="00130263" w:rsidRPr="000628DD" w:rsidRDefault="00130263" w:rsidP="00130263">
      <w:pPr>
        <w:ind w:firstLine="709"/>
        <w:rPr>
          <w:rFonts w:cs="Times New Roman"/>
          <w:szCs w:val="28"/>
        </w:rPr>
      </w:pPr>
      <w:r>
        <w:rPr>
          <w:rFonts w:cs="Times New Roman"/>
          <w:szCs w:val="28"/>
        </w:rPr>
        <w:t>По мнению полярников, долю электроэнергии, вырабатываемой ветроагрег</w:t>
      </w:r>
      <w:r>
        <w:rPr>
          <w:rFonts w:cs="Times New Roman"/>
          <w:szCs w:val="28"/>
        </w:rPr>
        <w:t>а</w:t>
      </w:r>
      <w:r>
        <w:rPr>
          <w:rFonts w:cs="Times New Roman"/>
          <w:szCs w:val="28"/>
        </w:rPr>
        <w:t xml:space="preserve">тами, можно наращивать до 50% от всей используемой энергии, а возможно и выше </w:t>
      </w:r>
      <w:r w:rsidRPr="00D33453">
        <w:rPr>
          <w:rFonts w:cs="Times New Roman"/>
          <w:szCs w:val="28"/>
        </w:rPr>
        <w:t>[</w:t>
      </w:r>
      <w:r>
        <w:rPr>
          <w:rFonts w:cs="Times New Roman"/>
          <w:szCs w:val="28"/>
        </w:rPr>
        <w:t>29</w:t>
      </w:r>
      <w:r w:rsidRPr="00D33453">
        <w:rPr>
          <w:rFonts w:cs="Times New Roman"/>
          <w:szCs w:val="28"/>
        </w:rPr>
        <w:t>].</w:t>
      </w:r>
    </w:p>
    <w:p w:rsidR="00130263" w:rsidRDefault="00130263" w:rsidP="00130263">
      <w:pPr>
        <w:ind w:left="709"/>
        <w:rPr>
          <w:rFonts w:cs="Times New Roman"/>
          <w:b/>
          <w:szCs w:val="28"/>
        </w:rPr>
      </w:pPr>
    </w:p>
    <w:p w:rsidR="00B70CF7" w:rsidRPr="00583060" w:rsidRDefault="00B70CF7" w:rsidP="00B70CF7">
      <w:pPr>
        <w:pStyle w:val="20"/>
      </w:pPr>
      <w:bookmarkStart w:id="71" w:name="_Toc355421986"/>
      <w:r>
        <w:t xml:space="preserve">2.6 Основные потребители электроэнергии </w:t>
      </w:r>
      <w:r w:rsidRPr="00583060">
        <w:t>ВЭУ</w:t>
      </w:r>
      <w:r>
        <w:t xml:space="preserve"> в России и требования к оборудованию</w:t>
      </w:r>
      <w:bookmarkEnd w:id="71"/>
      <w:r>
        <w:t xml:space="preserve"> </w:t>
      </w:r>
    </w:p>
    <w:p w:rsidR="00B70CF7" w:rsidRDefault="00B70CF7" w:rsidP="00B70CF7">
      <w:pPr>
        <w:rPr>
          <w:szCs w:val="28"/>
        </w:rPr>
      </w:pPr>
    </w:p>
    <w:p w:rsidR="00B70CF7" w:rsidRDefault="00B70CF7" w:rsidP="00B70CF7">
      <w:pPr>
        <w:rPr>
          <w:szCs w:val="28"/>
        </w:rPr>
      </w:pPr>
      <w:r w:rsidRPr="00363B46">
        <w:rPr>
          <w:szCs w:val="28"/>
        </w:rPr>
        <w:tab/>
        <w:t>Потребител</w:t>
      </w:r>
      <w:r>
        <w:rPr>
          <w:szCs w:val="28"/>
        </w:rPr>
        <w:t>ей</w:t>
      </w:r>
      <w:r w:rsidRPr="00363B46">
        <w:rPr>
          <w:szCs w:val="28"/>
        </w:rPr>
        <w:t xml:space="preserve"> </w:t>
      </w:r>
      <w:r>
        <w:rPr>
          <w:szCs w:val="28"/>
        </w:rPr>
        <w:t>электрической энергии от ВЭУ можно подразделить на 2 о</w:t>
      </w:r>
      <w:r>
        <w:rPr>
          <w:szCs w:val="28"/>
        </w:rPr>
        <w:t>с</w:t>
      </w:r>
      <w:r>
        <w:rPr>
          <w:szCs w:val="28"/>
        </w:rPr>
        <w:t xml:space="preserve">новные категории. </w:t>
      </w:r>
    </w:p>
    <w:p w:rsidR="00B70CF7" w:rsidRDefault="00B70CF7" w:rsidP="00B70CF7">
      <w:pPr>
        <w:ind w:firstLine="708"/>
        <w:rPr>
          <w:szCs w:val="28"/>
        </w:rPr>
      </w:pPr>
      <w:r>
        <w:rPr>
          <w:szCs w:val="28"/>
        </w:rPr>
        <w:t>1) Потребители электрической энергии, получающие электрическую энергию от ВЭУ через энергосистему. ВЭУ работает параллельно с другими системными и</w:t>
      </w:r>
      <w:r>
        <w:rPr>
          <w:szCs w:val="28"/>
        </w:rPr>
        <w:t>с</w:t>
      </w:r>
      <w:r>
        <w:rPr>
          <w:szCs w:val="28"/>
        </w:rPr>
        <w:t xml:space="preserve">точниками электрической энергии (ГЭС, ГРЭС, ТЭЦ и др.). </w:t>
      </w:r>
    </w:p>
    <w:p w:rsidR="00B70CF7" w:rsidRDefault="00B70CF7" w:rsidP="00B70CF7">
      <w:pPr>
        <w:ind w:firstLine="708"/>
        <w:rPr>
          <w:szCs w:val="28"/>
        </w:rPr>
      </w:pPr>
      <w:r>
        <w:rPr>
          <w:szCs w:val="28"/>
        </w:rPr>
        <w:t>2)</w:t>
      </w:r>
      <w:r w:rsidRPr="00363B46">
        <w:rPr>
          <w:szCs w:val="28"/>
        </w:rPr>
        <w:t xml:space="preserve"> </w:t>
      </w:r>
      <w:r>
        <w:rPr>
          <w:szCs w:val="28"/>
        </w:rPr>
        <w:t>Децентрализованные потребители электрической энергии, получающие электрическую энергию от непосредственно от ВЭУ.</w:t>
      </w:r>
    </w:p>
    <w:p w:rsidR="00B70CF7" w:rsidRPr="00363B46" w:rsidRDefault="00B70CF7" w:rsidP="00B70CF7">
      <w:pPr>
        <w:ind w:firstLine="708"/>
        <w:rPr>
          <w:szCs w:val="28"/>
        </w:rPr>
      </w:pPr>
      <w:r>
        <w:rPr>
          <w:szCs w:val="28"/>
        </w:rPr>
        <w:t>Два данных направления электроснабжения существенно отличаются по и</w:t>
      </w:r>
      <w:r>
        <w:rPr>
          <w:szCs w:val="28"/>
        </w:rPr>
        <w:t>с</w:t>
      </w:r>
      <w:r>
        <w:rPr>
          <w:szCs w:val="28"/>
        </w:rPr>
        <w:t>полнению основного генерирующего оборудования и схеме подключения. Также разными способами достигаются показатели качества электрической энергии от ВЭУ.</w:t>
      </w:r>
    </w:p>
    <w:p w:rsidR="00B70CF7" w:rsidRPr="00B74840" w:rsidRDefault="00B70CF7" w:rsidP="00B70CF7">
      <w:pPr>
        <w:ind w:firstLine="708"/>
        <w:jc w:val="left"/>
        <w:rPr>
          <w:szCs w:val="28"/>
        </w:rPr>
      </w:pPr>
      <w:r>
        <w:rPr>
          <w:b/>
          <w:szCs w:val="28"/>
        </w:rPr>
        <w:t>Использование ВЭУ для параллельной работы с энергосистемой</w:t>
      </w:r>
      <w:r w:rsidRPr="00515ED1">
        <w:rPr>
          <w:b/>
          <w:szCs w:val="28"/>
        </w:rPr>
        <w:t>.</w:t>
      </w:r>
      <w:r>
        <w:rPr>
          <w:szCs w:val="28"/>
        </w:rPr>
        <w:t xml:space="preserve"> </w:t>
      </w:r>
      <w:r w:rsidRPr="00B74840">
        <w:rPr>
          <w:szCs w:val="28"/>
        </w:rPr>
        <w:t>Анализ программы развития ветроэнергетики РАО «ЕЭС России» по</w:t>
      </w:r>
      <w:r>
        <w:rPr>
          <w:szCs w:val="28"/>
        </w:rPr>
        <w:t>ка</w:t>
      </w:r>
      <w:r w:rsidRPr="00B74840">
        <w:rPr>
          <w:szCs w:val="28"/>
        </w:rPr>
        <w:t>зал, что сооружение системных ВЭС могло б</w:t>
      </w:r>
      <w:r>
        <w:rPr>
          <w:szCs w:val="28"/>
        </w:rPr>
        <w:t>ы быть особенно выгодно в 18 го</w:t>
      </w:r>
      <w:r w:rsidRPr="00B74840">
        <w:rPr>
          <w:szCs w:val="28"/>
        </w:rPr>
        <w:t>родах и регионах РФ.</w:t>
      </w:r>
    </w:p>
    <w:p w:rsidR="00B70CF7" w:rsidRPr="00B74840" w:rsidRDefault="00B70CF7" w:rsidP="00B70CF7">
      <w:pPr>
        <w:jc w:val="left"/>
        <w:rPr>
          <w:szCs w:val="28"/>
        </w:rPr>
      </w:pPr>
      <w:r w:rsidRPr="00B74840">
        <w:rPr>
          <w:szCs w:val="28"/>
        </w:rPr>
        <w:t>Технически и экономически целесооб</w:t>
      </w:r>
      <w:r>
        <w:rPr>
          <w:szCs w:val="28"/>
        </w:rPr>
        <w:t>разным и реальным для России является дов</w:t>
      </w:r>
      <w:r>
        <w:rPr>
          <w:szCs w:val="28"/>
        </w:rPr>
        <w:t>е</w:t>
      </w:r>
      <w:r>
        <w:rPr>
          <w:szCs w:val="28"/>
        </w:rPr>
        <w:t>дение к 2015–</w:t>
      </w:r>
      <w:r w:rsidRPr="00B74840">
        <w:rPr>
          <w:szCs w:val="28"/>
        </w:rPr>
        <w:t>2018 гг. доли вы</w:t>
      </w:r>
      <w:r>
        <w:rPr>
          <w:szCs w:val="28"/>
        </w:rPr>
        <w:t>работки электроэнергии ВЭС до 7</w:t>
      </w:r>
      <w:r w:rsidRPr="00B74840">
        <w:rPr>
          <w:szCs w:val="28"/>
        </w:rPr>
        <w:t xml:space="preserve">– </w:t>
      </w:r>
      <w:r>
        <w:rPr>
          <w:szCs w:val="28"/>
        </w:rPr>
        <w:t>10% (при 20</w:t>
      </w:r>
      <w:r w:rsidRPr="00B74840">
        <w:rPr>
          <w:szCs w:val="28"/>
        </w:rPr>
        <w:t>– 30 ГВт установленной мощности) в суммарном энергобалансе</w:t>
      </w:r>
      <w:r>
        <w:rPr>
          <w:szCs w:val="28"/>
        </w:rPr>
        <w:t xml:space="preserve"> </w:t>
      </w:r>
      <w:r w:rsidRPr="00B74840">
        <w:rPr>
          <w:szCs w:val="28"/>
        </w:rPr>
        <w:t>страны, с п</w:t>
      </w:r>
      <w:r>
        <w:rPr>
          <w:szCs w:val="28"/>
        </w:rPr>
        <w:t>остепенным ее наращиванием по 2–</w:t>
      </w:r>
      <w:r w:rsidRPr="00B74840">
        <w:rPr>
          <w:szCs w:val="28"/>
        </w:rPr>
        <w:t>3 ГВт/ год.</w:t>
      </w:r>
    </w:p>
    <w:p w:rsidR="00B70CF7" w:rsidRPr="00583060" w:rsidRDefault="00B70CF7" w:rsidP="00B70CF7">
      <w:pPr>
        <w:ind w:firstLine="708"/>
        <w:rPr>
          <w:szCs w:val="28"/>
        </w:rPr>
      </w:pPr>
      <w:r w:rsidRPr="00583060">
        <w:rPr>
          <w:szCs w:val="28"/>
        </w:rPr>
        <w:t>Как известно, в настоящее время многими зарубежными фирмами освоено с</w:t>
      </w:r>
      <w:r w:rsidRPr="00583060">
        <w:rPr>
          <w:szCs w:val="28"/>
        </w:rPr>
        <w:t>е</w:t>
      </w:r>
      <w:r w:rsidRPr="00583060">
        <w:rPr>
          <w:szCs w:val="28"/>
        </w:rPr>
        <w:t>рийное производство ветроаг</w:t>
      </w:r>
      <w:r>
        <w:rPr>
          <w:szCs w:val="28"/>
        </w:rPr>
        <w:t>регатов единичкой мощности 1000</w:t>
      </w:r>
      <w:r w:rsidRPr="00B74840">
        <w:rPr>
          <w:szCs w:val="28"/>
        </w:rPr>
        <w:t xml:space="preserve">– </w:t>
      </w:r>
      <w:r w:rsidRPr="00583060">
        <w:rPr>
          <w:szCs w:val="28"/>
        </w:rPr>
        <w:t>2000 кВт и более. Почти 10-ти летний простой в разработке и освоении в эксплуатации ветроагрегатов мегаваттного класса в нашей стране позволяет утверждать, что имеет место сущес</w:t>
      </w:r>
      <w:r w:rsidRPr="00583060">
        <w:rPr>
          <w:szCs w:val="28"/>
        </w:rPr>
        <w:t>т</w:t>
      </w:r>
      <w:r w:rsidRPr="00583060">
        <w:rPr>
          <w:szCs w:val="28"/>
        </w:rPr>
        <w:t>венное отставание в разработке и производстве подобных ветроагрегатов в России.</w:t>
      </w:r>
    </w:p>
    <w:p w:rsidR="00B70CF7" w:rsidRPr="00583060" w:rsidRDefault="00B70CF7" w:rsidP="00B70CF7">
      <w:pPr>
        <w:rPr>
          <w:szCs w:val="28"/>
        </w:rPr>
      </w:pPr>
      <w:r w:rsidRPr="00583060">
        <w:rPr>
          <w:szCs w:val="28"/>
        </w:rPr>
        <w:t>Представляется целесообразным рассмотреть следующие направления проведения работ в этой области.</w:t>
      </w:r>
    </w:p>
    <w:p w:rsidR="00B70CF7" w:rsidRPr="00583060" w:rsidRDefault="00B70CF7" w:rsidP="00B70CF7">
      <w:pPr>
        <w:ind w:firstLine="708"/>
        <w:rPr>
          <w:szCs w:val="28"/>
        </w:rPr>
      </w:pPr>
      <w:r w:rsidRPr="00583060">
        <w:rPr>
          <w:szCs w:val="28"/>
        </w:rPr>
        <w:lastRenderedPageBreak/>
        <w:t>1. Изыскать необходимые средства по завершению создания, установке и пр</w:t>
      </w:r>
      <w:r w:rsidRPr="00583060">
        <w:rPr>
          <w:szCs w:val="28"/>
        </w:rPr>
        <w:t>о</w:t>
      </w:r>
      <w:r w:rsidRPr="00583060">
        <w:rPr>
          <w:szCs w:val="28"/>
        </w:rPr>
        <w:t>ведению опытно-промышленный эксплуатации серийн</w:t>
      </w:r>
      <w:r>
        <w:rPr>
          <w:szCs w:val="28"/>
        </w:rPr>
        <w:t xml:space="preserve">ой установки «Радуга-1» </w:t>
      </w:r>
      <w:r w:rsidRPr="00583060">
        <w:rPr>
          <w:szCs w:val="28"/>
        </w:rPr>
        <w:t>на Калмыцкой ВЭС</w:t>
      </w:r>
      <w:r>
        <w:rPr>
          <w:szCs w:val="28"/>
        </w:rPr>
        <w:t xml:space="preserve"> (см. ниж</w:t>
      </w:r>
      <w:r w:rsidRPr="00583060">
        <w:rPr>
          <w:szCs w:val="28"/>
        </w:rPr>
        <w:t>е). По своим техническим решениям эта установка нах</w:t>
      </w:r>
      <w:r w:rsidRPr="00583060">
        <w:rPr>
          <w:szCs w:val="28"/>
        </w:rPr>
        <w:t>о</w:t>
      </w:r>
      <w:r w:rsidRPr="00583060">
        <w:rPr>
          <w:szCs w:val="28"/>
        </w:rPr>
        <w:t>дится примерно на одинаковом уровне с зарубежными установками той же мощн</w:t>
      </w:r>
      <w:r w:rsidRPr="00583060">
        <w:rPr>
          <w:szCs w:val="28"/>
        </w:rPr>
        <w:t>о</w:t>
      </w:r>
      <w:r w:rsidRPr="00583060">
        <w:rPr>
          <w:szCs w:val="28"/>
        </w:rPr>
        <w:t>сти.</w:t>
      </w:r>
    </w:p>
    <w:p w:rsidR="00B70CF7" w:rsidRPr="00583060" w:rsidRDefault="00B70CF7" w:rsidP="00B70CF7">
      <w:pPr>
        <w:ind w:firstLine="708"/>
        <w:rPr>
          <w:szCs w:val="28"/>
        </w:rPr>
      </w:pPr>
      <w:r w:rsidRPr="00583060">
        <w:rPr>
          <w:szCs w:val="28"/>
        </w:rPr>
        <w:t>По результатам опытно-промышленной эксплуатации можно будет принять решение об их серийном производстве на ОАО «Тушинский машиностроительный завод».</w:t>
      </w:r>
    </w:p>
    <w:p w:rsidR="00B70CF7" w:rsidRPr="00583060" w:rsidRDefault="00B70CF7" w:rsidP="00B70CF7">
      <w:pPr>
        <w:ind w:firstLine="708"/>
        <w:rPr>
          <w:szCs w:val="28"/>
        </w:rPr>
      </w:pPr>
      <w:r w:rsidRPr="00583060">
        <w:rPr>
          <w:szCs w:val="28"/>
        </w:rPr>
        <w:t>2. По ветроагрегатам мощностью 1000 кВт и более целесообразно изучить возможность трансфер</w:t>
      </w:r>
      <w:r>
        <w:rPr>
          <w:szCs w:val="28"/>
        </w:rPr>
        <w:t>т</w:t>
      </w:r>
      <w:r w:rsidRPr="00583060">
        <w:rPr>
          <w:szCs w:val="28"/>
        </w:rPr>
        <w:t>а зарубежных технологий у лучших мировых производит</w:t>
      </w:r>
      <w:r w:rsidRPr="00583060">
        <w:rPr>
          <w:szCs w:val="28"/>
        </w:rPr>
        <w:t>е</w:t>
      </w:r>
      <w:r w:rsidRPr="00583060">
        <w:rPr>
          <w:szCs w:val="28"/>
        </w:rPr>
        <w:t>лей таких установок (например, «Энеркон»</w:t>
      </w:r>
      <w:r>
        <w:rPr>
          <w:szCs w:val="28"/>
        </w:rPr>
        <w:t>, «</w:t>
      </w:r>
      <w:r>
        <w:rPr>
          <w:szCs w:val="28"/>
          <w:lang w:val="en-US"/>
        </w:rPr>
        <w:t>Nordwind</w:t>
      </w:r>
      <w:r>
        <w:rPr>
          <w:szCs w:val="28"/>
        </w:rPr>
        <w:t>» и др.</w:t>
      </w:r>
      <w:r w:rsidRPr="00583060">
        <w:rPr>
          <w:szCs w:val="28"/>
        </w:rPr>
        <w:t>) с организацией в н</w:t>
      </w:r>
      <w:r w:rsidRPr="00583060">
        <w:rPr>
          <w:szCs w:val="28"/>
        </w:rPr>
        <w:t>а</w:t>
      </w:r>
      <w:r w:rsidRPr="00583060">
        <w:rPr>
          <w:szCs w:val="28"/>
        </w:rPr>
        <w:t>чале сборочного их производства на одном из Российских предприятий (например, «Тушинский машиностроительный завод»</w:t>
      </w:r>
      <w:r>
        <w:rPr>
          <w:szCs w:val="28"/>
        </w:rPr>
        <w:t xml:space="preserve"> или дркгих предприятиях</w:t>
      </w:r>
      <w:r w:rsidRPr="00583060">
        <w:rPr>
          <w:szCs w:val="28"/>
        </w:rPr>
        <w:t>) и с последу</w:t>
      </w:r>
      <w:r w:rsidRPr="00583060">
        <w:rPr>
          <w:szCs w:val="28"/>
        </w:rPr>
        <w:t>ю</w:t>
      </w:r>
      <w:r w:rsidRPr="00583060">
        <w:rPr>
          <w:szCs w:val="28"/>
        </w:rPr>
        <w:t>щим производством отдельных узлов, деталей и оборудования на Российских пре</w:t>
      </w:r>
      <w:r w:rsidRPr="00583060">
        <w:rPr>
          <w:szCs w:val="28"/>
        </w:rPr>
        <w:t>д</w:t>
      </w:r>
      <w:r w:rsidRPr="00583060">
        <w:rPr>
          <w:szCs w:val="28"/>
        </w:rPr>
        <w:t>приятиях.</w:t>
      </w:r>
    </w:p>
    <w:p w:rsidR="00B70CF7" w:rsidRDefault="00B70CF7" w:rsidP="00B70CF7">
      <w:pPr>
        <w:ind w:firstLine="708"/>
        <w:rPr>
          <w:szCs w:val="28"/>
        </w:rPr>
      </w:pPr>
      <w:r w:rsidRPr="00583060">
        <w:rPr>
          <w:szCs w:val="28"/>
        </w:rPr>
        <w:t>3. По ветроагрегатам мощностью 250 кВт НПО «Ветроэн» необходимо пр</w:t>
      </w:r>
      <w:r w:rsidRPr="00583060">
        <w:rPr>
          <w:szCs w:val="28"/>
        </w:rPr>
        <w:t>о</w:t>
      </w:r>
      <w:r w:rsidRPr="00583060">
        <w:rPr>
          <w:szCs w:val="28"/>
        </w:rPr>
        <w:t>анализировать опыт их практическог</w:t>
      </w:r>
      <w:r>
        <w:rPr>
          <w:szCs w:val="28"/>
        </w:rPr>
        <w:t>о применения на ВЭС «Заполярная</w:t>
      </w:r>
      <w:r w:rsidRPr="00583060">
        <w:rPr>
          <w:szCs w:val="28"/>
        </w:rPr>
        <w:t xml:space="preserve">» и ВЭС «Анадырская», по результатам этого анализа принять решение об их дальнейшем тиражировании. </w:t>
      </w:r>
    </w:p>
    <w:p w:rsidR="00B70CF7" w:rsidRPr="000F09BE" w:rsidRDefault="00B70CF7" w:rsidP="00B70CF7">
      <w:pPr>
        <w:ind w:firstLine="708"/>
      </w:pPr>
      <w:r w:rsidRPr="000F09BE">
        <w:t xml:space="preserve">Указанием Министерства топлива и энергетики РСФСР от 16.04.92 года № Д-50-14 положено начало строительства Калмыцкой </w:t>
      </w:r>
      <w:r>
        <w:t xml:space="preserve">сетевой </w:t>
      </w:r>
      <w:r w:rsidRPr="000F09BE">
        <w:t>ВЭС. Этим указанием предусматривалось осуществить строительство Калмыцкой ВЭС в два этапа:</w:t>
      </w:r>
    </w:p>
    <w:p w:rsidR="00B70CF7" w:rsidRPr="000F09BE" w:rsidRDefault="00B70CF7" w:rsidP="00B70CF7">
      <w:r w:rsidRPr="00B74840">
        <w:t>–</w:t>
      </w:r>
      <w:r>
        <w:t xml:space="preserve"> </w:t>
      </w:r>
      <w:r w:rsidRPr="000F09BE">
        <w:rPr>
          <w:color w:val="000000"/>
        </w:rPr>
        <w:t>первый этап</w:t>
      </w:r>
      <w:r>
        <w:rPr>
          <w:color w:val="000000"/>
        </w:rPr>
        <w:t xml:space="preserve"> 10 МВт </w:t>
      </w:r>
      <w:r w:rsidRPr="00B74840">
        <w:t>–</w:t>
      </w:r>
      <w:r>
        <w:rPr>
          <w:color w:val="000000"/>
        </w:rPr>
        <w:t xml:space="preserve"> в 1992</w:t>
      </w:r>
      <w:r w:rsidRPr="00B74840">
        <w:t>–</w:t>
      </w:r>
      <w:r w:rsidRPr="000F09BE">
        <w:rPr>
          <w:color w:val="000000"/>
        </w:rPr>
        <w:t>1994</w:t>
      </w:r>
      <w:r>
        <w:rPr>
          <w:color w:val="000000"/>
        </w:rPr>
        <w:t xml:space="preserve"> </w:t>
      </w:r>
      <w:r w:rsidRPr="000F09BE">
        <w:rPr>
          <w:color w:val="000000"/>
        </w:rPr>
        <w:t>гг.</w:t>
      </w:r>
    </w:p>
    <w:p w:rsidR="00B70CF7" w:rsidRPr="000F09BE" w:rsidRDefault="00B70CF7" w:rsidP="00B70CF7">
      <w:pPr>
        <w:rPr>
          <w:color w:val="000000"/>
        </w:rPr>
      </w:pPr>
      <w:r w:rsidRPr="00B74840">
        <w:t>–</w:t>
      </w:r>
      <w:r>
        <w:t xml:space="preserve"> </w:t>
      </w:r>
      <w:r>
        <w:rPr>
          <w:color w:val="000000"/>
        </w:rPr>
        <w:t xml:space="preserve">второй этап </w:t>
      </w:r>
      <w:r w:rsidRPr="000F09BE">
        <w:rPr>
          <w:color w:val="000000"/>
        </w:rPr>
        <w:t>12 МВт</w:t>
      </w:r>
      <w:r>
        <w:rPr>
          <w:color w:val="000000"/>
        </w:rPr>
        <w:t xml:space="preserve"> </w:t>
      </w:r>
      <w:r w:rsidRPr="00B74840">
        <w:t>–</w:t>
      </w:r>
      <w:r>
        <w:t xml:space="preserve"> </w:t>
      </w:r>
      <w:r w:rsidRPr="000F09BE">
        <w:rPr>
          <w:color w:val="000000"/>
        </w:rPr>
        <w:t>до 2000 года.</w:t>
      </w:r>
    </w:p>
    <w:p w:rsidR="00B70CF7" w:rsidRPr="00583060" w:rsidRDefault="00B70CF7" w:rsidP="00B70CF7">
      <w:pPr>
        <w:ind w:firstLine="708"/>
        <w:rPr>
          <w:szCs w:val="28"/>
        </w:rPr>
      </w:pPr>
      <w:r>
        <w:rPr>
          <w:szCs w:val="28"/>
        </w:rPr>
        <w:t>П</w:t>
      </w:r>
      <w:r w:rsidRPr="00583060">
        <w:rPr>
          <w:szCs w:val="28"/>
        </w:rPr>
        <w:t xml:space="preserve">ри утверждении ТЭО Калмыцкой ВЭС </w:t>
      </w:r>
      <w:r>
        <w:rPr>
          <w:szCs w:val="28"/>
        </w:rPr>
        <w:t>в 1992 г.</w:t>
      </w:r>
      <w:r w:rsidRPr="00583060">
        <w:rPr>
          <w:szCs w:val="28"/>
        </w:rPr>
        <w:t>было принято решение Ми</w:t>
      </w:r>
      <w:r w:rsidRPr="00583060">
        <w:rPr>
          <w:szCs w:val="28"/>
        </w:rPr>
        <w:t>н</w:t>
      </w:r>
      <w:r w:rsidRPr="00583060">
        <w:rPr>
          <w:szCs w:val="28"/>
        </w:rPr>
        <w:t>топэнерго России об установке первых ВЭУ «Радуга-1» на этой ВЭС. Мощность ВЭС была утверждена на 22</w:t>
      </w:r>
      <w:r>
        <w:rPr>
          <w:szCs w:val="28"/>
        </w:rPr>
        <w:t xml:space="preserve"> </w:t>
      </w:r>
      <w:r w:rsidRPr="00583060">
        <w:rPr>
          <w:szCs w:val="28"/>
        </w:rPr>
        <w:t>МВт с выработкой 42 млн. кВт.ч/год. Строительство ВЭС на полную мощность должно было быть завершено в 2000 году. Первая опы</w:t>
      </w:r>
      <w:r w:rsidRPr="00583060">
        <w:rPr>
          <w:szCs w:val="28"/>
        </w:rPr>
        <w:t>т</w:t>
      </w:r>
      <w:r w:rsidRPr="00583060">
        <w:rPr>
          <w:szCs w:val="28"/>
        </w:rPr>
        <w:t>ная ВЭУ была смонтирована и сдана в наладку в декабре 1994 г. В июне 1995 г. с</w:t>
      </w:r>
      <w:r w:rsidRPr="00583060">
        <w:rPr>
          <w:szCs w:val="28"/>
        </w:rPr>
        <w:t>о</w:t>
      </w:r>
      <w:r w:rsidRPr="00583060">
        <w:rPr>
          <w:szCs w:val="28"/>
        </w:rPr>
        <w:t>стоялась её презентация, и началось её опробование.</w:t>
      </w:r>
    </w:p>
    <w:p w:rsidR="00B70CF7" w:rsidRPr="00583060" w:rsidRDefault="00B70CF7" w:rsidP="00B70CF7">
      <w:pPr>
        <w:ind w:firstLine="708"/>
        <w:rPr>
          <w:szCs w:val="28"/>
        </w:rPr>
      </w:pPr>
      <w:r w:rsidRPr="00583060">
        <w:rPr>
          <w:szCs w:val="28"/>
        </w:rPr>
        <w:t>За время эксплуатации более четырех лет ВЭУ отработала около 2600 часов. Основные неполадки были связаны с АСУ, гидравликой, с агрегатом передачи мо</w:t>
      </w:r>
      <w:r w:rsidRPr="00583060">
        <w:rPr>
          <w:szCs w:val="28"/>
        </w:rPr>
        <w:t>щ</w:t>
      </w:r>
      <w:r w:rsidRPr="00583060">
        <w:rPr>
          <w:szCs w:val="28"/>
        </w:rPr>
        <w:t>ности. Вторая опытная ВЭУ, почти смонтированная в 2000 году, до настоящего времени не сдана под наладку из-за отсутствия средств и необходимых специал</w:t>
      </w:r>
      <w:r w:rsidRPr="00583060">
        <w:rPr>
          <w:szCs w:val="28"/>
        </w:rPr>
        <w:t>и</w:t>
      </w:r>
      <w:r w:rsidRPr="00583060">
        <w:rPr>
          <w:szCs w:val="28"/>
        </w:rPr>
        <w:t>стов.</w:t>
      </w:r>
    </w:p>
    <w:p w:rsidR="00B70CF7" w:rsidRPr="000F09BE" w:rsidRDefault="00B70CF7" w:rsidP="00B70CF7">
      <w:pPr>
        <w:shd w:val="clear" w:color="auto" w:fill="FFFFFF"/>
        <w:tabs>
          <w:tab w:val="left" w:pos="9038"/>
        </w:tabs>
        <w:ind w:firstLine="720"/>
        <w:rPr>
          <w:szCs w:val="28"/>
        </w:rPr>
      </w:pPr>
      <w:r w:rsidRPr="000F09BE">
        <w:rPr>
          <w:color w:val="000000"/>
          <w:szCs w:val="28"/>
        </w:rPr>
        <w:t>В  виду изменившейся экономической  ситуацией  в  стране,  структурной п</w:t>
      </w:r>
      <w:r w:rsidRPr="000F09BE">
        <w:rPr>
          <w:color w:val="000000"/>
          <w:szCs w:val="28"/>
        </w:rPr>
        <w:t>е</w:t>
      </w:r>
      <w:r w:rsidRPr="000F09BE">
        <w:rPr>
          <w:color w:val="000000"/>
          <w:szCs w:val="28"/>
        </w:rPr>
        <w:t>рестройкой промышленности, приватизации,    возникновением новых форм собс</w:t>
      </w:r>
      <w:r w:rsidRPr="000F09BE">
        <w:rPr>
          <w:color w:val="000000"/>
          <w:szCs w:val="28"/>
        </w:rPr>
        <w:t>т</w:t>
      </w:r>
      <w:r w:rsidRPr="000F09BE">
        <w:rPr>
          <w:color w:val="000000"/>
          <w:szCs w:val="28"/>
        </w:rPr>
        <w:t>венности, финансирование строительства Калмыцкой ВЭС в период 1992-1998 годы осуществлялось за счет средств РАО «ЕЭС России» и собственных средств (аморт</w:t>
      </w:r>
      <w:r w:rsidRPr="000F09BE">
        <w:rPr>
          <w:color w:val="000000"/>
          <w:szCs w:val="28"/>
        </w:rPr>
        <w:t>и</w:t>
      </w:r>
      <w:r w:rsidRPr="000F09BE">
        <w:rPr>
          <w:color w:val="000000"/>
          <w:szCs w:val="28"/>
        </w:rPr>
        <w:t>зации) ОАО "Калмэнерго".</w:t>
      </w:r>
      <w:r>
        <w:rPr>
          <w:color w:val="000000"/>
          <w:szCs w:val="28"/>
        </w:rPr>
        <w:t xml:space="preserve"> Станция вырабатывает электрическую энергию в энерг</w:t>
      </w:r>
      <w:r>
        <w:rPr>
          <w:color w:val="000000"/>
          <w:szCs w:val="28"/>
        </w:rPr>
        <w:t>о</w:t>
      </w:r>
      <w:r>
        <w:rPr>
          <w:color w:val="000000"/>
          <w:szCs w:val="28"/>
        </w:rPr>
        <w:t xml:space="preserve">систему для всех категорий потребителей электрической энергии. </w:t>
      </w:r>
    </w:p>
    <w:p w:rsidR="00B70CF7" w:rsidRPr="000F09BE" w:rsidRDefault="00B70CF7" w:rsidP="00B70CF7">
      <w:pPr>
        <w:shd w:val="clear" w:color="auto" w:fill="FFFFFF"/>
        <w:ind w:firstLine="720"/>
        <w:rPr>
          <w:szCs w:val="28"/>
        </w:rPr>
      </w:pPr>
      <w:r w:rsidRPr="000F09BE">
        <w:rPr>
          <w:color w:val="000000"/>
          <w:szCs w:val="28"/>
        </w:rPr>
        <w:t>Опыт работы на Калмыцкой ВЭС позволит определить уровень рентабельн</w:t>
      </w:r>
      <w:r w:rsidRPr="000F09BE">
        <w:rPr>
          <w:color w:val="000000"/>
          <w:szCs w:val="28"/>
        </w:rPr>
        <w:t>о</w:t>
      </w:r>
      <w:r w:rsidRPr="000F09BE">
        <w:rPr>
          <w:color w:val="000000"/>
          <w:szCs w:val="28"/>
        </w:rPr>
        <w:t>сти строительст</w:t>
      </w:r>
      <w:r>
        <w:rPr>
          <w:color w:val="000000"/>
          <w:szCs w:val="28"/>
        </w:rPr>
        <w:t>ва и эксплуатации ВЭУ, что</w:t>
      </w:r>
      <w:r w:rsidRPr="000F09BE">
        <w:rPr>
          <w:color w:val="000000"/>
          <w:szCs w:val="28"/>
        </w:rPr>
        <w:t xml:space="preserve"> является необходимой предпосылкой </w:t>
      </w:r>
      <w:r w:rsidRPr="000F09BE">
        <w:rPr>
          <w:color w:val="000000"/>
          <w:szCs w:val="28"/>
        </w:rPr>
        <w:lastRenderedPageBreak/>
        <w:t>для дальнейшего развития ветроэнергетики, как источника экологически чистой, в</w:t>
      </w:r>
      <w:r w:rsidRPr="000F09BE">
        <w:rPr>
          <w:color w:val="000000"/>
          <w:szCs w:val="28"/>
        </w:rPr>
        <w:t>о</w:t>
      </w:r>
      <w:r w:rsidRPr="000F09BE">
        <w:rPr>
          <w:color w:val="000000"/>
          <w:szCs w:val="28"/>
        </w:rPr>
        <w:t>зобновляемой энергии.</w:t>
      </w:r>
    </w:p>
    <w:p w:rsidR="00B70CF7" w:rsidRPr="000F09BE" w:rsidRDefault="00B70CF7" w:rsidP="00B70CF7">
      <w:pPr>
        <w:shd w:val="clear" w:color="auto" w:fill="FFFFFF"/>
        <w:ind w:firstLine="720"/>
        <w:rPr>
          <w:szCs w:val="28"/>
        </w:rPr>
      </w:pPr>
      <w:r w:rsidRPr="000F09BE">
        <w:rPr>
          <w:color w:val="000000"/>
          <w:szCs w:val="28"/>
        </w:rPr>
        <w:t>Калмыцкая ВЭС может стать одной из первых реальных отечественных, кру</w:t>
      </w:r>
      <w:r w:rsidRPr="000F09BE">
        <w:rPr>
          <w:color w:val="000000"/>
          <w:szCs w:val="28"/>
        </w:rPr>
        <w:t>п</w:t>
      </w:r>
      <w:r w:rsidRPr="000F09BE">
        <w:rPr>
          <w:color w:val="000000"/>
          <w:szCs w:val="28"/>
        </w:rPr>
        <w:t>ных ВЭС в России, работающих в составе энергосистемы. Ее ввод позволит изучить проблемы, возникающие при крупномасштабном внедрении ВЭС в энергосистему. ВЭС позволит создать новые рабочие места для населения. Конечная цель такова, чтобы полностью покрыть довольно небольшое электропотребление Республики Калмыкия за счет ветра.</w:t>
      </w:r>
    </w:p>
    <w:p w:rsidR="00B70CF7" w:rsidRDefault="00B70CF7" w:rsidP="00BF7C85">
      <w:pPr>
        <w:ind w:firstLine="708"/>
        <w:rPr>
          <w:szCs w:val="28"/>
        </w:rPr>
      </w:pPr>
      <w:r w:rsidRPr="00DD1314">
        <w:rPr>
          <w:szCs w:val="28"/>
        </w:rPr>
        <w:t>Мурманская сетевая ВЭ</w:t>
      </w:r>
      <w:r>
        <w:rPr>
          <w:szCs w:val="28"/>
        </w:rPr>
        <w:t>С</w:t>
      </w:r>
      <w:r>
        <w:rPr>
          <w:b/>
          <w:szCs w:val="28"/>
        </w:rPr>
        <w:t xml:space="preserve"> </w:t>
      </w:r>
      <w:r>
        <w:rPr>
          <w:szCs w:val="28"/>
        </w:rPr>
        <w:t>была введена в эксплуатацию в 2001</w:t>
      </w:r>
      <w:r w:rsidRPr="00DD1314">
        <w:rPr>
          <w:szCs w:val="28"/>
        </w:rPr>
        <w:t xml:space="preserve"> г. </w:t>
      </w:r>
      <w:r>
        <w:rPr>
          <w:szCs w:val="28"/>
        </w:rPr>
        <w:t>Она оснащ</w:t>
      </w:r>
      <w:r>
        <w:rPr>
          <w:szCs w:val="28"/>
        </w:rPr>
        <w:t>е</w:t>
      </w:r>
      <w:r>
        <w:rPr>
          <w:szCs w:val="28"/>
        </w:rPr>
        <w:t>на ВЭУ «</w:t>
      </w:r>
      <w:r>
        <w:rPr>
          <w:szCs w:val="28"/>
          <w:lang w:val="en-US"/>
        </w:rPr>
        <w:t>Wincon</w:t>
      </w:r>
      <w:r>
        <w:rPr>
          <w:szCs w:val="28"/>
        </w:rPr>
        <w:t xml:space="preserve"> – 200» мощностью 200 кВт, отработавшую в Дании 10 лет.</w:t>
      </w:r>
    </w:p>
    <w:p w:rsidR="00B70CF7" w:rsidRDefault="00B70CF7" w:rsidP="00B70CF7">
      <w:pPr>
        <w:rPr>
          <w:szCs w:val="28"/>
        </w:rPr>
      </w:pPr>
      <w:r>
        <w:rPr>
          <w:szCs w:val="28"/>
        </w:rPr>
        <w:t xml:space="preserve">До недавнего времени эта ветроустановка была самой северной в Европе и первой частной ВЭУ (собственник  </w:t>
      </w:r>
      <w:r w:rsidRPr="00B74840">
        <w:rPr>
          <w:szCs w:val="28"/>
        </w:rPr>
        <w:t>–</w:t>
      </w:r>
      <w:r>
        <w:rPr>
          <w:szCs w:val="28"/>
        </w:rPr>
        <w:t xml:space="preserve"> ЗАО «Ветро Энерго», производящей электроэнергию для отеля «Огни Мурманска» и для городской электрической сети.</w:t>
      </w:r>
    </w:p>
    <w:p w:rsidR="00B70CF7" w:rsidRPr="00DD1314" w:rsidRDefault="00B70CF7" w:rsidP="00BF7C85">
      <w:pPr>
        <w:ind w:firstLine="708"/>
        <w:rPr>
          <w:szCs w:val="28"/>
        </w:rPr>
      </w:pPr>
      <w:r>
        <w:rPr>
          <w:szCs w:val="28"/>
        </w:rPr>
        <w:t>За время опытной эксплуатации в течение года ВЭУ выработала 265 тыс. кВт∙ч электроэнергии, т. е. на треть меньше, чем по расчетам. Одной  из причин н</w:t>
      </w:r>
      <w:r>
        <w:rPr>
          <w:szCs w:val="28"/>
        </w:rPr>
        <w:t>е</w:t>
      </w:r>
      <w:r>
        <w:rPr>
          <w:szCs w:val="28"/>
        </w:rPr>
        <w:t>довыработки явились неоднократные остановки ВЭУ из-за износа тормозных кол</w:t>
      </w:r>
      <w:r>
        <w:rPr>
          <w:szCs w:val="28"/>
        </w:rPr>
        <w:t>о</w:t>
      </w:r>
      <w:r>
        <w:rPr>
          <w:szCs w:val="28"/>
        </w:rPr>
        <w:t xml:space="preserve">док. Другой причиной простоев ВЭУ было загустевание смазки при морозе ниже  </w:t>
      </w:r>
      <w:r w:rsidRPr="00B74840">
        <w:rPr>
          <w:szCs w:val="28"/>
        </w:rPr>
        <w:t>–</w:t>
      </w:r>
      <w:r>
        <w:rPr>
          <w:szCs w:val="28"/>
        </w:rPr>
        <w:t xml:space="preserve"> 20 º С., когда ВЭУ останавливалась из-за отсутствия ветра, а также из-за замерзания управляющего контроллера и  его жидкокристаллического дисплея. ВЭУ успешно функционирует и по сей день. </w:t>
      </w:r>
    </w:p>
    <w:p w:rsidR="00B70CF7" w:rsidRPr="00B74840" w:rsidRDefault="00B70CF7" w:rsidP="00B70CF7">
      <w:pPr>
        <w:jc w:val="left"/>
        <w:rPr>
          <w:szCs w:val="28"/>
        </w:rPr>
      </w:pPr>
      <w:r w:rsidRPr="00B74840">
        <w:rPr>
          <w:szCs w:val="28"/>
        </w:rPr>
        <w:t>Проведенный анализ основных х</w:t>
      </w:r>
      <w:r>
        <w:rPr>
          <w:szCs w:val="28"/>
        </w:rPr>
        <w:t xml:space="preserve">арактеристик сетевых ВЭС (рис. 2.24)  </w:t>
      </w:r>
      <w:r w:rsidRPr="00B74840">
        <w:rPr>
          <w:szCs w:val="28"/>
        </w:rPr>
        <w:t>показал:</w:t>
      </w:r>
    </w:p>
    <w:p w:rsidR="00B70CF7" w:rsidRPr="00B74840" w:rsidRDefault="00B70CF7" w:rsidP="00B70CF7">
      <w:pPr>
        <w:numPr>
          <w:ilvl w:val="0"/>
          <w:numId w:val="17"/>
        </w:numPr>
        <w:ind w:left="0" w:firstLine="412"/>
        <w:jc w:val="left"/>
        <w:rPr>
          <w:szCs w:val="28"/>
        </w:rPr>
      </w:pPr>
      <w:r w:rsidRPr="00B74840">
        <w:rPr>
          <w:szCs w:val="28"/>
        </w:rPr>
        <w:t>секундные колебания скорости ветра из-за естественной инерционности</w:t>
      </w:r>
      <w:r>
        <w:rPr>
          <w:szCs w:val="28"/>
        </w:rPr>
        <w:t xml:space="preserve"> </w:t>
      </w:r>
      <w:r w:rsidRPr="00B74840">
        <w:rPr>
          <w:szCs w:val="28"/>
        </w:rPr>
        <w:t>ВЭУ не могут вызвать значительных колебаний графика генерации ВЭУ</w:t>
      </w:r>
      <w:r>
        <w:rPr>
          <w:szCs w:val="28"/>
        </w:rPr>
        <w:t xml:space="preserve"> (стандартное о</w:t>
      </w:r>
      <w:r>
        <w:rPr>
          <w:szCs w:val="28"/>
        </w:rPr>
        <w:t>т</w:t>
      </w:r>
      <w:r>
        <w:rPr>
          <w:szCs w:val="28"/>
        </w:rPr>
        <w:t>клонение: 0,1</w:t>
      </w:r>
      <w:r w:rsidRPr="00B74840">
        <w:rPr>
          <w:szCs w:val="28"/>
        </w:rPr>
        <w:t>–0,5% от номинальной мощности ВЭС);</w:t>
      </w:r>
    </w:p>
    <w:p w:rsidR="00B70CF7" w:rsidRPr="00B74840" w:rsidRDefault="00B70CF7" w:rsidP="00B70CF7">
      <w:pPr>
        <w:numPr>
          <w:ilvl w:val="0"/>
          <w:numId w:val="17"/>
        </w:numPr>
        <w:ind w:left="0" w:firstLine="412"/>
        <w:jc w:val="left"/>
        <w:rPr>
          <w:szCs w:val="28"/>
        </w:rPr>
      </w:pPr>
      <w:r w:rsidRPr="00B74840">
        <w:rPr>
          <w:szCs w:val="28"/>
        </w:rPr>
        <w:t>минутные колебания графика генерации</w:t>
      </w:r>
      <w:r>
        <w:rPr>
          <w:szCs w:val="28"/>
        </w:rPr>
        <w:t xml:space="preserve"> ВЭУ происходят только при нали</w:t>
      </w:r>
      <w:r w:rsidRPr="00B74840">
        <w:rPr>
          <w:szCs w:val="28"/>
        </w:rPr>
        <w:t>чии одной ВЭУ, когда ветер отличается значительной порыви</w:t>
      </w:r>
      <w:r>
        <w:rPr>
          <w:szCs w:val="28"/>
        </w:rPr>
        <w:t>стостью (стандартное о</w:t>
      </w:r>
      <w:r>
        <w:rPr>
          <w:szCs w:val="28"/>
        </w:rPr>
        <w:t>т</w:t>
      </w:r>
      <w:r>
        <w:rPr>
          <w:szCs w:val="28"/>
        </w:rPr>
        <w:t xml:space="preserve">клонение: 0,6% </w:t>
      </w:r>
      <w:r w:rsidRPr="00B74840">
        <w:rPr>
          <w:szCs w:val="28"/>
        </w:rPr>
        <w:t>– 2,1% от но</w:t>
      </w:r>
      <w:r>
        <w:rPr>
          <w:szCs w:val="28"/>
        </w:rPr>
        <w:t>минальной мощности ВЭС в зависи</w:t>
      </w:r>
      <w:r w:rsidRPr="00B74840">
        <w:rPr>
          <w:szCs w:val="28"/>
        </w:rPr>
        <w:t>мости от числа ВЭУ в составе ВЭС);</w:t>
      </w:r>
    </w:p>
    <w:p w:rsidR="00B70CF7" w:rsidRPr="00B74840" w:rsidRDefault="00B70CF7" w:rsidP="00B70CF7">
      <w:pPr>
        <w:numPr>
          <w:ilvl w:val="0"/>
          <w:numId w:val="17"/>
        </w:numPr>
        <w:ind w:left="0" w:firstLine="412"/>
        <w:jc w:val="left"/>
        <w:rPr>
          <w:szCs w:val="28"/>
        </w:rPr>
      </w:pPr>
      <w:r w:rsidRPr="00B74840">
        <w:rPr>
          <w:szCs w:val="28"/>
        </w:rPr>
        <w:t>колебания графика генерации ВЭС при изменениях скорости ветра часовой</w:t>
      </w:r>
      <w:r>
        <w:rPr>
          <w:szCs w:val="28"/>
        </w:rPr>
        <w:t xml:space="preserve"> </w:t>
      </w:r>
      <w:r w:rsidRPr="00B74840">
        <w:rPr>
          <w:szCs w:val="28"/>
        </w:rPr>
        <w:t>длительности могут варьироваться от 5% до 35% от установлен</w:t>
      </w:r>
      <w:r>
        <w:rPr>
          <w:szCs w:val="28"/>
        </w:rPr>
        <w:t>ной мощно</w:t>
      </w:r>
      <w:r w:rsidRPr="00B74840">
        <w:rPr>
          <w:szCs w:val="28"/>
        </w:rPr>
        <w:t>сти ВЭС в зависимости от рассматриваемого региона и сосредоточенности</w:t>
      </w:r>
      <w:r>
        <w:rPr>
          <w:szCs w:val="28"/>
        </w:rPr>
        <w:t xml:space="preserve"> </w:t>
      </w:r>
      <w:r w:rsidRPr="00B74840">
        <w:rPr>
          <w:szCs w:val="28"/>
        </w:rPr>
        <w:t>ВЭС; при этом они могут быть скомпенсированы в многоагрегатной системе,</w:t>
      </w:r>
      <w:r>
        <w:rPr>
          <w:szCs w:val="28"/>
        </w:rPr>
        <w:t xml:space="preserve"> </w:t>
      </w:r>
      <w:r w:rsidRPr="00B74840">
        <w:rPr>
          <w:szCs w:val="28"/>
        </w:rPr>
        <w:t>а также за счет расшир</w:t>
      </w:r>
      <w:r w:rsidRPr="00B74840">
        <w:rPr>
          <w:szCs w:val="28"/>
        </w:rPr>
        <w:t>е</w:t>
      </w:r>
      <w:r w:rsidRPr="00B74840">
        <w:rPr>
          <w:szCs w:val="28"/>
        </w:rPr>
        <w:t>ния площади, занимаемой ВЭУ;</w:t>
      </w:r>
    </w:p>
    <w:p w:rsidR="00B70CF7" w:rsidRPr="00B74840" w:rsidRDefault="00B70CF7" w:rsidP="00B70CF7">
      <w:pPr>
        <w:numPr>
          <w:ilvl w:val="0"/>
          <w:numId w:val="17"/>
        </w:numPr>
        <w:ind w:left="0" w:firstLine="412"/>
        <w:jc w:val="left"/>
        <w:rPr>
          <w:szCs w:val="28"/>
        </w:rPr>
      </w:pPr>
      <w:r w:rsidRPr="00B74840">
        <w:rPr>
          <w:szCs w:val="28"/>
        </w:rPr>
        <w:t>наибольшие колебания графика генерации ВЭУ происходят в тех случаях,</w:t>
      </w:r>
      <w:r>
        <w:rPr>
          <w:szCs w:val="28"/>
        </w:rPr>
        <w:t xml:space="preserve"> к</w:t>
      </w:r>
      <w:r>
        <w:rPr>
          <w:szCs w:val="28"/>
        </w:rPr>
        <w:t>о</w:t>
      </w:r>
      <w:r>
        <w:rPr>
          <w:szCs w:val="28"/>
        </w:rPr>
        <w:t>гда их нагрузка составляет 25</w:t>
      </w:r>
      <w:r w:rsidRPr="00B74840">
        <w:rPr>
          <w:szCs w:val="28"/>
        </w:rPr>
        <w:t>–75%;</w:t>
      </w:r>
    </w:p>
    <w:p w:rsidR="00B70CF7" w:rsidRPr="00B74840" w:rsidRDefault="00B70CF7" w:rsidP="00B70CF7">
      <w:pPr>
        <w:numPr>
          <w:ilvl w:val="0"/>
          <w:numId w:val="17"/>
        </w:numPr>
        <w:ind w:left="0" w:firstLine="412"/>
        <w:jc w:val="left"/>
        <w:rPr>
          <w:szCs w:val="28"/>
        </w:rPr>
      </w:pPr>
      <w:r w:rsidRPr="00B74840">
        <w:rPr>
          <w:szCs w:val="28"/>
        </w:rPr>
        <w:t>погрешность оценки ветровой генерации (</w:t>
      </w:r>
      <w:r>
        <w:rPr>
          <w:szCs w:val="28"/>
        </w:rPr>
        <w:t>стандартное отклонение от значе</w:t>
      </w:r>
      <w:r w:rsidRPr="00B74840">
        <w:rPr>
          <w:szCs w:val="28"/>
        </w:rPr>
        <w:t>ния номинальной мощности) снижается при комбинации не</w:t>
      </w:r>
      <w:r>
        <w:rPr>
          <w:szCs w:val="28"/>
        </w:rPr>
        <w:t>скольких мето</w:t>
      </w:r>
      <w:r w:rsidRPr="00B74840">
        <w:rPr>
          <w:szCs w:val="28"/>
        </w:rPr>
        <w:t>дов прогноз</w:t>
      </w:r>
      <w:r w:rsidRPr="00B74840">
        <w:rPr>
          <w:szCs w:val="28"/>
        </w:rPr>
        <w:t>и</w:t>
      </w:r>
      <w:r w:rsidRPr="00B74840">
        <w:rPr>
          <w:szCs w:val="28"/>
        </w:rPr>
        <w:t>рования, например, численных методов метеопрогнозирования</w:t>
      </w:r>
      <w:r>
        <w:rPr>
          <w:szCs w:val="28"/>
        </w:rPr>
        <w:t xml:space="preserve"> </w:t>
      </w:r>
      <w:r w:rsidRPr="00B74840">
        <w:rPr>
          <w:szCs w:val="28"/>
        </w:rPr>
        <w:t>(на 48 часов вперед) и замеров в реальном времени с помощью SCADA (на</w:t>
      </w:r>
      <w:r>
        <w:rPr>
          <w:szCs w:val="28"/>
        </w:rPr>
        <w:t xml:space="preserve"> </w:t>
      </w:r>
      <w:r w:rsidRPr="00B74840">
        <w:rPr>
          <w:szCs w:val="28"/>
        </w:rPr>
        <w:t>несколько часов вперед);</w:t>
      </w:r>
    </w:p>
    <w:p w:rsidR="00B70CF7" w:rsidRPr="00B74840" w:rsidRDefault="00B70CF7" w:rsidP="00B70CF7">
      <w:pPr>
        <w:numPr>
          <w:ilvl w:val="0"/>
          <w:numId w:val="17"/>
        </w:numPr>
        <w:ind w:left="0" w:firstLine="412"/>
        <w:jc w:val="left"/>
        <w:rPr>
          <w:szCs w:val="28"/>
        </w:rPr>
      </w:pPr>
      <w:r w:rsidRPr="00B74840">
        <w:rPr>
          <w:szCs w:val="28"/>
        </w:rPr>
        <w:t>современные методы прогнозирования позволяют добиться следую</w:t>
      </w:r>
      <w:r>
        <w:rPr>
          <w:szCs w:val="28"/>
        </w:rPr>
        <w:t>щей п</w:t>
      </w:r>
      <w:r>
        <w:rPr>
          <w:szCs w:val="28"/>
        </w:rPr>
        <w:t>о</w:t>
      </w:r>
      <w:r w:rsidRPr="00B74840">
        <w:rPr>
          <w:szCs w:val="28"/>
        </w:rPr>
        <w:t>грешности оценки (среднеквадратическая погрешность (% от номинальной</w:t>
      </w:r>
      <w:r>
        <w:rPr>
          <w:szCs w:val="28"/>
        </w:rPr>
        <w:t xml:space="preserve"> </w:t>
      </w:r>
      <w:r w:rsidRPr="00B74840">
        <w:rPr>
          <w:szCs w:val="28"/>
        </w:rPr>
        <w:t>мощн</w:t>
      </w:r>
      <w:r w:rsidRPr="00B74840">
        <w:rPr>
          <w:szCs w:val="28"/>
        </w:rPr>
        <w:t>о</w:t>
      </w:r>
      <w:r w:rsidRPr="00B74840">
        <w:rPr>
          <w:szCs w:val="28"/>
        </w:rPr>
        <w:t>сти ВЭС)):</w:t>
      </w:r>
    </w:p>
    <w:p w:rsidR="00B70CF7" w:rsidRPr="00B74840" w:rsidRDefault="00B70CF7" w:rsidP="00B70CF7">
      <w:pPr>
        <w:jc w:val="left"/>
        <w:rPr>
          <w:szCs w:val="28"/>
        </w:rPr>
      </w:pPr>
      <w:r w:rsidRPr="00B74840">
        <w:rPr>
          <w:szCs w:val="28"/>
        </w:rPr>
        <w:t>–</w:t>
      </w:r>
      <w:r>
        <w:rPr>
          <w:szCs w:val="28"/>
        </w:rPr>
        <w:t xml:space="preserve"> 10</w:t>
      </w:r>
      <w:r w:rsidRPr="00B74840">
        <w:rPr>
          <w:szCs w:val="28"/>
        </w:rPr>
        <w:t>–20% при прогнозирования на сутки вперед для одной ВЭС;</w:t>
      </w:r>
    </w:p>
    <w:p w:rsidR="00B70CF7" w:rsidRPr="00B74840" w:rsidRDefault="00B70CF7" w:rsidP="00B70CF7">
      <w:pPr>
        <w:jc w:val="left"/>
        <w:rPr>
          <w:szCs w:val="28"/>
        </w:rPr>
      </w:pPr>
      <w:r w:rsidRPr="00B74840">
        <w:rPr>
          <w:szCs w:val="28"/>
        </w:rPr>
        <w:t>– 10% при прогнозирования на сутки вперед для группы ВЭС;</w:t>
      </w:r>
    </w:p>
    <w:p w:rsidR="00B70CF7" w:rsidRDefault="00B70CF7" w:rsidP="00B70CF7">
      <w:pPr>
        <w:jc w:val="left"/>
        <w:rPr>
          <w:szCs w:val="28"/>
        </w:rPr>
      </w:pPr>
      <w:r w:rsidRPr="00B74840">
        <w:rPr>
          <w:szCs w:val="28"/>
        </w:rPr>
        <w:lastRenderedPageBreak/>
        <w:t>– 5% при прогнозирования на</w:t>
      </w:r>
      <w:r>
        <w:rPr>
          <w:szCs w:val="28"/>
        </w:rPr>
        <w:t xml:space="preserve"> </w:t>
      </w:r>
      <w:r w:rsidRPr="00B74840">
        <w:rPr>
          <w:szCs w:val="28"/>
        </w:rPr>
        <w:t>–</w:t>
      </w:r>
      <w:r>
        <w:rPr>
          <w:szCs w:val="28"/>
        </w:rPr>
        <w:t>4 часа вперед для группы ВЭС.</w:t>
      </w:r>
    </w:p>
    <w:p w:rsidR="00B70CF7" w:rsidRPr="00C84E90" w:rsidRDefault="00B70CF7" w:rsidP="00B70CF7">
      <w:pPr>
        <w:ind w:firstLine="720"/>
        <w:rPr>
          <w:szCs w:val="28"/>
        </w:rPr>
      </w:pPr>
      <w:r>
        <w:rPr>
          <w:szCs w:val="28"/>
        </w:rPr>
        <w:t>Интеграция ветровой генерации в энергосистему</w:t>
      </w:r>
      <w:r w:rsidRPr="00C84E90">
        <w:rPr>
          <w:szCs w:val="28"/>
        </w:rPr>
        <w:t xml:space="preserve"> представляется наиболее перспективным на Кольском полуострове. Успешному развитию здесь системной ветроэнергетики могут способствовать: высокий потенциал ветра; благоприятное сочетание годового хода ветра и годового стока рек, при котором ветер и гидроэне</w:t>
      </w:r>
      <w:r w:rsidRPr="00C84E90">
        <w:rPr>
          <w:szCs w:val="28"/>
        </w:rPr>
        <w:t>р</w:t>
      </w:r>
      <w:r w:rsidRPr="00C84E90">
        <w:rPr>
          <w:szCs w:val="28"/>
        </w:rPr>
        <w:t>гия удачно дополняют друг друга; наличие в составе Кольской энергосистемы 17 ГЭС суммарной установленной мощностью более 1,5 млн. кВт</w:t>
      </w:r>
      <w:r>
        <w:rPr>
          <w:szCs w:val="28"/>
        </w:rPr>
        <w:t>.</w:t>
      </w:r>
      <w:r w:rsidRPr="00C84E90">
        <w:rPr>
          <w:szCs w:val="28"/>
        </w:rPr>
        <w:t xml:space="preserve"> </w:t>
      </w:r>
      <w:r>
        <w:rPr>
          <w:szCs w:val="28"/>
        </w:rPr>
        <w:t>ГЭС</w:t>
      </w:r>
      <w:r w:rsidRPr="00C84E90">
        <w:rPr>
          <w:szCs w:val="28"/>
        </w:rPr>
        <w:t xml:space="preserve"> могут сгладить неравномерность поступления в систему энергии от ВЭУ, облегчить увязку реж</w:t>
      </w:r>
      <w:r w:rsidRPr="00C84E90">
        <w:rPr>
          <w:szCs w:val="28"/>
        </w:rPr>
        <w:t>и</w:t>
      </w:r>
      <w:r w:rsidRPr="00C84E90">
        <w:rPr>
          <w:szCs w:val="28"/>
        </w:rPr>
        <w:t>мов совместной работы многоагрегатных ВЭС с энергосистемой и получить знач</w:t>
      </w:r>
      <w:r w:rsidRPr="00C84E90">
        <w:rPr>
          <w:szCs w:val="28"/>
        </w:rPr>
        <w:t>и</w:t>
      </w:r>
      <w:r w:rsidRPr="00C84E90">
        <w:rPr>
          <w:szCs w:val="28"/>
        </w:rPr>
        <w:t xml:space="preserve">тельный выигрыш в виде дополнительной гарантированной мощности и выработки энергии. </w:t>
      </w:r>
    </w:p>
    <w:p w:rsidR="00B70CF7" w:rsidRPr="00C84E90" w:rsidRDefault="00B70CF7" w:rsidP="00B70CF7">
      <w:pPr>
        <w:ind w:firstLine="720"/>
        <w:rPr>
          <w:szCs w:val="28"/>
        </w:rPr>
      </w:pPr>
      <w:r w:rsidRPr="00C84E90">
        <w:rPr>
          <w:szCs w:val="28"/>
        </w:rPr>
        <w:t>В Архангельской области масштабы развития системной энергетики также могут быть значительными. Однако нужно иметь ввиду, что здесь прибрежные ра</w:t>
      </w:r>
      <w:r w:rsidRPr="00C84E90">
        <w:rPr>
          <w:szCs w:val="28"/>
        </w:rPr>
        <w:t>й</w:t>
      </w:r>
      <w:r w:rsidRPr="00C84E90">
        <w:rPr>
          <w:szCs w:val="28"/>
        </w:rPr>
        <w:t>оны Белого и Баренцева морей с наиболее высоким потенциалом ветра удалены от центра электрических нагрузок (</w:t>
      </w:r>
      <w:r>
        <w:rPr>
          <w:szCs w:val="28"/>
        </w:rPr>
        <w:t xml:space="preserve">г. </w:t>
      </w:r>
      <w:r w:rsidRPr="00C84E90">
        <w:rPr>
          <w:szCs w:val="28"/>
        </w:rPr>
        <w:t>Архангельска и Северо</w:t>
      </w:r>
      <w:r>
        <w:rPr>
          <w:szCs w:val="28"/>
        </w:rPr>
        <w:t>двинска) на расстояние 300–</w:t>
      </w:r>
      <w:r w:rsidRPr="00C84E90">
        <w:rPr>
          <w:szCs w:val="28"/>
        </w:rPr>
        <w:t>500 км. Это значит, что освоение ветроэнергоресурсов связано со значительн</w:t>
      </w:r>
      <w:r w:rsidRPr="00C84E90">
        <w:rPr>
          <w:szCs w:val="28"/>
        </w:rPr>
        <w:t>ы</w:t>
      </w:r>
      <w:r w:rsidRPr="00C84E90">
        <w:rPr>
          <w:szCs w:val="28"/>
        </w:rPr>
        <w:t>ми капитальными вложениями в строительство линий электропередачи высокого напряжения. Кроме того, в Архангельской области нет ни одной гидроэлектроста</w:t>
      </w:r>
      <w:r w:rsidRPr="00C84E90">
        <w:rPr>
          <w:szCs w:val="28"/>
        </w:rPr>
        <w:t>н</w:t>
      </w:r>
      <w:r w:rsidRPr="00C84E90">
        <w:rPr>
          <w:szCs w:val="28"/>
        </w:rPr>
        <w:t>ции. А использование ветровой энергии требует наличия в энергосистеме соответс</w:t>
      </w:r>
      <w:r w:rsidRPr="00C84E90">
        <w:rPr>
          <w:szCs w:val="28"/>
        </w:rPr>
        <w:t>т</w:t>
      </w:r>
      <w:r w:rsidRPr="00C84E90">
        <w:rPr>
          <w:szCs w:val="28"/>
        </w:rPr>
        <w:t>вующих маневренных мощностей, способных сгладить неравномерность поступл</w:t>
      </w:r>
      <w:r w:rsidRPr="00C84E90">
        <w:rPr>
          <w:szCs w:val="28"/>
        </w:rPr>
        <w:t>е</w:t>
      </w:r>
      <w:r w:rsidRPr="00C84E90">
        <w:rPr>
          <w:szCs w:val="28"/>
        </w:rPr>
        <w:t>ния энергии от ВЭУ. Очевидно, что развитие ветроэнергетики потребует сооруж</w:t>
      </w:r>
      <w:r w:rsidRPr="00C84E90">
        <w:rPr>
          <w:szCs w:val="28"/>
        </w:rPr>
        <w:t>е</w:t>
      </w:r>
      <w:r w:rsidRPr="00C84E90">
        <w:rPr>
          <w:szCs w:val="28"/>
        </w:rPr>
        <w:t xml:space="preserve">ния пиковых и полупиковых тепловых электростанций, например газотурбинных. </w:t>
      </w:r>
    </w:p>
    <w:p w:rsidR="00B70CF7" w:rsidRPr="00C84E90" w:rsidRDefault="00B70CF7" w:rsidP="00B70CF7">
      <w:pPr>
        <w:pStyle w:val="Web"/>
        <w:spacing w:before="0" w:after="0"/>
        <w:rPr>
          <w:szCs w:val="28"/>
        </w:rPr>
      </w:pPr>
      <w:r>
        <w:rPr>
          <w:szCs w:val="28"/>
        </w:rPr>
        <w:t>Поэтому  целесообразно</w:t>
      </w:r>
      <w:r w:rsidRPr="00C84E90">
        <w:rPr>
          <w:szCs w:val="28"/>
        </w:rPr>
        <w:t xml:space="preserve"> на начальном этапе развития ветроэнергетики в А</w:t>
      </w:r>
      <w:r w:rsidRPr="00C84E90">
        <w:rPr>
          <w:szCs w:val="28"/>
        </w:rPr>
        <w:t>р</w:t>
      </w:r>
      <w:r w:rsidRPr="00C84E90">
        <w:rPr>
          <w:szCs w:val="28"/>
        </w:rPr>
        <w:t>хангельской области приоритет отдать не системным ВЭУ, а ВЭУ, работающим в составе локальной (автономной) сети.</w:t>
      </w:r>
    </w:p>
    <w:p w:rsidR="00B70CF7" w:rsidRDefault="00B70CF7" w:rsidP="00B70CF7">
      <w:pPr>
        <w:ind w:firstLine="720"/>
        <w:rPr>
          <w:szCs w:val="28"/>
        </w:rPr>
      </w:pPr>
      <w:r>
        <w:rPr>
          <w:b/>
          <w:szCs w:val="28"/>
        </w:rPr>
        <w:t xml:space="preserve">ВЭУ для </w:t>
      </w:r>
      <w:r w:rsidRPr="007E295A">
        <w:rPr>
          <w:b/>
          <w:szCs w:val="28"/>
        </w:rPr>
        <w:t>автономно</w:t>
      </w:r>
      <w:r>
        <w:rPr>
          <w:b/>
          <w:szCs w:val="28"/>
        </w:rPr>
        <w:t xml:space="preserve">го электроснабжения. </w:t>
      </w:r>
      <w:r>
        <w:rPr>
          <w:szCs w:val="28"/>
        </w:rPr>
        <w:t>В северных регионах  России</w:t>
      </w:r>
      <w:r w:rsidRPr="00C84E90">
        <w:rPr>
          <w:szCs w:val="28"/>
        </w:rPr>
        <w:t xml:space="preserve"> имеется большое количество удаленных децентрализованных населенных пунктов: отдельных поселков и сел, пограничных застав, объектов Северного флота и др., электроснабжение которых осуществляется от местных дизельных электростанций. Все перечисленные потребители сталкиваются с большими трудностями в топлив</w:t>
      </w:r>
      <w:r w:rsidRPr="00C84E90">
        <w:rPr>
          <w:szCs w:val="28"/>
        </w:rPr>
        <w:t>о</w:t>
      </w:r>
      <w:r w:rsidRPr="00C84E90">
        <w:rPr>
          <w:szCs w:val="28"/>
        </w:rPr>
        <w:t>снабжении. Из-за удаленности и плохих транспортных связей затраты на топливо возрас</w:t>
      </w:r>
      <w:r>
        <w:rPr>
          <w:szCs w:val="28"/>
        </w:rPr>
        <w:t>тают на 50</w:t>
      </w:r>
      <w:r w:rsidRPr="00C84E90">
        <w:rPr>
          <w:szCs w:val="28"/>
        </w:rPr>
        <w:t>–80%, а в труднодоступных районах – до 200 % и более. Участие ВЭУ может способствовать заме</w:t>
      </w:r>
      <w:r>
        <w:rPr>
          <w:szCs w:val="28"/>
        </w:rPr>
        <w:t>щению до 30</w:t>
      </w:r>
      <w:r w:rsidRPr="00C84E90">
        <w:rPr>
          <w:szCs w:val="28"/>
        </w:rPr>
        <w:t>–50%, а в наиболее вет</w:t>
      </w:r>
      <w:r>
        <w:rPr>
          <w:szCs w:val="28"/>
        </w:rPr>
        <w:t>реных районах до 60</w:t>
      </w:r>
      <w:r w:rsidRPr="00C84E90">
        <w:rPr>
          <w:szCs w:val="28"/>
        </w:rPr>
        <w:t>–70% дефицитного органического топлива.</w:t>
      </w:r>
    </w:p>
    <w:p w:rsidR="00B70CF7" w:rsidRDefault="00B70CF7" w:rsidP="00B70CF7">
      <w:pPr>
        <w:ind w:firstLine="720"/>
        <w:rPr>
          <w:szCs w:val="28"/>
        </w:rPr>
      </w:pPr>
      <w:r>
        <w:rPr>
          <w:szCs w:val="28"/>
        </w:rPr>
        <w:t>Положительным примером электроснабжения северных населенных пунктов следует отметить ВЭУ в районе пос. Тикси республики Саха (Якутия), где ВЭУ р</w:t>
      </w:r>
      <w:r>
        <w:rPr>
          <w:szCs w:val="28"/>
        </w:rPr>
        <w:t>а</w:t>
      </w:r>
      <w:r>
        <w:rPr>
          <w:szCs w:val="28"/>
        </w:rPr>
        <w:t>ботает на электроснабжение децентрализованного поселка уже более 6 лет. ВЭУ, работающая параллельно с дизельными генераторами, осуществляет электросна</w:t>
      </w:r>
      <w:r>
        <w:rPr>
          <w:szCs w:val="28"/>
        </w:rPr>
        <w:t>б</w:t>
      </w:r>
      <w:r>
        <w:rPr>
          <w:szCs w:val="28"/>
        </w:rPr>
        <w:t xml:space="preserve">жение бытовых потребителей 3 категории. </w:t>
      </w:r>
    </w:p>
    <w:p w:rsidR="00B70CF7" w:rsidRDefault="00B70CF7" w:rsidP="00B70CF7">
      <w:pPr>
        <w:ind w:firstLine="720"/>
        <w:rPr>
          <w:szCs w:val="28"/>
        </w:rPr>
      </w:pPr>
      <w:r>
        <w:rPr>
          <w:szCs w:val="28"/>
        </w:rPr>
        <w:t>На территории России также имеется множество малых ВЭУ, работающих п</w:t>
      </w:r>
      <w:r>
        <w:rPr>
          <w:szCs w:val="28"/>
        </w:rPr>
        <w:t>а</w:t>
      </w:r>
      <w:r>
        <w:rPr>
          <w:szCs w:val="28"/>
        </w:rPr>
        <w:t xml:space="preserve">раллельно с дизельным генератором или другими </w:t>
      </w:r>
      <w:r w:rsidRPr="00BC409B">
        <w:rPr>
          <w:szCs w:val="28"/>
        </w:rPr>
        <w:t>источниками энергии.</w:t>
      </w:r>
      <w:r>
        <w:rPr>
          <w:szCs w:val="28"/>
        </w:rPr>
        <w:t xml:space="preserve"> </w:t>
      </w:r>
      <w:r w:rsidRPr="00BC409B">
        <w:rPr>
          <w:szCs w:val="28"/>
        </w:rPr>
        <w:t>Таких ВЭ</w:t>
      </w:r>
      <w:r>
        <w:rPr>
          <w:szCs w:val="28"/>
        </w:rPr>
        <w:t>У много в западной части России, в основном они используются частными лицами.</w:t>
      </w:r>
      <w:r w:rsidRPr="00BC409B">
        <w:rPr>
          <w:szCs w:val="28"/>
        </w:rPr>
        <w:t xml:space="preserve"> </w:t>
      </w:r>
      <w:r>
        <w:rPr>
          <w:szCs w:val="28"/>
        </w:rPr>
        <w:t xml:space="preserve">Список основных ВЭУ по Красноярскому краю приведен в приложении к 6 тому. </w:t>
      </w:r>
    </w:p>
    <w:p w:rsidR="00B70CF7" w:rsidRDefault="00B70CF7" w:rsidP="00B70CF7">
      <w:pPr>
        <w:ind w:firstLine="720"/>
        <w:rPr>
          <w:szCs w:val="28"/>
        </w:rPr>
      </w:pPr>
      <w:r>
        <w:rPr>
          <w:szCs w:val="28"/>
        </w:rPr>
        <w:lastRenderedPageBreak/>
        <w:t xml:space="preserve">Малые ветродизельные системы используются также для электроснабжения станций сотовой связи. </w:t>
      </w:r>
      <w:r w:rsidRPr="00BC409B">
        <w:rPr>
          <w:szCs w:val="28"/>
        </w:rPr>
        <w:t xml:space="preserve">На </w:t>
      </w:r>
      <w:r w:rsidRPr="00BC409B">
        <w:rPr>
          <w:rFonts w:cs="Times New Roman"/>
          <w:szCs w:val="28"/>
        </w:rPr>
        <w:t>острове Большой Климецкий</w:t>
      </w:r>
      <w:r>
        <w:rPr>
          <w:szCs w:val="28"/>
        </w:rPr>
        <w:t xml:space="preserve"> республики Карелия расп</w:t>
      </w:r>
      <w:r>
        <w:rPr>
          <w:szCs w:val="28"/>
        </w:rPr>
        <w:t>о</w:t>
      </w:r>
      <w:r>
        <w:rPr>
          <w:szCs w:val="28"/>
        </w:rPr>
        <w:t>ложена вышка сотовой связи «МТС», получающая электроснабжение от ветроген</w:t>
      </w:r>
      <w:r>
        <w:rPr>
          <w:szCs w:val="28"/>
        </w:rPr>
        <w:t>е</w:t>
      </w:r>
      <w:r>
        <w:rPr>
          <w:szCs w:val="28"/>
        </w:rPr>
        <w:t xml:space="preserve">ратора «Бриз», работающего параллельно с дизельной установкой. В Красноярском крае в районе кафе «Тайга» расположена станция сотовой связи, также получающая электроэнергию от ветродизельной установки на основе ВЭУ «Бриз». </w:t>
      </w:r>
    </w:p>
    <w:p w:rsidR="00B70CF7" w:rsidRPr="008B78E0" w:rsidRDefault="00B70CF7" w:rsidP="00B70CF7">
      <w:pPr>
        <w:ind w:firstLine="720"/>
        <w:rPr>
          <w:szCs w:val="28"/>
        </w:rPr>
      </w:pPr>
      <w:r>
        <w:rPr>
          <w:szCs w:val="28"/>
        </w:rPr>
        <w:t xml:space="preserve">К сожалению, из-за непостоянства ветрового потока возникают проблемы с достижением надлежащего качества электрической энергии, вырабатываемой ВЭУ. Требования к ВЭУ регламентированы </w:t>
      </w:r>
      <w:r w:rsidRPr="008B78E0">
        <w:rPr>
          <w:szCs w:val="28"/>
        </w:rPr>
        <w:t>ГОСТ Р 51991-2002</w:t>
      </w:r>
      <w:r>
        <w:rPr>
          <w:szCs w:val="28"/>
        </w:rPr>
        <w:t xml:space="preserve"> «</w:t>
      </w:r>
      <w:r w:rsidRPr="008B78E0">
        <w:rPr>
          <w:szCs w:val="28"/>
        </w:rPr>
        <w:t>Нетрадиционная энерг</w:t>
      </w:r>
      <w:r w:rsidRPr="008B78E0">
        <w:rPr>
          <w:szCs w:val="28"/>
        </w:rPr>
        <w:t>е</w:t>
      </w:r>
      <w:r w:rsidRPr="008B78E0">
        <w:rPr>
          <w:szCs w:val="28"/>
        </w:rPr>
        <w:t>тика. Ветроэнергетика. Установки ветроэнергетические. Общие технические треб</w:t>
      </w:r>
      <w:r w:rsidRPr="008B78E0">
        <w:rPr>
          <w:szCs w:val="28"/>
        </w:rPr>
        <w:t>о</w:t>
      </w:r>
      <w:r w:rsidRPr="008B78E0">
        <w:rPr>
          <w:szCs w:val="28"/>
        </w:rPr>
        <w:t>ва</w:t>
      </w:r>
      <w:r>
        <w:rPr>
          <w:szCs w:val="28"/>
        </w:rPr>
        <w:t xml:space="preserve">ния» </w:t>
      </w:r>
      <w:r w:rsidRPr="008B78E0">
        <w:rPr>
          <w:szCs w:val="28"/>
        </w:rPr>
        <w:t>устанавливает единые требования к ветроэнергетическим установкам ра</w:t>
      </w:r>
      <w:r w:rsidRPr="008B78E0">
        <w:rPr>
          <w:szCs w:val="28"/>
        </w:rPr>
        <w:t>з</w:t>
      </w:r>
      <w:r w:rsidRPr="008B78E0">
        <w:rPr>
          <w:szCs w:val="28"/>
        </w:rPr>
        <w:t xml:space="preserve">личной мощности и назначения. К основным требованиям относятся: </w:t>
      </w:r>
    </w:p>
    <w:p w:rsidR="00B70CF7" w:rsidRPr="008B78E0" w:rsidRDefault="00B70CF7" w:rsidP="00B70CF7">
      <w:pPr>
        <w:ind w:firstLine="708"/>
        <w:rPr>
          <w:szCs w:val="28"/>
        </w:rPr>
      </w:pPr>
      <w:r>
        <w:rPr>
          <w:szCs w:val="28"/>
        </w:rPr>
        <w:t>-</w:t>
      </w:r>
      <w:r w:rsidRPr="008B78E0">
        <w:rPr>
          <w:szCs w:val="28"/>
        </w:rPr>
        <w:t xml:space="preserve"> требования к электрическим параметрам и режимам;</w:t>
      </w:r>
    </w:p>
    <w:p w:rsidR="00B70CF7" w:rsidRPr="008B78E0" w:rsidRDefault="00B70CF7" w:rsidP="00B70CF7">
      <w:pPr>
        <w:ind w:firstLine="708"/>
        <w:rPr>
          <w:szCs w:val="28"/>
        </w:rPr>
      </w:pPr>
      <w:r>
        <w:rPr>
          <w:szCs w:val="28"/>
        </w:rPr>
        <w:t>-</w:t>
      </w:r>
      <w:r w:rsidRPr="008B78E0">
        <w:rPr>
          <w:szCs w:val="28"/>
        </w:rPr>
        <w:t xml:space="preserve"> требования стойкости к внешним воздействиям и живучести;</w:t>
      </w:r>
    </w:p>
    <w:p w:rsidR="00B70CF7" w:rsidRPr="008B78E0" w:rsidRDefault="00B70CF7" w:rsidP="00B70CF7">
      <w:pPr>
        <w:ind w:firstLine="708"/>
        <w:rPr>
          <w:szCs w:val="28"/>
        </w:rPr>
      </w:pPr>
      <w:r>
        <w:rPr>
          <w:szCs w:val="28"/>
        </w:rPr>
        <w:t>-</w:t>
      </w:r>
      <w:r w:rsidRPr="008B78E0">
        <w:rPr>
          <w:szCs w:val="28"/>
        </w:rPr>
        <w:t xml:space="preserve"> требования эргономики и технической эстетики;</w:t>
      </w:r>
    </w:p>
    <w:p w:rsidR="00B70CF7" w:rsidRPr="008B78E0" w:rsidRDefault="00B70CF7" w:rsidP="00B70CF7">
      <w:pPr>
        <w:ind w:firstLine="708"/>
        <w:rPr>
          <w:szCs w:val="28"/>
        </w:rPr>
      </w:pPr>
      <w:r>
        <w:rPr>
          <w:szCs w:val="28"/>
        </w:rPr>
        <w:t>-</w:t>
      </w:r>
      <w:r w:rsidRPr="008B78E0">
        <w:rPr>
          <w:szCs w:val="28"/>
        </w:rPr>
        <w:t xml:space="preserve"> требования технического обслуживания и ремонта;</w:t>
      </w:r>
    </w:p>
    <w:p w:rsidR="00B70CF7" w:rsidRPr="008B78E0" w:rsidRDefault="00B70CF7" w:rsidP="00B70CF7">
      <w:pPr>
        <w:ind w:firstLine="708"/>
        <w:rPr>
          <w:szCs w:val="28"/>
        </w:rPr>
      </w:pPr>
      <w:r>
        <w:rPr>
          <w:szCs w:val="28"/>
        </w:rPr>
        <w:t>-</w:t>
      </w:r>
      <w:r w:rsidRPr="008B78E0">
        <w:rPr>
          <w:szCs w:val="28"/>
        </w:rPr>
        <w:t xml:space="preserve"> требования надежности;</w:t>
      </w:r>
    </w:p>
    <w:p w:rsidR="00B70CF7" w:rsidRPr="008B78E0" w:rsidRDefault="00B70CF7" w:rsidP="00B70CF7">
      <w:pPr>
        <w:ind w:firstLine="708"/>
        <w:rPr>
          <w:szCs w:val="28"/>
        </w:rPr>
      </w:pPr>
      <w:r>
        <w:rPr>
          <w:szCs w:val="28"/>
        </w:rPr>
        <w:t>-</w:t>
      </w:r>
      <w:r w:rsidRPr="008B78E0">
        <w:rPr>
          <w:szCs w:val="28"/>
        </w:rPr>
        <w:t xml:space="preserve"> требования экономного использования сырья, материалов, топлива и труд</w:t>
      </w:r>
      <w:r w:rsidRPr="008B78E0">
        <w:rPr>
          <w:szCs w:val="28"/>
        </w:rPr>
        <w:t>о</w:t>
      </w:r>
      <w:r w:rsidRPr="008B78E0">
        <w:rPr>
          <w:szCs w:val="28"/>
        </w:rPr>
        <w:t>вых ресурсов;</w:t>
      </w:r>
    </w:p>
    <w:p w:rsidR="00B70CF7" w:rsidRPr="008B78E0" w:rsidRDefault="00B70CF7" w:rsidP="00B70CF7">
      <w:pPr>
        <w:ind w:firstLine="708"/>
        <w:rPr>
          <w:szCs w:val="28"/>
        </w:rPr>
      </w:pPr>
      <w:r>
        <w:rPr>
          <w:szCs w:val="28"/>
        </w:rPr>
        <w:t>-</w:t>
      </w:r>
      <w:r w:rsidRPr="008B78E0">
        <w:rPr>
          <w:szCs w:val="28"/>
        </w:rPr>
        <w:t xml:space="preserve"> требования безопасности;</w:t>
      </w:r>
    </w:p>
    <w:p w:rsidR="00B70CF7" w:rsidRPr="008B78E0" w:rsidRDefault="00B70CF7" w:rsidP="00B70CF7">
      <w:pPr>
        <w:ind w:firstLine="708"/>
        <w:rPr>
          <w:szCs w:val="28"/>
        </w:rPr>
      </w:pPr>
      <w:r>
        <w:rPr>
          <w:szCs w:val="28"/>
        </w:rPr>
        <w:t>-</w:t>
      </w:r>
      <w:r w:rsidRPr="008B78E0">
        <w:rPr>
          <w:szCs w:val="28"/>
        </w:rPr>
        <w:t xml:space="preserve"> требования охраны природы.</w:t>
      </w:r>
    </w:p>
    <w:p w:rsidR="00B70CF7" w:rsidRPr="00BF7C85" w:rsidRDefault="00B70CF7" w:rsidP="00B70CF7">
      <w:pPr>
        <w:pStyle w:val="23"/>
        <w:widowControl w:val="0"/>
        <w:tabs>
          <w:tab w:val="left" w:pos="0"/>
          <w:tab w:val="left" w:pos="357"/>
          <w:tab w:val="left" w:pos="1080"/>
        </w:tabs>
        <w:spacing w:line="240" w:lineRule="auto"/>
        <w:ind w:left="0"/>
        <w:rPr>
          <w:bCs/>
          <w:iCs/>
          <w:sz w:val="28"/>
          <w:szCs w:val="28"/>
        </w:rPr>
      </w:pPr>
      <w:r w:rsidRPr="00BF7C85">
        <w:rPr>
          <w:bCs/>
          <w:iCs/>
          <w:sz w:val="28"/>
          <w:szCs w:val="28"/>
        </w:rPr>
        <w:tab/>
        <w:t xml:space="preserve">Для </w:t>
      </w:r>
      <w:r w:rsidRPr="00BF7C85">
        <w:rPr>
          <w:sz w:val="28"/>
          <w:szCs w:val="28"/>
        </w:rPr>
        <w:t>ВЭУ, входящих в состав ВЭС и</w:t>
      </w:r>
      <w:r w:rsidRPr="00BF7C85">
        <w:rPr>
          <w:bCs/>
          <w:iCs/>
          <w:sz w:val="28"/>
          <w:szCs w:val="28"/>
        </w:rPr>
        <w:t xml:space="preserve"> работающих в автономном режиме (мощн</w:t>
      </w:r>
      <w:r w:rsidRPr="00BF7C85">
        <w:rPr>
          <w:bCs/>
          <w:iCs/>
          <w:sz w:val="28"/>
          <w:szCs w:val="28"/>
        </w:rPr>
        <w:t>о</w:t>
      </w:r>
      <w:r w:rsidRPr="00BF7C85">
        <w:rPr>
          <w:bCs/>
          <w:iCs/>
          <w:sz w:val="28"/>
          <w:szCs w:val="28"/>
        </w:rPr>
        <w:t xml:space="preserve">стью свыше 5 кВт), основные характеристики должны находиться в  соответствии с </w:t>
      </w:r>
      <w:r w:rsidRPr="00BF7C85">
        <w:rPr>
          <w:sz w:val="28"/>
          <w:szCs w:val="28"/>
        </w:rPr>
        <w:t>ГОСТ Р 51991-2002</w:t>
      </w:r>
      <w:r w:rsidRPr="00BF7C85">
        <w:rPr>
          <w:bCs/>
          <w:sz w:val="28"/>
          <w:szCs w:val="28"/>
        </w:rPr>
        <w:t>:</w:t>
      </w:r>
    </w:p>
    <w:p w:rsidR="00B70CF7" w:rsidRPr="00162B84" w:rsidRDefault="00B70CF7" w:rsidP="00B70CF7">
      <w:pPr>
        <w:tabs>
          <w:tab w:val="left" w:pos="0"/>
        </w:tabs>
        <w:rPr>
          <w:szCs w:val="28"/>
        </w:rPr>
      </w:pPr>
      <w:r>
        <w:rPr>
          <w:szCs w:val="28"/>
        </w:rPr>
        <w:tab/>
        <w:t xml:space="preserve">- </w:t>
      </w:r>
      <w:r w:rsidRPr="00162B84">
        <w:rPr>
          <w:szCs w:val="28"/>
        </w:rPr>
        <w:t>установившееся отклонение частоты тока при работе на нагрузку в рабочем диапазоне скоростей ветра и изменении нагрузки от холостого хода до мощности, удовлетворяющей расчетной характеристике ВЭУ, не должно быть более (</w:t>
      </w:r>
      <w:r>
        <w:sym w:font="Symbol" w:char="00B1"/>
      </w:r>
      <w:r w:rsidRPr="00162B84">
        <w:rPr>
          <w:szCs w:val="28"/>
        </w:rPr>
        <w:t>)3%; п</w:t>
      </w:r>
      <w:r w:rsidRPr="00162B84">
        <w:rPr>
          <w:szCs w:val="28"/>
        </w:rPr>
        <w:t>е</w:t>
      </w:r>
      <w:r w:rsidRPr="00162B84">
        <w:rPr>
          <w:szCs w:val="28"/>
        </w:rPr>
        <w:t>реходное отклонение частоты тока  не более (</w:t>
      </w:r>
      <w:r>
        <w:sym w:font="Symbol" w:char="00B1"/>
      </w:r>
      <w:r w:rsidRPr="00162B84">
        <w:rPr>
          <w:szCs w:val="28"/>
        </w:rPr>
        <w:t>)10%;</w:t>
      </w:r>
    </w:p>
    <w:p w:rsidR="00B70CF7" w:rsidRPr="00162B84" w:rsidRDefault="00B70CF7" w:rsidP="00B70CF7">
      <w:pPr>
        <w:overflowPunct w:val="0"/>
        <w:autoSpaceDE w:val="0"/>
        <w:autoSpaceDN w:val="0"/>
        <w:adjustRightInd w:val="0"/>
        <w:ind w:firstLine="708"/>
        <w:textAlignment w:val="baseline"/>
        <w:rPr>
          <w:szCs w:val="28"/>
        </w:rPr>
      </w:pPr>
      <w:r>
        <w:rPr>
          <w:szCs w:val="28"/>
        </w:rPr>
        <w:t xml:space="preserve">- </w:t>
      </w:r>
      <w:r w:rsidRPr="00162B84">
        <w:rPr>
          <w:szCs w:val="28"/>
        </w:rPr>
        <w:t>установившееся отклонение напряжения на выходных клеммах ВЭУ в раб</w:t>
      </w:r>
      <w:r w:rsidRPr="00162B84">
        <w:rPr>
          <w:szCs w:val="28"/>
        </w:rPr>
        <w:t>о</w:t>
      </w:r>
      <w:r w:rsidRPr="00162B84">
        <w:rPr>
          <w:szCs w:val="28"/>
        </w:rPr>
        <w:t>чем диапазоне скорости ветра при снижении и увеличении нагрузки от холостого хода до мощности, удовлетворяющей расчетной характеристике ВЭУ при соотве</w:t>
      </w:r>
      <w:r w:rsidRPr="00162B84">
        <w:rPr>
          <w:szCs w:val="28"/>
        </w:rPr>
        <w:t>т</w:t>
      </w:r>
      <w:r w:rsidRPr="00162B84">
        <w:rPr>
          <w:szCs w:val="28"/>
        </w:rPr>
        <w:t>ствующей скорости ветра, не должно быть более  (</w:t>
      </w:r>
      <w:r>
        <w:sym w:font="Symbol" w:char="00B1"/>
      </w:r>
      <w:r w:rsidRPr="00162B84">
        <w:rPr>
          <w:szCs w:val="28"/>
        </w:rPr>
        <w:t>) 8%; переходное отклонение напряжения на выходе ВЭУ в рабочем диапазоне скорости ветра при снижении и увеличении нагрузки до мощности, удовлетворяющей расчетной характеристике ВЭУ при соответствующей скорости ветра, не должно быть более  (</w:t>
      </w:r>
      <w:r>
        <w:sym w:font="Symbol" w:char="00B1"/>
      </w:r>
      <w:r w:rsidRPr="00162B84">
        <w:rPr>
          <w:szCs w:val="28"/>
        </w:rPr>
        <w:t>) 20% ном</w:t>
      </w:r>
      <w:r w:rsidRPr="00162B84">
        <w:rPr>
          <w:szCs w:val="28"/>
        </w:rPr>
        <w:t>и</w:t>
      </w:r>
      <w:r w:rsidRPr="00162B84">
        <w:rPr>
          <w:szCs w:val="28"/>
        </w:rPr>
        <w:t>нального значения;</w:t>
      </w:r>
    </w:p>
    <w:p w:rsidR="00B70CF7" w:rsidRDefault="00B70CF7" w:rsidP="00B70CF7">
      <w:pPr>
        <w:tabs>
          <w:tab w:val="left" w:pos="0"/>
        </w:tabs>
        <w:overflowPunct w:val="0"/>
        <w:autoSpaceDE w:val="0"/>
        <w:autoSpaceDN w:val="0"/>
        <w:adjustRightInd w:val="0"/>
        <w:textAlignment w:val="baseline"/>
        <w:rPr>
          <w:bCs/>
          <w:szCs w:val="28"/>
        </w:rPr>
      </w:pPr>
      <w:r>
        <w:rPr>
          <w:szCs w:val="28"/>
        </w:rPr>
        <w:tab/>
        <w:t xml:space="preserve">- </w:t>
      </w:r>
      <w:r w:rsidRPr="000509E6">
        <w:rPr>
          <w:szCs w:val="28"/>
        </w:rPr>
        <w:t>коэффициент несинусоидальности кривой выходного напряжения, коэфф</w:t>
      </w:r>
      <w:r w:rsidRPr="000509E6">
        <w:rPr>
          <w:szCs w:val="28"/>
        </w:rPr>
        <w:t>и</w:t>
      </w:r>
      <w:r w:rsidRPr="000509E6">
        <w:rPr>
          <w:szCs w:val="28"/>
        </w:rPr>
        <w:t>циент несинусоидальности кривой тока в линии «ВЭС - электрическая сеть» и др</w:t>
      </w:r>
      <w:r w:rsidRPr="000509E6">
        <w:rPr>
          <w:szCs w:val="28"/>
        </w:rPr>
        <w:t>у</w:t>
      </w:r>
      <w:r w:rsidRPr="000509E6">
        <w:rPr>
          <w:szCs w:val="28"/>
        </w:rPr>
        <w:t xml:space="preserve">гие характеристики </w:t>
      </w:r>
      <w:r w:rsidRPr="000509E6">
        <w:rPr>
          <w:bCs/>
          <w:iCs/>
          <w:szCs w:val="28"/>
        </w:rPr>
        <w:t xml:space="preserve">должны находиться в  соответствии с </w:t>
      </w:r>
      <w:r w:rsidRPr="008B78E0">
        <w:rPr>
          <w:szCs w:val="28"/>
        </w:rPr>
        <w:t xml:space="preserve">ГОСТ </w:t>
      </w:r>
      <w:r>
        <w:rPr>
          <w:szCs w:val="28"/>
        </w:rPr>
        <w:t xml:space="preserve">   </w:t>
      </w:r>
      <w:r w:rsidRPr="008B78E0">
        <w:rPr>
          <w:szCs w:val="28"/>
        </w:rPr>
        <w:t>Р 51991-2002</w:t>
      </w:r>
      <w:r w:rsidRPr="000509E6">
        <w:rPr>
          <w:bCs/>
          <w:szCs w:val="28"/>
        </w:rPr>
        <w:t>.</w:t>
      </w:r>
    </w:p>
    <w:p w:rsidR="00B70CF7" w:rsidRDefault="00B70CF7" w:rsidP="00B70CF7">
      <w:pPr>
        <w:tabs>
          <w:tab w:val="left" w:pos="0"/>
        </w:tabs>
        <w:overflowPunct w:val="0"/>
        <w:autoSpaceDE w:val="0"/>
        <w:autoSpaceDN w:val="0"/>
        <w:adjustRightInd w:val="0"/>
        <w:textAlignment w:val="baseline"/>
        <w:rPr>
          <w:bCs/>
          <w:szCs w:val="28"/>
        </w:rPr>
      </w:pPr>
      <w:r>
        <w:rPr>
          <w:bCs/>
          <w:szCs w:val="28"/>
        </w:rPr>
        <w:t>Определяющим критерием при выборе дизельного генератора является суммарная максимальная мощность всех потребителей электроэнергии, которые будут запит</w:t>
      </w:r>
      <w:r>
        <w:rPr>
          <w:bCs/>
          <w:szCs w:val="28"/>
        </w:rPr>
        <w:t>ы</w:t>
      </w:r>
      <w:r>
        <w:rPr>
          <w:bCs/>
          <w:szCs w:val="28"/>
        </w:rPr>
        <w:t xml:space="preserve">ваться от ДЭС. </w:t>
      </w:r>
    </w:p>
    <w:p w:rsidR="00B70CF7" w:rsidRDefault="00B70CF7" w:rsidP="00B70CF7">
      <w:pPr>
        <w:tabs>
          <w:tab w:val="left" w:pos="0"/>
        </w:tabs>
        <w:overflowPunct w:val="0"/>
        <w:autoSpaceDE w:val="0"/>
        <w:autoSpaceDN w:val="0"/>
        <w:adjustRightInd w:val="0"/>
        <w:textAlignment w:val="baseline"/>
        <w:rPr>
          <w:bCs/>
          <w:szCs w:val="28"/>
        </w:rPr>
      </w:pPr>
      <w:r>
        <w:rPr>
          <w:bCs/>
          <w:szCs w:val="28"/>
        </w:rPr>
        <w:lastRenderedPageBreak/>
        <w:tab/>
        <w:t xml:space="preserve"> В режиме постоянной работы рекомендуемая производителем нагрузка не должна превышать 60-80% мощности ДЭС из соображений достижения максимал</w:t>
      </w:r>
      <w:r>
        <w:rPr>
          <w:bCs/>
          <w:szCs w:val="28"/>
        </w:rPr>
        <w:t>ь</w:t>
      </w:r>
      <w:r>
        <w:rPr>
          <w:bCs/>
          <w:szCs w:val="28"/>
        </w:rPr>
        <w:t>ного срока службы.</w:t>
      </w:r>
    </w:p>
    <w:p w:rsidR="00B70CF7" w:rsidRPr="000509E6" w:rsidRDefault="00B70CF7" w:rsidP="00B70CF7">
      <w:pPr>
        <w:tabs>
          <w:tab w:val="left" w:pos="0"/>
        </w:tabs>
        <w:overflowPunct w:val="0"/>
        <w:autoSpaceDE w:val="0"/>
        <w:autoSpaceDN w:val="0"/>
        <w:adjustRightInd w:val="0"/>
        <w:textAlignment w:val="baseline"/>
        <w:rPr>
          <w:bCs/>
          <w:szCs w:val="28"/>
        </w:rPr>
      </w:pPr>
      <w:r>
        <w:rPr>
          <w:bCs/>
          <w:szCs w:val="28"/>
        </w:rPr>
        <w:tab/>
        <w:t xml:space="preserve"> Основной технической характеристикой ДГ является удельный расход топл</w:t>
      </w:r>
      <w:r>
        <w:rPr>
          <w:bCs/>
          <w:szCs w:val="28"/>
        </w:rPr>
        <w:t>и</w:t>
      </w:r>
      <w:r>
        <w:rPr>
          <w:bCs/>
          <w:szCs w:val="28"/>
        </w:rPr>
        <w:t>ва на выработку 1 кВт∙ч электроэнергии.</w:t>
      </w:r>
    </w:p>
    <w:p w:rsidR="00B70CF7" w:rsidRDefault="00B70CF7" w:rsidP="00B70CF7">
      <w:pPr>
        <w:widowControl w:val="0"/>
        <w:tabs>
          <w:tab w:val="num" w:pos="709"/>
        </w:tabs>
        <w:autoSpaceDE w:val="0"/>
        <w:autoSpaceDN w:val="0"/>
        <w:adjustRightInd w:val="0"/>
        <w:rPr>
          <w:szCs w:val="28"/>
        </w:rPr>
      </w:pPr>
      <w:r>
        <w:rPr>
          <w:szCs w:val="28"/>
        </w:rPr>
        <w:t>С помощью АБ решаются следующие задачи:</w:t>
      </w:r>
    </w:p>
    <w:p w:rsidR="00B70CF7" w:rsidRDefault="00B70CF7" w:rsidP="00B70CF7">
      <w:pPr>
        <w:widowControl w:val="0"/>
        <w:tabs>
          <w:tab w:val="num" w:pos="709"/>
        </w:tabs>
        <w:autoSpaceDE w:val="0"/>
        <w:autoSpaceDN w:val="0"/>
        <w:adjustRightInd w:val="0"/>
        <w:rPr>
          <w:szCs w:val="28"/>
        </w:rPr>
      </w:pPr>
      <w:r>
        <w:rPr>
          <w:szCs w:val="28"/>
        </w:rPr>
        <w:tab/>
        <w:t>-  выравнивание пульсирующей мощности, которую вырабатывает ВЭУ в у</w:t>
      </w:r>
      <w:r>
        <w:rPr>
          <w:szCs w:val="28"/>
        </w:rPr>
        <w:t>с</w:t>
      </w:r>
      <w:r>
        <w:rPr>
          <w:szCs w:val="28"/>
        </w:rPr>
        <w:t>ловиях постоянно меняющейся скорости ветра;</w:t>
      </w:r>
    </w:p>
    <w:p w:rsidR="00B70CF7" w:rsidRDefault="00B70CF7" w:rsidP="00B70CF7">
      <w:pPr>
        <w:widowControl w:val="0"/>
        <w:tabs>
          <w:tab w:val="num" w:pos="709"/>
        </w:tabs>
        <w:autoSpaceDE w:val="0"/>
        <w:autoSpaceDN w:val="0"/>
        <w:adjustRightInd w:val="0"/>
        <w:rPr>
          <w:szCs w:val="28"/>
        </w:rPr>
      </w:pPr>
      <w:r>
        <w:rPr>
          <w:szCs w:val="28"/>
        </w:rPr>
        <w:tab/>
        <w:t>- согласование графиков производства и потребления энергии с целью пит</w:t>
      </w:r>
      <w:r>
        <w:rPr>
          <w:szCs w:val="28"/>
        </w:rPr>
        <w:t>а</w:t>
      </w:r>
      <w:r>
        <w:rPr>
          <w:szCs w:val="28"/>
        </w:rPr>
        <w:t>ния потребителей в периоды, когда ВЭУ не работает или ее мощности не достато</w:t>
      </w:r>
      <w:r>
        <w:rPr>
          <w:szCs w:val="28"/>
        </w:rPr>
        <w:t>ч</w:t>
      </w:r>
      <w:r>
        <w:rPr>
          <w:szCs w:val="28"/>
        </w:rPr>
        <w:t>но;</w:t>
      </w:r>
    </w:p>
    <w:p w:rsidR="00B70CF7" w:rsidRDefault="00B70CF7" w:rsidP="00B70CF7">
      <w:pPr>
        <w:widowControl w:val="0"/>
        <w:tabs>
          <w:tab w:val="num" w:pos="709"/>
        </w:tabs>
        <w:autoSpaceDE w:val="0"/>
        <w:autoSpaceDN w:val="0"/>
        <w:adjustRightInd w:val="0"/>
        <w:rPr>
          <w:szCs w:val="28"/>
        </w:rPr>
      </w:pPr>
      <w:r>
        <w:rPr>
          <w:szCs w:val="28"/>
        </w:rPr>
        <w:tab/>
        <w:t>- снабжение объекта энергией по заданному графику;</w:t>
      </w:r>
    </w:p>
    <w:p w:rsidR="00B70CF7" w:rsidRDefault="00B70CF7" w:rsidP="00B70CF7">
      <w:pPr>
        <w:widowControl w:val="0"/>
        <w:tabs>
          <w:tab w:val="num" w:pos="709"/>
        </w:tabs>
        <w:autoSpaceDE w:val="0"/>
        <w:autoSpaceDN w:val="0"/>
        <w:adjustRightInd w:val="0"/>
        <w:rPr>
          <w:szCs w:val="28"/>
        </w:rPr>
      </w:pPr>
      <w:r>
        <w:rPr>
          <w:szCs w:val="28"/>
        </w:rPr>
        <w:tab/>
        <w:t>- увеличение суммарной выработки энергии ВЭУ;</w:t>
      </w:r>
    </w:p>
    <w:p w:rsidR="00B70CF7" w:rsidRDefault="00B70CF7" w:rsidP="00B70CF7">
      <w:pPr>
        <w:widowControl w:val="0"/>
        <w:tabs>
          <w:tab w:val="num" w:pos="709"/>
        </w:tabs>
        <w:autoSpaceDE w:val="0"/>
        <w:autoSpaceDN w:val="0"/>
        <w:adjustRightInd w:val="0"/>
        <w:rPr>
          <w:szCs w:val="28"/>
        </w:rPr>
      </w:pPr>
      <w:r>
        <w:rPr>
          <w:szCs w:val="28"/>
        </w:rPr>
        <w:tab/>
        <w:t>- повышение эффективности использования энергии ветра.</w:t>
      </w:r>
    </w:p>
    <w:p w:rsidR="00B70CF7" w:rsidRDefault="00B70CF7" w:rsidP="00B70CF7">
      <w:pPr>
        <w:ind w:firstLine="708"/>
        <w:rPr>
          <w:szCs w:val="28"/>
        </w:rPr>
      </w:pPr>
      <w:r>
        <w:rPr>
          <w:szCs w:val="28"/>
        </w:rPr>
        <w:t>Для реализации большинства задач применяют, как правило, электрохимич</w:t>
      </w:r>
      <w:r>
        <w:rPr>
          <w:szCs w:val="28"/>
        </w:rPr>
        <w:t>е</w:t>
      </w:r>
      <w:r>
        <w:rPr>
          <w:szCs w:val="28"/>
        </w:rPr>
        <w:t>ские аккумулирующие устройства.  Они рассчитаны на использование в периоды достаточно длительных спадов скоростей ветра.</w:t>
      </w:r>
    </w:p>
    <w:p w:rsidR="00B70CF7" w:rsidRDefault="00B70CF7" w:rsidP="00B70CF7">
      <w:pPr>
        <w:ind w:firstLine="708"/>
        <w:rPr>
          <w:szCs w:val="28"/>
        </w:rPr>
      </w:pPr>
      <w:r>
        <w:rPr>
          <w:szCs w:val="28"/>
        </w:rPr>
        <w:t>При решении вопросов, связанных с выбором АБ, должны приниматься во внимание наиболее важные показатели качества АБ: диапазон рабочих температур, допустимый ток заряда и разряда, емкость, напряжение, габариты, вес, стоимость, допустимая глубина разряда, срок службы, КПД.</w:t>
      </w:r>
    </w:p>
    <w:p w:rsidR="00B70CF7" w:rsidRDefault="00B70CF7" w:rsidP="00B70CF7">
      <w:pPr>
        <w:ind w:firstLine="708"/>
        <w:rPr>
          <w:szCs w:val="28"/>
        </w:rPr>
      </w:pPr>
      <w:r>
        <w:rPr>
          <w:szCs w:val="28"/>
        </w:rPr>
        <w:t>Требуемая емкость аккумулятора зависит от типа и характеристик ветроагр</w:t>
      </w:r>
      <w:r>
        <w:rPr>
          <w:szCs w:val="28"/>
        </w:rPr>
        <w:t>е</w:t>
      </w:r>
      <w:r>
        <w:rPr>
          <w:szCs w:val="28"/>
        </w:rPr>
        <w:t xml:space="preserve">гата, режимов ветра, условий и схемы использования ВЭУ; мощности нагрузки и структуры потребителя. </w:t>
      </w:r>
    </w:p>
    <w:p w:rsidR="00B70CF7" w:rsidRDefault="00B70CF7" w:rsidP="00B70CF7">
      <w:pPr>
        <w:ind w:firstLine="708"/>
        <w:rPr>
          <w:szCs w:val="28"/>
        </w:rPr>
      </w:pPr>
      <w:r>
        <w:rPr>
          <w:szCs w:val="28"/>
        </w:rPr>
        <w:t>В ветроустановках</w:t>
      </w:r>
      <w:r w:rsidRPr="00FD5543">
        <w:rPr>
          <w:szCs w:val="28"/>
        </w:rPr>
        <w:t xml:space="preserve"> </w:t>
      </w:r>
      <w:r>
        <w:rPr>
          <w:szCs w:val="28"/>
        </w:rPr>
        <w:t xml:space="preserve"> нашли широкое применение электрохимические аккум</w:t>
      </w:r>
      <w:r>
        <w:rPr>
          <w:szCs w:val="28"/>
        </w:rPr>
        <w:t>у</w:t>
      </w:r>
      <w:r>
        <w:rPr>
          <w:szCs w:val="28"/>
        </w:rPr>
        <w:t xml:space="preserve">ляторы </w:t>
      </w:r>
      <w:r>
        <w:rPr>
          <w:szCs w:val="28"/>
          <w:lang w:val="en-US"/>
        </w:rPr>
        <w:t>Gel</w:t>
      </w:r>
      <w:r w:rsidRPr="00FD5543">
        <w:rPr>
          <w:szCs w:val="28"/>
        </w:rPr>
        <w:t xml:space="preserve"> </w:t>
      </w:r>
      <w:r>
        <w:rPr>
          <w:szCs w:val="28"/>
        </w:rPr>
        <w:t>и</w:t>
      </w:r>
      <w:r w:rsidRPr="00FD5543">
        <w:rPr>
          <w:szCs w:val="28"/>
        </w:rPr>
        <w:t xml:space="preserve"> </w:t>
      </w:r>
      <w:r>
        <w:rPr>
          <w:szCs w:val="28"/>
          <w:lang w:val="en-US"/>
        </w:rPr>
        <w:t>AGM</w:t>
      </w:r>
      <w:r>
        <w:rPr>
          <w:szCs w:val="28"/>
        </w:rPr>
        <w:t>, так как у них больше циклов заряд – разряд по сравнению со свинцово-кислотными  аккумуляторами общего назначения.</w:t>
      </w:r>
    </w:p>
    <w:p w:rsidR="00B70CF7" w:rsidRPr="008C6B42" w:rsidRDefault="00B70CF7" w:rsidP="00B70CF7">
      <w:pPr>
        <w:rPr>
          <w:szCs w:val="28"/>
        </w:rPr>
      </w:pPr>
      <w:r>
        <w:rPr>
          <w:szCs w:val="28"/>
        </w:rPr>
        <w:t>При зарядке обычных аккумуляторов 15 – 20% энергии теряется на теплообразов</w:t>
      </w:r>
      <w:r>
        <w:rPr>
          <w:szCs w:val="28"/>
        </w:rPr>
        <w:t>а</w:t>
      </w:r>
      <w:r>
        <w:rPr>
          <w:szCs w:val="28"/>
        </w:rPr>
        <w:t xml:space="preserve">ние, для гелевых потери составляют 10 – 16 %, а для </w:t>
      </w:r>
      <w:r>
        <w:rPr>
          <w:szCs w:val="28"/>
          <w:lang w:val="en-US"/>
        </w:rPr>
        <w:t>AGM</w:t>
      </w:r>
      <w:r>
        <w:rPr>
          <w:szCs w:val="28"/>
        </w:rPr>
        <w:t xml:space="preserve"> аккумуляторов всего 4%.</w:t>
      </w:r>
    </w:p>
    <w:p w:rsidR="00B70CF7" w:rsidRPr="00A762CC" w:rsidRDefault="00B70CF7" w:rsidP="00B70CF7">
      <w:pPr>
        <w:rPr>
          <w:szCs w:val="28"/>
        </w:rPr>
      </w:pPr>
      <w:r>
        <w:rPr>
          <w:szCs w:val="28"/>
        </w:rPr>
        <w:t xml:space="preserve">Указанные выше меры позволяют достичь уровня качества электрической энергии достаточного для удовлетворения существующих потребителей. </w:t>
      </w:r>
    </w:p>
    <w:p w:rsidR="00B70CF7" w:rsidRDefault="00B70CF7" w:rsidP="00130263">
      <w:pPr>
        <w:ind w:left="709"/>
        <w:rPr>
          <w:rFonts w:cs="Times New Roman"/>
          <w:b/>
          <w:szCs w:val="28"/>
        </w:rPr>
      </w:pPr>
    </w:p>
    <w:p w:rsidR="00130263" w:rsidRPr="006A5B32" w:rsidRDefault="00130263" w:rsidP="006A5B32">
      <w:pPr>
        <w:pStyle w:val="20"/>
      </w:pPr>
      <w:bookmarkStart w:id="72" w:name="_Toc352150574"/>
      <w:bookmarkStart w:id="73" w:name="_Toc355421987"/>
      <w:r w:rsidRPr="006A5B32">
        <w:t>2.</w:t>
      </w:r>
      <w:r w:rsidR="00B70CF7">
        <w:t>7</w:t>
      </w:r>
      <w:r w:rsidR="009E0814" w:rsidRPr="006A5B32">
        <w:t xml:space="preserve"> </w:t>
      </w:r>
      <w:r w:rsidRPr="006A5B32">
        <w:t>Требования и методические подходы при проектировании и сооруж</w:t>
      </w:r>
      <w:r w:rsidRPr="006A5B32">
        <w:t>е</w:t>
      </w:r>
      <w:r w:rsidRPr="006A5B32">
        <w:t>нии ветроэлектростанций</w:t>
      </w:r>
      <w:bookmarkEnd w:id="72"/>
      <w:bookmarkEnd w:id="73"/>
    </w:p>
    <w:p w:rsidR="00130263" w:rsidRDefault="00130263" w:rsidP="00130263">
      <w:pPr>
        <w:ind w:left="709"/>
        <w:rPr>
          <w:rFonts w:cs="Times New Roman"/>
          <w:b/>
          <w:szCs w:val="28"/>
        </w:rPr>
      </w:pPr>
    </w:p>
    <w:p w:rsidR="00130263" w:rsidRPr="00383BA7" w:rsidRDefault="00130263" w:rsidP="00130263">
      <w:pPr>
        <w:pStyle w:val="23"/>
        <w:widowControl w:val="0"/>
        <w:tabs>
          <w:tab w:val="left" w:pos="0"/>
          <w:tab w:val="left" w:pos="357"/>
          <w:tab w:val="left" w:pos="1080"/>
        </w:tabs>
        <w:spacing w:after="0" w:line="240" w:lineRule="auto"/>
        <w:ind w:left="0" w:firstLine="720"/>
        <w:jc w:val="both"/>
        <w:rPr>
          <w:bCs/>
          <w:color w:val="000000"/>
          <w:sz w:val="28"/>
          <w:szCs w:val="28"/>
        </w:rPr>
      </w:pPr>
      <w:r>
        <w:rPr>
          <w:bCs/>
          <w:sz w:val="28"/>
          <w:szCs w:val="28"/>
        </w:rPr>
        <w:t>Современные ветроэлектростанции являются технически и экологически сложными энергетическими объектами.</w:t>
      </w:r>
      <w:r w:rsidR="004C0BC1">
        <w:rPr>
          <w:bCs/>
          <w:sz w:val="28"/>
          <w:szCs w:val="28"/>
        </w:rPr>
        <w:t xml:space="preserve"> Правильный подход в вопросах проектир</w:t>
      </w:r>
      <w:r w:rsidR="004C0BC1">
        <w:rPr>
          <w:bCs/>
          <w:sz w:val="28"/>
          <w:szCs w:val="28"/>
        </w:rPr>
        <w:t>о</w:t>
      </w:r>
      <w:r w:rsidR="004C0BC1">
        <w:rPr>
          <w:bCs/>
          <w:sz w:val="28"/>
          <w:szCs w:val="28"/>
        </w:rPr>
        <w:t>вания и проведении строительно-монтажных работ может существенно сказаться на надежности функционирования ВЭУ в период эксплуатации.</w:t>
      </w:r>
      <w:r>
        <w:rPr>
          <w:bCs/>
          <w:sz w:val="28"/>
          <w:szCs w:val="28"/>
        </w:rPr>
        <w:t xml:space="preserve"> В состав сооружений ВЭС, как правило, входят: </w:t>
      </w:r>
      <w:r>
        <w:rPr>
          <w:bCs/>
          <w:color w:val="000000"/>
          <w:sz w:val="28"/>
          <w:szCs w:val="28"/>
        </w:rPr>
        <w:t>ветроустановки</w:t>
      </w:r>
      <w:r>
        <w:rPr>
          <w:spacing w:val="-1"/>
          <w:sz w:val="28"/>
          <w:szCs w:val="28"/>
        </w:rPr>
        <w:t>–</w:t>
      </w:r>
      <w:r>
        <w:rPr>
          <w:bCs/>
          <w:color w:val="000000"/>
          <w:sz w:val="28"/>
          <w:szCs w:val="28"/>
        </w:rPr>
        <w:t xml:space="preserve"> одна или несколько (количество и тип определяются в проекте); метеорологические мачты с метеорологическим оборуд</w:t>
      </w:r>
      <w:r>
        <w:rPr>
          <w:bCs/>
          <w:color w:val="000000"/>
          <w:sz w:val="28"/>
          <w:szCs w:val="28"/>
        </w:rPr>
        <w:t>о</w:t>
      </w:r>
      <w:r>
        <w:rPr>
          <w:bCs/>
          <w:color w:val="000000"/>
          <w:sz w:val="28"/>
          <w:szCs w:val="28"/>
        </w:rPr>
        <w:t xml:space="preserve">ванием;  объекты выдачи мощности; здания и сооружения, в том числе подъездные дороги к ВЭУ. </w:t>
      </w:r>
    </w:p>
    <w:p w:rsidR="00BF7C85" w:rsidRPr="00383BA7" w:rsidRDefault="00BF7C85" w:rsidP="00130263">
      <w:pPr>
        <w:pStyle w:val="23"/>
        <w:widowControl w:val="0"/>
        <w:tabs>
          <w:tab w:val="left" w:pos="0"/>
          <w:tab w:val="left" w:pos="357"/>
          <w:tab w:val="left" w:pos="1080"/>
        </w:tabs>
        <w:spacing w:after="0" w:line="240" w:lineRule="auto"/>
        <w:ind w:left="0" w:firstLine="720"/>
        <w:jc w:val="both"/>
        <w:rPr>
          <w:bCs/>
          <w:color w:val="000000"/>
          <w:sz w:val="28"/>
          <w:szCs w:val="28"/>
        </w:rPr>
      </w:pPr>
    </w:p>
    <w:p w:rsidR="00130263" w:rsidRDefault="00130263" w:rsidP="00130263">
      <w:pPr>
        <w:pStyle w:val="23"/>
        <w:widowControl w:val="0"/>
        <w:tabs>
          <w:tab w:val="left" w:pos="0"/>
          <w:tab w:val="left" w:pos="357"/>
          <w:tab w:val="left" w:pos="1080"/>
        </w:tabs>
        <w:spacing w:after="0" w:line="240" w:lineRule="auto"/>
        <w:ind w:left="0" w:firstLine="720"/>
        <w:jc w:val="both"/>
        <w:rPr>
          <w:bCs/>
          <w:sz w:val="28"/>
          <w:szCs w:val="28"/>
        </w:rPr>
      </w:pPr>
      <w:r>
        <w:rPr>
          <w:bCs/>
          <w:sz w:val="28"/>
          <w:szCs w:val="28"/>
        </w:rPr>
        <w:lastRenderedPageBreak/>
        <w:t>Исходными данными для проектирования ВЭС являются [</w:t>
      </w:r>
      <w:r w:rsidRPr="001D3F09">
        <w:rPr>
          <w:bCs/>
          <w:sz w:val="28"/>
          <w:szCs w:val="28"/>
        </w:rPr>
        <w:t>9</w:t>
      </w:r>
      <w:r w:rsidRPr="00CF76B1">
        <w:rPr>
          <w:bCs/>
          <w:sz w:val="28"/>
          <w:szCs w:val="28"/>
        </w:rPr>
        <w:t>]</w:t>
      </w:r>
      <w:r>
        <w:rPr>
          <w:bCs/>
          <w:sz w:val="28"/>
          <w:szCs w:val="28"/>
        </w:rPr>
        <w:t>:</w:t>
      </w:r>
    </w:p>
    <w:p w:rsidR="00130263" w:rsidRDefault="00130263" w:rsidP="00C832C8">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данные о рельефе предполагаемой площадки размещения ВЭС и прим</w:t>
      </w:r>
      <w:r>
        <w:rPr>
          <w:sz w:val="28"/>
          <w:szCs w:val="28"/>
        </w:rPr>
        <w:t>ы</w:t>
      </w:r>
      <w:r>
        <w:rPr>
          <w:sz w:val="28"/>
          <w:szCs w:val="28"/>
        </w:rPr>
        <w:t>кающей местности;</w:t>
      </w:r>
    </w:p>
    <w:p w:rsidR="00130263" w:rsidRDefault="00130263" w:rsidP="00C832C8">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ветровые и климатические особенности площадки размещения;</w:t>
      </w:r>
    </w:p>
    <w:p w:rsidR="00130263" w:rsidRDefault="00130263" w:rsidP="00C832C8">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геологическое строение площадки размещения;</w:t>
      </w:r>
    </w:p>
    <w:p w:rsidR="00130263" w:rsidRDefault="00130263" w:rsidP="00C832C8">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 xml:space="preserve">состав, состояние, физико-механические и электрические свойства грунтов; </w:t>
      </w:r>
    </w:p>
    <w:p w:rsidR="00130263" w:rsidRDefault="00130263" w:rsidP="00C832C8">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сейсмичность;</w:t>
      </w:r>
    </w:p>
    <w:p w:rsidR="00130263" w:rsidRDefault="00130263" w:rsidP="00C832C8">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 xml:space="preserve">гидрогеологические условия; </w:t>
      </w:r>
    </w:p>
    <w:p w:rsidR="00130263" w:rsidRDefault="00130263" w:rsidP="00C832C8">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геодинамические и инженерно-геологические процессы взаимодействия объектов строительства с геологической средой и прогноз их возможного изменения в процессе строительства и эксплуатации;</w:t>
      </w:r>
    </w:p>
    <w:p w:rsidR="00130263" w:rsidRDefault="00130263" w:rsidP="00C832C8">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специфические требования к качеству и количеству вырабатываемой эне</w:t>
      </w:r>
      <w:r>
        <w:rPr>
          <w:sz w:val="28"/>
          <w:szCs w:val="28"/>
        </w:rPr>
        <w:t>р</w:t>
      </w:r>
      <w:r>
        <w:rPr>
          <w:sz w:val="28"/>
          <w:szCs w:val="28"/>
        </w:rPr>
        <w:t>гии;</w:t>
      </w:r>
    </w:p>
    <w:p w:rsidR="00130263" w:rsidRDefault="00130263" w:rsidP="00C832C8">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требования, накладываемые электрической сетью (для ВЭС, подключаемой к сети) или потребителем;</w:t>
      </w:r>
    </w:p>
    <w:p w:rsidR="00130263" w:rsidRDefault="00130263" w:rsidP="00C832C8">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требования, связанные с прохождением электромагнитных сигналов;</w:t>
      </w:r>
    </w:p>
    <w:p w:rsidR="00130263" w:rsidRDefault="00130263" w:rsidP="00C832C8">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требования, связанные с визуальными и шумовыми эффектами;</w:t>
      </w:r>
    </w:p>
    <w:p w:rsidR="00130263" w:rsidRDefault="00130263" w:rsidP="00C832C8">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требования природоохранных мероприятий;</w:t>
      </w:r>
    </w:p>
    <w:p w:rsidR="00130263" w:rsidRDefault="00130263" w:rsidP="00C832C8">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требования, накладываемые движением воздушных и морских судов.</w:t>
      </w:r>
    </w:p>
    <w:p w:rsidR="00130263" w:rsidRDefault="00130263" w:rsidP="00C832C8">
      <w:pPr>
        <w:pStyle w:val="23"/>
        <w:widowControl w:val="0"/>
        <w:numPr>
          <w:ilvl w:val="0"/>
          <w:numId w:val="7"/>
        </w:numPr>
        <w:tabs>
          <w:tab w:val="left" w:pos="0"/>
          <w:tab w:val="left" w:pos="357"/>
          <w:tab w:val="left" w:pos="1080"/>
        </w:tabs>
        <w:spacing w:after="0" w:line="240" w:lineRule="auto"/>
        <w:ind w:left="0" w:firstLine="709"/>
        <w:contextualSpacing/>
        <w:jc w:val="both"/>
        <w:rPr>
          <w:bCs/>
          <w:sz w:val="28"/>
          <w:szCs w:val="28"/>
        </w:rPr>
      </w:pPr>
      <w:r>
        <w:rPr>
          <w:bCs/>
          <w:sz w:val="28"/>
          <w:szCs w:val="28"/>
        </w:rPr>
        <w:t>основные экономические характеристики проектируемого объекта, в том числе ожидаемые затраты, срок окупаемости, чистый дисконтируемый доход, и</w:t>
      </w:r>
      <w:r>
        <w:rPr>
          <w:bCs/>
          <w:sz w:val="28"/>
          <w:szCs w:val="28"/>
        </w:rPr>
        <w:t>н</w:t>
      </w:r>
      <w:r>
        <w:rPr>
          <w:bCs/>
          <w:sz w:val="28"/>
          <w:szCs w:val="28"/>
        </w:rPr>
        <w:t>декс доходности.</w:t>
      </w:r>
    </w:p>
    <w:p w:rsidR="00383BA7" w:rsidRDefault="00A73C6F" w:rsidP="00383BA7">
      <w:pPr>
        <w:pStyle w:val="23"/>
        <w:widowControl w:val="0"/>
        <w:tabs>
          <w:tab w:val="left" w:pos="0"/>
          <w:tab w:val="left" w:pos="357"/>
          <w:tab w:val="left" w:pos="1080"/>
        </w:tabs>
        <w:spacing w:after="0" w:line="240" w:lineRule="auto"/>
        <w:ind w:left="0"/>
        <w:contextualSpacing/>
        <w:jc w:val="both"/>
        <w:rPr>
          <w:bCs/>
          <w:sz w:val="28"/>
          <w:szCs w:val="28"/>
        </w:rPr>
      </w:pPr>
      <w:r>
        <w:rPr>
          <w:bCs/>
          <w:sz w:val="28"/>
          <w:szCs w:val="28"/>
        </w:rPr>
        <w:tab/>
      </w:r>
      <w:r>
        <w:rPr>
          <w:bCs/>
          <w:sz w:val="28"/>
          <w:szCs w:val="28"/>
        </w:rPr>
        <w:tab/>
        <w:t xml:space="preserve">Проектные, </w:t>
      </w:r>
      <w:r w:rsidR="00383BA7">
        <w:rPr>
          <w:bCs/>
          <w:sz w:val="28"/>
          <w:szCs w:val="28"/>
        </w:rPr>
        <w:t>изыскательские</w:t>
      </w:r>
      <w:r>
        <w:rPr>
          <w:bCs/>
          <w:sz w:val="28"/>
          <w:szCs w:val="28"/>
        </w:rPr>
        <w:t xml:space="preserve"> и монтажные</w:t>
      </w:r>
      <w:r w:rsidR="00383BA7">
        <w:rPr>
          <w:bCs/>
          <w:sz w:val="28"/>
          <w:szCs w:val="28"/>
        </w:rPr>
        <w:t xml:space="preserve"> работы должна производить компания, имеющая большой опыт внедрения инновационного оборудования, в том числе и зарубежного производства. В данном направлении наибольший интерес представляет компания ООО «ПМК-Сибири» (</w:t>
      </w:r>
      <w:r w:rsidR="00383BA7">
        <w:rPr>
          <w:bCs/>
          <w:sz w:val="28"/>
          <w:szCs w:val="28"/>
          <w:lang w:val="en-US"/>
        </w:rPr>
        <w:t>www</w:t>
      </w:r>
      <w:r w:rsidR="00383BA7" w:rsidRPr="00383BA7">
        <w:rPr>
          <w:bCs/>
          <w:sz w:val="28"/>
          <w:szCs w:val="28"/>
        </w:rPr>
        <w:t>.</w:t>
      </w:r>
      <w:r w:rsidR="00383BA7">
        <w:rPr>
          <w:bCs/>
          <w:sz w:val="28"/>
          <w:szCs w:val="28"/>
          <w:lang w:val="en-US"/>
        </w:rPr>
        <w:t>pmk</w:t>
      </w:r>
      <w:r w:rsidR="00383BA7" w:rsidRPr="00383BA7">
        <w:rPr>
          <w:bCs/>
          <w:sz w:val="28"/>
          <w:szCs w:val="28"/>
        </w:rPr>
        <w:t>-</w:t>
      </w:r>
      <w:r w:rsidR="00383BA7">
        <w:rPr>
          <w:bCs/>
          <w:sz w:val="28"/>
          <w:szCs w:val="28"/>
          <w:lang w:val="en-US"/>
        </w:rPr>
        <w:t>s</w:t>
      </w:r>
      <w:r w:rsidR="00383BA7" w:rsidRPr="00383BA7">
        <w:rPr>
          <w:bCs/>
          <w:sz w:val="28"/>
          <w:szCs w:val="28"/>
        </w:rPr>
        <w:t>.</w:t>
      </w:r>
      <w:r w:rsidR="00383BA7">
        <w:rPr>
          <w:bCs/>
          <w:sz w:val="28"/>
          <w:szCs w:val="28"/>
          <w:lang w:val="en-US"/>
        </w:rPr>
        <w:t>ru</w:t>
      </w:r>
      <w:r w:rsidR="00383BA7">
        <w:rPr>
          <w:bCs/>
          <w:sz w:val="28"/>
          <w:szCs w:val="28"/>
        </w:rPr>
        <w:t>)</w:t>
      </w:r>
      <w:r w:rsidR="00383BA7" w:rsidRPr="00383BA7">
        <w:rPr>
          <w:bCs/>
          <w:sz w:val="28"/>
          <w:szCs w:val="28"/>
        </w:rPr>
        <w:t xml:space="preserve">. </w:t>
      </w:r>
      <w:r w:rsidR="00383BA7">
        <w:rPr>
          <w:bCs/>
          <w:sz w:val="28"/>
          <w:szCs w:val="28"/>
        </w:rPr>
        <w:t>Предпочтение рек</w:t>
      </w:r>
      <w:r w:rsidR="00383BA7">
        <w:rPr>
          <w:bCs/>
          <w:sz w:val="28"/>
          <w:szCs w:val="28"/>
        </w:rPr>
        <w:t>о</w:t>
      </w:r>
      <w:r w:rsidR="00383BA7">
        <w:rPr>
          <w:bCs/>
          <w:sz w:val="28"/>
          <w:szCs w:val="28"/>
        </w:rPr>
        <w:t xml:space="preserve">мендуется отдать </w:t>
      </w:r>
      <w:r>
        <w:rPr>
          <w:bCs/>
          <w:sz w:val="28"/>
          <w:szCs w:val="28"/>
        </w:rPr>
        <w:t xml:space="preserve">данной компании </w:t>
      </w:r>
      <w:r w:rsidR="00383BA7">
        <w:rPr>
          <w:bCs/>
          <w:sz w:val="28"/>
          <w:szCs w:val="28"/>
        </w:rPr>
        <w:t xml:space="preserve">по следующим причинам: </w:t>
      </w:r>
    </w:p>
    <w:p w:rsidR="00383BA7" w:rsidRDefault="00383BA7" w:rsidP="00383BA7">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компания имеет 5-летний опыт проектно-монтажной деятельности в ге</w:t>
      </w:r>
      <w:r>
        <w:rPr>
          <w:sz w:val="28"/>
          <w:szCs w:val="28"/>
        </w:rPr>
        <w:t>о</w:t>
      </w:r>
      <w:r>
        <w:rPr>
          <w:sz w:val="28"/>
          <w:szCs w:val="28"/>
        </w:rPr>
        <w:t>графических и климатических условиях Сибири;</w:t>
      </w:r>
    </w:p>
    <w:p w:rsidR="00383BA7" w:rsidRDefault="00383BA7" w:rsidP="00383BA7">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наличие у компании собственной лаборатории для проведения изыскател</w:t>
      </w:r>
      <w:r>
        <w:rPr>
          <w:sz w:val="28"/>
          <w:szCs w:val="28"/>
        </w:rPr>
        <w:t>ь</w:t>
      </w:r>
      <w:r>
        <w:rPr>
          <w:sz w:val="28"/>
          <w:szCs w:val="28"/>
        </w:rPr>
        <w:t>ских работ;</w:t>
      </w:r>
    </w:p>
    <w:p w:rsidR="00383BA7" w:rsidRDefault="00383BA7" w:rsidP="00383BA7">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наличие опыта работы с зарубежными партнерами;</w:t>
      </w:r>
    </w:p>
    <w:p w:rsidR="00383BA7" w:rsidRDefault="00383BA7" w:rsidP="00383BA7">
      <w:pPr>
        <w:pStyle w:val="23"/>
        <w:widowControl w:val="0"/>
        <w:numPr>
          <w:ilvl w:val="0"/>
          <w:numId w:val="7"/>
        </w:numPr>
        <w:tabs>
          <w:tab w:val="left" w:pos="357"/>
          <w:tab w:val="left" w:pos="1080"/>
        </w:tabs>
        <w:spacing w:after="0" w:line="240" w:lineRule="auto"/>
        <w:ind w:left="0" w:firstLine="709"/>
        <w:contextualSpacing/>
        <w:jc w:val="both"/>
        <w:rPr>
          <w:sz w:val="28"/>
          <w:szCs w:val="28"/>
        </w:rPr>
      </w:pPr>
      <w:r>
        <w:rPr>
          <w:sz w:val="28"/>
          <w:szCs w:val="28"/>
        </w:rPr>
        <w:t>возможность проведения «под кл</w:t>
      </w:r>
      <w:r w:rsidR="00A73C6F">
        <w:rPr>
          <w:sz w:val="28"/>
          <w:szCs w:val="28"/>
        </w:rPr>
        <w:t>юч» проектных работ</w:t>
      </w:r>
      <w:r>
        <w:rPr>
          <w:sz w:val="28"/>
          <w:szCs w:val="28"/>
        </w:rPr>
        <w:t xml:space="preserve"> и монтажа оборуд</w:t>
      </w:r>
      <w:r>
        <w:rPr>
          <w:sz w:val="28"/>
          <w:szCs w:val="28"/>
        </w:rPr>
        <w:t>о</w:t>
      </w:r>
      <w:r>
        <w:rPr>
          <w:sz w:val="28"/>
          <w:szCs w:val="28"/>
        </w:rPr>
        <w:t>вания одной компанией.</w:t>
      </w:r>
    </w:p>
    <w:p w:rsidR="00130263" w:rsidRPr="00047092" w:rsidRDefault="00130263" w:rsidP="00130263">
      <w:pPr>
        <w:ind w:firstLine="720"/>
        <w:rPr>
          <w:rFonts w:cs="Times New Roman"/>
          <w:bCs/>
          <w:szCs w:val="28"/>
        </w:rPr>
      </w:pPr>
      <w:r w:rsidRPr="00047092">
        <w:rPr>
          <w:rFonts w:cs="Times New Roman"/>
          <w:bCs/>
          <w:szCs w:val="28"/>
        </w:rPr>
        <w:t xml:space="preserve">Оборудование для ВЭС, в отношении которого законодательными актами РФ предусмотрена обязательная сертификация, должно иметь экспертные заключения и сертификаты соответствия. </w:t>
      </w:r>
    </w:p>
    <w:p w:rsidR="00130263" w:rsidRPr="00047092" w:rsidRDefault="00130263" w:rsidP="00130263">
      <w:pPr>
        <w:ind w:firstLine="720"/>
        <w:rPr>
          <w:rFonts w:cs="Times New Roman"/>
          <w:bCs/>
          <w:szCs w:val="28"/>
        </w:rPr>
      </w:pPr>
      <w:r w:rsidRPr="00047092">
        <w:rPr>
          <w:rFonts w:cs="Times New Roman"/>
          <w:bCs/>
          <w:szCs w:val="28"/>
        </w:rPr>
        <w:t>На стадии инициации проекта строительства ВЭС, в соответствии со сложи</w:t>
      </w:r>
      <w:r w:rsidRPr="00047092">
        <w:rPr>
          <w:rFonts w:cs="Times New Roman"/>
          <w:bCs/>
          <w:szCs w:val="28"/>
        </w:rPr>
        <w:t>в</w:t>
      </w:r>
      <w:r w:rsidRPr="00047092">
        <w:rPr>
          <w:rFonts w:cs="Times New Roman"/>
          <w:bCs/>
          <w:szCs w:val="28"/>
        </w:rPr>
        <w:t>шейся в мире практикой, выполняют оценку возможных объемов выработки и п</w:t>
      </w:r>
      <w:r w:rsidRPr="00047092">
        <w:rPr>
          <w:rFonts w:cs="Times New Roman"/>
          <w:bCs/>
          <w:szCs w:val="28"/>
        </w:rPr>
        <w:t>о</w:t>
      </w:r>
      <w:r w:rsidRPr="00047092">
        <w:rPr>
          <w:rFonts w:cs="Times New Roman"/>
          <w:bCs/>
          <w:szCs w:val="28"/>
        </w:rPr>
        <w:t>требления электроэнергии (тепла) в регионе, а также определяют долгосрочные пе</w:t>
      </w:r>
      <w:r w:rsidRPr="00047092">
        <w:rPr>
          <w:rFonts w:cs="Times New Roman"/>
          <w:bCs/>
          <w:szCs w:val="28"/>
        </w:rPr>
        <w:t>р</w:t>
      </w:r>
      <w:r w:rsidRPr="00047092">
        <w:rPr>
          <w:rFonts w:cs="Times New Roman"/>
          <w:bCs/>
          <w:szCs w:val="28"/>
        </w:rPr>
        <w:t>спективы сбыта энергии, выработанной ВЭС. На этом этапе должен быть осущест</w:t>
      </w:r>
      <w:r w:rsidRPr="00047092">
        <w:rPr>
          <w:rFonts w:cs="Times New Roman"/>
          <w:bCs/>
          <w:szCs w:val="28"/>
        </w:rPr>
        <w:t>в</w:t>
      </w:r>
      <w:r w:rsidRPr="00047092">
        <w:rPr>
          <w:rFonts w:cs="Times New Roman"/>
          <w:bCs/>
          <w:szCs w:val="28"/>
        </w:rPr>
        <w:t>лен сбор метеорологических данных (минимум на двух альтернативных площадках), а также  выполнены инженерные изыскания на предполагаемой площадке стро</w:t>
      </w:r>
      <w:r w:rsidRPr="00047092">
        <w:rPr>
          <w:rFonts w:cs="Times New Roman"/>
          <w:bCs/>
          <w:szCs w:val="28"/>
        </w:rPr>
        <w:t>и</w:t>
      </w:r>
      <w:r w:rsidRPr="00047092">
        <w:rPr>
          <w:rFonts w:cs="Times New Roman"/>
          <w:bCs/>
          <w:szCs w:val="28"/>
        </w:rPr>
        <w:lastRenderedPageBreak/>
        <w:t>тельства. Обязательным видом работ, предшествующих этапу проектирования, я</w:t>
      </w:r>
      <w:r w:rsidRPr="00047092">
        <w:rPr>
          <w:rFonts w:cs="Times New Roman"/>
          <w:bCs/>
          <w:szCs w:val="28"/>
        </w:rPr>
        <w:t>в</w:t>
      </w:r>
      <w:r w:rsidRPr="00047092">
        <w:rPr>
          <w:rFonts w:cs="Times New Roman"/>
          <w:bCs/>
          <w:szCs w:val="28"/>
        </w:rPr>
        <w:t>ляется оценка воздействия будущей ВЭС на окружающую среду. На этом этапе в</w:t>
      </w:r>
      <w:r w:rsidRPr="00047092">
        <w:rPr>
          <w:rFonts w:cs="Times New Roman"/>
          <w:bCs/>
          <w:szCs w:val="28"/>
        </w:rPr>
        <w:t>ы</w:t>
      </w:r>
      <w:r w:rsidRPr="00047092">
        <w:rPr>
          <w:rFonts w:cs="Times New Roman"/>
          <w:bCs/>
          <w:szCs w:val="28"/>
        </w:rPr>
        <w:t>полняют все необходимые расчеты для определения основных технических характ</w:t>
      </w:r>
      <w:r w:rsidRPr="00047092">
        <w:rPr>
          <w:rFonts w:cs="Times New Roman"/>
          <w:bCs/>
          <w:szCs w:val="28"/>
        </w:rPr>
        <w:t>е</w:t>
      </w:r>
      <w:r w:rsidRPr="00047092">
        <w:rPr>
          <w:rFonts w:cs="Times New Roman"/>
          <w:bCs/>
          <w:szCs w:val="28"/>
        </w:rPr>
        <w:t>ристик объекта, соответствующих требованиям заказчика, и осуществляют предв</w:t>
      </w:r>
      <w:r w:rsidRPr="00047092">
        <w:rPr>
          <w:rFonts w:cs="Times New Roman"/>
          <w:bCs/>
          <w:szCs w:val="28"/>
        </w:rPr>
        <w:t>а</w:t>
      </w:r>
      <w:r w:rsidRPr="00047092">
        <w:rPr>
          <w:rFonts w:cs="Times New Roman"/>
          <w:bCs/>
          <w:szCs w:val="28"/>
        </w:rPr>
        <w:t>рительную привязку ВЭС к местности, намечают схему размещения ветровых уст</w:t>
      </w:r>
      <w:r w:rsidRPr="00047092">
        <w:rPr>
          <w:rFonts w:cs="Times New Roman"/>
          <w:bCs/>
          <w:szCs w:val="28"/>
        </w:rPr>
        <w:t>а</w:t>
      </w:r>
      <w:r w:rsidRPr="00047092">
        <w:rPr>
          <w:rFonts w:cs="Times New Roman"/>
          <w:bCs/>
          <w:szCs w:val="28"/>
        </w:rPr>
        <w:t>новок на площадках. На основании предварительных решений определяют прогн</w:t>
      </w:r>
      <w:r w:rsidRPr="00047092">
        <w:rPr>
          <w:rFonts w:cs="Times New Roman"/>
          <w:bCs/>
          <w:szCs w:val="28"/>
        </w:rPr>
        <w:t>о</w:t>
      </w:r>
      <w:r w:rsidRPr="00047092">
        <w:rPr>
          <w:rFonts w:cs="Times New Roman"/>
          <w:bCs/>
          <w:szCs w:val="28"/>
        </w:rPr>
        <w:t>зируемый объем годовой выработки энергии, предполагаемые эксплуатационные и капитальные затраты на строительство, рассчитывают стоимость 1 кВт∙ч, объем и</w:t>
      </w:r>
      <w:r w:rsidRPr="00047092">
        <w:rPr>
          <w:rFonts w:cs="Times New Roman"/>
          <w:bCs/>
          <w:szCs w:val="28"/>
        </w:rPr>
        <w:t>н</w:t>
      </w:r>
      <w:r w:rsidRPr="00047092">
        <w:rPr>
          <w:rFonts w:cs="Times New Roman"/>
          <w:bCs/>
          <w:szCs w:val="28"/>
        </w:rPr>
        <w:t>вестиций, период окупаемости, а также устанавливают условия подключения к сети (для ВЭС сетевого назначения), уточняют технические требования к оборудованию ВЭС.</w:t>
      </w:r>
    </w:p>
    <w:p w:rsidR="00130263" w:rsidRPr="00047092" w:rsidRDefault="00130263" w:rsidP="00130263">
      <w:pPr>
        <w:ind w:firstLine="720"/>
        <w:jc w:val="left"/>
        <w:rPr>
          <w:rFonts w:cs="Times New Roman"/>
          <w:szCs w:val="28"/>
        </w:rPr>
      </w:pPr>
      <w:r w:rsidRPr="00047092">
        <w:rPr>
          <w:rFonts w:cs="Times New Roman"/>
          <w:color w:val="000000"/>
          <w:szCs w:val="28"/>
        </w:rPr>
        <w:t>При выполнении экономического обоснования ВЭС любого назначения нео</w:t>
      </w:r>
      <w:r w:rsidRPr="00047092">
        <w:rPr>
          <w:rFonts w:cs="Times New Roman"/>
          <w:color w:val="000000"/>
          <w:szCs w:val="28"/>
        </w:rPr>
        <w:t>б</w:t>
      </w:r>
      <w:r w:rsidRPr="00047092">
        <w:rPr>
          <w:rFonts w:cs="Times New Roman"/>
          <w:color w:val="000000"/>
          <w:szCs w:val="28"/>
        </w:rPr>
        <w:t xml:space="preserve">ходимо принимать во внимание: а) </w:t>
      </w:r>
      <w:r w:rsidRPr="00047092">
        <w:rPr>
          <w:rFonts w:cs="Times New Roman"/>
          <w:bCs/>
          <w:szCs w:val="28"/>
        </w:rPr>
        <w:t>режимы испо</w:t>
      </w:r>
      <w:r>
        <w:rPr>
          <w:rFonts w:cs="Times New Roman"/>
          <w:bCs/>
          <w:szCs w:val="28"/>
        </w:rPr>
        <w:t xml:space="preserve">льзования ВЭС; </w:t>
      </w:r>
      <w:r w:rsidRPr="00047092">
        <w:rPr>
          <w:rFonts w:cs="Times New Roman"/>
          <w:bCs/>
          <w:szCs w:val="28"/>
        </w:rPr>
        <w:t>б) сезонное ра</w:t>
      </w:r>
      <w:r w:rsidRPr="00047092">
        <w:rPr>
          <w:rFonts w:cs="Times New Roman"/>
          <w:bCs/>
          <w:szCs w:val="28"/>
        </w:rPr>
        <w:t>с</w:t>
      </w:r>
      <w:r w:rsidRPr="00047092">
        <w:rPr>
          <w:rFonts w:cs="Times New Roman"/>
          <w:bCs/>
          <w:szCs w:val="28"/>
        </w:rPr>
        <w:t>пределение выработки электроэнергии; в) разрывы между установленной и распол</w:t>
      </w:r>
      <w:r w:rsidRPr="00047092">
        <w:rPr>
          <w:rFonts w:cs="Times New Roman"/>
          <w:bCs/>
          <w:szCs w:val="28"/>
        </w:rPr>
        <w:t>а</w:t>
      </w:r>
      <w:r w:rsidRPr="00047092">
        <w:rPr>
          <w:rFonts w:cs="Times New Roman"/>
          <w:bCs/>
          <w:szCs w:val="28"/>
        </w:rPr>
        <w:t>гаемой мощностью в разли</w:t>
      </w:r>
      <w:r>
        <w:rPr>
          <w:rFonts w:cs="Times New Roman"/>
          <w:bCs/>
          <w:szCs w:val="28"/>
        </w:rPr>
        <w:t xml:space="preserve">чные сезоны года; </w:t>
      </w:r>
      <w:r w:rsidRPr="00047092">
        <w:rPr>
          <w:rFonts w:cs="Times New Roman"/>
          <w:bCs/>
          <w:szCs w:val="28"/>
        </w:rPr>
        <w:t xml:space="preserve">г) возможное резервирование энергии и мощности; д) единичные мощности ветроагрегатов; е) схему и структуру выдачи мощности ВЭС. </w:t>
      </w:r>
      <w:r w:rsidRPr="00047092">
        <w:rPr>
          <w:rFonts w:cs="Times New Roman"/>
          <w:szCs w:val="28"/>
        </w:rPr>
        <w:t xml:space="preserve">При </w:t>
      </w:r>
      <w:r w:rsidRPr="00047092">
        <w:rPr>
          <w:rFonts w:cs="Times New Roman"/>
          <w:color w:val="000000"/>
          <w:szCs w:val="28"/>
        </w:rPr>
        <w:t xml:space="preserve">экономическом обосновании </w:t>
      </w:r>
      <w:r w:rsidRPr="00047092">
        <w:rPr>
          <w:rFonts w:cs="Times New Roman"/>
          <w:szCs w:val="28"/>
        </w:rPr>
        <w:t xml:space="preserve">необходимо учитывать все виды затрат, связанные с созданием и эксплуатацией </w:t>
      </w:r>
      <w:r w:rsidRPr="00047092">
        <w:rPr>
          <w:rFonts w:cs="Times New Roman"/>
          <w:color w:val="000000"/>
          <w:szCs w:val="28"/>
        </w:rPr>
        <w:t>ВЭС</w:t>
      </w:r>
      <w:r w:rsidRPr="00047092">
        <w:rPr>
          <w:rFonts w:cs="Times New Roman"/>
          <w:szCs w:val="28"/>
        </w:rPr>
        <w:t xml:space="preserve"> на основе рассмотрения ал</w:t>
      </w:r>
      <w:r w:rsidRPr="00047092">
        <w:rPr>
          <w:rFonts w:cs="Times New Roman"/>
          <w:szCs w:val="28"/>
        </w:rPr>
        <w:t>ь</w:t>
      </w:r>
      <w:r w:rsidRPr="00047092">
        <w:rPr>
          <w:rFonts w:cs="Times New Roman"/>
          <w:szCs w:val="28"/>
        </w:rPr>
        <w:t>тернативных вариантов.</w:t>
      </w:r>
    </w:p>
    <w:p w:rsidR="00130263" w:rsidRPr="00047092" w:rsidRDefault="00130263" w:rsidP="00130263">
      <w:pPr>
        <w:ind w:firstLine="720"/>
        <w:rPr>
          <w:rFonts w:cs="Times New Roman"/>
          <w:szCs w:val="28"/>
        </w:rPr>
      </w:pPr>
      <w:r w:rsidRPr="00047092">
        <w:rPr>
          <w:rFonts w:cs="Times New Roman"/>
          <w:szCs w:val="28"/>
        </w:rPr>
        <w:t>При оценке эффективности ВЭС и выборе ее основных параметров должна быть выполнена оценка:</w:t>
      </w:r>
    </w:p>
    <w:p w:rsidR="00130263" w:rsidRPr="00047092" w:rsidRDefault="00130263" w:rsidP="00C832C8">
      <w:pPr>
        <w:pStyle w:val="23"/>
        <w:widowControl w:val="0"/>
        <w:numPr>
          <w:ilvl w:val="0"/>
          <w:numId w:val="4"/>
        </w:numPr>
        <w:tabs>
          <w:tab w:val="left" w:pos="0"/>
          <w:tab w:val="left" w:pos="357"/>
          <w:tab w:val="left" w:pos="1080"/>
        </w:tabs>
        <w:spacing w:after="0" w:line="240" w:lineRule="auto"/>
        <w:ind w:left="0" w:firstLine="709"/>
        <w:jc w:val="both"/>
        <w:rPr>
          <w:bCs/>
          <w:sz w:val="28"/>
          <w:szCs w:val="28"/>
        </w:rPr>
      </w:pPr>
      <w:r w:rsidRPr="00047092">
        <w:rPr>
          <w:bCs/>
          <w:sz w:val="28"/>
          <w:szCs w:val="28"/>
        </w:rPr>
        <w:t>общественной эффективности капитальных вложений в сравнении с ал</w:t>
      </w:r>
      <w:r w:rsidRPr="00047092">
        <w:rPr>
          <w:bCs/>
          <w:sz w:val="28"/>
          <w:szCs w:val="28"/>
        </w:rPr>
        <w:t>ь</w:t>
      </w:r>
      <w:r w:rsidRPr="00047092">
        <w:rPr>
          <w:bCs/>
          <w:sz w:val="28"/>
          <w:szCs w:val="28"/>
        </w:rPr>
        <w:t>тернативным способом покрытия спроса;</w:t>
      </w:r>
    </w:p>
    <w:p w:rsidR="00130263" w:rsidRDefault="00130263" w:rsidP="00C832C8">
      <w:pPr>
        <w:pStyle w:val="23"/>
        <w:widowControl w:val="0"/>
        <w:numPr>
          <w:ilvl w:val="0"/>
          <w:numId w:val="4"/>
        </w:numPr>
        <w:tabs>
          <w:tab w:val="left" w:pos="0"/>
          <w:tab w:val="left" w:pos="357"/>
          <w:tab w:val="left" w:pos="1080"/>
        </w:tabs>
        <w:spacing w:after="0" w:line="240" w:lineRule="auto"/>
        <w:ind w:left="0" w:firstLine="709"/>
        <w:jc w:val="both"/>
        <w:rPr>
          <w:bCs/>
          <w:sz w:val="28"/>
          <w:szCs w:val="28"/>
        </w:rPr>
      </w:pPr>
      <w:r>
        <w:rPr>
          <w:bCs/>
          <w:sz w:val="28"/>
          <w:szCs w:val="28"/>
        </w:rPr>
        <w:t>коммерческой эффективности с оценкой коммерческой нормы прибыли.</w:t>
      </w:r>
    </w:p>
    <w:p w:rsidR="00130263" w:rsidRPr="00047092" w:rsidRDefault="00130263" w:rsidP="00130263">
      <w:pPr>
        <w:ind w:firstLine="720"/>
        <w:rPr>
          <w:rFonts w:cs="Times New Roman"/>
          <w:szCs w:val="28"/>
        </w:rPr>
      </w:pPr>
      <w:r w:rsidRPr="00047092">
        <w:rPr>
          <w:rFonts w:cs="Times New Roman"/>
          <w:szCs w:val="28"/>
        </w:rPr>
        <w:t>Выбор оптимального варианта технического решения ВЭС является нефо</w:t>
      </w:r>
      <w:r w:rsidRPr="00047092">
        <w:rPr>
          <w:rFonts w:cs="Times New Roman"/>
          <w:szCs w:val="28"/>
        </w:rPr>
        <w:t>р</w:t>
      </w:r>
      <w:r w:rsidRPr="00047092">
        <w:rPr>
          <w:rFonts w:cs="Times New Roman"/>
          <w:szCs w:val="28"/>
        </w:rPr>
        <w:t>мальной многоэтапной процедурой. Оптимизация осуществляется на основе одн</w:t>
      </w:r>
      <w:r w:rsidRPr="00047092">
        <w:rPr>
          <w:rFonts w:cs="Times New Roman"/>
          <w:szCs w:val="28"/>
        </w:rPr>
        <w:t>о</w:t>
      </w:r>
      <w:r w:rsidRPr="00047092">
        <w:rPr>
          <w:rFonts w:cs="Times New Roman"/>
          <w:szCs w:val="28"/>
        </w:rPr>
        <w:t>временного учета многих взаимосвязанных факторов [</w:t>
      </w:r>
      <w:r w:rsidRPr="00760800">
        <w:rPr>
          <w:rFonts w:cs="Times New Roman"/>
          <w:szCs w:val="28"/>
        </w:rPr>
        <w:t>3</w:t>
      </w:r>
      <w:r>
        <w:rPr>
          <w:rFonts w:cs="Times New Roman"/>
          <w:szCs w:val="28"/>
        </w:rPr>
        <w:t>2</w:t>
      </w:r>
      <w:r w:rsidRPr="00047092">
        <w:rPr>
          <w:rFonts w:cs="Times New Roman"/>
          <w:szCs w:val="28"/>
        </w:rPr>
        <w:t>]. Методика  выполнения вариантных расчетов (поэтапный отбор на основе одного наиболее значимого фа</w:t>
      </w:r>
      <w:r w:rsidRPr="00047092">
        <w:rPr>
          <w:rFonts w:cs="Times New Roman"/>
          <w:szCs w:val="28"/>
        </w:rPr>
        <w:t>к</w:t>
      </w:r>
      <w:r w:rsidRPr="00047092">
        <w:rPr>
          <w:rFonts w:cs="Times New Roman"/>
          <w:szCs w:val="28"/>
        </w:rPr>
        <w:t>тора или одновременного их учета) определяется в каждом конкретном случае и</w:t>
      </w:r>
      <w:r w:rsidRPr="00047092">
        <w:rPr>
          <w:rFonts w:cs="Times New Roman"/>
          <w:szCs w:val="28"/>
        </w:rPr>
        <w:t>с</w:t>
      </w:r>
      <w:r w:rsidRPr="00047092">
        <w:rPr>
          <w:rFonts w:cs="Times New Roman"/>
          <w:szCs w:val="28"/>
        </w:rPr>
        <w:t>ходя из специфики, масштабов и целей проекта создания ВЭС, наличия и качества исходной информации.</w:t>
      </w:r>
    </w:p>
    <w:p w:rsidR="00130263" w:rsidRPr="00047092" w:rsidRDefault="00130263" w:rsidP="00130263">
      <w:pPr>
        <w:ind w:firstLine="720"/>
        <w:rPr>
          <w:rFonts w:cs="Times New Roman"/>
          <w:szCs w:val="28"/>
        </w:rPr>
      </w:pPr>
      <w:r w:rsidRPr="00047092">
        <w:rPr>
          <w:rFonts w:cs="Times New Roman"/>
          <w:szCs w:val="28"/>
        </w:rPr>
        <w:t>Расчеты экономических показателей вариантов проектных решений ВЭС  б</w:t>
      </w:r>
      <w:r w:rsidRPr="00047092">
        <w:rPr>
          <w:rFonts w:cs="Times New Roman"/>
          <w:szCs w:val="28"/>
        </w:rPr>
        <w:t>а</w:t>
      </w:r>
      <w:r w:rsidRPr="00047092">
        <w:rPr>
          <w:rFonts w:cs="Times New Roman"/>
          <w:szCs w:val="28"/>
        </w:rPr>
        <w:t xml:space="preserve">зируются на следующих принципах: </w:t>
      </w:r>
    </w:p>
    <w:p w:rsidR="00130263" w:rsidRPr="000C67AA" w:rsidRDefault="00130263" w:rsidP="00C832C8">
      <w:pPr>
        <w:pStyle w:val="23"/>
        <w:widowControl w:val="0"/>
        <w:numPr>
          <w:ilvl w:val="0"/>
          <w:numId w:val="8"/>
        </w:numPr>
        <w:tabs>
          <w:tab w:val="left" w:pos="0"/>
          <w:tab w:val="left" w:pos="357"/>
          <w:tab w:val="left" w:pos="1080"/>
        </w:tabs>
        <w:spacing w:after="0" w:line="240" w:lineRule="auto"/>
        <w:ind w:left="0" w:firstLine="709"/>
        <w:contextualSpacing/>
        <w:jc w:val="both"/>
        <w:rPr>
          <w:bCs/>
          <w:sz w:val="28"/>
          <w:szCs w:val="28"/>
        </w:rPr>
      </w:pPr>
      <w:r w:rsidRPr="000C67AA">
        <w:rPr>
          <w:bCs/>
          <w:sz w:val="28"/>
          <w:szCs w:val="28"/>
        </w:rPr>
        <w:t xml:space="preserve">сопоставление экономических потоков расходов и доходов по проекту; </w:t>
      </w:r>
    </w:p>
    <w:p w:rsidR="00130263" w:rsidRPr="000C67AA" w:rsidRDefault="00130263" w:rsidP="00C832C8">
      <w:pPr>
        <w:pStyle w:val="23"/>
        <w:widowControl w:val="0"/>
        <w:numPr>
          <w:ilvl w:val="0"/>
          <w:numId w:val="8"/>
        </w:numPr>
        <w:tabs>
          <w:tab w:val="left" w:pos="0"/>
          <w:tab w:val="left" w:pos="357"/>
          <w:tab w:val="left" w:pos="1080"/>
        </w:tabs>
        <w:spacing w:after="0" w:line="240" w:lineRule="auto"/>
        <w:ind w:left="0" w:firstLine="709"/>
        <w:contextualSpacing/>
        <w:jc w:val="both"/>
        <w:rPr>
          <w:bCs/>
          <w:sz w:val="28"/>
          <w:szCs w:val="28"/>
        </w:rPr>
      </w:pPr>
      <w:r w:rsidRPr="000C67AA">
        <w:rPr>
          <w:bCs/>
          <w:sz w:val="28"/>
          <w:szCs w:val="28"/>
        </w:rPr>
        <w:t>выражение в сопоставимых ценах и разнесение по годам периода жизни ВЭС всех видов расходов и доходов (или их приростов) с заданным горизонтом ра</w:t>
      </w:r>
      <w:r w:rsidRPr="000C67AA">
        <w:rPr>
          <w:bCs/>
          <w:sz w:val="28"/>
          <w:szCs w:val="28"/>
        </w:rPr>
        <w:t>с</w:t>
      </w:r>
      <w:r w:rsidRPr="000C67AA">
        <w:rPr>
          <w:bCs/>
          <w:sz w:val="28"/>
          <w:szCs w:val="28"/>
        </w:rPr>
        <w:t>смотрения;</w:t>
      </w:r>
    </w:p>
    <w:p w:rsidR="00130263" w:rsidRPr="000C67AA" w:rsidRDefault="00130263" w:rsidP="00C832C8">
      <w:pPr>
        <w:pStyle w:val="23"/>
        <w:widowControl w:val="0"/>
        <w:numPr>
          <w:ilvl w:val="0"/>
          <w:numId w:val="8"/>
        </w:numPr>
        <w:tabs>
          <w:tab w:val="left" w:pos="0"/>
          <w:tab w:val="left" w:pos="357"/>
          <w:tab w:val="left" w:pos="1080"/>
        </w:tabs>
        <w:spacing w:after="0" w:line="240" w:lineRule="auto"/>
        <w:ind w:left="0" w:firstLine="709"/>
        <w:contextualSpacing/>
        <w:jc w:val="both"/>
        <w:rPr>
          <w:bCs/>
          <w:sz w:val="28"/>
          <w:szCs w:val="28"/>
        </w:rPr>
      </w:pPr>
      <w:r w:rsidRPr="000C67AA">
        <w:rPr>
          <w:bCs/>
          <w:sz w:val="28"/>
          <w:szCs w:val="28"/>
        </w:rPr>
        <w:t xml:space="preserve">пересчет из фактических стоимостей в дисконтированные стоимости; </w:t>
      </w:r>
    </w:p>
    <w:p w:rsidR="00130263" w:rsidRDefault="00130263" w:rsidP="00C832C8">
      <w:pPr>
        <w:pStyle w:val="23"/>
        <w:widowControl w:val="0"/>
        <w:numPr>
          <w:ilvl w:val="0"/>
          <w:numId w:val="8"/>
        </w:numPr>
        <w:tabs>
          <w:tab w:val="left" w:pos="0"/>
          <w:tab w:val="left" w:pos="357"/>
          <w:tab w:val="left" w:pos="1080"/>
        </w:tabs>
        <w:spacing w:after="0" w:line="240" w:lineRule="auto"/>
        <w:ind w:left="0" w:firstLine="709"/>
        <w:contextualSpacing/>
        <w:jc w:val="both"/>
        <w:rPr>
          <w:bCs/>
          <w:sz w:val="28"/>
          <w:szCs w:val="28"/>
        </w:rPr>
      </w:pPr>
      <w:r w:rsidRPr="000C67AA">
        <w:rPr>
          <w:bCs/>
          <w:sz w:val="28"/>
          <w:szCs w:val="28"/>
        </w:rPr>
        <w:t>расчет показателей сравнительной эффективности вариантов.</w:t>
      </w:r>
    </w:p>
    <w:p w:rsidR="00130263" w:rsidRPr="0010706B" w:rsidRDefault="00130263" w:rsidP="00130263">
      <w:pPr>
        <w:pStyle w:val="23"/>
        <w:widowControl w:val="0"/>
        <w:tabs>
          <w:tab w:val="left" w:pos="0"/>
          <w:tab w:val="left" w:pos="357"/>
          <w:tab w:val="left" w:pos="1080"/>
        </w:tabs>
        <w:spacing w:after="0" w:line="240" w:lineRule="auto"/>
        <w:ind w:left="0" w:firstLine="709"/>
        <w:contextualSpacing/>
        <w:jc w:val="both"/>
        <w:rPr>
          <w:bCs/>
          <w:sz w:val="28"/>
          <w:szCs w:val="28"/>
        </w:rPr>
      </w:pPr>
      <w:r>
        <w:rPr>
          <w:sz w:val="28"/>
          <w:szCs w:val="28"/>
        </w:rPr>
        <w:tab/>
      </w:r>
      <w:r w:rsidRPr="0010706B">
        <w:rPr>
          <w:sz w:val="28"/>
          <w:szCs w:val="28"/>
        </w:rPr>
        <w:t>Как правило, на предварительных стадиях исследований для выбора вар</w:t>
      </w:r>
      <w:r w:rsidRPr="0010706B">
        <w:rPr>
          <w:sz w:val="28"/>
          <w:szCs w:val="28"/>
        </w:rPr>
        <w:t>и</w:t>
      </w:r>
      <w:r w:rsidRPr="0010706B">
        <w:rPr>
          <w:sz w:val="28"/>
          <w:szCs w:val="28"/>
        </w:rPr>
        <w:t>анта технического решения используются простые (недисконтированные) показат</w:t>
      </w:r>
      <w:r w:rsidRPr="0010706B">
        <w:rPr>
          <w:sz w:val="28"/>
          <w:szCs w:val="28"/>
        </w:rPr>
        <w:t>е</w:t>
      </w:r>
      <w:r w:rsidRPr="0010706B">
        <w:rPr>
          <w:sz w:val="28"/>
          <w:szCs w:val="28"/>
        </w:rPr>
        <w:t>ли:</w:t>
      </w:r>
    </w:p>
    <w:p w:rsidR="00130263" w:rsidRPr="000C67AA" w:rsidRDefault="00130263" w:rsidP="00C832C8">
      <w:pPr>
        <w:pStyle w:val="23"/>
        <w:widowControl w:val="0"/>
        <w:numPr>
          <w:ilvl w:val="0"/>
          <w:numId w:val="8"/>
        </w:numPr>
        <w:tabs>
          <w:tab w:val="left" w:pos="0"/>
          <w:tab w:val="left" w:pos="357"/>
          <w:tab w:val="left" w:pos="1080"/>
        </w:tabs>
        <w:spacing w:after="0" w:line="240" w:lineRule="auto"/>
        <w:ind w:left="0" w:firstLine="709"/>
        <w:contextualSpacing/>
        <w:jc w:val="both"/>
        <w:rPr>
          <w:bCs/>
          <w:sz w:val="28"/>
          <w:szCs w:val="28"/>
        </w:rPr>
      </w:pPr>
      <w:r w:rsidRPr="000C67AA">
        <w:rPr>
          <w:bCs/>
          <w:sz w:val="28"/>
          <w:szCs w:val="28"/>
        </w:rPr>
        <w:t>удельные капиталовложения (на кВт, на кВт∙ч);</w:t>
      </w:r>
    </w:p>
    <w:p w:rsidR="00130263" w:rsidRPr="000C67AA" w:rsidRDefault="00130263" w:rsidP="00C832C8">
      <w:pPr>
        <w:pStyle w:val="23"/>
        <w:widowControl w:val="0"/>
        <w:numPr>
          <w:ilvl w:val="0"/>
          <w:numId w:val="8"/>
        </w:numPr>
        <w:tabs>
          <w:tab w:val="left" w:pos="0"/>
          <w:tab w:val="left" w:pos="357"/>
          <w:tab w:val="left" w:pos="1080"/>
        </w:tabs>
        <w:spacing w:after="0" w:line="240" w:lineRule="auto"/>
        <w:ind w:left="0" w:firstLine="709"/>
        <w:contextualSpacing/>
        <w:jc w:val="both"/>
        <w:rPr>
          <w:bCs/>
          <w:sz w:val="28"/>
          <w:szCs w:val="28"/>
        </w:rPr>
      </w:pPr>
      <w:r w:rsidRPr="000C67AA">
        <w:rPr>
          <w:bCs/>
          <w:sz w:val="28"/>
          <w:szCs w:val="28"/>
        </w:rPr>
        <w:t xml:space="preserve">простая (текущая) рентабельность капитальных вложений, рассчитываемая </w:t>
      </w:r>
      <w:r w:rsidRPr="000C67AA">
        <w:rPr>
          <w:bCs/>
          <w:sz w:val="28"/>
          <w:szCs w:val="28"/>
        </w:rPr>
        <w:lastRenderedPageBreak/>
        <w:t>по валовой прибыли (валовый доход минус производственные издержки без аморт</w:t>
      </w:r>
      <w:r w:rsidRPr="000C67AA">
        <w:rPr>
          <w:bCs/>
          <w:sz w:val="28"/>
          <w:szCs w:val="28"/>
        </w:rPr>
        <w:t>и</w:t>
      </w:r>
      <w:r w:rsidRPr="000C67AA">
        <w:rPr>
          <w:bCs/>
          <w:sz w:val="28"/>
          <w:szCs w:val="28"/>
        </w:rPr>
        <w:t>зации);</w:t>
      </w:r>
    </w:p>
    <w:p w:rsidR="00130263" w:rsidRPr="000C67AA" w:rsidRDefault="00130263" w:rsidP="00C832C8">
      <w:pPr>
        <w:pStyle w:val="23"/>
        <w:widowControl w:val="0"/>
        <w:numPr>
          <w:ilvl w:val="0"/>
          <w:numId w:val="8"/>
        </w:numPr>
        <w:tabs>
          <w:tab w:val="left" w:pos="0"/>
          <w:tab w:val="left" w:pos="357"/>
          <w:tab w:val="left" w:pos="1080"/>
        </w:tabs>
        <w:spacing w:after="0" w:line="240" w:lineRule="auto"/>
        <w:ind w:left="0" w:firstLine="709"/>
        <w:contextualSpacing/>
        <w:jc w:val="both"/>
        <w:rPr>
          <w:bCs/>
          <w:sz w:val="28"/>
          <w:szCs w:val="28"/>
        </w:rPr>
      </w:pPr>
      <w:r w:rsidRPr="000C67AA">
        <w:rPr>
          <w:bCs/>
          <w:sz w:val="28"/>
          <w:szCs w:val="28"/>
        </w:rPr>
        <w:t>простой (недисконтированный) срок окупаемости капиталовложений, как величина обратная предыдущей.</w:t>
      </w:r>
    </w:p>
    <w:p w:rsidR="00130263" w:rsidRDefault="00130263" w:rsidP="00130263">
      <w:pPr>
        <w:pStyle w:val="afa"/>
      </w:pPr>
      <w:r>
        <w:t>Величина капитальных затрат определяется стоимостью оборудования и с</w:t>
      </w:r>
      <w:r>
        <w:t>о</w:t>
      </w:r>
      <w:r>
        <w:t>оружений ВЭС; зданий ВЭС с электротехническим оборудованием; всех видов м</w:t>
      </w:r>
      <w:r>
        <w:t>е</w:t>
      </w:r>
      <w:r>
        <w:t>роприятий по обустройству площадки, а также компенсаций за изымаемые из об</w:t>
      </w:r>
      <w:r>
        <w:t>о</w:t>
      </w:r>
      <w:r>
        <w:t>рота земли; сопутствующих затрат в создание инфраструктуры проекта. Доходы от проекта в энергетике оцениваются суммой затрат в альтернативном варианте орг</w:t>
      </w:r>
      <w:r>
        <w:t>а</w:t>
      </w:r>
      <w:r>
        <w:t>низации электроснабжения, включая капитальные вложения в заменяемые мощн</w:t>
      </w:r>
      <w:r>
        <w:t>о</w:t>
      </w:r>
      <w:r>
        <w:t>сти дизельной электростанции, постоянные издержки по ДЭС, затраты на топливо и др. Совокупные выгоды от проекта могут включать оценку эффектов для других участников энергетического комплекса.</w:t>
      </w:r>
    </w:p>
    <w:p w:rsidR="00130263" w:rsidRPr="00047092" w:rsidRDefault="00130263" w:rsidP="00130263">
      <w:pPr>
        <w:ind w:firstLine="720"/>
        <w:rPr>
          <w:rFonts w:cs="Times New Roman"/>
          <w:szCs w:val="28"/>
        </w:rPr>
      </w:pPr>
      <w:r w:rsidRPr="00047092">
        <w:rPr>
          <w:rFonts w:cs="Times New Roman"/>
          <w:szCs w:val="28"/>
        </w:rPr>
        <w:t>Расчет величины выработки электроэнергии в мировой практике реализации проектов ВЭС осуществляется на основе [</w:t>
      </w:r>
      <w:r>
        <w:rPr>
          <w:rFonts w:cs="Times New Roman"/>
          <w:szCs w:val="28"/>
        </w:rPr>
        <w:t>33</w:t>
      </w:r>
      <w:r w:rsidRPr="00047092">
        <w:rPr>
          <w:rFonts w:cs="Times New Roman"/>
          <w:szCs w:val="28"/>
        </w:rPr>
        <w:t>].</w:t>
      </w:r>
    </w:p>
    <w:p w:rsidR="00130263" w:rsidRDefault="00130263" w:rsidP="00130263">
      <w:pPr>
        <w:pStyle w:val="afa"/>
      </w:pPr>
      <w:r>
        <w:t>Установленная мощность ВЭС (суммарная номинальная мощность ветровых установок электростанции) является основным энергетическим показателем и зав</w:t>
      </w:r>
      <w:r>
        <w:t>и</w:t>
      </w:r>
      <w:r>
        <w:t>сит от других параметров. Поэтому установленная мощность назначается, выбир</w:t>
      </w:r>
      <w:r>
        <w:t>а</w:t>
      </w:r>
      <w:r>
        <w:t>ется или уточняется на всех этапах анализа. При обосновании установленной мо</w:t>
      </w:r>
      <w:r>
        <w:t>щ</w:t>
      </w:r>
      <w:r>
        <w:t>ности ВЭС производится выбор основного электросилового оборудования станции. При этом варьируются: число ветроустановок и мощность отдельных ветроустан</w:t>
      </w:r>
      <w:r>
        <w:t>о</w:t>
      </w:r>
      <w:r>
        <w:t>вок, тип ветроагрегата, диаметр ветроколеса, частота вращения и мощность генер</w:t>
      </w:r>
      <w:r>
        <w:t>а</w:t>
      </w:r>
      <w:r>
        <w:t>тора при безусловном соответствии прочностных характеристик силовым, электр</w:t>
      </w:r>
      <w:r>
        <w:t>и</w:t>
      </w:r>
      <w:r>
        <w:t xml:space="preserve">ческим нагрузкам и климатическим факторам площадки размещения ВЭС. </w:t>
      </w:r>
    </w:p>
    <w:p w:rsidR="00130263" w:rsidRDefault="00130263" w:rsidP="00130263">
      <w:pPr>
        <w:pStyle w:val="afa"/>
      </w:pPr>
      <w:r>
        <w:t>Суммарная установленная мощность ВЭС должна быть больше или равна ра</w:t>
      </w:r>
      <w:r>
        <w:t>с</w:t>
      </w:r>
      <w:r>
        <w:t>четной нагрузке с учетом нагрузки собственных нужд ветроэлектростанции и потерь мощности в электрических и тепловых сетях. В процессе проектирования эти пар</w:t>
      </w:r>
      <w:r>
        <w:t>а</w:t>
      </w:r>
      <w:r>
        <w:t>метры принимаются на основе предварительной информации, по номенклатуре, по аналогии с действующими или ранее проектировавшимися ВЭС с близкими знач</w:t>
      </w:r>
      <w:r>
        <w:t>е</w:t>
      </w:r>
      <w:r>
        <w:t>ниями ветроэнергетических характеристик площадок и мощности. На завершающем этапе параметры уточняются в небольших пределах после получения окончател</w:t>
      </w:r>
      <w:r>
        <w:t>ь</w:t>
      </w:r>
      <w:r>
        <w:t>ных данных от поставщиков.</w:t>
      </w:r>
    </w:p>
    <w:p w:rsidR="00130263" w:rsidRDefault="00130263" w:rsidP="00130263">
      <w:pPr>
        <w:pStyle w:val="afa"/>
        <w:rPr>
          <w:bCs/>
        </w:rPr>
      </w:pPr>
      <w:r>
        <w:t>По указанным расчетам выбирается  силовое оборудование и определяется оптимум установленной мощности ВЭС и отдельных ВЭУ. При этом подлежат уч</w:t>
      </w:r>
      <w:r>
        <w:t>е</w:t>
      </w:r>
      <w:r>
        <w:t>ту ограничения разного рода – по возможному числу размещения ветроустановок на площадке, по их единичной мощности, по условиям транспортировки, монтажа об</w:t>
      </w:r>
      <w:r>
        <w:t>о</w:t>
      </w:r>
      <w:r>
        <w:t xml:space="preserve">рудования и др. </w:t>
      </w:r>
      <w:r>
        <w:rPr>
          <w:bCs/>
        </w:rPr>
        <w:t>Ветроагрегат, его вспомогательные системы и оборудование, сист</w:t>
      </w:r>
      <w:r>
        <w:rPr>
          <w:bCs/>
        </w:rPr>
        <w:t>е</w:t>
      </w:r>
      <w:r>
        <w:rPr>
          <w:bCs/>
        </w:rPr>
        <w:t>ма автоматического управления должны обеспечить надежную работу ВЭУ и ВЭС в целом во всех проектных режимах без вмешательства дежурного персонала. Эле</w:t>
      </w:r>
      <w:r>
        <w:rPr>
          <w:bCs/>
        </w:rPr>
        <w:t>к</w:t>
      </w:r>
      <w:r>
        <w:rPr>
          <w:bCs/>
        </w:rPr>
        <w:t>тротехническое оборудование должно иметь параметры и характеристики, обесп</w:t>
      </w:r>
      <w:r>
        <w:rPr>
          <w:bCs/>
        </w:rPr>
        <w:t>е</w:t>
      </w:r>
      <w:r>
        <w:rPr>
          <w:bCs/>
        </w:rPr>
        <w:t>чивающие выдачу электроэнергии потребителю или в энергосистему во всех но</w:t>
      </w:r>
      <w:r>
        <w:rPr>
          <w:bCs/>
        </w:rPr>
        <w:t>р</w:t>
      </w:r>
      <w:r>
        <w:rPr>
          <w:bCs/>
        </w:rPr>
        <w:t xml:space="preserve">мальных и экстремальных режимах, предусмотренных проектом. </w:t>
      </w:r>
    </w:p>
    <w:p w:rsidR="00130263" w:rsidRDefault="00130263" w:rsidP="00130263">
      <w:pPr>
        <w:pStyle w:val="23"/>
        <w:widowControl w:val="0"/>
        <w:tabs>
          <w:tab w:val="left" w:pos="0"/>
          <w:tab w:val="left" w:pos="357"/>
          <w:tab w:val="left" w:pos="1080"/>
        </w:tabs>
        <w:spacing w:after="0" w:line="240" w:lineRule="auto"/>
        <w:ind w:left="0" w:firstLine="720"/>
        <w:jc w:val="both"/>
        <w:rPr>
          <w:bCs/>
          <w:sz w:val="28"/>
          <w:szCs w:val="28"/>
        </w:rPr>
      </w:pPr>
      <w:r>
        <w:rPr>
          <w:bCs/>
          <w:sz w:val="28"/>
          <w:szCs w:val="28"/>
        </w:rPr>
        <w:t xml:space="preserve">В мировой практике параметры, характеризующие надежность ветроагрегата и прочего оборудования: количество пусков в год, средний срок службы, средний </w:t>
      </w:r>
      <w:r>
        <w:rPr>
          <w:bCs/>
          <w:sz w:val="28"/>
          <w:szCs w:val="28"/>
        </w:rPr>
        <w:lastRenderedPageBreak/>
        <w:t>ресурс между капитальными ремонтами, средняя наработка на отказ, коэффициент технической готовности задаются в соответствии с</w:t>
      </w:r>
      <w:r>
        <w:rPr>
          <w:sz w:val="28"/>
          <w:szCs w:val="28"/>
        </w:rPr>
        <w:t>[34]</w:t>
      </w:r>
      <w:r>
        <w:rPr>
          <w:bCs/>
          <w:sz w:val="28"/>
          <w:szCs w:val="28"/>
        </w:rPr>
        <w:t>, их проектные величины должны быть  не менее достигнутых на момент ввода оборудования в работу.</w:t>
      </w:r>
    </w:p>
    <w:p w:rsidR="00130263" w:rsidRDefault="00130263" w:rsidP="00130263">
      <w:pPr>
        <w:pStyle w:val="23"/>
        <w:widowControl w:val="0"/>
        <w:tabs>
          <w:tab w:val="left" w:pos="0"/>
          <w:tab w:val="left" w:pos="357"/>
          <w:tab w:val="left" w:pos="1080"/>
        </w:tabs>
        <w:spacing w:after="0" w:line="240" w:lineRule="auto"/>
        <w:ind w:left="0" w:firstLine="720"/>
        <w:jc w:val="both"/>
        <w:rPr>
          <w:bCs/>
          <w:iCs/>
          <w:sz w:val="28"/>
          <w:szCs w:val="28"/>
        </w:rPr>
      </w:pPr>
      <w:r>
        <w:rPr>
          <w:bCs/>
          <w:sz w:val="28"/>
          <w:szCs w:val="28"/>
        </w:rPr>
        <w:t xml:space="preserve">ВЭУ проектируется в соответствии с требованиями </w:t>
      </w:r>
      <w:r>
        <w:rPr>
          <w:sz w:val="28"/>
          <w:szCs w:val="28"/>
        </w:rPr>
        <w:t>[34]</w:t>
      </w:r>
      <w:r>
        <w:rPr>
          <w:bCs/>
          <w:sz w:val="28"/>
          <w:szCs w:val="28"/>
        </w:rPr>
        <w:t>, а конкретный класс применяемой ветроустановки определяется в проекте на основе климатических фа</w:t>
      </w:r>
      <w:r>
        <w:rPr>
          <w:bCs/>
          <w:sz w:val="28"/>
          <w:szCs w:val="28"/>
        </w:rPr>
        <w:t>к</w:t>
      </w:r>
      <w:r>
        <w:rPr>
          <w:bCs/>
          <w:sz w:val="28"/>
          <w:szCs w:val="28"/>
        </w:rPr>
        <w:t xml:space="preserve">торов, рабочих интервалов скоростей и параметров турбулентности набегающего воздушного потока на площадке размещения. Если эффективная работа ВЭУ и  ВЭС в целом при заданных внешних условиях может быть обеспечена ветроагрегатами нескольких различных видов конструкций, окончательный выбор рекомендуется производить на основе комплексного критерия эффективности </w:t>
      </w:r>
      <w:r>
        <w:rPr>
          <w:sz w:val="28"/>
          <w:szCs w:val="28"/>
        </w:rPr>
        <w:t>[</w:t>
      </w:r>
      <w:r w:rsidRPr="001D3F09">
        <w:rPr>
          <w:sz w:val="28"/>
          <w:szCs w:val="28"/>
        </w:rPr>
        <w:t>3</w:t>
      </w:r>
      <w:r>
        <w:rPr>
          <w:sz w:val="28"/>
          <w:szCs w:val="28"/>
        </w:rPr>
        <w:t>2]</w:t>
      </w:r>
      <w:r>
        <w:rPr>
          <w:bCs/>
          <w:sz w:val="28"/>
          <w:szCs w:val="28"/>
        </w:rPr>
        <w:t xml:space="preserve">. </w:t>
      </w:r>
      <w:r>
        <w:rPr>
          <w:bCs/>
          <w:iCs/>
          <w:sz w:val="28"/>
          <w:szCs w:val="28"/>
        </w:rPr>
        <w:t xml:space="preserve">Для </w:t>
      </w:r>
      <w:r>
        <w:rPr>
          <w:sz w:val="28"/>
          <w:szCs w:val="28"/>
        </w:rPr>
        <w:t>ВЭУ, вх</w:t>
      </w:r>
      <w:r>
        <w:rPr>
          <w:sz w:val="28"/>
          <w:szCs w:val="28"/>
        </w:rPr>
        <w:t>о</w:t>
      </w:r>
      <w:r>
        <w:rPr>
          <w:sz w:val="28"/>
          <w:szCs w:val="28"/>
        </w:rPr>
        <w:t>дящих в состав ВЭС и</w:t>
      </w:r>
      <w:r>
        <w:rPr>
          <w:bCs/>
          <w:iCs/>
          <w:sz w:val="28"/>
          <w:szCs w:val="28"/>
        </w:rPr>
        <w:t xml:space="preserve"> работающих в автономном режиме (мощностью свыше 5 кВт), основные характеристики должны находиться в  соответствии с </w:t>
      </w:r>
      <w:r>
        <w:rPr>
          <w:sz w:val="28"/>
          <w:szCs w:val="28"/>
        </w:rPr>
        <w:t>[</w:t>
      </w:r>
      <w:r w:rsidRPr="001D3F09">
        <w:rPr>
          <w:sz w:val="28"/>
          <w:szCs w:val="28"/>
        </w:rPr>
        <w:t>3</w:t>
      </w:r>
      <w:r>
        <w:rPr>
          <w:sz w:val="28"/>
          <w:szCs w:val="28"/>
        </w:rPr>
        <w:t>4]</w:t>
      </w:r>
      <w:r>
        <w:rPr>
          <w:bCs/>
          <w:sz w:val="28"/>
          <w:szCs w:val="28"/>
        </w:rPr>
        <w:t>:</w:t>
      </w:r>
    </w:p>
    <w:p w:rsidR="00130263" w:rsidRDefault="00130263" w:rsidP="00C832C8">
      <w:pPr>
        <w:pStyle w:val="af8"/>
        <w:numPr>
          <w:ilvl w:val="0"/>
          <w:numId w:val="9"/>
        </w:numPr>
        <w:tabs>
          <w:tab w:val="left" w:pos="0"/>
        </w:tabs>
        <w:ind w:left="0" w:firstLine="709"/>
        <w:jc w:val="both"/>
        <w:rPr>
          <w:sz w:val="28"/>
          <w:szCs w:val="28"/>
        </w:rPr>
      </w:pPr>
      <w:r>
        <w:rPr>
          <w:sz w:val="28"/>
          <w:szCs w:val="28"/>
        </w:rPr>
        <w:t>установившееся отклонение частоты тока при работе на нагрузку в р</w:t>
      </w:r>
      <w:r>
        <w:rPr>
          <w:sz w:val="28"/>
          <w:szCs w:val="28"/>
        </w:rPr>
        <w:t>а</w:t>
      </w:r>
      <w:r>
        <w:rPr>
          <w:sz w:val="28"/>
          <w:szCs w:val="28"/>
        </w:rPr>
        <w:t>бочем диапазоне скоростей ветра и изменении нагрузки от холостого хода до мо</w:t>
      </w:r>
      <w:r>
        <w:rPr>
          <w:sz w:val="28"/>
          <w:szCs w:val="28"/>
        </w:rPr>
        <w:t>щ</w:t>
      </w:r>
      <w:r>
        <w:rPr>
          <w:sz w:val="28"/>
          <w:szCs w:val="28"/>
        </w:rPr>
        <w:t>ности, удовлетворяющей расчетной характеристике ВЭУ, не должно быть более (</w:t>
      </w:r>
      <w:r>
        <w:sym w:font="Symbol" w:char="00B1"/>
      </w:r>
      <w:r>
        <w:rPr>
          <w:sz w:val="28"/>
          <w:szCs w:val="28"/>
        </w:rPr>
        <w:t>)3%; переходное отклонение частоты тока  не более (</w:t>
      </w:r>
      <w:r>
        <w:sym w:font="Symbol" w:char="00B1"/>
      </w:r>
      <w:r>
        <w:rPr>
          <w:sz w:val="28"/>
          <w:szCs w:val="28"/>
        </w:rPr>
        <w:t>)10%;</w:t>
      </w:r>
    </w:p>
    <w:p w:rsidR="00130263" w:rsidRDefault="00130263" w:rsidP="00C832C8">
      <w:pPr>
        <w:pStyle w:val="af8"/>
        <w:numPr>
          <w:ilvl w:val="0"/>
          <w:numId w:val="9"/>
        </w:numPr>
        <w:overflowPunct w:val="0"/>
        <w:autoSpaceDE w:val="0"/>
        <w:autoSpaceDN w:val="0"/>
        <w:adjustRightInd w:val="0"/>
        <w:ind w:left="0" w:firstLine="709"/>
        <w:jc w:val="both"/>
        <w:textAlignment w:val="baseline"/>
        <w:rPr>
          <w:sz w:val="28"/>
          <w:szCs w:val="28"/>
        </w:rPr>
      </w:pPr>
      <w:r>
        <w:rPr>
          <w:sz w:val="28"/>
          <w:szCs w:val="28"/>
        </w:rPr>
        <w:t>установившееся отклонение напряжения на выходных клеммах ВЭУ в рабочем диапазоне скорости ветра при снижении и увеличении нагрузки от холост</w:t>
      </w:r>
      <w:r>
        <w:rPr>
          <w:sz w:val="28"/>
          <w:szCs w:val="28"/>
        </w:rPr>
        <w:t>о</w:t>
      </w:r>
      <w:r>
        <w:rPr>
          <w:sz w:val="28"/>
          <w:szCs w:val="28"/>
        </w:rPr>
        <w:t>го хода до мощности, удовлетворяющей расчетной характеристике ВЭУ при соо</w:t>
      </w:r>
      <w:r>
        <w:rPr>
          <w:sz w:val="28"/>
          <w:szCs w:val="28"/>
        </w:rPr>
        <w:t>т</w:t>
      </w:r>
      <w:r>
        <w:rPr>
          <w:sz w:val="28"/>
          <w:szCs w:val="28"/>
        </w:rPr>
        <w:t>ветствующей скорости ветра, не должно быть более  (</w:t>
      </w:r>
      <w:r>
        <w:sym w:font="Symbol" w:char="00B1"/>
      </w:r>
      <w:r>
        <w:rPr>
          <w:sz w:val="28"/>
          <w:szCs w:val="28"/>
        </w:rPr>
        <w:t>) 8%; переходное отклонение напряжения на выходе ВЭУ в рабочем диапазоне скорости ветра при снижении и увеличении нагрузки до мощности, удовлетворяющей расчетной характеристике ВЭУ при соответствующей скорости ветра, не должно быть более  (</w:t>
      </w:r>
      <w:r>
        <w:rPr>
          <w:sz w:val="28"/>
          <w:szCs w:val="28"/>
        </w:rPr>
        <w:sym w:font="Symbol" w:char="00B1"/>
      </w:r>
      <w:r>
        <w:rPr>
          <w:sz w:val="28"/>
          <w:szCs w:val="28"/>
        </w:rPr>
        <w:t>) 20% ном</w:t>
      </w:r>
      <w:r>
        <w:rPr>
          <w:sz w:val="28"/>
          <w:szCs w:val="28"/>
        </w:rPr>
        <w:t>и</w:t>
      </w:r>
      <w:r>
        <w:rPr>
          <w:sz w:val="28"/>
          <w:szCs w:val="28"/>
        </w:rPr>
        <w:t>нального значения.</w:t>
      </w:r>
    </w:p>
    <w:p w:rsidR="00130263" w:rsidRDefault="00130263" w:rsidP="00130263">
      <w:pPr>
        <w:tabs>
          <w:tab w:val="left" w:pos="0"/>
        </w:tabs>
        <w:overflowPunct w:val="0"/>
        <w:autoSpaceDE w:val="0"/>
        <w:autoSpaceDN w:val="0"/>
        <w:adjustRightInd w:val="0"/>
        <w:ind w:firstLine="709"/>
        <w:textAlignment w:val="baseline"/>
        <w:rPr>
          <w:rFonts w:cs="Times New Roman"/>
          <w:bCs/>
          <w:szCs w:val="28"/>
        </w:rPr>
      </w:pPr>
      <w:r w:rsidRPr="00047092">
        <w:rPr>
          <w:rFonts w:cs="Times New Roman"/>
          <w:bCs/>
          <w:iCs/>
          <w:szCs w:val="28"/>
        </w:rPr>
        <w:t xml:space="preserve">Для </w:t>
      </w:r>
      <w:r w:rsidRPr="00047092">
        <w:rPr>
          <w:rFonts w:cs="Times New Roman"/>
          <w:szCs w:val="28"/>
        </w:rPr>
        <w:t>ВЭУ, входящих в состав ВЭС и</w:t>
      </w:r>
      <w:r w:rsidRPr="00047092">
        <w:rPr>
          <w:rFonts w:cs="Times New Roman"/>
          <w:bCs/>
          <w:iCs/>
          <w:szCs w:val="28"/>
        </w:rPr>
        <w:t xml:space="preserve"> работающих в автономном режиме, </w:t>
      </w:r>
      <w:r w:rsidRPr="00047092">
        <w:rPr>
          <w:rFonts w:cs="Times New Roman"/>
          <w:szCs w:val="28"/>
        </w:rPr>
        <w:t>к</w:t>
      </w:r>
      <w:r w:rsidRPr="00047092">
        <w:rPr>
          <w:rFonts w:cs="Times New Roman"/>
          <w:szCs w:val="28"/>
        </w:rPr>
        <w:t>о</w:t>
      </w:r>
      <w:r w:rsidRPr="00047092">
        <w:rPr>
          <w:rFonts w:cs="Times New Roman"/>
          <w:szCs w:val="28"/>
        </w:rPr>
        <w:t>эффициент несинусоидальности кривой выходного напряжения, коэффициент нес</w:t>
      </w:r>
      <w:r w:rsidRPr="00047092">
        <w:rPr>
          <w:rFonts w:cs="Times New Roman"/>
          <w:szCs w:val="28"/>
        </w:rPr>
        <w:t>и</w:t>
      </w:r>
      <w:r w:rsidRPr="00047092">
        <w:rPr>
          <w:rFonts w:cs="Times New Roman"/>
          <w:szCs w:val="28"/>
        </w:rPr>
        <w:t>нусоидальности кривой тока в линии «ВЭС</w:t>
      </w:r>
      <w:r w:rsidR="00611074">
        <w:rPr>
          <w:rFonts w:cs="Times New Roman"/>
          <w:szCs w:val="28"/>
        </w:rPr>
        <w:t xml:space="preserve"> – </w:t>
      </w:r>
      <w:r w:rsidRPr="00047092">
        <w:rPr>
          <w:rFonts w:cs="Times New Roman"/>
          <w:szCs w:val="28"/>
        </w:rPr>
        <w:t>электрическая сеть» и другие характ</w:t>
      </w:r>
      <w:r w:rsidRPr="00047092">
        <w:rPr>
          <w:rFonts w:cs="Times New Roman"/>
          <w:szCs w:val="28"/>
        </w:rPr>
        <w:t>е</w:t>
      </w:r>
      <w:r w:rsidRPr="00047092">
        <w:rPr>
          <w:rFonts w:cs="Times New Roman"/>
          <w:szCs w:val="28"/>
        </w:rPr>
        <w:t xml:space="preserve">ристики </w:t>
      </w:r>
      <w:r w:rsidRPr="00047092">
        <w:rPr>
          <w:rFonts w:cs="Times New Roman"/>
          <w:bCs/>
          <w:iCs/>
          <w:szCs w:val="28"/>
        </w:rPr>
        <w:t xml:space="preserve">должны находиться в  соответствии с </w:t>
      </w:r>
      <w:r w:rsidRPr="00047092">
        <w:rPr>
          <w:rFonts w:cs="Times New Roman"/>
          <w:szCs w:val="28"/>
        </w:rPr>
        <w:t>[</w:t>
      </w:r>
      <w:r>
        <w:rPr>
          <w:rFonts w:cs="Times New Roman"/>
          <w:szCs w:val="28"/>
        </w:rPr>
        <w:t>34</w:t>
      </w:r>
      <w:r w:rsidRPr="00047092">
        <w:rPr>
          <w:rFonts w:cs="Times New Roman"/>
          <w:szCs w:val="28"/>
        </w:rPr>
        <w:t>]</w:t>
      </w:r>
      <w:r w:rsidRPr="00047092">
        <w:rPr>
          <w:rFonts w:cs="Times New Roman"/>
          <w:bCs/>
          <w:szCs w:val="28"/>
        </w:rPr>
        <w:t>.</w:t>
      </w:r>
    </w:p>
    <w:p w:rsidR="00130263" w:rsidRDefault="00130263" w:rsidP="00130263">
      <w:pPr>
        <w:tabs>
          <w:tab w:val="left" w:pos="0"/>
        </w:tabs>
        <w:overflowPunct w:val="0"/>
        <w:autoSpaceDE w:val="0"/>
        <w:autoSpaceDN w:val="0"/>
        <w:adjustRightInd w:val="0"/>
        <w:ind w:firstLine="709"/>
        <w:textAlignment w:val="baseline"/>
        <w:rPr>
          <w:rFonts w:cs="Times New Roman"/>
          <w:bCs/>
          <w:szCs w:val="28"/>
        </w:rPr>
      </w:pPr>
    </w:p>
    <w:p w:rsidR="00130263" w:rsidRPr="006A5B32" w:rsidRDefault="00130263" w:rsidP="006A5B32">
      <w:pPr>
        <w:pStyle w:val="20"/>
      </w:pPr>
      <w:bookmarkStart w:id="74" w:name="_Toc352150575"/>
      <w:bookmarkStart w:id="75" w:name="_Toc355421988"/>
      <w:r w:rsidRPr="006A5B32">
        <w:t>2.</w:t>
      </w:r>
      <w:r w:rsidR="00B70CF7">
        <w:t>8</w:t>
      </w:r>
      <w:r w:rsidRPr="006A5B32">
        <w:t xml:space="preserve"> Экологические, этнические и социально-экономические аспекты ра</w:t>
      </w:r>
      <w:r w:rsidRPr="006A5B32">
        <w:t>з</w:t>
      </w:r>
      <w:r w:rsidRPr="006A5B32">
        <w:t>вития ветроэнергетики на территории Красноярского края</w:t>
      </w:r>
      <w:bookmarkEnd w:id="74"/>
      <w:bookmarkEnd w:id="75"/>
    </w:p>
    <w:p w:rsidR="00130263" w:rsidRDefault="00130263" w:rsidP="00130263">
      <w:pPr>
        <w:overflowPunct w:val="0"/>
        <w:autoSpaceDE w:val="0"/>
        <w:autoSpaceDN w:val="0"/>
        <w:adjustRightInd w:val="0"/>
        <w:ind w:left="709"/>
        <w:textAlignment w:val="baseline"/>
        <w:rPr>
          <w:rFonts w:cs="Times New Roman"/>
          <w:b/>
          <w:bCs/>
          <w:szCs w:val="28"/>
        </w:rPr>
      </w:pPr>
    </w:p>
    <w:p w:rsidR="00130263" w:rsidRDefault="00130263" w:rsidP="00130263">
      <w:pPr>
        <w:pStyle w:val="af4"/>
        <w:ind w:left="0" w:firstLine="709"/>
        <w:jc w:val="both"/>
        <w:rPr>
          <w:szCs w:val="28"/>
        </w:rPr>
      </w:pPr>
      <w:r>
        <w:rPr>
          <w:szCs w:val="28"/>
        </w:rPr>
        <w:t>Возобновляемым источникам энергии на базе ВЭУ на территории Красноя</w:t>
      </w:r>
      <w:r>
        <w:rPr>
          <w:szCs w:val="28"/>
        </w:rPr>
        <w:t>р</w:t>
      </w:r>
      <w:r>
        <w:rPr>
          <w:szCs w:val="28"/>
        </w:rPr>
        <w:t>ского края присущи следующие новые возможности:</w:t>
      </w:r>
    </w:p>
    <w:p w:rsidR="00130263" w:rsidRDefault="00130263" w:rsidP="00C832C8">
      <w:pPr>
        <w:pStyle w:val="af4"/>
        <w:numPr>
          <w:ilvl w:val="0"/>
          <w:numId w:val="3"/>
        </w:numPr>
        <w:ind w:left="0" w:firstLine="709"/>
        <w:contextualSpacing/>
        <w:jc w:val="both"/>
        <w:rPr>
          <w:szCs w:val="28"/>
        </w:rPr>
      </w:pPr>
      <w:r>
        <w:rPr>
          <w:szCs w:val="28"/>
        </w:rPr>
        <w:t>обеспечение энергией децентрализованных потребителей, а также отд</w:t>
      </w:r>
      <w:r>
        <w:rPr>
          <w:szCs w:val="28"/>
        </w:rPr>
        <w:t>а</w:t>
      </w:r>
      <w:r>
        <w:rPr>
          <w:szCs w:val="28"/>
        </w:rPr>
        <w:t>ленных регионов с сезонным завозом топлива;</w:t>
      </w:r>
    </w:p>
    <w:p w:rsidR="00130263" w:rsidRDefault="00130263" w:rsidP="00C832C8">
      <w:pPr>
        <w:pStyle w:val="af4"/>
        <w:numPr>
          <w:ilvl w:val="0"/>
          <w:numId w:val="3"/>
        </w:numPr>
        <w:ind w:left="0" w:firstLine="709"/>
        <w:contextualSpacing/>
        <w:jc w:val="both"/>
        <w:rPr>
          <w:szCs w:val="28"/>
        </w:rPr>
      </w:pPr>
      <w:r>
        <w:rPr>
          <w:szCs w:val="28"/>
        </w:rPr>
        <w:t>замещение невозобновляемых энергетических ресурсов (уголь, нефть, газ), особенно в регионах с их дефицитом;</w:t>
      </w:r>
    </w:p>
    <w:p w:rsidR="00130263" w:rsidRDefault="00130263" w:rsidP="00C832C8">
      <w:pPr>
        <w:pStyle w:val="af4"/>
        <w:numPr>
          <w:ilvl w:val="0"/>
          <w:numId w:val="3"/>
        </w:numPr>
        <w:ind w:left="0" w:firstLine="709"/>
        <w:contextualSpacing/>
        <w:jc w:val="both"/>
        <w:rPr>
          <w:szCs w:val="28"/>
        </w:rPr>
      </w:pPr>
      <w:r>
        <w:rPr>
          <w:szCs w:val="28"/>
        </w:rPr>
        <w:t>использование в качестве резервных источников энергии при авариях в системе централизованного энергоснабжения, что особенно важно в форс-мажорных условиях, а также для особо ответственных потребителей энергии;</w:t>
      </w:r>
    </w:p>
    <w:p w:rsidR="00130263" w:rsidRDefault="00130263" w:rsidP="00C832C8">
      <w:pPr>
        <w:pStyle w:val="af4"/>
        <w:numPr>
          <w:ilvl w:val="0"/>
          <w:numId w:val="3"/>
        </w:numPr>
        <w:ind w:left="0" w:firstLine="709"/>
        <w:contextualSpacing/>
        <w:jc w:val="both"/>
        <w:rPr>
          <w:szCs w:val="28"/>
        </w:rPr>
      </w:pPr>
      <w:r>
        <w:rPr>
          <w:szCs w:val="28"/>
        </w:rPr>
        <w:t>комплексное применение инфраструктуры возобновляемых энергои</w:t>
      </w:r>
      <w:r>
        <w:rPr>
          <w:szCs w:val="28"/>
        </w:rPr>
        <w:t>с</w:t>
      </w:r>
      <w:r>
        <w:rPr>
          <w:szCs w:val="28"/>
        </w:rPr>
        <w:t>точников для социально-бытовых, рекреационных и производственных нужд других отраслей и сфер деятельности населения;</w:t>
      </w:r>
    </w:p>
    <w:p w:rsidR="00130263" w:rsidRDefault="00130263" w:rsidP="00C832C8">
      <w:pPr>
        <w:pStyle w:val="af4"/>
        <w:numPr>
          <w:ilvl w:val="0"/>
          <w:numId w:val="3"/>
        </w:numPr>
        <w:ind w:left="0" w:firstLine="709"/>
        <w:contextualSpacing/>
        <w:jc w:val="both"/>
        <w:rPr>
          <w:szCs w:val="28"/>
        </w:rPr>
      </w:pPr>
      <w:r>
        <w:rPr>
          <w:szCs w:val="28"/>
        </w:rPr>
        <w:lastRenderedPageBreak/>
        <w:t>сохранение естественного природного потенциала региона из-за сокр</w:t>
      </w:r>
      <w:r>
        <w:rPr>
          <w:szCs w:val="28"/>
        </w:rPr>
        <w:t>а</w:t>
      </w:r>
      <w:r>
        <w:rPr>
          <w:szCs w:val="28"/>
        </w:rPr>
        <w:t>щения совокупных вредных выбросов в окружающую среду;</w:t>
      </w:r>
    </w:p>
    <w:p w:rsidR="00130263" w:rsidRDefault="00130263" w:rsidP="00C832C8">
      <w:pPr>
        <w:pStyle w:val="af4"/>
        <w:numPr>
          <w:ilvl w:val="0"/>
          <w:numId w:val="3"/>
        </w:numPr>
        <w:ind w:left="0" w:firstLine="709"/>
        <w:contextualSpacing/>
        <w:jc w:val="both"/>
        <w:rPr>
          <w:szCs w:val="28"/>
        </w:rPr>
      </w:pPr>
      <w:r>
        <w:rPr>
          <w:szCs w:val="28"/>
        </w:rPr>
        <w:t>создание новых рабочих мест и увеличение экономического потенциала регионов;</w:t>
      </w:r>
    </w:p>
    <w:p w:rsidR="00130263" w:rsidRDefault="00130263" w:rsidP="00C832C8">
      <w:pPr>
        <w:pStyle w:val="af4"/>
        <w:numPr>
          <w:ilvl w:val="0"/>
          <w:numId w:val="3"/>
        </w:numPr>
        <w:ind w:left="0" w:firstLine="709"/>
        <w:contextualSpacing/>
        <w:jc w:val="both"/>
        <w:rPr>
          <w:szCs w:val="28"/>
        </w:rPr>
      </w:pPr>
      <w:r>
        <w:rPr>
          <w:szCs w:val="28"/>
        </w:rPr>
        <w:t>повышение образовательного и культурного уровня населения и его коммуникационного потенциала в зонах действия ВИЭ;</w:t>
      </w:r>
    </w:p>
    <w:p w:rsidR="00130263" w:rsidRPr="003C0863" w:rsidRDefault="00130263" w:rsidP="00C832C8">
      <w:pPr>
        <w:pStyle w:val="af8"/>
        <w:numPr>
          <w:ilvl w:val="0"/>
          <w:numId w:val="3"/>
        </w:numPr>
        <w:ind w:left="0" w:firstLine="709"/>
        <w:jc w:val="both"/>
        <w:rPr>
          <w:rFonts w:eastAsia="Arial Unicode MS"/>
          <w:sz w:val="28"/>
          <w:szCs w:val="28"/>
        </w:rPr>
      </w:pPr>
      <w:r>
        <w:rPr>
          <w:rFonts w:eastAsia="Arial Unicode MS"/>
          <w:sz w:val="28"/>
          <w:szCs w:val="28"/>
        </w:rPr>
        <w:t>стоимость ВЭУ</w:t>
      </w:r>
      <w:r w:rsidRPr="003C0863">
        <w:rPr>
          <w:rFonts w:eastAsia="Arial Unicode MS"/>
          <w:sz w:val="28"/>
          <w:szCs w:val="28"/>
        </w:rPr>
        <w:t xml:space="preserve"> и стоимость </w:t>
      </w:r>
      <w:r>
        <w:rPr>
          <w:rFonts w:eastAsia="Arial Unicode MS"/>
          <w:sz w:val="28"/>
          <w:szCs w:val="28"/>
        </w:rPr>
        <w:t xml:space="preserve">ее </w:t>
      </w:r>
      <w:r w:rsidRPr="003C0863">
        <w:rPr>
          <w:rFonts w:eastAsia="Arial Unicode MS"/>
          <w:sz w:val="28"/>
          <w:szCs w:val="28"/>
        </w:rPr>
        <w:t>электроэнергии становятся весьма ко</w:t>
      </w:r>
      <w:r w:rsidRPr="003C0863">
        <w:rPr>
          <w:rFonts w:eastAsia="Arial Unicode MS"/>
          <w:sz w:val="28"/>
          <w:szCs w:val="28"/>
        </w:rPr>
        <w:t>н</w:t>
      </w:r>
      <w:r>
        <w:rPr>
          <w:rFonts w:eastAsia="Arial Unicode MS"/>
          <w:sz w:val="28"/>
          <w:szCs w:val="28"/>
        </w:rPr>
        <w:t>курентоспособными</w:t>
      </w:r>
      <w:r w:rsidRPr="003C0863">
        <w:rPr>
          <w:rFonts w:eastAsia="Arial Unicode MS"/>
          <w:sz w:val="28"/>
          <w:szCs w:val="28"/>
        </w:rPr>
        <w:t xml:space="preserve">. </w:t>
      </w:r>
    </w:p>
    <w:p w:rsidR="00130263" w:rsidRDefault="00130263" w:rsidP="00130263">
      <w:pPr>
        <w:pStyle w:val="af4"/>
        <w:ind w:left="0" w:firstLine="709"/>
        <w:jc w:val="both"/>
        <w:rPr>
          <w:szCs w:val="28"/>
        </w:rPr>
      </w:pPr>
      <w:r>
        <w:rPr>
          <w:szCs w:val="28"/>
        </w:rPr>
        <w:t>Принятие решений по сооружению ветроэлектростанций должно основыват</w:t>
      </w:r>
      <w:r>
        <w:rPr>
          <w:szCs w:val="28"/>
        </w:rPr>
        <w:t>ь</w:t>
      </w:r>
      <w:r>
        <w:rPr>
          <w:szCs w:val="28"/>
        </w:rPr>
        <w:t>ся на объективной методике оценки их эффективности, комплексно учитывающей все новые возможности возобновляемых энергоисточников, а также всю совоку</w:t>
      </w:r>
      <w:r>
        <w:rPr>
          <w:szCs w:val="28"/>
        </w:rPr>
        <w:t>п</w:t>
      </w:r>
      <w:r>
        <w:rPr>
          <w:szCs w:val="28"/>
        </w:rPr>
        <w:t>ность влияющих факторов внешнего окружения.</w:t>
      </w:r>
    </w:p>
    <w:p w:rsidR="00130263" w:rsidRDefault="00130263" w:rsidP="00130263">
      <w:pPr>
        <w:ind w:firstLine="709"/>
        <w:rPr>
          <w:rFonts w:cs="Times New Roman"/>
          <w:szCs w:val="28"/>
        </w:rPr>
      </w:pPr>
      <w:r w:rsidRPr="00CC0C20">
        <w:rPr>
          <w:rFonts w:cs="Times New Roman"/>
          <w:szCs w:val="28"/>
        </w:rPr>
        <w:t>В существующей нормативно-правовой и методической базе отсутствуют или недостаточно проработаны требования к малой энергетике, децентрализованным системам электроснабжения, основанным на использовании автономных установок, в том числе нетрадиционных и возобновляемых источников энергии. В силу малой энергетической плотности возобновляемых энергоресурсов и их крайней изменч</w:t>
      </w:r>
      <w:r w:rsidRPr="00CC0C20">
        <w:rPr>
          <w:rFonts w:cs="Times New Roman"/>
          <w:szCs w:val="28"/>
        </w:rPr>
        <w:t>и</w:t>
      </w:r>
      <w:r w:rsidRPr="00CC0C20">
        <w:rPr>
          <w:rFonts w:cs="Times New Roman"/>
          <w:szCs w:val="28"/>
        </w:rPr>
        <w:t>вости стоимость производимой электроэнергии с их использованием  в настоящее время обычно превышает тариф на электроэнергию, полученную традиционными способами. Поэтому конкурентоспособной областью нетрадиционной энергетики является малая энергетика, особенно в децентрализованных системах электросна</w:t>
      </w:r>
      <w:r w:rsidRPr="00CC0C20">
        <w:rPr>
          <w:rFonts w:cs="Times New Roman"/>
          <w:szCs w:val="28"/>
        </w:rPr>
        <w:t>б</w:t>
      </w:r>
      <w:r w:rsidRPr="00CC0C20">
        <w:rPr>
          <w:rFonts w:cs="Times New Roman"/>
          <w:szCs w:val="28"/>
        </w:rPr>
        <w:t>жения потребителей, находящихся в отдаленных, труднодоступных местах [</w:t>
      </w:r>
      <w:r w:rsidRPr="001D3F09">
        <w:rPr>
          <w:rFonts w:cs="Times New Roman"/>
          <w:szCs w:val="28"/>
        </w:rPr>
        <w:t>3</w:t>
      </w:r>
      <w:r>
        <w:rPr>
          <w:rFonts w:cs="Times New Roman"/>
          <w:szCs w:val="28"/>
        </w:rPr>
        <w:t>5</w:t>
      </w:r>
      <w:r w:rsidRPr="00CC0C20">
        <w:rPr>
          <w:rFonts w:cs="Times New Roman"/>
          <w:szCs w:val="28"/>
        </w:rPr>
        <w:t>].</w:t>
      </w:r>
    </w:p>
    <w:p w:rsidR="00130263" w:rsidRDefault="00130263" w:rsidP="00130263">
      <w:pPr>
        <w:ind w:firstLine="709"/>
        <w:rPr>
          <w:rFonts w:eastAsia="Arial Unicode MS" w:cs="Times New Roman"/>
          <w:szCs w:val="28"/>
        </w:rPr>
      </w:pPr>
      <w:r>
        <w:rPr>
          <w:rFonts w:eastAsia="Arial Unicode MS" w:cs="Times New Roman"/>
          <w:szCs w:val="28"/>
        </w:rPr>
        <w:t>Естественным ограничением для выбора площадок ВЭС являются пути м</w:t>
      </w:r>
      <w:r>
        <w:rPr>
          <w:rFonts w:eastAsia="Arial Unicode MS" w:cs="Times New Roman"/>
          <w:szCs w:val="28"/>
        </w:rPr>
        <w:t>и</w:t>
      </w:r>
      <w:r>
        <w:rPr>
          <w:rFonts w:eastAsia="Arial Unicode MS" w:cs="Times New Roman"/>
          <w:szCs w:val="28"/>
        </w:rPr>
        <w:t>грации птиц и близость жилья. Но практикой уже доказано, что если придерживат</w:t>
      </w:r>
      <w:r>
        <w:rPr>
          <w:rFonts w:eastAsia="Arial Unicode MS" w:cs="Times New Roman"/>
          <w:szCs w:val="28"/>
        </w:rPr>
        <w:t>ь</w:t>
      </w:r>
      <w:r>
        <w:rPr>
          <w:rFonts w:eastAsia="Arial Unicode MS" w:cs="Times New Roman"/>
          <w:szCs w:val="28"/>
        </w:rPr>
        <w:t>ся правила располагать крупные ВЭС на расстоянии более 250 метров от жилого дома, то шум от ВЭУ не будет превышать обычных бытовых шумов</w:t>
      </w:r>
    </w:p>
    <w:p w:rsidR="00130263" w:rsidRDefault="00130263" w:rsidP="00130263">
      <w:pPr>
        <w:ind w:firstLine="709"/>
        <w:rPr>
          <w:rFonts w:eastAsia="Arial Unicode MS" w:cs="Times New Roman"/>
          <w:szCs w:val="28"/>
        </w:rPr>
      </w:pPr>
      <w:r>
        <w:rPr>
          <w:rFonts w:eastAsia="Arial Unicode MS" w:cs="Times New Roman"/>
          <w:szCs w:val="28"/>
        </w:rPr>
        <w:t>Неоспоримое преимущество ветроэнергетики – отсутствие эмиссии парник</w:t>
      </w:r>
      <w:r>
        <w:rPr>
          <w:rFonts w:eastAsia="Arial Unicode MS" w:cs="Times New Roman"/>
          <w:szCs w:val="28"/>
        </w:rPr>
        <w:t>о</w:t>
      </w:r>
      <w:r>
        <w:rPr>
          <w:rFonts w:eastAsia="Arial Unicode MS" w:cs="Times New Roman"/>
          <w:szCs w:val="28"/>
        </w:rPr>
        <w:t xml:space="preserve">вых газов. По данным </w:t>
      </w:r>
      <w:r>
        <w:rPr>
          <w:rFonts w:eastAsia="Arial Unicode MS" w:cs="Times New Roman"/>
          <w:szCs w:val="28"/>
          <w:lang w:val="en-US"/>
        </w:rPr>
        <w:t>EWEA</w:t>
      </w:r>
      <w:r>
        <w:rPr>
          <w:rFonts w:eastAsia="Arial Unicode MS" w:cs="Times New Roman"/>
          <w:szCs w:val="28"/>
        </w:rPr>
        <w:t xml:space="preserve"> каждый млн. кВт∙ч электроэнергии, вырабатываемых на ВЭУ по сравнению с угольными станциями предотвращает выбросы: углекислого газа – 600–750 т, двуокиси серы –  5–8 т, окислов азота –  3–6 т, золы – 40–70 т, пыли – 270–470 кг.</w:t>
      </w:r>
    </w:p>
    <w:p w:rsidR="00130263" w:rsidRPr="00CC0C20" w:rsidRDefault="00130263" w:rsidP="00130263">
      <w:pPr>
        <w:ind w:firstLine="709"/>
        <w:rPr>
          <w:rFonts w:cs="Times New Roman"/>
          <w:szCs w:val="28"/>
        </w:rPr>
      </w:pPr>
      <w:r w:rsidRPr="00CC0C20">
        <w:rPr>
          <w:rFonts w:cs="Times New Roman"/>
          <w:szCs w:val="28"/>
        </w:rPr>
        <w:t>Для эффективной организации децентрализованного электроснабжения с и</w:t>
      </w:r>
      <w:r w:rsidRPr="00CC0C20">
        <w:rPr>
          <w:rFonts w:cs="Times New Roman"/>
          <w:szCs w:val="28"/>
        </w:rPr>
        <w:t>с</w:t>
      </w:r>
      <w:r w:rsidRPr="00CC0C20">
        <w:rPr>
          <w:rFonts w:cs="Times New Roman"/>
          <w:szCs w:val="28"/>
        </w:rPr>
        <w:t>пользованием возобновляемых энергоресурсов актуальны следующие вопросы:</w:t>
      </w:r>
    </w:p>
    <w:p w:rsidR="00130263" w:rsidRPr="00CC0C20" w:rsidRDefault="00130263" w:rsidP="00130263">
      <w:pPr>
        <w:ind w:firstLine="709"/>
        <w:contextualSpacing/>
        <w:rPr>
          <w:rFonts w:cs="Times New Roman"/>
          <w:szCs w:val="28"/>
        </w:rPr>
      </w:pPr>
      <w:r w:rsidRPr="00CC0C20">
        <w:rPr>
          <w:rFonts w:cs="Times New Roman"/>
          <w:szCs w:val="28"/>
        </w:rPr>
        <w:t>– разработка критериев экономической эффективности эксплуатации деце</w:t>
      </w:r>
      <w:r w:rsidRPr="00CC0C20">
        <w:rPr>
          <w:rFonts w:cs="Times New Roman"/>
          <w:szCs w:val="28"/>
        </w:rPr>
        <w:t>н</w:t>
      </w:r>
      <w:r w:rsidRPr="00CC0C20">
        <w:rPr>
          <w:rFonts w:cs="Times New Roman"/>
          <w:szCs w:val="28"/>
        </w:rPr>
        <w:t>трализованных систем электроснабжения;</w:t>
      </w:r>
    </w:p>
    <w:p w:rsidR="00130263" w:rsidRPr="00CC0C20" w:rsidRDefault="00130263" w:rsidP="00130263">
      <w:pPr>
        <w:ind w:firstLine="709"/>
        <w:contextualSpacing/>
        <w:rPr>
          <w:rFonts w:cs="Times New Roman"/>
          <w:szCs w:val="28"/>
        </w:rPr>
      </w:pPr>
      <w:r w:rsidRPr="00CC0C20">
        <w:rPr>
          <w:rFonts w:cs="Times New Roman"/>
          <w:szCs w:val="28"/>
        </w:rPr>
        <w:t>– анализ социальных и экологических аспектов использования возобновля</w:t>
      </w:r>
      <w:r w:rsidRPr="00CC0C20">
        <w:rPr>
          <w:rFonts w:cs="Times New Roman"/>
          <w:szCs w:val="28"/>
        </w:rPr>
        <w:t>е</w:t>
      </w:r>
      <w:r w:rsidRPr="00CC0C20">
        <w:rPr>
          <w:rFonts w:cs="Times New Roman"/>
          <w:szCs w:val="28"/>
        </w:rPr>
        <w:t>мых энергоресурсов для децентрализованного электроснабжения объекта;</w:t>
      </w:r>
    </w:p>
    <w:p w:rsidR="00130263" w:rsidRPr="00CC0C20" w:rsidRDefault="00130263" w:rsidP="00130263">
      <w:pPr>
        <w:ind w:firstLine="709"/>
        <w:contextualSpacing/>
        <w:rPr>
          <w:rFonts w:cs="Times New Roman"/>
          <w:szCs w:val="28"/>
        </w:rPr>
      </w:pPr>
      <w:r>
        <w:rPr>
          <w:rFonts w:eastAsia="Arial Unicode MS" w:cs="Times New Roman"/>
          <w:szCs w:val="28"/>
        </w:rPr>
        <w:t>–</w:t>
      </w:r>
      <w:r w:rsidRPr="00CC0C20">
        <w:rPr>
          <w:rFonts w:cs="Times New Roman"/>
          <w:szCs w:val="28"/>
        </w:rPr>
        <w:t xml:space="preserve">  анализ возможных организационно-правовых форм функционирования энергетического бизнеса в децентрализованных зонах энергообеспечения потреб</w:t>
      </w:r>
      <w:r w:rsidRPr="00CC0C20">
        <w:rPr>
          <w:rFonts w:cs="Times New Roman"/>
          <w:szCs w:val="28"/>
        </w:rPr>
        <w:t>и</w:t>
      </w:r>
      <w:r w:rsidRPr="00CC0C20">
        <w:rPr>
          <w:rFonts w:cs="Times New Roman"/>
          <w:szCs w:val="28"/>
        </w:rPr>
        <w:t>телей.</w:t>
      </w:r>
    </w:p>
    <w:p w:rsidR="00130263" w:rsidRPr="00CC0C20" w:rsidRDefault="00130263" w:rsidP="00130263">
      <w:pPr>
        <w:ind w:firstLine="709"/>
        <w:rPr>
          <w:rFonts w:cs="Times New Roman"/>
          <w:szCs w:val="28"/>
        </w:rPr>
      </w:pPr>
      <w:r w:rsidRPr="00CC0C20">
        <w:rPr>
          <w:rFonts w:cs="Times New Roman"/>
          <w:szCs w:val="28"/>
        </w:rPr>
        <w:t xml:space="preserve">В качестве социально-экологических критериев эффективности применения </w:t>
      </w:r>
      <w:r>
        <w:rPr>
          <w:rFonts w:cs="Times New Roman"/>
          <w:szCs w:val="28"/>
        </w:rPr>
        <w:t>ВЭУ</w:t>
      </w:r>
      <w:r w:rsidRPr="00CC0C20">
        <w:rPr>
          <w:rFonts w:cs="Times New Roman"/>
          <w:szCs w:val="28"/>
        </w:rPr>
        <w:t xml:space="preserve"> в составе ветро</w:t>
      </w:r>
      <w:r>
        <w:rPr>
          <w:rFonts w:cs="Times New Roman"/>
          <w:szCs w:val="28"/>
        </w:rPr>
        <w:t>дизельных комплексов принимаются</w:t>
      </w:r>
      <w:r w:rsidRPr="00CC0C20">
        <w:rPr>
          <w:rFonts w:cs="Times New Roman"/>
          <w:szCs w:val="28"/>
        </w:rPr>
        <w:t xml:space="preserve"> следующие:</w:t>
      </w:r>
    </w:p>
    <w:p w:rsidR="00130263" w:rsidRPr="00CC0C20" w:rsidRDefault="00130263" w:rsidP="00130263">
      <w:pPr>
        <w:ind w:firstLine="709"/>
        <w:rPr>
          <w:rFonts w:cs="Times New Roman"/>
          <w:szCs w:val="28"/>
        </w:rPr>
      </w:pPr>
      <w:r w:rsidRPr="00CC0C20">
        <w:rPr>
          <w:rFonts w:cs="Times New Roman"/>
          <w:szCs w:val="28"/>
        </w:rPr>
        <w:t>– потенциальная угроза жизни людей;</w:t>
      </w:r>
    </w:p>
    <w:p w:rsidR="00130263" w:rsidRPr="00CC0C20" w:rsidRDefault="00130263" w:rsidP="00130263">
      <w:pPr>
        <w:ind w:firstLine="709"/>
        <w:rPr>
          <w:rFonts w:cs="Times New Roman"/>
          <w:szCs w:val="28"/>
        </w:rPr>
      </w:pPr>
      <w:r w:rsidRPr="00CC0C20">
        <w:rPr>
          <w:rFonts w:cs="Times New Roman"/>
          <w:szCs w:val="28"/>
        </w:rPr>
        <w:t>–  наличие топливной составляющей;</w:t>
      </w:r>
    </w:p>
    <w:p w:rsidR="00130263" w:rsidRPr="00CC0C20" w:rsidRDefault="00130263" w:rsidP="00130263">
      <w:pPr>
        <w:ind w:firstLine="709"/>
        <w:rPr>
          <w:rFonts w:cs="Times New Roman"/>
          <w:szCs w:val="28"/>
        </w:rPr>
      </w:pPr>
      <w:r w:rsidRPr="00CC0C20">
        <w:rPr>
          <w:rFonts w:cs="Times New Roman"/>
          <w:szCs w:val="28"/>
        </w:rPr>
        <w:lastRenderedPageBreak/>
        <w:t>–  отчуждение земли;</w:t>
      </w:r>
    </w:p>
    <w:p w:rsidR="00130263" w:rsidRPr="00CC0C20" w:rsidRDefault="00130263" w:rsidP="00130263">
      <w:pPr>
        <w:ind w:firstLine="709"/>
        <w:rPr>
          <w:rFonts w:cs="Times New Roman"/>
          <w:szCs w:val="28"/>
        </w:rPr>
      </w:pPr>
      <w:r w:rsidRPr="00CC0C20">
        <w:rPr>
          <w:rFonts w:cs="Times New Roman"/>
          <w:szCs w:val="28"/>
        </w:rPr>
        <w:t>–  влияние на птиц и животных;</w:t>
      </w:r>
    </w:p>
    <w:p w:rsidR="00130263" w:rsidRPr="00CC0C20" w:rsidRDefault="00130263" w:rsidP="00130263">
      <w:pPr>
        <w:ind w:firstLine="709"/>
        <w:rPr>
          <w:rFonts w:cs="Times New Roman"/>
          <w:szCs w:val="28"/>
        </w:rPr>
      </w:pPr>
      <w:r w:rsidRPr="00CC0C20">
        <w:rPr>
          <w:rFonts w:cs="Times New Roman"/>
          <w:szCs w:val="28"/>
        </w:rPr>
        <w:t>–  акустическое воздействие и вибрация;</w:t>
      </w:r>
    </w:p>
    <w:p w:rsidR="00130263" w:rsidRPr="00CC0C20" w:rsidRDefault="00130263" w:rsidP="00130263">
      <w:pPr>
        <w:ind w:firstLine="709"/>
        <w:rPr>
          <w:rFonts w:cs="Times New Roman"/>
          <w:szCs w:val="28"/>
        </w:rPr>
      </w:pPr>
      <w:r w:rsidRPr="00CC0C20">
        <w:rPr>
          <w:rFonts w:cs="Times New Roman"/>
          <w:szCs w:val="28"/>
        </w:rPr>
        <w:t>–  электромагнитное излучение.</w:t>
      </w:r>
    </w:p>
    <w:p w:rsidR="00130263" w:rsidRPr="00CC0C20" w:rsidRDefault="00130263" w:rsidP="00130263">
      <w:pPr>
        <w:ind w:firstLine="709"/>
        <w:rPr>
          <w:rFonts w:cs="Times New Roman"/>
          <w:szCs w:val="28"/>
        </w:rPr>
      </w:pPr>
      <w:r w:rsidRPr="00CC0C20">
        <w:rPr>
          <w:rFonts w:cs="Times New Roman"/>
          <w:szCs w:val="28"/>
        </w:rPr>
        <w:t>Так как количественная оценка социально-экологических критериев крайне затруднительна, а подчас и невозможна, то при анализе  производится только их к</w:t>
      </w:r>
      <w:r w:rsidRPr="00CC0C20">
        <w:rPr>
          <w:rFonts w:cs="Times New Roman"/>
          <w:szCs w:val="28"/>
        </w:rPr>
        <w:t>а</w:t>
      </w:r>
      <w:r w:rsidRPr="00CC0C20">
        <w:rPr>
          <w:rFonts w:cs="Times New Roman"/>
          <w:szCs w:val="28"/>
        </w:rPr>
        <w:t>чественная оценка, которая может служить в качестве дополнительного критерия при выборе наиболее рационального варианта электроснабжения автономного об</w:t>
      </w:r>
      <w:r w:rsidRPr="00CC0C20">
        <w:rPr>
          <w:rFonts w:cs="Times New Roman"/>
          <w:szCs w:val="28"/>
        </w:rPr>
        <w:t>ъ</w:t>
      </w:r>
      <w:r w:rsidRPr="00CC0C20">
        <w:rPr>
          <w:rFonts w:cs="Times New Roman"/>
          <w:szCs w:val="28"/>
        </w:rPr>
        <w:t>екта.</w:t>
      </w:r>
    </w:p>
    <w:p w:rsidR="00130263" w:rsidRPr="00CC0C20" w:rsidRDefault="00130263" w:rsidP="00130263">
      <w:pPr>
        <w:ind w:firstLine="709"/>
        <w:rPr>
          <w:rFonts w:cs="Times New Roman"/>
          <w:szCs w:val="28"/>
        </w:rPr>
      </w:pPr>
      <w:r w:rsidRPr="00CC0C20">
        <w:rPr>
          <w:rFonts w:cs="Times New Roman"/>
          <w:szCs w:val="28"/>
        </w:rPr>
        <w:t>Исходными данными для определения критериев является кадастр возобно</w:t>
      </w:r>
      <w:r w:rsidRPr="00CC0C20">
        <w:rPr>
          <w:rFonts w:cs="Times New Roman"/>
          <w:szCs w:val="28"/>
        </w:rPr>
        <w:t>в</w:t>
      </w:r>
      <w:r w:rsidRPr="00CC0C20">
        <w:rPr>
          <w:rFonts w:cs="Times New Roman"/>
          <w:szCs w:val="28"/>
        </w:rPr>
        <w:t>ляемых источников рассматриваемого региона, технические и экономические пок</w:t>
      </w:r>
      <w:r w:rsidRPr="00CC0C20">
        <w:rPr>
          <w:rFonts w:cs="Times New Roman"/>
          <w:szCs w:val="28"/>
        </w:rPr>
        <w:t>а</w:t>
      </w:r>
      <w:r w:rsidRPr="00CC0C20">
        <w:rPr>
          <w:rFonts w:cs="Times New Roman"/>
          <w:szCs w:val="28"/>
        </w:rPr>
        <w:t>затели комплектующих и оборудования, выпускаемого российскими и зарубежными предприятиями.</w:t>
      </w:r>
    </w:p>
    <w:p w:rsidR="00130263" w:rsidRPr="00CC0C20" w:rsidRDefault="00130263" w:rsidP="00130263">
      <w:pPr>
        <w:ind w:firstLine="709"/>
        <w:rPr>
          <w:rFonts w:cs="Times New Roman"/>
          <w:szCs w:val="28"/>
        </w:rPr>
      </w:pPr>
      <w:r w:rsidRPr="00CC0C20">
        <w:rPr>
          <w:rFonts w:cs="Times New Roman"/>
          <w:szCs w:val="28"/>
        </w:rPr>
        <w:t>Влияние на среду обитания человека зависит от вида ВИЭ. Рассмотрим техн</w:t>
      </w:r>
      <w:r w:rsidRPr="00CC0C20">
        <w:rPr>
          <w:rFonts w:cs="Times New Roman"/>
          <w:szCs w:val="28"/>
        </w:rPr>
        <w:t>о</w:t>
      </w:r>
      <w:r w:rsidRPr="00CC0C20">
        <w:rPr>
          <w:rFonts w:cs="Times New Roman"/>
          <w:szCs w:val="28"/>
        </w:rPr>
        <w:t>логию ветровой энергетики. Основным отрицательным воздействием на среду об</w:t>
      </w:r>
      <w:r w:rsidRPr="00CC0C20">
        <w:rPr>
          <w:rFonts w:cs="Times New Roman"/>
          <w:szCs w:val="28"/>
        </w:rPr>
        <w:t>и</w:t>
      </w:r>
      <w:r w:rsidRPr="00CC0C20">
        <w:rPr>
          <w:rFonts w:cs="Times New Roman"/>
          <w:szCs w:val="28"/>
        </w:rPr>
        <w:t>тания человека является аэродинамический шум и угроза гибели птиц. В ранних конструкциях ветроустановок в частотном спектре шума возникали так называемые инфразвуковые колебания (3–15 Гц), отрицательно влияющие на живые организмы. Проблема преодолена еще в 80-х годах прошлого века путем выбора соответству</w:t>
      </w:r>
      <w:r w:rsidRPr="00CC0C20">
        <w:rPr>
          <w:rFonts w:cs="Times New Roman"/>
          <w:szCs w:val="28"/>
        </w:rPr>
        <w:t>ю</w:t>
      </w:r>
      <w:r w:rsidRPr="00CC0C20">
        <w:rPr>
          <w:rFonts w:cs="Times New Roman"/>
          <w:szCs w:val="28"/>
        </w:rPr>
        <w:t>щего профиля лопасти ротора ветроустановки и скорости его вращения [</w:t>
      </w:r>
      <w:r w:rsidRPr="001D3F09">
        <w:rPr>
          <w:rFonts w:cs="Times New Roman"/>
          <w:szCs w:val="28"/>
        </w:rPr>
        <w:t>3</w:t>
      </w:r>
      <w:r>
        <w:rPr>
          <w:rFonts w:cs="Times New Roman"/>
          <w:szCs w:val="28"/>
        </w:rPr>
        <w:t>6</w:t>
      </w:r>
      <w:r w:rsidRPr="00CC0C20">
        <w:rPr>
          <w:rFonts w:cs="Times New Roman"/>
          <w:szCs w:val="28"/>
        </w:rPr>
        <w:t>].</w:t>
      </w:r>
    </w:p>
    <w:p w:rsidR="00130263" w:rsidRDefault="00130263" w:rsidP="00130263">
      <w:pPr>
        <w:ind w:firstLine="709"/>
        <w:rPr>
          <w:rFonts w:cs="Times New Roman"/>
          <w:szCs w:val="28"/>
        </w:rPr>
      </w:pPr>
      <w:r w:rsidRPr="00CC0C20">
        <w:rPr>
          <w:rFonts w:cs="Times New Roman"/>
          <w:szCs w:val="28"/>
        </w:rPr>
        <w:t>Сравнительные данные по звуку приведены в</w:t>
      </w:r>
      <w:r>
        <w:rPr>
          <w:rFonts w:cs="Times New Roman"/>
          <w:szCs w:val="28"/>
        </w:rPr>
        <w:t xml:space="preserve"> табл. 2.8</w:t>
      </w:r>
      <w:r w:rsidRPr="00CC0C20">
        <w:rPr>
          <w:rFonts w:cs="Times New Roman"/>
          <w:szCs w:val="28"/>
        </w:rPr>
        <w:t>.</w:t>
      </w:r>
    </w:p>
    <w:p w:rsidR="00130263" w:rsidRPr="00CC0C20" w:rsidRDefault="00130263" w:rsidP="00130263">
      <w:pPr>
        <w:ind w:firstLine="709"/>
        <w:rPr>
          <w:rFonts w:cs="Times New Roman"/>
          <w:szCs w:val="28"/>
        </w:rPr>
      </w:pPr>
      <w:r w:rsidRPr="00CC0C20">
        <w:rPr>
          <w:rFonts w:cs="Times New Roman"/>
          <w:szCs w:val="28"/>
        </w:rPr>
        <w:t>Как видно из приведенных данных, шум от ВЭУ на расстоянии 200 м равен шуму холодильника на кухне.</w:t>
      </w:r>
    </w:p>
    <w:p w:rsidR="00771D4F" w:rsidRDefault="00771D4F" w:rsidP="00771D4F">
      <w:pPr>
        <w:rPr>
          <w:rFonts w:cs="Times New Roman"/>
          <w:szCs w:val="28"/>
        </w:rPr>
      </w:pPr>
    </w:p>
    <w:p w:rsidR="004C0BC1" w:rsidRDefault="004C0BC1" w:rsidP="00771D4F">
      <w:pPr>
        <w:rPr>
          <w:rFonts w:cs="Times New Roman"/>
          <w:szCs w:val="28"/>
        </w:rPr>
      </w:pPr>
    </w:p>
    <w:p w:rsidR="004C0BC1" w:rsidRPr="00723E89" w:rsidRDefault="004C0BC1" w:rsidP="00771D4F">
      <w:pPr>
        <w:rPr>
          <w:rFonts w:cs="Times New Roman"/>
          <w:szCs w:val="28"/>
        </w:rPr>
      </w:pPr>
    </w:p>
    <w:p w:rsidR="00130263" w:rsidRDefault="00130263" w:rsidP="00771D4F">
      <w:pPr>
        <w:ind w:firstLine="284"/>
        <w:rPr>
          <w:rFonts w:cs="Times New Roman"/>
          <w:sz w:val="24"/>
          <w:szCs w:val="24"/>
        </w:rPr>
      </w:pPr>
      <w:r>
        <w:rPr>
          <w:rFonts w:cs="Times New Roman"/>
          <w:sz w:val="24"/>
          <w:szCs w:val="24"/>
        </w:rPr>
        <w:t>Таблица 2.8</w:t>
      </w:r>
      <w:r w:rsidRPr="00F869E7">
        <w:rPr>
          <w:rFonts w:cs="Times New Roman"/>
          <w:sz w:val="24"/>
          <w:szCs w:val="24"/>
        </w:rPr>
        <w:t xml:space="preserve"> – Уровень шума и от различных устройств, (в деци</w:t>
      </w:r>
      <w:r>
        <w:rPr>
          <w:rFonts w:cs="Times New Roman"/>
          <w:sz w:val="24"/>
          <w:szCs w:val="24"/>
        </w:rPr>
        <w:t>б</w:t>
      </w:r>
      <w:r w:rsidRPr="00F869E7">
        <w:rPr>
          <w:rFonts w:cs="Times New Roman"/>
          <w:sz w:val="24"/>
          <w:szCs w:val="24"/>
        </w:rPr>
        <w:t>елах)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87"/>
        <w:gridCol w:w="3083"/>
      </w:tblGrid>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Взлет реактивного самолета</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140–120 дБ</w:t>
            </w:r>
          </w:p>
        </w:tc>
      </w:tr>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Пневматический перфоратор</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100 дБ</w:t>
            </w:r>
          </w:p>
        </w:tc>
      </w:tr>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Механическая обработка деталей</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100 дБ</w:t>
            </w:r>
          </w:p>
        </w:tc>
      </w:tr>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Шум у основания башни мощных ветроустановок</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95–100 дБ</w:t>
            </w:r>
          </w:p>
        </w:tc>
      </w:tr>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То же, на расстоянии 200 м</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40–45 дБ</w:t>
            </w:r>
          </w:p>
        </w:tc>
      </w:tr>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Газонокосилка</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90 дБ</w:t>
            </w:r>
          </w:p>
        </w:tc>
      </w:tr>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Стереомузыка</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90 дБ</w:t>
            </w:r>
          </w:p>
        </w:tc>
      </w:tr>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Движение автомобилей на автостраде</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70–80 дБ</w:t>
            </w:r>
          </w:p>
        </w:tc>
      </w:tr>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Офис</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60 дБ</w:t>
            </w:r>
          </w:p>
        </w:tc>
      </w:tr>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 xml:space="preserve">Столовая </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50 дБ</w:t>
            </w:r>
          </w:p>
        </w:tc>
      </w:tr>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Работа холодильника</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40 дБ</w:t>
            </w:r>
          </w:p>
        </w:tc>
      </w:tr>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Ночной шум города</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30 дБ</w:t>
            </w:r>
          </w:p>
        </w:tc>
      </w:tr>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Шепот</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20 дБ</w:t>
            </w:r>
          </w:p>
        </w:tc>
      </w:tr>
      <w:tr w:rsidR="00130263" w:rsidRPr="005935DB" w:rsidTr="000F2598">
        <w:tc>
          <w:tcPr>
            <w:tcW w:w="648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Листопад</w:t>
            </w:r>
          </w:p>
        </w:tc>
        <w:tc>
          <w:tcPr>
            <w:tcW w:w="3083"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10 дБ</w:t>
            </w:r>
          </w:p>
        </w:tc>
      </w:tr>
    </w:tbl>
    <w:p w:rsidR="00130263" w:rsidRDefault="00130263" w:rsidP="00130263">
      <w:pPr>
        <w:ind w:firstLine="709"/>
        <w:rPr>
          <w:rFonts w:cs="Times New Roman"/>
          <w:szCs w:val="28"/>
        </w:rPr>
      </w:pPr>
    </w:p>
    <w:p w:rsidR="00130263" w:rsidRDefault="00130263" w:rsidP="00130263">
      <w:pPr>
        <w:ind w:firstLine="709"/>
        <w:rPr>
          <w:rFonts w:cs="Times New Roman"/>
          <w:szCs w:val="28"/>
        </w:rPr>
      </w:pPr>
      <w:r w:rsidRPr="00CC0C20">
        <w:rPr>
          <w:rFonts w:cs="Times New Roman"/>
          <w:szCs w:val="28"/>
        </w:rPr>
        <w:t>Угроза гибели перелетных птиц от столкновения с ветроустановками сущес</w:t>
      </w:r>
      <w:r w:rsidRPr="00CC0C20">
        <w:rPr>
          <w:rFonts w:cs="Times New Roman"/>
          <w:szCs w:val="28"/>
        </w:rPr>
        <w:t>т</w:t>
      </w:r>
      <w:r w:rsidRPr="00CC0C20">
        <w:rPr>
          <w:rFonts w:cs="Times New Roman"/>
          <w:szCs w:val="28"/>
        </w:rPr>
        <w:t>вует, но она устраняется, если площадки для ветростанций будут выбираться в ст</w:t>
      </w:r>
      <w:r w:rsidRPr="00CC0C20">
        <w:rPr>
          <w:rFonts w:cs="Times New Roman"/>
          <w:szCs w:val="28"/>
        </w:rPr>
        <w:t>о</w:t>
      </w:r>
      <w:r w:rsidRPr="00CC0C20">
        <w:rPr>
          <w:rFonts w:cs="Times New Roman"/>
          <w:szCs w:val="28"/>
        </w:rPr>
        <w:t>роне от миграции перелетных птиц с учетом мнения орнитологов. Кстати, их эк</w:t>
      </w:r>
      <w:r w:rsidRPr="00CC0C20">
        <w:rPr>
          <w:rFonts w:cs="Times New Roman"/>
          <w:szCs w:val="28"/>
        </w:rPr>
        <w:t>с</w:t>
      </w:r>
      <w:r w:rsidRPr="00CC0C20">
        <w:rPr>
          <w:rFonts w:cs="Times New Roman"/>
          <w:szCs w:val="28"/>
        </w:rPr>
        <w:t>пертиза является обязательной для ветроэлектростанций во всем мире. Уместно с</w:t>
      </w:r>
      <w:r w:rsidRPr="00CC0C20">
        <w:rPr>
          <w:rFonts w:cs="Times New Roman"/>
          <w:szCs w:val="28"/>
        </w:rPr>
        <w:t>о</w:t>
      </w:r>
      <w:r w:rsidRPr="00CC0C20">
        <w:rPr>
          <w:rFonts w:cs="Times New Roman"/>
          <w:szCs w:val="28"/>
        </w:rPr>
        <w:lastRenderedPageBreak/>
        <w:t>слаться на вывод исследования, проведенного американскими учеными по заказу Американской ветроэнергетической ассоциации: как бы интенсивно ни  развивалась ветроэнергетика в будущем, гибель</w:t>
      </w:r>
      <w:r>
        <w:rPr>
          <w:rFonts w:cs="Times New Roman"/>
          <w:szCs w:val="28"/>
        </w:rPr>
        <w:t xml:space="preserve"> </w:t>
      </w:r>
      <w:r w:rsidRPr="00CC0C20">
        <w:rPr>
          <w:rFonts w:cs="Times New Roman"/>
          <w:szCs w:val="28"/>
        </w:rPr>
        <w:t>птиц от ветроустановок не превысит 1% от чи</w:t>
      </w:r>
      <w:r w:rsidRPr="00CC0C20">
        <w:rPr>
          <w:rFonts w:cs="Times New Roman"/>
          <w:szCs w:val="28"/>
        </w:rPr>
        <w:t>с</w:t>
      </w:r>
      <w:r w:rsidRPr="00CC0C20">
        <w:rPr>
          <w:rFonts w:cs="Times New Roman"/>
          <w:szCs w:val="28"/>
        </w:rPr>
        <w:t xml:space="preserve">ла гибели птиц в результате человеческой деятельности: охота, домашние кошки, пестициды, </w:t>
      </w:r>
      <w:r>
        <w:rPr>
          <w:rFonts w:cs="Times New Roman"/>
          <w:szCs w:val="28"/>
        </w:rPr>
        <w:t>ЛЭП</w:t>
      </w:r>
      <w:r w:rsidRPr="00CC0C20">
        <w:rPr>
          <w:rFonts w:cs="Times New Roman"/>
          <w:szCs w:val="28"/>
        </w:rPr>
        <w:t>, высотные здания, движение автомобилей по автострадам. Оцен</w:t>
      </w:r>
      <w:r>
        <w:rPr>
          <w:rFonts w:cs="Times New Roman"/>
          <w:szCs w:val="28"/>
        </w:rPr>
        <w:t>ка приведена в табл.  2.9</w:t>
      </w:r>
      <w:r w:rsidRPr="00CC0C20">
        <w:rPr>
          <w:rFonts w:cs="Times New Roman"/>
          <w:szCs w:val="28"/>
        </w:rPr>
        <w:t>. Можно добавить, что на газовых факелах – пока неизбежных спутниках добычи нефти, в год в мире погибают еще миллионы птиц. Негативное влияние на людей мелькающими бликами в солнечную погоду легко устранимо те</w:t>
      </w:r>
      <w:r w:rsidRPr="00CC0C20">
        <w:rPr>
          <w:rFonts w:cs="Times New Roman"/>
          <w:szCs w:val="28"/>
        </w:rPr>
        <w:t>х</w:t>
      </w:r>
      <w:r w:rsidRPr="00CC0C20">
        <w:rPr>
          <w:rFonts w:cs="Times New Roman"/>
          <w:szCs w:val="28"/>
        </w:rPr>
        <w:t>ническими средствами.</w:t>
      </w:r>
    </w:p>
    <w:p w:rsidR="00383BA7" w:rsidRDefault="00383BA7" w:rsidP="00771D4F">
      <w:pPr>
        <w:ind w:firstLine="284"/>
        <w:rPr>
          <w:rFonts w:cs="Times New Roman"/>
          <w:sz w:val="24"/>
          <w:szCs w:val="24"/>
        </w:rPr>
      </w:pPr>
    </w:p>
    <w:p w:rsidR="00130263" w:rsidRDefault="00130263" w:rsidP="00771D4F">
      <w:pPr>
        <w:ind w:firstLine="284"/>
        <w:rPr>
          <w:rFonts w:cs="Times New Roman"/>
          <w:sz w:val="24"/>
          <w:szCs w:val="24"/>
        </w:rPr>
      </w:pPr>
      <w:r>
        <w:rPr>
          <w:rFonts w:cs="Times New Roman"/>
          <w:sz w:val="24"/>
          <w:szCs w:val="24"/>
        </w:rPr>
        <w:t>Таблица 2.9</w:t>
      </w:r>
      <w:r w:rsidRPr="0000173F">
        <w:rPr>
          <w:rFonts w:cs="Times New Roman"/>
          <w:sz w:val="24"/>
          <w:szCs w:val="24"/>
        </w:rPr>
        <w:t xml:space="preserve"> – Гибель птиц от разных причин в США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4394"/>
        <w:gridCol w:w="4359"/>
      </w:tblGrid>
      <w:tr w:rsidR="00130263" w:rsidRPr="005935DB" w:rsidTr="000F2598">
        <w:tc>
          <w:tcPr>
            <w:tcW w:w="81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w:t>
            </w:r>
          </w:p>
          <w:p w:rsidR="00130263" w:rsidRPr="005935DB" w:rsidRDefault="00130263" w:rsidP="000F2598">
            <w:pPr>
              <w:jc w:val="center"/>
              <w:rPr>
                <w:rFonts w:cs="Times New Roman"/>
                <w:sz w:val="24"/>
                <w:szCs w:val="24"/>
              </w:rPr>
            </w:pPr>
            <w:r w:rsidRPr="005935DB">
              <w:rPr>
                <w:rFonts w:cs="Times New Roman"/>
                <w:sz w:val="24"/>
                <w:szCs w:val="24"/>
              </w:rPr>
              <w:t>п</w:t>
            </w:r>
            <w:r w:rsidRPr="005935DB">
              <w:rPr>
                <w:rFonts w:cs="Times New Roman"/>
                <w:sz w:val="24"/>
                <w:szCs w:val="24"/>
                <w:lang w:val="en-US"/>
              </w:rPr>
              <w:t>/</w:t>
            </w:r>
            <w:r w:rsidRPr="005935DB">
              <w:rPr>
                <w:rFonts w:cs="Times New Roman"/>
                <w:sz w:val="24"/>
                <w:szCs w:val="24"/>
              </w:rPr>
              <w:t>п</w:t>
            </w:r>
          </w:p>
        </w:tc>
        <w:tc>
          <w:tcPr>
            <w:tcW w:w="4394"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Причина гибели</w:t>
            </w:r>
          </w:p>
        </w:tc>
        <w:tc>
          <w:tcPr>
            <w:tcW w:w="4359"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Число гибнущих птиц в год</w:t>
            </w:r>
          </w:p>
        </w:tc>
      </w:tr>
      <w:tr w:rsidR="00130263" w:rsidRPr="005935DB" w:rsidTr="000F2598">
        <w:tc>
          <w:tcPr>
            <w:tcW w:w="81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1.</w:t>
            </w:r>
          </w:p>
        </w:tc>
        <w:tc>
          <w:tcPr>
            <w:tcW w:w="4394"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Домашние кошки</w:t>
            </w:r>
          </w:p>
        </w:tc>
        <w:tc>
          <w:tcPr>
            <w:tcW w:w="4359"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1 млрд.</w:t>
            </w:r>
          </w:p>
        </w:tc>
      </w:tr>
      <w:tr w:rsidR="00130263" w:rsidRPr="005935DB" w:rsidTr="000F2598">
        <w:tc>
          <w:tcPr>
            <w:tcW w:w="81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2.</w:t>
            </w:r>
          </w:p>
        </w:tc>
        <w:tc>
          <w:tcPr>
            <w:tcW w:w="4394"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Высотные здания</w:t>
            </w:r>
          </w:p>
        </w:tc>
        <w:tc>
          <w:tcPr>
            <w:tcW w:w="4359"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от 100 млн. до 1 млрд.</w:t>
            </w:r>
          </w:p>
        </w:tc>
      </w:tr>
      <w:tr w:rsidR="00130263" w:rsidRPr="005935DB" w:rsidTr="000F2598">
        <w:tc>
          <w:tcPr>
            <w:tcW w:w="81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3.</w:t>
            </w:r>
          </w:p>
        </w:tc>
        <w:tc>
          <w:tcPr>
            <w:tcW w:w="4394"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Охотники</w:t>
            </w:r>
          </w:p>
        </w:tc>
        <w:tc>
          <w:tcPr>
            <w:tcW w:w="4359"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100 млн.</w:t>
            </w:r>
          </w:p>
        </w:tc>
      </w:tr>
      <w:tr w:rsidR="00130263" w:rsidRPr="005935DB" w:rsidTr="000F2598">
        <w:tc>
          <w:tcPr>
            <w:tcW w:w="81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4.</w:t>
            </w:r>
          </w:p>
        </w:tc>
        <w:tc>
          <w:tcPr>
            <w:tcW w:w="4394"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Автомобили</w:t>
            </w:r>
          </w:p>
        </w:tc>
        <w:tc>
          <w:tcPr>
            <w:tcW w:w="4359"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от 60 млн. до 80 млн.</w:t>
            </w:r>
          </w:p>
        </w:tc>
      </w:tr>
      <w:tr w:rsidR="00130263" w:rsidRPr="005935DB" w:rsidTr="000F2598">
        <w:tc>
          <w:tcPr>
            <w:tcW w:w="81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5.</w:t>
            </w:r>
          </w:p>
        </w:tc>
        <w:tc>
          <w:tcPr>
            <w:tcW w:w="4394"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 xml:space="preserve"> Коммуникационные башни</w:t>
            </w:r>
          </w:p>
        </w:tc>
        <w:tc>
          <w:tcPr>
            <w:tcW w:w="4359"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от 10 млн. до 40 млн.</w:t>
            </w:r>
          </w:p>
        </w:tc>
      </w:tr>
      <w:tr w:rsidR="00130263" w:rsidRPr="005935DB" w:rsidTr="000F2598">
        <w:tc>
          <w:tcPr>
            <w:tcW w:w="81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6.</w:t>
            </w:r>
          </w:p>
        </w:tc>
        <w:tc>
          <w:tcPr>
            <w:tcW w:w="4394"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sidRPr="005935DB">
              <w:rPr>
                <w:rFonts w:cs="Times New Roman"/>
                <w:sz w:val="24"/>
                <w:szCs w:val="24"/>
              </w:rPr>
              <w:t>Пестициды</w:t>
            </w:r>
          </w:p>
        </w:tc>
        <w:tc>
          <w:tcPr>
            <w:tcW w:w="4359"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67 млн.</w:t>
            </w:r>
          </w:p>
        </w:tc>
      </w:tr>
      <w:tr w:rsidR="00130263" w:rsidRPr="005935DB" w:rsidTr="000F2598">
        <w:tc>
          <w:tcPr>
            <w:tcW w:w="817"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 xml:space="preserve">7. </w:t>
            </w:r>
          </w:p>
        </w:tc>
        <w:tc>
          <w:tcPr>
            <w:tcW w:w="4394"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rPr>
                <w:rFonts w:cs="Times New Roman"/>
                <w:sz w:val="24"/>
                <w:szCs w:val="24"/>
              </w:rPr>
            </w:pPr>
            <w:r>
              <w:rPr>
                <w:rFonts w:cs="Times New Roman"/>
                <w:sz w:val="24"/>
                <w:szCs w:val="24"/>
              </w:rPr>
              <w:t>ЛЭП</w:t>
            </w:r>
          </w:p>
        </w:tc>
        <w:tc>
          <w:tcPr>
            <w:tcW w:w="4359" w:type="dxa"/>
            <w:tcBorders>
              <w:top w:val="single" w:sz="4" w:space="0" w:color="auto"/>
              <w:left w:val="single" w:sz="4" w:space="0" w:color="auto"/>
              <w:bottom w:val="single" w:sz="4" w:space="0" w:color="auto"/>
              <w:right w:val="single" w:sz="4" w:space="0" w:color="auto"/>
            </w:tcBorders>
            <w:hideMark/>
          </w:tcPr>
          <w:p w:rsidR="00130263" w:rsidRPr="005935DB" w:rsidRDefault="00130263" w:rsidP="000F2598">
            <w:pPr>
              <w:jc w:val="center"/>
              <w:rPr>
                <w:rFonts w:cs="Times New Roman"/>
                <w:sz w:val="24"/>
                <w:szCs w:val="24"/>
              </w:rPr>
            </w:pPr>
            <w:r w:rsidRPr="005935DB">
              <w:rPr>
                <w:rFonts w:cs="Times New Roman"/>
                <w:sz w:val="24"/>
                <w:szCs w:val="24"/>
              </w:rPr>
              <w:t>от 10 тыс. до 174 млн.</w:t>
            </w:r>
          </w:p>
        </w:tc>
      </w:tr>
    </w:tbl>
    <w:p w:rsidR="00130263" w:rsidRPr="00CC0C20" w:rsidRDefault="00130263" w:rsidP="00130263">
      <w:pPr>
        <w:ind w:firstLine="709"/>
        <w:jc w:val="center"/>
        <w:rPr>
          <w:rFonts w:cs="Times New Roman"/>
          <w:szCs w:val="28"/>
        </w:rPr>
      </w:pPr>
    </w:p>
    <w:p w:rsidR="00130263" w:rsidRDefault="00130263" w:rsidP="00130263">
      <w:pPr>
        <w:ind w:firstLine="720"/>
        <w:rPr>
          <w:rFonts w:cs="Times New Roman"/>
          <w:szCs w:val="28"/>
        </w:rPr>
      </w:pPr>
      <w:r>
        <w:rPr>
          <w:rFonts w:cs="Times New Roman"/>
          <w:szCs w:val="28"/>
        </w:rPr>
        <w:t>Влияние ВЭС на ландшафт является экологическим вопросом, по которому легко может возникнуть полемика. Мало вероятно, что мощные ВЭУ при большом их количестве в ветропарке можно разместить так, чтобы избежать создания отр</w:t>
      </w:r>
      <w:r>
        <w:rPr>
          <w:rFonts w:cs="Times New Roman"/>
          <w:szCs w:val="28"/>
        </w:rPr>
        <w:t>и</w:t>
      </w:r>
      <w:r>
        <w:rPr>
          <w:rFonts w:cs="Times New Roman"/>
          <w:szCs w:val="28"/>
        </w:rPr>
        <w:t>цательного визуального эффекта.</w:t>
      </w:r>
    </w:p>
    <w:p w:rsidR="00130263" w:rsidRDefault="00130263" w:rsidP="00130263">
      <w:pPr>
        <w:ind w:firstLine="720"/>
        <w:rPr>
          <w:rFonts w:cs="Times New Roman"/>
          <w:szCs w:val="28"/>
        </w:rPr>
      </w:pPr>
      <w:r>
        <w:rPr>
          <w:rFonts w:cs="Times New Roman"/>
          <w:szCs w:val="28"/>
        </w:rPr>
        <w:t>Поэтому желательно изыскивать возможность располагать ВЭУ на рассред</w:t>
      </w:r>
      <w:r>
        <w:rPr>
          <w:rFonts w:cs="Times New Roman"/>
          <w:szCs w:val="28"/>
        </w:rPr>
        <w:t>о</w:t>
      </w:r>
      <w:r>
        <w:rPr>
          <w:rFonts w:cs="Times New Roman"/>
          <w:szCs w:val="28"/>
        </w:rPr>
        <w:t>точенных площадях, где возможно ослабление их отрицательного визуального во</w:t>
      </w:r>
      <w:r>
        <w:rPr>
          <w:rFonts w:cs="Times New Roman"/>
          <w:szCs w:val="28"/>
        </w:rPr>
        <w:t>з</w:t>
      </w:r>
      <w:r>
        <w:rPr>
          <w:rFonts w:cs="Times New Roman"/>
          <w:szCs w:val="28"/>
        </w:rPr>
        <w:t>действия. Но самое рациональное размещение ВЭУ в отношении местного распр</w:t>
      </w:r>
      <w:r>
        <w:rPr>
          <w:rFonts w:cs="Times New Roman"/>
          <w:szCs w:val="28"/>
        </w:rPr>
        <w:t>е</w:t>
      </w:r>
      <w:r>
        <w:rPr>
          <w:rFonts w:cs="Times New Roman"/>
          <w:szCs w:val="28"/>
        </w:rPr>
        <w:t>деления скоростей ветра может быть не лучшим с эстетических позиций.</w:t>
      </w:r>
    </w:p>
    <w:p w:rsidR="00130263" w:rsidRDefault="00130263" w:rsidP="00130263">
      <w:pPr>
        <w:ind w:firstLine="720"/>
        <w:rPr>
          <w:rFonts w:cs="Times New Roman"/>
          <w:szCs w:val="28"/>
        </w:rPr>
      </w:pPr>
      <w:r>
        <w:rPr>
          <w:rFonts w:cs="Times New Roman"/>
          <w:szCs w:val="28"/>
        </w:rPr>
        <w:t>Создание гармоничного цветового фона может до некоторой степени улу</w:t>
      </w:r>
      <w:r>
        <w:rPr>
          <w:rFonts w:cs="Times New Roman"/>
          <w:szCs w:val="28"/>
        </w:rPr>
        <w:t>ч</w:t>
      </w:r>
      <w:r>
        <w:rPr>
          <w:rFonts w:cs="Times New Roman"/>
          <w:szCs w:val="28"/>
        </w:rPr>
        <w:t>шить положение. Поэтому зарубежные энергокомпании в ряде случаев используют систему окраски, декоративные растения, простую изгородь и панели для того, чт</w:t>
      </w:r>
      <w:r>
        <w:rPr>
          <w:rFonts w:cs="Times New Roman"/>
          <w:szCs w:val="28"/>
        </w:rPr>
        <w:t>о</w:t>
      </w:r>
      <w:r>
        <w:rPr>
          <w:rFonts w:cs="Times New Roman"/>
          <w:szCs w:val="28"/>
        </w:rPr>
        <w:t>бы замаскировать основания мачт линий электропередачи и трансформаторных по</w:t>
      </w:r>
      <w:r>
        <w:rPr>
          <w:rFonts w:cs="Times New Roman"/>
          <w:szCs w:val="28"/>
        </w:rPr>
        <w:t>д</w:t>
      </w:r>
      <w:r>
        <w:rPr>
          <w:rFonts w:cs="Times New Roman"/>
          <w:szCs w:val="28"/>
        </w:rPr>
        <w:t>станций, и это дает положительный  результат.</w:t>
      </w:r>
    </w:p>
    <w:p w:rsidR="00130263" w:rsidRPr="00CC0C20" w:rsidRDefault="00130263" w:rsidP="00130263">
      <w:pPr>
        <w:ind w:firstLine="720"/>
        <w:rPr>
          <w:rFonts w:cs="Times New Roman"/>
          <w:szCs w:val="28"/>
        </w:rPr>
      </w:pPr>
      <w:r>
        <w:rPr>
          <w:rFonts w:cs="Times New Roman"/>
          <w:szCs w:val="28"/>
        </w:rPr>
        <w:t xml:space="preserve">Имеется единодушное мнение, что трубчатая башня ВЭУ будет иметь более приятный внешний вид, чем стальная ферма. </w:t>
      </w:r>
    </w:p>
    <w:p w:rsidR="00130263" w:rsidRPr="00CC0C20" w:rsidRDefault="00130263" w:rsidP="00130263">
      <w:pPr>
        <w:ind w:firstLine="720"/>
        <w:rPr>
          <w:rFonts w:cs="Times New Roman"/>
          <w:szCs w:val="28"/>
        </w:rPr>
      </w:pPr>
      <w:r>
        <w:rPr>
          <w:rFonts w:cs="Times New Roman"/>
          <w:szCs w:val="28"/>
        </w:rPr>
        <w:t>ВЭУ</w:t>
      </w:r>
      <w:r w:rsidRPr="00CC0C20">
        <w:rPr>
          <w:rFonts w:cs="Times New Roman"/>
          <w:szCs w:val="28"/>
        </w:rPr>
        <w:t xml:space="preserve"> не загрязняют ни воздух, ни воду, ни землю и не производят опасных о</w:t>
      </w:r>
      <w:r w:rsidRPr="00CC0C20">
        <w:rPr>
          <w:rFonts w:cs="Times New Roman"/>
          <w:szCs w:val="28"/>
        </w:rPr>
        <w:t>т</w:t>
      </w:r>
      <w:r w:rsidRPr="00CC0C20">
        <w:rPr>
          <w:rFonts w:cs="Times New Roman"/>
          <w:szCs w:val="28"/>
        </w:rPr>
        <w:t>ходов. Они не истощают природные ресурсы и не являются причиной загрязнения природы, имеющего место при добыче, переработке и транспортировке топлива.  Свободная от загрязнений возобновляемая энергия ветра может снизить ущерб о</w:t>
      </w:r>
      <w:r w:rsidRPr="00CC0C20">
        <w:rPr>
          <w:rFonts w:cs="Times New Roman"/>
          <w:szCs w:val="28"/>
        </w:rPr>
        <w:t>к</w:t>
      </w:r>
      <w:r w:rsidRPr="00CC0C20">
        <w:rPr>
          <w:rFonts w:cs="Times New Roman"/>
          <w:szCs w:val="28"/>
        </w:rPr>
        <w:t>ружающей среде, наносимый топливной энергетикой в России и во всех странах м</w:t>
      </w:r>
      <w:r w:rsidRPr="00CC0C20">
        <w:rPr>
          <w:rFonts w:cs="Times New Roman"/>
          <w:szCs w:val="28"/>
        </w:rPr>
        <w:t>и</w:t>
      </w:r>
      <w:r w:rsidRPr="00CC0C20">
        <w:rPr>
          <w:rFonts w:cs="Times New Roman"/>
          <w:szCs w:val="28"/>
        </w:rPr>
        <w:t>ра. Диоксид серы и окислы азота вызывают кислотные дожди, которые наносят вред всему живому. Кислотные дожди приводят к коррозии зданий</w:t>
      </w:r>
      <w:r>
        <w:rPr>
          <w:rFonts w:cs="Times New Roman"/>
          <w:szCs w:val="28"/>
        </w:rPr>
        <w:t>,</w:t>
      </w:r>
      <w:r w:rsidRPr="00CC0C20">
        <w:rPr>
          <w:rFonts w:cs="Times New Roman"/>
          <w:szCs w:val="28"/>
        </w:rPr>
        <w:t xml:space="preserve"> мостов и других с</w:t>
      </w:r>
      <w:r w:rsidRPr="00CC0C20">
        <w:rPr>
          <w:rFonts w:cs="Times New Roman"/>
          <w:szCs w:val="28"/>
        </w:rPr>
        <w:t>о</w:t>
      </w:r>
      <w:r w:rsidRPr="00CC0C20">
        <w:rPr>
          <w:rFonts w:cs="Times New Roman"/>
          <w:szCs w:val="28"/>
        </w:rPr>
        <w:t>оружений. Окислы азота (которые образуются при сгорании природного газа) явл</w:t>
      </w:r>
      <w:r w:rsidRPr="00CC0C20">
        <w:rPr>
          <w:rFonts w:cs="Times New Roman"/>
          <w:szCs w:val="28"/>
        </w:rPr>
        <w:t>я</w:t>
      </w:r>
      <w:r w:rsidRPr="00CC0C20">
        <w:rPr>
          <w:rFonts w:cs="Times New Roman"/>
          <w:szCs w:val="28"/>
        </w:rPr>
        <w:t>ются первичным компонентом для образования смога. Особое беспокойство выз</w:t>
      </w:r>
      <w:r w:rsidRPr="00CC0C20">
        <w:rPr>
          <w:rFonts w:cs="Times New Roman"/>
          <w:szCs w:val="28"/>
        </w:rPr>
        <w:t>ы</w:t>
      </w:r>
      <w:r w:rsidRPr="00CC0C20">
        <w:rPr>
          <w:rFonts w:cs="Times New Roman"/>
          <w:szCs w:val="28"/>
        </w:rPr>
        <w:lastRenderedPageBreak/>
        <w:t>вает влияние традиционной топливной энергетики на здоровье. В настоящее время воздух с вредными веществами (топливная энергетика остается главным из стаци</w:t>
      </w:r>
      <w:r w:rsidRPr="00CC0C20">
        <w:rPr>
          <w:rFonts w:cs="Times New Roman"/>
          <w:szCs w:val="28"/>
        </w:rPr>
        <w:t>о</w:t>
      </w:r>
      <w:r w:rsidRPr="00CC0C20">
        <w:rPr>
          <w:rFonts w:cs="Times New Roman"/>
          <w:szCs w:val="28"/>
        </w:rPr>
        <w:t>нарных источников загрязнения воздуха в городах)  вносит решающее влияние в з</w:t>
      </w:r>
      <w:r w:rsidRPr="00CC0C20">
        <w:rPr>
          <w:rFonts w:cs="Times New Roman"/>
          <w:szCs w:val="28"/>
        </w:rPr>
        <w:t>а</w:t>
      </w:r>
      <w:r w:rsidRPr="00CC0C20">
        <w:rPr>
          <w:rFonts w:cs="Times New Roman"/>
          <w:szCs w:val="28"/>
        </w:rPr>
        <w:t>болевание астмой у детей в промышленно развитых и развивающихся странах. То</w:t>
      </w:r>
      <w:r w:rsidRPr="00CC0C20">
        <w:rPr>
          <w:rFonts w:cs="Times New Roman"/>
          <w:szCs w:val="28"/>
        </w:rPr>
        <w:t>к</w:t>
      </w:r>
      <w:r w:rsidRPr="00CC0C20">
        <w:rPr>
          <w:rFonts w:cs="Times New Roman"/>
          <w:szCs w:val="28"/>
        </w:rPr>
        <w:t>сичные тяжелые металлы, всегда присутствующие в выбросах от сжигания угля, м</w:t>
      </w:r>
      <w:r w:rsidRPr="00CC0C20">
        <w:rPr>
          <w:rFonts w:cs="Times New Roman"/>
          <w:szCs w:val="28"/>
        </w:rPr>
        <w:t>а</w:t>
      </w:r>
      <w:r w:rsidRPr="00CC0C20">
        <w:rPr>
          <w:rFonts w:cs="Times New Roman"/>
          <w:szCs w:val="28"/>
        </w:rPr>
        <w:t>зута и дизельного топлива, неизбежно включаются в экологические цепочки и ок</w:t>
      </w:r>
      <w:r w:rsidRPr="00CC0C20">
        <w:rPr>
          <w:rFonts w:cs="Times New Roman"/>
          <w:szCs w:val="28"/>
        </w:rPr>
        <w:t>а</w:t>
      </w:r>
      <w:r w:rsidRPr="00CC0C20">
        <w:rPr>
          <w:rFonts w:cs="Times New Roman"/>
          <w:szCs w:val="28"/>
        </w:rPr>
        <w:t>зываются в продуктах питания.</w:t>
      </w:r>
    </w:p>
    <w:p w:rsidR="00130263" w:rsidRPr="00CC0C20" w:rsidRDefault="00130263" w:rsidP="00130263">
      <w:pPr>
        <w:ind w:firstLine="720"/>
        <w:rPr>
          <w:rFonts w:cs="Times New Roman"/>
          <w:szCs w:val="28"/>
        </w:rPr>
      </w:pPr>
      <w:r w:rsidRPr="00CC0C20">
        <w:rPr>
          <w:rFonts w:cs="Times New Roman"/>
          <w:szCs w:val="28"/>
        </w:rPr>
        <w:t>Это негативное влияние топливной энергетики в странах Европейского Союза породило предложения к включению дополнительной надбавки «</w:t>
      </w:r>
      <w:r w:rsidRPr="00CC0C20">
        <w:rPr>
          <w:rFonts w:cs="Times New Roman"/>
          <w:szCs w:val="28"/>
          <w:lang w:val="en-US"/>
        </w:rPr>
        <w:t>socialcost</w:t>
      </w:r>
      <w:r w:rsidRPr="00CC0C20">
        <w:rPr>
          <w:rFonts w:cs="Times New Roman"/>
          <w:szCs w:val="28"/>
        </w:rPr>
        <w:t>» (соц</w:t>
      </w:r>
      <w:r w:rsidRPr="00CC0C20">
        <w:rPr>
          <w:rFonts w:cs="Times New Roman"/>
          <w:szCs w:val="28"/>
        </w:rPr>
        <w:t>и</w:t>
      </w:r>
      <w:r w:rsidRPr="00CC0C20">
        <w:rPr>
          <w:rFonts w:cs="Times New Roman"/>
          <w:szCs w:val="28"/>
        </w:rPr>
        <w:t xml:space="preserve">альная стоимость </w:t>
      </w:r>
      <w:r w:rsidRPr="0000173F">
        <w:t xml:space="preserve">или </w:t>
      </w:r>
      <w:hyperlink r:id="rId183" w:history="1">
        <w:r w:rsidRPr="0000173F">
          <w:t>«внешние</w:t>
        </w:r>
      </w:hyperlink>
      <w:r w:rsidRPr="0000173F">
        <w:t xml:space="preserve"> затраты</w:t>
      </w:r>
      <w:r w:rsidRPr="00CC0C20">
        <w:rPr>
          <w:rFonts w:cs="Times New Roman"/>
          <w:szCs w:val="28"/>
        </w:rPr>
        <w:t>») в тариф на электроэнергию от топливной энергетики. Эти дополнительные средства идут на компенсацию ущерба, причиня</w:t>
      </w:r>
      <w:r w:rsidRPr="00CC0C20">
        <w:rPr>
          <w:rFonts w:cs="Times New Roman"/>
          <w:szCs w:val="28"/>
        </w:rPr>
        <w:t>е</w:t>
      </w:r>
      <w:r w:rsidRPr="00CC0C20">
        <w:rPr>
          <w:rFonts w:cs="Times New Roman"/>
          <w:szCs w:val="28"/>
        </w:rPr>
        <w:t>мого топливной энергетикой здоровью людей и имуществу, и по предварительным расчетам могут составлять от 1,5 до 4 центов США за кВт∙ч. Разумеется, что эле</w:t>
      </w:r>
      <w:r w:rsidRPr="00CC0C20">
        <w:rPr>
          <w:rFonts w:cs="Times New Roman"/>
          <w:szCs w:val="28"/>
        </w:rPr>
        <w:t>к</w:t>
      </w:r>
      <w:r w:rsidRPr="00CC0C20">
        <w:rPr>
          <w:rFonts w:cs="Times New Roman"/>
          <w:szCs w:val="28"/>
        </w:rPr>
        <w:t>троэнергия, выработанная на базе ВИЭ, свободна от этого налога. Как показывают последние исследования, только у инновационной энергетики на базе ВИЭ при у</w:t>
      </w:r>
      <w:r w:rsidRPr="00CC0C20">
        <w:rPr>
          <w:rFonts w:cs="Times New Roman"/>
          <w:szCs w:val="28"/>
        </w:rPr>
        <w:t>с</w:t>
      </w:r>
      <w:r w:rsidRPr="00CC0C20">
        <w:rPr>
          <w:rFonts w:cs="Times New Roman"/>
          <w:szCs w:val="28"/>
        </w:rPr>
        <w:t>ловии, что она станет интеллектуальной и адаптивной, в ближайшие годы появится реальная, исторически уникальная возможность сыграть одну из ключевых ролей в обеспечении энергетических потребностей и экологической безопасности нашей страны. В итоге возрастает эффективность использования энергии потребителями, снижаются потери энергии при транспортировке, в преобразователях  и стоимость энергоснабжения.</w:t>
      </w:r>
    </w:p>
    <w:p w:rsidR="00130263" w:rsidRDefault="00130263" w:rsidP="00130263">
      <w:pPr>
        <w:ind w:firstLine="720"/>
        <w:rPr>
          <w:rFonts w:cs="Times New Roman"/>
          <w:szCs w:val="28"/>
        </w:rPr>
      </w:pPr>
      <w:r w:rsidRPr="00CC0C20">
        <w:rPr>
          <w:rFonts w:cs="Times New Roman"/>
          <w:szCs w:val="28"/>
        </w:rPr>
        <w:t>Так, в России, на Кольском полуострове планируется реализация масштабного проекта экологической системы электроснабжения по выработке электроэнергии с использованием ВЭУ. Место размещения проекта перспективно, так как на берегу Баренцева моря среднегодовая скорость ветра со</w:t>
      </w:r>
      <w:r>
        <w:rPr>
          <w:rFonts w:cs="Times New Roman"/>
          <w:szCs w:val="28"/>
        </w:rPr>
        <w:t>ставляет 7…9 м/с</w:t>
      </w:r>
      <w:r w:rsidRPr="00CC0C20">
        <w:rPr>
          <w:rFonts w:cs="Times New Roman"/>
          <w:szCs w:val="28"/>
        </w:rPr>
        <w:t xml:space="preserve">, что почти в 2 раза больше, чем в Дании, где ВЭУ поставляют ¼ часть всей </w:t>
      </w:r>
      <w:r>
        <w:rPr>
          <w:rFonts w:cs="Times New Roman"/>
          <w:szCs w:val="28"/>
        </w:rPr>
        <w:t>потребляемой электр</w:t>
      </w:r>
      <w:r>
        <w:rPr>
          <w:rFonts w:cs="Times New Roman"/>
          <w:szCs w:val="28"/>
        </w:rPr>
        <w:t>о</w:t>
      </w:r>
      <w:r>
        <w:rPr>
          <w:rFonts w:cs="Times New Roman"/>
          <w:szCs w:val="28"/>
        </w:rPr>
        <w:t>энергии</w:t>
      </w:r>
      <w:r w:rsidRPr="00CC0C20">
        <w:rPr>
          <w:rFonts w:cs="Times New Roman"/>
          <w:szCs w:val="28"/>
        </w:rPr>
        <w:t>.</w:t>
      </w:r>
    </w:p>
    <w:p w:rsidR="00130263" w:rsidRDefault="00130263" w:rsidP="00130263">
      <w:pPr>
        <w:ind w:firstLine="720"/>
        <w:rPr>
          <w:rFonts w:cs="Times New Roman"/>
          <w:szCs w:val="28"/>
        </w:rPr>
      </w:pPr>
      <w:r>
        <w:rPr>
          <w:rFonts w:cs="Times New Roman"/>
          <w:szCs w:val="28"/>
        </w:rPr>
        <w:t>В Красноярском крае имеются обширные районы, где по экономическим, эк</w:t>
      </w:r>
      <w:r>
        <w:rPr>
          <w:rFonts w:cs="Times New Roman"/>
          <w:szCs w:val="28"/>
        </w:rPr>
        <w:t>о</w:t>
      </w:r>
      <w:r>
        <w:rPr>
          <w:rFonts w:cs="Times New Roman"/>
          <w:szCs w:val="28"/>
        </w:rPr>
        <w:t>логическим и социальным условиям целесообразно приоритетное развитие возо</w:t>
      </w:r>
      <w:r>
        <w:rPr>
          <w:rFonts w:cs="Times New Roman"/>
          <w:szCs w:val="28"/>
        </w:rPr>
        <w:t>б</w:t>
      </w:r>
      <w:r>
        <w:rPr>
          <w:rFonts w:cs="Times New Roman"/>
          <w:szCs w:val="28"/>
        </w:rPr>
        <w:t xml:space="preserve">новляемой энергетики, в том числе ветроэнергетики. К ним относятся: </w:t>
      </w:r>
    </w:p>
    <w:p w:rsidR="00130263" w:rsidRDefault="00130263" w:rsidP="00130263">
      <w:pPr>
        <w:ind w:firstLine="720"/>
        <w:rPr>
          <w:rFonts w:cs="Times New Roman"/>
          <w:szCs w:val="28"/>
        </w:rPr>
      </w:pPr>
      <w:r w:rsidRPr="00357E1E">
        <w:rPr>
          <w:rFonts w:cs="Times New Roman"/>
          <w:szCs w:val="28"/>
        </w:rPr>
        <w:t>–</w:t>
      </w:r>
      <w:r>
        <w:rPr>
          <w:rFonts w:cs="Times New Roman"/>
          <w:szCs w:val="28"/>
        </w:rPr>
        <w:t xml:space="preserve"> зоны децентрализованного энергоснабжения с низкой плотностью  насел</w:t>
      </w:r>
      <w:r>
        <w:rPr>
          <w:rFonts w:cs="Times New Roman"/>
          <w:szCs w:val="28"/>
        </w:rPr>
        <w:t>е</w:t>
      </w:r>
      <w:r>
        <w:rPr>
          <w:rFonts w:cs="Times New Roman"/>
          <w:szCs w:val="28"/>
        </w:rPr>
        <w:t>ния, в первую очередь районы Крайнего Севера и приравненные к ним территории;</w:t>
      </w:r>
    </w:p>
    <w:p w:rsidR="00130263" w:rsidRDefault="00130263" w:rsidP="00130263">
      <w:pPr>
        <w:ind w:firstLine="720"/>
        <w:rPr>
          <w:rFonts w:cs="Times New Roman"/>
          <w:szCs w:val="28"/>
        </w:rPr>
      </w:pPr>
      <w:r w:rsidRPr="00357E1E">
        <w:rPr>
          <w:rFonts w:cs="Times New Roman"/>
          <w:szCs w:val="28"/>
        </w:rPr>
        <w:t>–</w:t>
      </w:r>
      <w:r>
        <w:rPr>
          <w:rFonts w:cs="Times New Roman"/>
          <w:szCs w:val="28"/>
        </w:rPr>
        <w:t xml:space="preserve"> зоны централизованного энергоснабжения с большим дефицитом мощности и значительными материальными потерями из-за частых отключений потребителей энергии;</w:t>
      </w:r>
    </w:p>
    <w:p w:rsidR="00130263" w:rsidRDefault="00130263" w:rsidP="00130263">
      <w:pPr>
        <w:ind w:firstLine="720"/>
        <w:rPr>
          <w:rFonts w:cs="Times New Roman"/>
          <w:szCs w:val="28"/>
        </w:rPr>
      </w:pPr>
      <w:r w:rsidRPr="00357E1E">
        <w:rPr>
          <w:rFonts w:cs="Times New Roman"/>
          <w:szCs w:val="28"/>
        </w:rPr>
        <w:t>–</w:t>
      </w:r>
      <w:r>
        <w:rPr>
          <w:rFonts w:cs="Times New Roman"/>
          <w:szCs w:val="28"/>
        </w:rPr>
        <w:t xml:space="preserve"> города и места массового отдыха и лечения населения со сложной эколог</w:t>
      </w:r>
      <w:r>
        <w:rPr>
          <w:rFonts w:cs="Times New Roman"/>
          <w:szCs w:val="28"/>
        </w:rPr>
        <w:t>и</w:t>
      </w:r>
      <w:r>
        <w:rPr>
          <w:rFonts w:cs="Times New Roman"/>
          <w:szCs w:val="28"/>
        </w:rPr>
        <w:t>ческой обстановкой, что обусловлено вредными выбросами в атмосферу от пр</w:t>
      </w:r>
      <w:r>
        <w:rPr>
          <w:rFonts w:cs="Times New Roman"/>
          <w:szCs w:val="28"/>
        </w:rPr>
        <w:t>о</w:t>
      </w:r>
      <w:r>
        <w:rPr>
          <w:rFonts w:cs="Times New Roman"/>
          <w:szCs w:val="28"/>
        </w:rPr>
        <w:t>мышленных и городских котельных, работающих на ископаемом топливе;</w:t>
      </w:r>
    </w:p>
    <w:p w:rsidR="00130263" w:rsidRDefault="00130263" w:rsidP="00130263">
      <w:pPr>
        <w:ind w:firstLine="720"/>
        <w:rPr>
          <w:rFonts w:cs="Times New Roman"/>
          <w:szCs w:val="28"/>
        </w:rPr>
      </w:pPr>
      <w:r w:rsidRPr="00357E1E">
        <w:rPr>
          <w:rFonts w:cs="Times New Roman"/>
          <w:szCs w:val="28"/>
        </w:rPr>
        <w:t>–</w:t>
      </w:r>
      <w:r>
        <w:rPr>
          <w:rFonts w:cs="Times New Roman"/>
          <w:szCs w:val="28"/>
        </w:rPr>
        <w:t xml:space="preserve"> зоны с проблемами обеспечения энергией индивидуального жилья, ферме</w:t>
      </w:r>
      <w:r>
        <w:rPr>
          <w:rFonts w:cs="Times New Roman"/>
          <w:szCs w:val="28"/>
        </w:rPr>
        <w:t>р</w:t>
      </w:r>
      <w:r>
        <w:rPr>
          <w:rFonts w:cs="Times New Roman"/>
          <w:szCs w:val="28"/>
        </w:rPr>
        <w:t>ских хозяйств, место сезонной работы, садово-огородных участков.</w:t>
      </w:r>
    </w:p>
    <w:p w:rsidR="00130263" w:rsidRDefault="00130263" w:rsidP="00130263">
      <w:pPr>
        <w:ind w:firstLine="720"/>
        <w:rPr>
          <w:rFonts w:cs="Times New Roman"/>
          <w:szCs w:val="28"/>
        </w:rPr>
      </w:pPr>
      <w:r>
        <w:rPr>
          <w:rFonts w:cs="Times New Roman"/>
          <w:szCs w:val="28"/>
        </w:rPr>
        <w:t>Широкое использование ВИЭ соответствует высшим приоритетам и задачам энергетической стратегии России.</w:t>
      </w:r>
    </w:p>
    <w:p w:rsidR="00130263" w:rsidRPr="00907DF9" w:rsidRDefault="00130263" w:rsidP="00130263">
      <w:pPr>
        <w:ind w:firstLine="720"/>
        <w:rPr>
          <w:rFonts w:cs="Times New Roman"/>
          <w:szCs w:val="28"/>
        </w:rPr>
      </w:pPr>
      <w:r>
        <w:rPr>
          <w:rFonts w:cs="Times New Roman"/>
          <w:szCs w:val="28"/>
        </w:rPr>
        <w:t>К примеру, во многом энергетическая безопасность формируется на реги</w:t>
      </w:r>
      <w:r>
        <w:rPr>
          <w:rFonts w:cs="Times New Roman"/>
          <w:szCs w:val="28"/>
        </w:rPr>
        <w:t>о</w:t>
      </w:r>
      <w:r>
        <w:rPr>
          <w:rFonts w:cs="Times New Roman"/>
          <w:szCs w:val="28"/>
        </w:rPr>
        <w:t>нальном уровне. Степень обеспеченности регионов собственными топливно-</w:t>
      </w:r>
      <w:r>
        <w:rPr>
          <w:rFonts w:cs="Times New Roman"/>
          <w:szCs w:val="28"/>
        </w:rPr>
        <w:lastRenderedPageBreak/>
        <w:t>энергетическими ресурсами является одним из основных показателей восприимч</w:t>
      </w:r>
      <w:r>
        <w:rPr>
          <w:rFonts w:cs="Times New Roman"/>
          <w:szCs w:val="28"/>
        </w:rPr>
        <w:t>и</w:t>
      </w:r>
      <w:r>
        <w:rPr>
          <w:rFonts w:cs="Times New Roman"/>
          <w:szCs w:val="28"/>
        </w:rPr>
        <w:t>вости регионов к угрозам энергетической безопасности [</w:t>
      </w:r>
      <w:r w:rsidRPr="001D3F09">
        <w:rPr>
          <w:rFonts w:cs="Times New Roman"/>
          <w:szCs w:val="28"/>
        </w:rPr>
        <w:t>3</w:t>
      </w:r>
      <w:r>
        <w:rPr>
          <w:rFonts w:cs="Times New Roman"/>
          <w:szCs w:val="28"/>
        </w:rPr>
        <w:t>7]. Освоение и использ</w:t>
      </w:r>
      <w:r>
        <w:rPr>
          <w:rFonts w:cs="Times New Roman"/>
          <w:szCs w:val="28"/>
        </w:rPr>
        <w:t>о</w:t>
      </w:r>
      <w:r>
        <w:rPr>
          <w:rFonts w:cs="Times New Roman"/>
          <w:szCs w:val="28"/>
        </w:rPr>
        <w:t>вание возобновляемых энергетических ресурсов (ветровая, солнечная энергия, эне</w:t>
      </w:r>
      <w:r>
        <w:rPr>
          <w:rFonts w:cs="Times New Roman"/>
          <w:szCs w:val="28"/>
        </w:rPr>
        <w:t>р</w:t>
      </w:r>
      <w:r>
        <w:rPr>
          <w:rFonts w:cs="Times New Roman"/>
          <w:szCs w:val="28"/>
        </w:rPr>
        <w:t>гия малых рек и биомассы) позволят ряд регионов Красноярского края перевести на энергообеспечение за счет ВИЭ, обеспечив их энергетическую независимость.</w:t>
      </w:r>
    </w:p>
    <w:p w:rsidR="00130263" w:rsidRDefault="00130263" w:rsidP="00130263">
      <w:pPr>
        <w:ind w:firstLine="709"/>
        <w:rPr>
          <w:rFonts w:cs="Times New Roman"/>
          <w:szCs w:val="28"/>
        </w:rPr>
      </w:pPr>
      <w:r>
        <w:rPr>
          <w:rFonts w:cs="Times New Roman"/>
          <w:szCs w:val="28"/>
        </w:rPr>
        <w:t>Северные территории Красноярского края сегодня – зона широкомасштабных социально-экономических (ресурсодобывающая деятельность) и социально-культурных трансформаций, которые неминуемо изменяют условия существования коренных малочисленных народов Севера (КМНС), проживающих на этих террит</w:t>
      </w:r>
      <w:r>
        <w:rPr>
          <w:rFonts w:cs="Times New Roman"/>
          <w:szCs w:val="28"/>
        </w:rPr>
        <w:t>о</w:t>
      </w:r>
      <w:r>
        <w:rPr>
          <w:rFonts w:cs="Times New Roman"/>
          <w:szCs w:val="28"/>
        </w:rPr>
        <w:t>риях. Это касается  условий проживания, ценностных установок, способов трансл</w:t>
      </w:r>
      <w:r>
        <w:rPr>
          <w:rFonts w:cs="Times New Roman"/>
          <w:szCs w:val="28"/>
        </w:rPr>
        <w:t>я</w:t>
      </w:r>
      <w:r>
        <w:rPr>
          <w:rFonts w:cs="Times New Roman"/>
          <w:szCs w:val="28"/>
        </w:rPr>
        <w:t>ции национальной культуры, сохранения этнической идентичности, памятников культуры. Мировой исторический опыт говорит о том, что северные народы уязв</w:t>
      </w:r>
      <w:r>
        <w:rPr>
          <w:rFonts w:cs="Times New Roman"/>
          <w:szCs w:val="28"/>
        </w:rPr>
        <w:t>и</w:t>
      </w:r>
      <w:r>
        <w:rPr>
          <w:rFonts w:cs="Times New Roman"/>
          <w:szCs w:val="28"/>
        </w:rPr>
        <w:t xml:space="preserve">мы перед лицом технической цивилизации. </w:t>
      </w:r>
    </w:p>
    <w:p w:rsidR="00130263" w:rsidRPr="003A6CC1" w:rsidRDefault="00130263" w:rsidP="00130263">
      <w:pPr>
        <w:ind w:firstLine="709"/>
        <w:rPr>
          <w:rFonts w:eastAsia="Arial Unicode MS" w:cs="Times New Roman"/>
          <w:szCs w:val="28"/>
        </w:rPr>
      </w:pPr>
      <w:r>
        <w:rPr>
          <w:rFonts w:eastAsia="Arial Unicode MS" w:cs="Times New Roman"/>
          <w:szCs w:val="28"/>
        </w:rPr>
        <w:t xml:space="preserve">Экологическая чистота ветроэнергетики является бесспорной для КМНС. </w:t>
      </w:r>
    </w:p>
    <w:p w:rsidR="00383BA7" w:rsidRDefault="00383BA7" w:rsidP="00130263">
      <w:pPr>
        <w:ind w:firstLine="709"/>
        <w:rPr>
          <w:rFonts w:eastAsia="Arial Unicode MS" w:cs="Times New Roman"/>
          <w:szCs w:val="28"/>
        </w:rPr>
        <w:sectPr w:rsidR="00383BA7" w:rsidSect="002C3785">
          <w:pgSz w:w="11906" w:h="16838"/>
          <w:pgMar w:top="1134" w:right="567" w:bottom="1134" w:left="1134" w:header="709" w:footer="709" w:gutter="0"/>
          <w:cols w:space="708"/>
          <w:docGrid w:linePitch="360"/>
        </w:sectPr>
      </w:pPr>
    </w:p>
    <w:p w:rsidR="00130263" w:rsidRPr="006A5B32" w:rsidRDefault="00130263" w:rsidP="006A5B32">
      <w:pPr>
        <w:pStyle w:val="20"/>
      </w:pPr>
      <w:bookmarkStart w:id="76" w:name="_Toc352150576"/>
      <w:bookmarkStart w:id="77" w:name="_Toc355421989"/>
      <w:r w:rsidRPr="006A5B32">
        <w:lastRenderedPageBreak/>
        <w:t>2.</w:t>
      </w:r>
      <w:r w:rsidR="00B70CF7">
        <w:t>9</w:t>
      </w:r>
      <w:r w:rsidRPr="006A5B32">
        <w:t xml:space="preserve"> История развития ветроэнергетики Красноярского края. Существу</w:t>
      </w:r>
      <w:r w:rsidRPr="006A5B32">
        <w:t>ю</w:t>
      </w:r>
      <w:r w:rsidRPr="006A5B32">
        <w:t>щие ВЭУ</w:t>
      </w:r>
      <w:bookmarkEnd w:id="76"/>
      <w:bookmarkEnd w:id="77"/>
    </w:p>
    <w:p w:rsidR="00130263" w:rsidRPr="00AB63BB" w:rsidRDefault="00130263" w:rsidP="00130263">
      <w:pPr>
        <w:ind w:left="708"/>
      </w:pPr>
    </w:p>
    <w:p w:rsidR="00130263" w:rsidRPr="006A5B32" w:rsidRDefault="00130263" w:rsidP="006A5B32">
      <w:pPr>
        <w:pStyle w:val="20"/>
      </w:pPr>
      <w:bookmarkStart w:id="78" w:name="_Toc352150577"/>
      <w:bookmarkStart w:id="79" w:name="_Toc355421990"/>
      <w:r w:rsidRPr="006A5B32">
        <w:t>2.</w:t>
      </w:r>
      <w:r w:rsidR="00B70CF7">
        <w:t>9</w:t>
      </w:r>
      <w:r w:rsidRPr="006A5B32">
        <w:t>.1 Пос. Диксон – первая попытка строительства ВЭС</w:t>
      </w:r>
      <w:bookmarkEnd w:id="78"/>
      <w:bookmarkEnd w:id="79"/>
      <w:r w:rsidRPr="006A5B32">
        <w:t xml:space="preserve"> </w:t>
      </w:r>
    </w:p>
    <w:p w:rsidR="00130263" w:rsidRDefault="00130263" w:rsidP="00130263">
      <w:pPr>
        <w:ind w:firstLine="708"/>
        <w:rPr>
          <w:rFonts w:cs="Times New Roman"/>
          <w:b/>
          <w:szCs w:val="28"/>
        </w:rPr>
      </w:pPr>
    </w:p>
    <w:p w:rsidR="00130263" w:rsidRDefault="00130263" w:rsidP="00130263">
      <w:pPr>
        <w:ind w:firstLine="708"/>
        <w:rPr>
          <w:rFonts w:cs="Times New Roman"/>
          <w:szCs w:val="28"/>
        </w:rPr>
      </w:pPr>
      <w:r>
        <w:rPr>
          <w:rFonts w:cs="Times New Roman"/>
          <w:szCs w:val="28"/>
        </w:rPr>
        <w:t>Первые попытки строительства ВЭС на территории Красноярского края были предприняты в начале 90-х годов в пос. Диксон. Исследованиями возможностей ветроэнергетики в данном поселке занимался Красноярский  политехнический и</w:t>
      </w:r>
      <w:r>
        <w:rPr>
          <w:rFonts w:cs="Times New Roman"/>
          <w:szCs w:val="28"/>
        </w:rPr>
        <w:t>н</w:t>
      </w:r>
      <w:r>
        <w:rPr>
          <w:rFonts w:cs="Times New Roman"/>
          <w:szCs w:val="28"/>
        </w:rPr>
        <w:t>ститут. Ученые института дважды выезжали в поселок в июне и декабре месяце 1991 года для снятия характеристик электрической нагрузки и исследования ветр</w:t>
      </w:r>
      <w:r>
        <w:rPr>
          <w:rFonts w:cs="Times New Roman"/>
          <w:szCs w:val="28"/>
        </w:rPr>
        <w:t>о</w:t>
      </w:r>
      <w:r>
        <w:rPr>
          <w:rFonts w:cs="Times New Roman"/>
          <w:szCs w:val="28"/>
        </w:rPr>
        <w:t xml:space="preserve">энергетического потенциала. </w:t>
      </w:r>
    </w:p>
    <w:p w:rsidR="00130263" w:rsidRDefault="00130263" w:rsidP="00130263">
      <w:pPr>
        <w:ind w:firstLine="708"/>
        <w:rPr>
          <w:rFonts w:cs="Times New Roman"/>
          <w:szCs w:val="28"/>
        </w:rPr>
      </w:pPr>
      <w:r>
        <w:rPr>
          <w:rFonts w:cs="Times New Roman"/>
          <w:szCs w:val="28"/>
        </w:rPr>
        <w:t xml:space="preserve">В исследуемый период Диксон был крупным поселком с населением почти 4 000 человек зимним максимумом нагрузки в 5,9 МВт. На территории поселка функционировали аэропорт, морской порт, рыбный завод, школа, метеостанция, больница. Остров и материк были соединены кабельной линией, проходившей по морскому дну. </w:t>
      </w:r>
    </w:p>
    <w:p w:rsidR="00130263" w:rsidRDefault="00130263" w:rsidP="00130263">
      <w:pPr>
        <w:ind w:firstLine="708"/>
        <w:rPr>
          <w:rFonts w:cs="Times New Roman"/>
          <w:szCs w:val="28"/>
        </w:rPr>
      </w:pPr>
      <w:r>
        <w:rPr>
          <w:rFonts w:cs="Times New Roman"/>
          <w:szCs w:val="28"/>
        </w:rPr>
        <w:t>Учеными политехнического института планировалось строительство станции установленной мощностью в 2 МВт, состоящей из 2-х ВЭУ по 1 МВт каждая. Пре</w:t>
      </w:r>
      <w:r>
        <w:rPr>
          <w:rFonts w:cs="Times New Roman"/>
          <w:szCs w:val="28"/>
        </w:rPr>
        <w:t>д</w:t>
      </w:r>
      <w:r>
        <w:rPr>
          <w:rFonts w:cs="Times New Roman"/>
          <w:szCs w:val="28"/>
        </w:rPr>
        <w:t xml:space="preserve">лагалось использовать ВЭУ, произведенные на территории нынешней Украины.  Одну ВЭУ планировалось установить на острове и одну на материке. Учеными был сформирован отчет, содержащий общую информацию об инфраструктуре поселка и  техническое предложение на строительство ветропарка. </w:t>
      </w:r>
    </w:p>
    <w:p w:rsidR="00130263" w:rsidRPr="00ED75FD" w:rsidRDefault="00130263" w:rsidP="00130263">
      <w:pPr>
        <w:ind w:firstLine="708"/>
        <w:rPr>
          <w:rFonts w:cs="Times New Roman"/>
          <w:szCs w:val="28"/>
        </w:rPr>
      </w:pPr>
      <w:r>
        <w:rPr>
          <w:rFonts w:cs="Times New Roman"/>
          <w:szCs w:val="28"/>
        </w:rPr>
        <w:t>Дело шло к началу этапа проектирования, но экономический кризис 1992 года воспрепятствовал развитию ветроэнергетики России. Все работы по ведению данн</w:t>
      </w:r>
      <w:r>
        <w:rPr>
          <w:rFonts w:cs="Times New Roman"/>
          <w:szCs w:val="28"/>
        </w:rPr>
        <w:t>о</w:t>
      </w:r>
      <w:r>
        <w:rPr>
          <w:rFonts w:cs="Times New Roman"/>
          <w:szCs w:val="28"/>
        </w:rPr>
        <w:t xml:space="preserve">го проекта были остановлены.  </w:t>
      </w:r>
    </w:p>
    <w:p w:rsidR="00130263" w:rsidRDefault="00130263" w:rsidP="00130263">
      <w:pPr>
        <w:ind w:firstLine="708"/>
        <w:rPr>
          <w:rFonts w:cs="Times New Roman"/>
          <w:bCs/>
          <w:szCs w:val="28"/>
        </w:rPr>
      </w:pPr>
    </w:p>
    <w:p w:rsidR="00383BA7" w:rsidRDefault="00383BA7" w:rsidP="00130263">
      <w:pPr>
        <w:ind w:firstLine="708"/>
        <w:rPr>
          <w:rFonts w:cs="Times New Roman"/>
          <w:bCs/>
          <w:szCs w:val="28"/>
        </w:rPr>
      </w:pPr>
    </w:p>
    <w:p w:rsidR="00130263" w:rsidRPr="006A5B32" w:rsidRDefault="00130263" w:rsidP="006A5B32">
      <w:pPr>
        <w:pStyle w:val="20"/>
      </w:pPr>
      <w:bookmarkStart w:id="80" w:name="_Toc352150578"/>
      <w:bookmarkStart w:id="81" w:name="_Toc355421991"/>
      <w:r w:rsidRPr="006A5B32">
        <w:t>2.</w:t>
      </w:r>
      <w:r w:rsidR="00B70CF7">
        <w:t>9</w:t>
      </w:r>
      <w:r w:rsidRPr="006A5B32">
        <w:t>.2 Пос. Левинские пески – первая ВЭС на Таймыре</w:t>
      </w:r>
      <w:bookmarkEnd w:id="80"/>
      <w:bookmarkEnd w:id="81"/>
    </w:p>
    <w:p w:rsidR="00130263" w:rsidRPr="006D1F67" w:rsidRDefault="00130263" w:rsidP="00130263">
      <w:pPr>
        <w:ind w:firstLine="708"/>
        <w:rPr>
          <w:rFonts w:cs="Times New Roman"/>
          <w:bCs/>
          <w:szCs w:val="28"/>
        </w:rPr>
      </w:pPr>
    </w:p>
    <w:p w:rsidR="00130263" w:rsidRPr="00324582" w:rsidRDefault="00130263" w:rsidP="00130263">
      <w:pPr>
        <w:ind w:firstLine="708"/>
        <w:rPr>
          <w:rFonts w:eastAsia="Times New Roman" w:cs="Times New Roman"/>
          <w:szCs w:val="28"/>
          <w:lang w:eastAsia="ru-RU"/>
        </w:rPr>
      </w:pPr>
      <w:r w:rsidRPr="00324582">
        <w:rPr>
          <w:rFonts w:cs="Times New Roman"/>
          <w:bCs/>
          <w:szCs w:val="28"/>
        </w:rPr>
        <w:t>Проблема электроснабжения удаленныхпоселков Таймырского автономного окр</w:t>
      </w:r>
      <w:r>
        <w:rPr>
          <w:rFonts w:cs="Times New Roman"/>
          <w:bCs/>
          <w:szCs w:val="28"/>
        </w:rPr>
        <w:t>у</w:t>
      </w:r>
      <w:r w:rsidRPr="00324582">
        <w:rPr>
          <w:rFonts w:eastAsia="Times New Roman" w:cs="Times New Roman"/>
          <w:bCs/>
          <w:color w:val="000000"/>
          <w:szCs w:val="28"/>
          <w:lang w:eastAsia="ru-RU"/>
        </w:rPr>
        <w:t>га</w:t>
      </w:r>
      <w:r>
        <w:rPr>
          <w:rFonts w:eastAsia="Times New Roman" w:cs="Times New Roman"/>
          <w:bCs/>
          <w:color w:val="000000"/>
          <w:szCs w:val="28"/>
          <w:lang w:eastAsia="ru-RU"/>
        </w:rPr>
        <w:t xml:space="preserve"> (ТАО)</w:t>
      </w:r>
      <w:r w:rsidRPr="00324582">
        <w:rPr>
          <w:rFonts w:eastAsia="Times New Roman" w:cs="Times New Roman"/>
          <w:bCs/>
          <w:color w:val="000000"/>
          <w:szCs w:val="28"/>
          <w:lang w:eastAsia="ru-RU"/>
        </w:rPr>
        <w:t xml:space="preserve"> стала настолько актуальной, что администрация ТАО совместно с р</w:t>
      </w:r>
      <w:r w:rsidRPr="00324582">
        <w:rPr>
          <w:rFonts w:eastAsia="Times New Roman" w:cs="Times New Roman"/>
          <w:bCs/>
          <w:color w:val="000000"/>
          <w:szCs w:val="28"/>
          <w:lang w:eastAsia="ru-RU"/>
        </w:rPr>
        <w:t>у</w:t>
      </w:r>
      <w:r w:rsidRPr="00324582">
        <w:rPr>
          <w:rFonts w:eastAsia="Times New Roman" w:cs="Times New Roman"/>
          <w:bCs/>
          <w:color w:val="000000"/>
          <w:szCs w:val="28"/>
          <w:lang w:eastAsia="ru-RU"/>
        </w:rPr>
        <w:t>ководство</w:t>
      </w:r>
      <w:r>
        <w:rPr>
          <w:rFonts w:eastAsia="Times New Roman" w:cs="Times New Roman"/>
          <w:bCs/>
          <w:color w:val="000000"/>
          <w:szCs w:val="28"/>
          <w:lang w:eastAsia="ru-RU"/>
        </w:rPr>
        <w:t>м А</w:t>
      </w:r>
      <w:r w:rsidRPr="00324582">
        <w:rPr>
          <w:rFonts w:eastAsia="Times New Roman" w:cs="Times New Roman"/>
          <w:bCs/>
          <w:color w:val="000000"/>
          <w:szCs w:val="28"/>
          <w:lang w:eastAsia="ru-RU"/>
        </w:rPr>
        <w:t>О "Нори</w:t>
      </w:r>
      <w:r>
        <w:rPr>
          <w:rFonts w:eastAsia="Times New Roman" w:cs="Times New Roman"/>
          <w:bCs/>
          <w:color w:val="000000"/>
          <w:szCs w:val="28"/>
          <w:lang w:eastAsia="ru-RU"/>
        </w:rPr>
        <w:t>льский комбинат" в 1999 г. при</w:t>
      </w:r>
      <w:r w:rsidRPr="00324582">
        <w:rPr>
          <w:rFonts w:eastAsia="Times New Roman" w:cs="Times New Roman"/>
          <w:bCs/>
          <w:color w:val="000000"/>
          <w:szCs w:val="28"/>
          <w:lang w:eastAsia="ru-RU"/>
        </w:rPr>
        <w:t>ня</w:t>
      </w:r>
      <w:r>
        <w:rPr>
          <w:rFonts w:eastAsia="Times New Roman" w:cs="Times New Roman"/>
          <w:bCs/>
          <w:color w:val="000000"/>
          <w:szCs w:val="28"/>
          <w:lang w:eastAsia="ru-RU"/>
        </w:rPr>
        <w:t xml:space="preserve">ла решение о строительстве опытной </w:t>
      </w:r>
      <w:r w:rsidRPr="00324582">
        <w:rPr>
          <w:rFonts w:eastAsia="Times New Roman" w:cs="Times New Roman"/>
          <w:bCs/>
          <w:color w:val="000000"/>
          <w:szCs w:val="28"/>
          <w:lang w:eastAsia="ru-RU"/>
        </w:rPr>
        <w:t>ветродизельной электростанции (ВДЭС</w:t>
      </w:r>
      <w:r>
        <w:rPr>
          <w:rFonts w:eastAsia="Times New Roman" w:cs="Times New Roman"/>
          <w:bCs/>
          <w:color w:val="000000"/>
          <w:szCs w:val="28"/>
          <w:lang w:eastAsia="ru-RU"/>
        </w:rPr>
        <w:t>),</w:t>
      </w:r>
      <w:r w:rsidRPr="00324582">
        <w:rPr>
          <w:rFonts w:eastAsia="Times New Roman" w:cs="Times New Roman"/>
          <w:bCs/>
          <w:color w:val="000000"/>
          <w:szCs w:val="28"/>
          <w:vertAlign w:val="subscript"/>
          <w:lang w:eastAsia="ru-RU"/>
        </w:rPr>
        <w:t>;</w:t>
      </w:r>
      <w:r>
        <w:rPr>
          <w:rFonts w:eastAsia="Times New Roman" w:cs="Times New Roman"/>
          <w:bCs/>
          <w:color w:val="000000"/>
          <w:szCs w:val="28"/>
          <w:lang w:eastAsia="ru-RU"/>
        </w:rPr>
        <w:t>в</w:t>
      </w:r>
      <w:r w:rsidRPr="00324582">
        <w:rPr>
          <w:rFonts w:eastAsia="Times New Roman" w:cs="Times New Roman"/>
          <w:bCs/>
          <w:color w:val="000000"/>
          <w:szCs w:val="28"/>
          <w:lang w:eastAsia="ru-RU"/>
        </w:rPr>
        <w:t xml:space="preserve"> поселк</w:t>
      </w:r>
      <w:r>
        <w:rPr>
          <w:rFonts w:eastAsia="Times New Roman" w:cs="Times New Roman"/>
          <w:bCs/>
          <w:color w:val="000000"/>
          <w:szCs w:val="28"/>
          <w:lang w:eastAsia="ru-RU"/>
        </w:rPr>
        <w:t>е Левинские пески, п</w:t>
      </w:r>
      <w:r>
        <w:rPr>
          <w:rFonts w:eastAsia="Times New Roman" w:cs="Times New Roman"/>
          <w:bCs/>
          <w:color w:val="000000"/>
          <w:szCs w:val="28"/>
          <w:lang w:eastAsia="ru-RU"/>
        </w:rPr>
        <w:t>о</w:t>
      </w:r>
      <w:r>
        <w:rPr>
          <w:rFonts w:eastAsia="Times New Roman" w:cs="Times New Roman"/>
          <w:bCs/>
          <w:color w:val="000000"/>
          <w:szCs w:val="28"/>
          <w:lang w:eastAsia="ru-RU"/>
        </w:rPr>
        <w:t>страдавшем</w:t>
      </w:r>
      <w:r w:rsidRPr="00324582">
        <w:rPr>
          <w:rFonts w:eastAsia="Times New Roman" w:cs="Times New Roman"/>
          <w:bCs/>
          <w:color w:val="000000"/>
          <w:szCs w:val="28"/>
          <w:lang w:eastAsia="ru-RU"/>
        </w:rPr>
        <w:t xml:space="preserve"> от весенн</w:t>
      </w:r>
      <w:r>
        <w:rPr>
          <w:rFonts w:eastAsia="Times New Roman" w:cs="Times New Roman"/>
          <w:bCs/>
          <w:color w:val="000000"/>
          <w:szCs w:val="28"/>
          <w:lang w:eastAsia="ru-RU"/>
        </w:rPr>
        <w:t>его паводка Енисея, и об исполь</w:t>
      </w:r>
      <w:r w:rsidRPr="00324582">
        <w:rPr>
          <w:rFonts w:eastAsia="Times New Roman" w:cs="Times New Roman"/>
          <w:bCs/>
          <w:color w:val="000000"/>
          <w:szCs w:val="28"/>
          <w:lang w:eastAsia="ru-RU"/>
        </w:rPr>
        <w:t xml:space="preserve">зовании ветростанций для энергоснабжения других поселков ТАО при положительных </w:t>
      </w:r>
      <w:r>
        <w:rPr>
          <w:rFonts w:eastAsia="Times New Roman" w:cs="Times New Roman"/>
          <w:bCs/>
          <w:color w:val="000000"/>
          <w:szCs w:val="28"/>
          <w:lang w:eastAsia="ru-RU"/>
        </w:rPr>
        <w:t>р</w:t>
      </w:r>
      <w:r w:rsidRPr="00324582">
        <w:rPr>
          <w:rFonts w:eastAsia="Times New Roman" w:cs="Times New Roman"/>
          <w:bCs/>
          <w:color w:val="000000"/>
          <w:szCs w:val="28"/>
          <w:lang w:eastAsia="ru-RU"/>
        </w:rPr>
        <w:t>езультатах ее эксплу</w:t>
      </w:r>
      <w:r w:rsidRPr="00324582">
        <w:rPr>
          <w:rFonts w:eastAsia="Times New Roman" w:cs="Times New Roman"/>
          <w:bCs/>
          <w:color w:val="000000"/>
          <w:szCs w:val="28"/>
          <w:lang w:eastAsia="ru-RU"/>
        </w:rPr>
        <w:t>а</w:t>
      </w:r>
      <w:r w:rsidRPr="00324582">
        <w:rPr>
          <w:rFonts w:eastAsia="Times New Roman" w:cs="Times New Roman"/>
          <w:bCs/>
          <w:color w:val="000000"/>
          <w:szCs w:val="28"/>
          <w:lang w:eastAsia="ru-RU"/>
        </w:rPr>
        <w:t>тации. Этому реше</w:t>
      </w:r>
      <w:r w:rsidRPr="00324582">
        <w:rPr>
          <w:rFonts w:eastAsia="Times New Roman" w:cs="Times New Roman"/>
          <w:bCs/>
          <w:color w:val="000000"/>
          <w:szCs w:val="28"/>
          <w:lang w:eastAsia="ru-RU"/>
        </w:rPr>
        <w:softHyphen/>
        <w:t>нию предшествовала большая работа энер</w:t>
      </w:r>
      <w:r w:rsidRPr="00324582">
        <w:rPr>
          <w:rFonts w:eastAsia="Times New Roman" w:cs="Times New Roman"/>
          <w:bCs/>
          <w:color w:val="000000"/>
          <w:szCs w:val="28"/>
          <w:lang w:eastAsia="ru-RU"/>
        </w:rPr>
        <w:softHyphen/>
        <w:t>гетиков института Н</w:t>
      </w:r>
      <w:r w:rsidRPr="00324582">
        <w:rPr>
          <w:rFonts w:eastAsia="Times New Roman" w:cs="Times New Roman"/>
          <w:bCs/>
          <w:color w:val="000000"/>
          <w:szCs w:val="28"/>
          <w:lang w:eastAsia="ru-RU"/>
        </w:rPr>
        <w:t>о</w:t>
      </w:r>
      <w:r w:rsidRPr="00324582">
        <w:rPr>
          <w:rFonts w:eastAsia="Times New Roman" w:cs="Times New Roman"/>
          <w:bCs/>
          <w:color w:val="000000"/>
          <w:szCs w:val="28"/>
          <w:lang w:eastAsia="ru-RU"/>
        </w:rPr>
        <w:t>рильск</w:t>
      </w:r>
      <w:r>
        <w:rPr>
          <w:rFonts w:eastAsia="Times New Roman" w:cs="Times New Roman"/>
          <w:bCs/>
          <w:color w:val="000000"/>
          <w:szCs w:val="28"/>
          <w:lang w:eastAsia="ru-RU"/>
        </w:rPr>
        <w:t>п</w:t>
      </w:r>
      <w:r w:rsidRPr="00324582">
        <w:rPr>
          <w:rFonts w:eastAsia="Times New Roman" w:cs="Times New Roman"/>
          <w:bCs/>
          <w:color w:val="000000"/>
          <w:szCs w:val="28"/>
          <w:lang w:eastAsia="ru-RU"/>
        </w:rPr>
        <w:t>роект и АО "Норильский комбинат". Были рассмотре</w:t>
      </w:r>
      <w:r w:rsidRPr="00324582">
        <w:rPr>
          <w:rFonts w:eastAsia="Times New Roman" w:cs="Times New Roman"/>
          <w:bCs/>
          <w:color w:val="000000"/>
          <w:szCs w:val="28"/>
          <w:lang w:eastAsia="ru-RU"/>
        </w:rPr>
        <w:softHyphen/>
        <w:t>ны малые атомные у</w:t>
      </w:r>
      <w:r w:rsidRPr="00324582">
        <w:rPr>
          <w:rFonts w:eastAsia="Times New Roman" w:cs="Times New Roman"/>
          <w:bCs/>
          <w:color w:val="000000"/>
          <w:szCs w:val="28"/>
          <w:lang w:eastAsia="ru-RU"/>
        </w:rPr>
        <w:t>с</w:t>
      </w:r>
      <w:r w:rsidRPr="00324582">
        <w:rPr>
          <w:rFonts w:eastAsia="Times New Roman" w:cs="Times New Roman"/>
          <w:bCs/>
          <w:color w:val="000000"/>
          <w:szCs w:val="28"/>
          <w:lang w:eastAsia="ru-RU"/>
        </w:rPr>
        <w:t>тановки, топливные элементы, ветроустановки и дизель</w:t>
      </w:r>
      <w:r>
        <w:rPr>
          <w:rFonts w:eastAsia="Times New Roman" w:cs="Times New Roman"/>
          <w:bCs/>
          <w:color w:val="000000"/>
          <w:szCs w:val="28"/>
          <w:lang w:eastAsia="ru-RU"/>
        </w:rPr>
        <w:t>-</w:t>
      </w:r>
      <w:r w:rsidRPr="00324582">
        <w:rPr>
          <w:rFonts w:eastAsia="Times New Roman" w:cs="Times New Roman"/>
          <w:bCs/>
          <w:color w:val="000000"/>
          <w:szCs w:val="28"/>
          <w:lang w:eastAsia="ru-RU"/>
        </w:rPr>
        <w:t>генераторы. Анализ работ</w:t>
      </w:r>
      <w:r w:rsidRPr="00324582">
        <w:rPr>
          <w:rFonts w:eastAsia="Times New Roman" w:cs="Times New Roman"/>
          <w:bCs/>
          <w:color w:val="000000"/>
          <w:szCs w:val="28"/>
          <w:lang w:eastAsia="ru-RU"/>
        </w:rPr>
        <w:t>о</w:t>
      </w:r>
      <w:r w:rsidRPr="00324582">
        <w:rPr>
          <w:rFonts w:eastAsia="Times New Roman" w:cs="Times New Roman"/>
          <w:bCs/>
          <w:color w:val="000000"/>
          <w:szCs w:val="28"/>
          <w:lang w:eastAsia="ru-RU"/>
        </w:rPr>
        <w:t>способности перечис</w:t>
      </w:r>
      <w:r w:rsidRPr="00324582">
        <w:rPr>
          <w:rFonts w:eastAsia="Times New Roman" w:cs="Times New Roman"/>
          <w:bCs/>
          <w:color w:val="000000"/>
          <w:szCs w:val="28"/>
          <w:lang w:eastAsia="ru-RU"/>
        </w:rPr>
        <w:softHyphen/>
        <w:t>ленных и</w:t>
      </w:r>
      <w:r>
        <w:rPr>
          <w:rFonts w:eastAsia="Times New Roman" w:cs="Times New Roman"/>
          <w:bCs/>
          <w:color w:val="000000"/>
          <w:szCs w:val="28"/>
          <w:lang w:eastAsia="ru-RU"/>
        </w:rPr>
        <w:t>сточников энергии проводился с у</w:t>
      </w:r>
      <w:r w:rsidRPr="00324582">
        <w:rPr>
          <w:rFonts w:eastAsia="Times New Roman" w:cs="Times New Roman"/>
          <w:bCs/>
          <w:color w:val="000000"/>
          <w:szCs w:val="28"/>
          <w:lang w:eastAsia="ru-RU"/>
        </w:rPr>
        <w:t>четом их эффекти</w:t>
      </w:r>
      <w:r w:rsidRPr="00324582">
        <w:rPr>
          <w:rFonts w:eastAsia="Times New Roman" w:cs="Times New Roman"/>
          <w:bCs/>
          <w:color w:val="000000"/>
          <w:szCs w:val="28"/>
          <w:lang w:eastAsia="ru-RU"/>
        </w:rPr>
        <w:t>в</w:t>
      </w:r>
      <w:r w:rsidRPr="00324582">
        <w:rPr>
          <w:rFonts w:eastAsia="Times New Roman" w:cs="Times New Roman"/>
          <w:bCs/>
          <w:color w:val="000000"/>
          <w:szCs w:val="28"/>
          <w:lang w:eastAsia="ru-RU"/>
        </w:rPr>
        <w:t>ности, экономиче</w:t>
      </w:r>
      <w:r w:rsidRPr="00324582">
        <w:rPr>
          <w:rFonts w:eastAsia="Times New Roman" w:cs="Times New Roman"/>
          <w:bCs/>
          <w:color w:val="000000"/>
          <w:szCs w:val="28"/>
          <w:lang w:eastAsia="ru-RU"/>
        </w:rPr>
        <w:softHyphen/>
        <w:t xml:space="preserve">ской целесообразности, экологической </w:t>
      </w:r>
      <w:r>
        <w:rPr>
          <w:rFonts w:eastAsia="Times New Roman" w:cs="Times New Roman"/>
          <w:bCs/>
          <w:color w:val="000000"/>
          <w:szCs w:val="28"/>
          <w:lang w:eastAsia="ru-RU"/>
        </w:rPr>
        <w:t xml:space="preserve"> ч</w:t>
      </w:r>
      <w:r w:rsidRPr="00324582">
        <w:rPr>
          <w:rFonts w:eastAsia="Times New Roman" w:cs="Times New Roman"/>
          <w:bCs/>
          <w:color w:val="000000"/>
          <w:szCs w:val="28"/>
          <w:lang w:eastAsia="ru-RU"/>
        </w:rPr>
        <w:t xml:space="preserve">истоты, возможности промышленного изготовления, необходимости постоянного </w:t>
      </w:r>
      <w:r>
        <w:rPr>
          <w:rFonts w:eastAsia="Times New Roman" w:cs="Times New Roman"/>
          <w:bCs/>
          <w:color w:val="000000"/>
          <w:szCs w:val="28"/>
          <w:lang w:eastAsia="ru-RU"/>
        </w:rPr>
        <w:t>к</w:t>
      </w:r>
      <w:r w:rsidRPr="00324582">
        <w:rPr>
          <w:rFonts w:eastAsia="Times New Roman" w:cs="Times New Roman"/>
          <w:bCs/>
          <w:color w:val="000000"/>
          <w:szCs w:val="28"/>
          <w:lang w:eastAsia="ru-RU"/>
        </w:rPr>
        <w:t>валифицированного обслуживания, слож</w:t>
      </w:r>
      <w:r w:rsidRPr="00324582">
        <w:rPr>
          <w:rFonts w:eastAsia="Times New Roman" w:cs="Times New Roman"/>
          <w:bCs/>
          <w:color w:val="000000"/>
          <w:szCs w:val="28"/>
          <w:lang w:eastAsia="ru-RU"/>
        </w:rPr>
        <w:softHyphen/>
        <w:t xml:space="preserve">ности эксплуатации и других характеристик. </w:t>
      </w:r>
      <w:r>
        <w:rPr>
          <w:rFonts w:eastAsia="Times New Roman" w:cs="Times New Roman"/>
          <w:bCs/>
          <w:color w:val="000000"/>
          <w:szCs w:val="28"/>
          <w:lang w:eastAsia="ru-RU"/>
        </w:rPr>
        <w:t>В</w:t>
      </w:r>
      <w:r w:rsidRPr="00324582">
        <w:rPr>
          <w:rFonts w:eastAsia="Times New Roman" w:cs="Times New Roman"/>
          <w:bCs/>
          <w:color w:val="000000"/>
          <w:szCs w:val="28"/>
          <w:lang w:eastAsia="ru-RU"/>
        </w:rPr>
        <w:t xml:space="preserve"> расчет приним</w:t>
      </w:r>
      <w:r w:rsidRPr="00324582">
        <w:rPr>
          <w:rFonts w:eastAsia="Times New Roman" w:cs="Times New Roman"/>
          <w:bCs/>
          <w:color w:val="000000"/>
          <w:szCs w:val="28"/>
          <w:lang w:eastAsia="ru-RU"/>
        </w:rPr>
        <w:t>а</w:t>
      </w:r>
      <w:r w:rsidRPr="00324582">
        <w:rPr>
          <w:rFonts w:eastAsia="Times New Roman" w:cs="Times New Roman"/>
          <w:bCs/>
          <w:color w:val="000000"/>
          <w:szCs w:val="28"/>
          <w:lang w:eastAsia="ru-RU"/>
        </w:rPr>
        <w:t>лись также климатиче</w:t>
      </w:r>
      <w:r w:rsidRPr="00324582">
        <w:rPr>
          <w:rFonts w:eastAsia="Times New Roman" w:cs="Times New Roman"/>
          <w:bCs/>
          <w:color w:val="000000"/>
          <w:szCs w:val="28"/>
          <w:lang w:eastAsia="ru-RU"/>
        </w:rPr>
        <w:softHyphen/>
        <w:t xml:space="preserve">ские условия и характеристики потребителя электроэнергии поселка. </w:t>
      </w: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6"/>
      </w:tblGrid>
      <w:tr w:rsidR="00383BA7" w:rsidTr="00383BA7">
        <w:tc>
          <w:tcPr>
            <w:tcW w:w="4786" w:type="dxa"/>
          </w:tcPr>
          <w:p w:rsidR="00383BA7" w:rsidRDefault="00383BA7" w:rsidP="00383BA7">
            <w:pPr>
              <w:rPr>
                <w:rFonts w:eastAsia="Times New Roman" w:cs="Times New Roman"/>
                <w:bCs/>
                <w:color w:val="000000"/>
                <w:szCs w:val="28"/>
                <w:lang w:eastAsia="ru-RU"/>
              </w:rPr>
            </w:pPr>
            <w:r>
              <w:rPr>
                <w:rFonts w:cs="Times New Roman"/>
                <w:bCs/>
                <w:noProof/>
                <w:szCs w:val="28"/>
                <w:lang w:eastAsia="ru-RU"/>
              </w:rPr>
              <w:lastRenderedPageBreak/>
              <w:drawing>
                <wp:inline distT="0" distB="0" distL="0" distR="0">
                  <wp:extent cx="2843530" cy="2503170"/>
                  <wp:effectExtent l="19050" t="0" r="0" b="0"/>
                  <wp:docPr id="16" name="Рисунок 1" descr="http://vetryak.com.ua/upload/vertik/vesta0020.jpg"/>
                  <wp:cNvGraphicFramePr/>
                  <a:graphic xmlns:a="http://schemas.openxmlformats.org/drawingml/2006/main">
                    <a:graphicData uri="http://schemas.openxmlformats.org/drawingml/2006/picture">
                      <pic:pic xmlns:pic="http://schemas.openxmlformats.org/drawingml/2006/picture">
                        <pic:nvPicPr>
                          <pic:cNvPr id="1028" name="Picture 4" descr="http://vetryak.com.ua/upload/vertik/vesta0020.jpg"/>
                          <pic:cNvPicPr>
                            <a:picLocks noChangeAspect="1" noChangeArrowheads="1"/>
                          </pic:cNvPicPr>
                        </pic:nvPicPr>
                        <pic:blipFill>
                          <a:blip r:embed="rId184" cstate="print"/>
                          <a:srcRect l="10643" r="10863"/>
                          <a:stretch>
                            <a:fillRect/>
                          </a:stretch>
                        </pic:blipFill>
                        <pic:spPr bwMode="auto">
                          <a:xfrm>
                            <a:off x="0" y="0"/>
                            <a:ext cx="2843530" cy="2503170"/>
                          </a:xfrm>
                          <a:prstGeom prst="rect">
                            <a:avLst/>
                          </a:prstGeom>
                          <a:noFill/>
                        </pic:spPr>
                      </pic:pic>
                    </a:graphicData>
                  </a:graphic>
                </wp:inline>
              </w:drawing>
            </w:r>
          </w:p>
        </w:tc>
      </w:tr>
      <w:tr w:rsidR="00383BA7" w:rsidRPr="00B70CF7" w:rsidTr="00383BA7">
        <w:tc>
          <w:tcPr>
            <w:tcW w:w="4786" w:type="dxa"/>
          </w:tcPr>
          <w:p w:rsidR="00383BA7" w:rsidRPr="00B70CF7" w:rsidRDefault="00383BA7" w:rsidP="00383BA7">
            <w:pPr>
              <w:rPr>
                <w:rFonts w:cs="Times New Roman"/>
                <w:sz w:val="24"/>
                <w:szCs w:val="24"/>
              </w:rPr>
            </w:pPr>
            <w:r w:rsidRPr="006228FB">
              <w:rPr>
                <w:rFonts w:cs="Times New Roman"/>
                <w:sz w:val="24"/>
                <w:szCs w:val="24"/>
              </w:rPr>
              <w:t xml:space="preserve">Рисунок </w:t>
            </w:r>
            <w:r>
              <w:rPr>
                <w:rFonts w:cs="Times New Roman"/>
                <w:sz w:val="24"/>
                <w:szCs w:val="24"/>
              </w:rPr>
              <w:t>2</w:t>
            </w:r>
            <w:r w:rsidRPr="006228FB">
              <w:rPr>
                <w:rFonts w:cs="Times New Roman"/>
                <w:sz w:val="24"/>
                <w:szCs w:val="24"/>
              </w:rPr>
              <w:t>.</w:t>
            </w:r>
            <w:r>
              <w:rPr>
                <w:rFonts w:cs="Times New Roman"/>
                <w:sz w:val="24"/>
                <w:szCs w:val="24"/>
              </w:rPr>
              <w:t>27</w:t>
            </w:r>
            <w:r w:rsidRPr="006228FB">
              <w:rPr>
                <w:rFonts w:cs="Times New Roman"/>
                <w:sz w:val="24"/>
                <w:szCs w:val="24"/>
              </w:rPr>
              <w:t xml:space="preserve"> – ВЭС в</w:t>
            </w:r>
            <w:r>
              <w:rPr>
                <w:rFonts w:cs="Times New Roman"/>
                <w:sz w:val="24"/>
                <w:szCs w:val="24"/>
              </w:rPr>
              <w:t xml:space="preserve"> </w:t>
            </w:r>
            <w:r w:rsidRPr="006228FB">
              <w:rPr>
                <w:rFonts w:cs="Times New Roman"/>
                <w:sz w:val="24"/>
                <w:szCs w:val="24"/>
              </w:rPr>
              <w:t>пос. Левинские пески</w:t>
            </w:r>
          </w:p>
        </w:tc>
      </w:tr>
    </w:tbl>
    <w:p w:rsidR="00130263" w:rsidRPr="00324582" w:rsidRDefault="00130263" w:rsidP="00130263">
      <w:pPr>
        <w:ind w:firstLine="708"/>
        <w:contextualSpacing/>
        <w:rPr>
          <w:rFonts w:eastAsia="Times New Roman" w:cs="Times New Roman"/>
          <w:szCs w:val="28"/>
          <w:lang w:eastAsia="ru-RU"/>
        </w:rPr>
      </w:pPr>
      <w:r>
        <w:rPr>
          <w:rFonts w:eastAsia="Times New Roman" w:cs="Times New Roman"/>
          <w:bCs/>
          <w:color w:val="000000"/>
          <w:szCs w:val="28"/>
          <w:lang w:eastAsia="ru-RU"/>
        </w:rPr>
        <w:t>По результатам проектных прораб</w:t>
      </w:r>
      <w:r>
        <w:rPr>
          <w:rFonts w:eastAsia="Times New Roman" w:cs="Times New Roman"/>
          <w:bCs/>
          <w:color w:val="000000"/>
          <w:szCs w:val="28"/>
          <w:lang w:eastAsia="ru-RU"/>
        </w:rPr>
        <w:t>о</w:t>
      </w:r>
      <w:r>
        <w:rPr>
          <w:rFonts w:eastAsia="Times New Roman" w:cs="Times New Roman"/>
          <w:bCs/>
          <w:color w:val="000000"/>
          <w:szCs w:val="28"/>
          <w:lang w:eastAsia="ru-RU"/>
        </w:rPr>
        <w:t xml:space="preserve">ток </w:t>
      </w:r>
      <w:r w:rsidRPr="00324582">
        <w:rPr>
          <w:rFonts w:eastAsia="Times New Roman" w:cs="Times New Roman"/>
          <w:bCs/>
          <w:color w:val="000000"/>
          <w:szCs w:val="28"/>
          <w:lang w:eastAsia="ru-RU"/>
        </w:rPr>
        <w:t xml:space="preserve">оптимальной была выбрана схема </w:t>
      </w:r>
      <w:r>
        <w:rPr>
          <w:rFonts w:eastAsia="Times New Roman" w:cs="Times New Roman"/>
          <w:bCs/>
          <w:color w:val="000000"/>
          <w:szCs w:val="28"/>
          <w:lang w:eastAsia="ru-RU"/>
        </w:rPr>
        <w:t>ВДЭС</w:t>
      </w:r>
      <w:r w:rsidRPr="00324582">
        <w:rPr>
          <w:rFonts w:eastAsia="Times New Roman" w:cs="Times New Roman"/>
          <w:bCs/>
          <w:color w:val="000000"/>
          <w:szCs w:val="28"/>
          <w:lang w:eastAsia="ru-RU"/>
        </w:rPr>
        <w:t xml:space="preserve"> мощностью 100 кВт, вклю</w:t>
      </w:r>
      <w:r w:rsidRPr="00324582">
        <w:rPr>
          <w:rFonts w:eastAsia="Times New Roman" w:cs="Times New Roman"/>
          <w:bCs/>
          <w:color w:val="000000"/>
          <w:szCs w:val="28"/>
          <w:lang w:eastAsia="ru-RU"/>
        </w:rPr>
        <w:softHyphen/>
      </w:r>
      <w:r>
        <w:rPr>
          <w:rFonts w:eastAsia="Times New Roman" w:cs="Times New Roman"/>
          <w:bCs/>
          <w:color w:val="000000"/>
          <w:szCs w:val="28"/>
          <w:lang w:eastAsia="ru-RU"/>
        </w:rPr>
        <w:t>чающая ветровую ВЭС</w:t>
      </w:r>
      <w:r w:rsidRPr="00324582">
        <w:rPr>
          <w:rFonts w:eastAsia="Times New Roman" w:cs="Times New Roman"/>
          <w:bCs/>
          <w:color w:val="000000"/>
          <w:szCs w:val="28"/>
          <w:lang w:eastAsia="ru-RU"/>
        </w:rPr>
        <w:t xml:space="preserve"> из </w:t>
      </w:r>
      <w:r>
        <w:rPr>
          <w:rFonts w:eastAsia="Times New Roman" w:cs="Times New Roman"/>
          <w:bCs/>
          <w:color w:val="000000"/>
          <w:szCs w:val="28"/>
          <w:lang w:eastAsia="ru-RU"/>
        </w:rPr>
        <w:t>пяти ВЭУ</w:t>
      </w:r>
      <w:r w:rsidRPr="00324582">
        <w:rPr>
          <w:rFonts w:eastAsia="Times New Roman" w:cs="Times New Roman"/>
          <w:bCs/>
          <w:color w:val="000000"/>
          <w:szCs w:val="28"/>
          <w:lang w:eastAsia="ru-RU"/>
        </w:rPr>
        <w:t xml:space="preserve"> единичной мощностью по </w:t>
      </w:r>
      <w:r>
        <w:rPr>
          <w:rFonts w:eastAsia="Times New Roman" w:cs="Times New Roman"/>
          <w:bCs/>
          <w:color w:val="000000"/>
          <w:szCs w:val="28"/>
          <w:lang w:eastAsia="ru-RU"/>
        </w:rPr>
        <w:t>20</w:t>
      </w:r>
      <w:r w:rsidRPr="00324582">
        <w:rPr>
          <w:rFonts w:eastAsia="Times New Roman" w:cs="Times New Roman"/>
          <w:bCs/>
          <w:color w:val="000000"/>
          <w:szCs w:val="28"/>
          <w:lang w:eastAsia="ru-RU"/>
        </w:rPr>
        <w:t xml:space="preserve"> кВт с индивидуальными специализированными </w:t>
      </w:r>
      <w:r>
        <w:rPr>
          <w:rFonts w:eastAsia="Times New Roman" w:cs="Times New Roman"/>
          <w:bCs/>
          <w:color w:val="000000"/>
          <w:szCs w:val="28"/>
          <w:lang w:eastAsia="ru-RU"/>
        </w:rPr>
        <w:t>выпр</w:t>
      </w:r>
      <w:r w:rsidRPr="00324582">
        <w:rPr>
          <w:rFonts w:eastAsia="Times New Roman" w:cs="Times New Roman"/>
          <w:bCs/>
          <w:color w:val="000000"/>
          <w:szCs w:val="28"/>
          <w:lang w:eastAsia="ru-RU"/>
        </w:rPr>
        <w:t>ямительно-</w:t>
      </w:r>
      <w:r>
        <w:rPr>
          <w:rFonts w:eastAsia="Times New Roman" w:cs="Times New Roman"/>
          <w:bCs/>
          <w:color w:val="000000"/>
          <w:szCs w:val="28"/>
          <w:lang w:eastAsia="ru-RU"/>
        </w:rPr>
        <w:t>зарядными устройствами (СВЗУ), АБи и</w:t>
      </w:r>
      <w:r>
        <w:rPr>
          <w:rFonts w:eastAsia="Times New Roman" w:cs="Times New Roman"/>
          <w:bCs/>
          <w:color w:val="000000"/>
          <w:szCs w:val="28"/>
          <w:lang w:eastAsia="ru-RU"/>
        </w:rPr>
        <w:t>н</w:t>
      </w:r>
      <w:r>
        <w:rPr>
          <w:rFonts w:eastAsia="Times New Roman" w:cs="Times New Roman"/>
          <w:bCs/>
          <w:color w:val="000000"/>
          <w:szCs w:val="28"/>
          <w:lang w:eastAsia="ru-RU"/>
        </w:rPr>
        <w:t>вертором мощностью 138 кВ</w:t>
      </w:r>
      <w:r>
        <w:rPr>
          <w:rFonts w:eastAsia="Times New Roman" w:cs="Times New Roman"/>
          <w:bCs/>
          <w:color w:val="000000"/>
          <w:szCs w:val="28"/>
          <w:lang w:eastAsia="ru-RU"/>
        </w:rPr>
        <w:sym w:font="Symbol" w:char="F0D7"/>
      </w:r>
      <w:r w:rsidRPr="00324582">
        <w:rPr>
          <w:rFonts w:eastAsia="Times New Roman" w:cs="Times New Roman"/>
          <w:bCs/>
          <w:color w:val="000000"/>
          <w:szCs w:val="28"/>
          <w:lang w:eastAsia="ru-RU"/>
        </w:rPr>
        <w:t>А, распо</w:t>
      </w:r>
      <w:r w:rsidRPr="00324582">
        <w:rPr>
          <w:rFonts w:eastAsia="Times New Roman" w:cs="Times New Roman"/>
          <w:bCs/>
          <w:color w:val="000000"/>
          <w:szCs w:val="28"/>
          <w:lang w:eastAsia="ru-RU"/>
        </w:rPr>
        <w:softHyphen/>
        <w:t>ложенными на общих шинах постоянного тока. Дополнительным источником элек</w:t>
      </w:r>
      <w:r w:rsidRPr="00324582">
        <w:rPr>
          <w:rFonts w:eastAsia="Times New Roman" w:cs="Times New Roman"/>
          <w:bCs/>
          <w:color w:val="000000"/>
          <w:szCs w:val="28"/>
          <w:lang w:eastAsia="ru-RU"/>
        </w:rPr>
        <w:softHyphen/>
        <w:t>троэнергии явля</w:t>
      </w:r>
      <w:r>
        <w:rPr>
          <w:rFonts w:eastAsia="Times New Roman" w:cs="Times New Roman"/>
          <w:bCs/>
          <w:color w:val="000000"/>
          <w:szCs w:val="28"/>
          <w:lang w:eastAsia="ru-RU"/>
        </w:rPr>
        <w:t>ется ДЭУ</w:t>
      </w:r>
      <w:r w:rsidRPr="00324582">
        <w:rPr>
          <w:rFonts w:eastAsia="Times New Roman" w:cs="Times New Roman"/>
          <w:bCs/>
          <w:color w:val="000000"/>
          <w:szCs w:val="28"/>
          <w:lang w:eastAsia="ru-RU"/>
        </w:rPr>
        <w:t xml:space="preserve"> мощностью 100 кВт. Кон</w:t>
      </w:r>
      <w:r w:rsidRPr="00324582">
        <w:rPr>
          <w:rFonts w:eastAsia="Times New Roman" w:cs="Times New Roman"/>
          <w:bCs/>
          <w:color w:val="000000"/>
          <w:szCs w:val="28"/>
          <w:lang w:eastAsia="ru-RU"/>
        </w:rPr>
        <w:softHyphen/>
        <w:t>струк</w:t>
      </w:r>
      <w:r>
        <w:rPr>
          <w:rFonts w:eastAsia="Times New Roman" w:cs="Times New Roman"/>
          <w:bCs/>
          <w:color w:val="000000"/>
          <w:szCs w:val="28"/>
          <w:lang w:eastAsia="ru-RU"/>
        </w:rPr>
        <w:t>тивно ВЭУ размещаются по углам</w:t>
      </w:r>
      <w:r w:rsidRPr="00324582">
        <w:rPr>
          <w:rFonts w:eastAsia="Times New Roman" w:cs="Times New Roman"/>
          <w:bCs/>
          <w:color w:val="000000"/>
          <w:szCs w:val="28"/>
          <w:lang w:eastAsia="ru-RU"/>
        </w:rPr>
        <w:t xml:space="preserve"> в цент</w:t>
      </w:r>
      <w:r>
        <w:rPr>
          <w:rFonts w:eastAsia="Times New Roman" w:cs="Times New Roman"/>
          <w:bCs/>
          <w:color w:val="000000"/>
          <w:szCs w:val="28"/>
          <w:lang w:eastAsia="ru-RU"/>
        </w:rPr>
        <w:t xml:space="preserve">ре квадрата со стороной 50 м,  а </w:t>
      </w:r>
      <w:r w:rsidRPr="00324582">
        <w:rPr>
          <w:rFonts w:eastAsia="Times New Roman" w:cs="Times New Roman"/>
          <w:bCs/>
          <w:color w:val="000000"/>
          <w:szCs w:val="28"/>
          <w:lang w:eastAsia="ru-RU"/>
        </w:rPr>
        <w:t>оборуд</w:t>
      </w:r>
      <w:r>
        <w:rPr>
          <w:rFonts w:eastAsia="Times New Roman" w:cs="Times New Roman"/>
          <w:bCs/>
          <w:color w:val="000000"/>
          <w:szCs w:val="28"/>
          <w:lang w:eastAsia="ru-RU"/>
        </w:rPr>
        <w:t>ование ВЭС — в энергоблоке, ра</w:t>
      </w:r>
      <w:r>
        <w:rPr>
          <w:rFonts w:eastAsia="Times New Roman" w:cs="Times New Roman"/>
          <w:bCs/>
          <w:color w:val="000000"/>
          <w:szCs w:val="28"/>
          <w:lang w:eastAsia="ru-RU"/>
        </w:rPr>
        <w:t>с</w:t>
      </w:r>
      <w:r w:rsidRPr="00324582">
        <w:rPr>
          <w:rFonts w:eastAsia="Times New Roman" w:cs="Times New Roman"/>
          <w:bCs/>
          <w:color w:val="000000"/>
          <w:szCs w:val="28"/>
          <w:lang w:eastAsia="ru-RU"/>
        </w:rPr>
        <w:t>положенном возле центральной ВЭУ; ДЭ</w:t>
      </w:r>
      <w:r>
        <w:rPr>
          <w:rFonts w:eastAsia="Times New Roman" w:cs="Times New Roman"/>
          <w:bCs/>
          <w:color w:val="000000"/>
          <w:szCs w:val="28"/>
          <w:lang w:eastAsia="ru-RU"/>
        </w:rPr>
        <w:t>У</w:t>
      </w:r>
      <w:r w:rsidRPr="00324582">
        <w:rPr>
          <w:rFonts w:eastAsia="Times New Roman" w:cs="Times New Roman"/>
          <w:bCs/>
          <w:color w:val="000000"/>
          <w:szCs w:val="28"/>
          <w:lang w:eastAsia="ru-RU"/>
        </w:rPr>
        <w:t xml:space="preserve"> выполнена в контейнерном варианте и раз</w:t>
      </w:r>
      <w:r w:rsidRPr="00324582">
        <w:rPr>
          <w:rFonts w:eastAsia="Times New Roman" w:cs="Times New Roman"/>
          <w:bCs/>
          <w:color w:val="000000"/>
          <w:szCs w:val="28"/>
          <w:lang w:eastAsia="ru-RU"/>
        </w:rPr>
        <w:softHyphen/>
        <w:t>мещена вблизи ВЭС.</w:t>
      </w:r>
    </w:p>
    <w:p w:rsidR="00130263" w:rsidRPr="00324582" w:rsidRDefault="00130263" w:rsidP="00130263">
      <w:pPr>
        <w:contextualSpacing/>
        <w:rPr>
          <w:rFonts w:eastAsia="Times New Roman" w:cs="Times New Roman"/>
          <w:szCs w:val="28"/>
          <w:lang w:eastAsia="ru-RU"/>
        </w:rPr>
      </w:pPr>
      <w:r w:rsidRPr="00324582">
        <w:rPr>
          <w:rFonts w:eastAsia="Times New Roman" w:cs="Times New Roman"/>
          <w:bCs/>
          <w:color w:val="000000"/>
          <w:szCs w:val="28"/>
          <w:lang w:eastAsia="ru-RU"/>
        </w:rPr>
        <w:t>Для реализации принятой схемы ВДЭС выбрано следующее оборудование.</w:t>
      </w:r>
    </w:p>
    <w:p w:rsidR="00130263" w:rsidRPr="00613E26" w:rsidRDefault="00130263" w:rsidP="00130263">
      <w:pPr>
        <w:contextualSpacing/>
        <w:rPr>
          <w:szCs w:val="28"/>
        </w:rPr>
      </w:pPr>
      <w:r w:rsidRPr="00324582">
        <w:rPr>
          <w:rFonts w:eastAsia="Times New Roman" w:cs="Times New Roman"/>
          <w:bCs/>
          <w:color w:val="000000"/>
          <w:szCs w:val="28"/>
          <w:lang w:eastAsia="ru-RU"/>
        </w:rPr>
        <w:t xml:space="preserve">Автономные вертикально-осевые ВЭУ “Сич-20'’ единичной мощностью 20 кВт (ИКБ "Юг-Контакт", г. Днепропетровск, Украина). </w:t>
      </w:r>
    </w:p>
    <w:p w:rsidR="00130263" w:rsidRPr="005046C8" w:rsidRDefault="00130263" w:rsidP="00130263">
      <w:pPr>
        <w:ind w:firstLine="708"/>
        <w:contextualSpacing/>
        <w:rPr>
          <w:szCs w:val="28"/>
        </w:rPr>
      </w:pPr>
      <w:r w:rsidRPr="00324582">
        <w:rPr>
          <w:rFonts w:eastAsia="Times New Roman" w:cs="Times New Roman"/>
          <w:bCs/>
          <w:color w:val="000000"/>
          <w:szCs w:val="28"/>
          <w:lang w:eastAsia="ru-RU"/>
        </w:rPr>
        <w:t>Разработчиком ВЭУ был проведен ана</w:t>
      </w:r>
      <w:r w:rsidRPr="00324582">
        <w:rPr>
          <w:rFonts w:eastAsia="Times New Roman" w:cs="Times New Roman"/>
          <w:bCs/>
          <w:color w:val="000000"/>
          <w:szCs w:val="28"/>
          <w:lang w:eastAsia="ru-RU"/>
        </w:rPr>
        <w:softHyphen/>
        <w:t>лиз материалов конструкций, эксплу</w:t>
      </w:r>
      <w:r w:rsidRPr="00324582">
        <w:rPr>
          <w:rFonts w:eastAsia="Times New Roman" w:cs="Times New Roman"/>
          <w:bCs/>
          <w:color w:val="000000"/>
          <w:szCs w:val="28"/>
          <w:lang w:eastAsia="ru-RU"/>
        </w:rPr>
        <w:t>а</w:t>
      </w:r>
      <w:r w:rsidRPr="00324582">
        <w:rPr>
          <w:rFonts w:eastAsia="Times New Roman" w:cs="Times New Roman"/>
          <w:bCs/>
          <w:color w:val="000000"/>
          <w:szCs w:val="28"/>
          <w:lang w:eastAsia="ru-RU"/>
        </w:rPr>
        <w:t>ти</w:t>
      </w:r>
      <w:r w:rsidRPr="00324582">
        <w:rPr>
          <w:rFonts w:eastAsia="Times New Roman" w:cs="Times New Roman"/>
          <w:bCs/>
          <w:color w:val="000000"/>
          <w:szCs w:val="28"/>
          <w:lang w:eastAsia="ru-RU"/>
        </w:rPr>
        <w:softHyphen/>
        <w:t>руемых на открытом воздухе (ветровая турбина, опорная башня, опорно-транс</w:t>
      </w:r>
      <w:r w:rsidRPr="00324582">
        <w:rPr>
          <w:rFonts w:eastAsia="Times New Roman" w:cs="Times New Roman"/>
          <w:bCs/>
          <w:color w:val="000000"/>
          <w:szCs w:val="28"/>
          <w:lang w:eastAsia="ru-RU"/>
        </w:rPr>
        <w:softHyphen/>
        <w:t>миссионная система, приводная станция с мультипликатором и тормозным устро</w:t>
      </w:r>
      <w:r w:rsidRPr="00324582">
        <w:rPr>
          <w:rFonts w:eastAsia="Times New Roman" w:cs="Times New Roman"/>
          <w:bCs/>
          <w:color w:val="000000"/>
          <w:szCs w:val="28"/>
          <w:lang w:eastAsia="ru-RU"/>
        </w:rPr>
        <w:t>й</w:t>
      </w:r>
      <w:r w:rsidRPr="00324582">
        <w:rPr>
          <w:rFonts w:eastAsia="Times New Roman" w:cs="Times New Roman"/>
          <w:bCs/>
          <w:color w:val="000000"/>
          <w:szCs w:val="28"/>
          <w:lang w:eastAsia="ru-RU"/>
        </w:rPr>
        <w:t>ст</w:t>
      </w:r>
      <w:r w:rsidRPr="00324582">
        <w:rPr>
          <w:rFonts w:eastAsia="Times New Roman" w:cs="Times New Roman"/>
          <w:bCs/>
          <w:color w:val="000000"/>
          <w:szCs w:val="28"/>
          <w:lang w:eastAsia="ru-RU"/>
        </w:rPr>
        <w:softHyphen/>
        <w:t>вом) и комплектующих изделии (подшип</w:t>
      </w:r>
      <w:r w:rsidRPr="00324582">
        <w:rPr>
          <w:rFonts w:eastAsia="Times New Roman" w:cs="Times New Roman"/>
          <w:bCs/>
          <w:color w:val="000000"/>
          <w:szCs w:val="28"/>
          <w:lang w:eastAsia="ru-RU"/>
        </w:rPr>
        <w:softHyphen/>
        <w:t>ники, пружины, электродвигатель, ген</w:t>
      </w:r>
      <w:r w:rsidRPr="00324582">
        <w:rPr>
          <w:rFonts w:eastAsia="Times New Roman" w:cs="Times New Roman"/>
          <w:bCs/>
          <w:color w:val="000000"/>
          <w:szCs w:val="28"/>
          <w:lang w:eastAsia="ru-RU"/>
        </w:rPr>
        <w:t>е</w:t>
      </w:r>
      <w:r w:rsidRPr="00324582">
        <w:rPr>
          <w:rFonts w:eastAsia="Times New Roman" w:cs="Times New Roman"/>
          <w:bCs/>
          <w:color w:val="000000"/>
          <w:szCs w:val="28"/>
          <w:lang w:eastAsia="ru-RU"/>
        </w:rPr>
        <w:t>ра</w:t>
      </w:r>
      <w:r w:rsidRPr="00324582">
        <w:rPr>
          <w:rFonts w:eastAsia="Times New Roman" w:cs="Times New Roman"/>
          <w:bCs/>
          <w:color w:val="000000"/>
          <w:szCs w:val="28"/>
          <w:lang w:eastAsia="ru-RU"/>
        </w:rPr>
        <w:softHyphen/>
        <w:t>тор, электромагнит, концевой выключатель и др.) с учетом экстремальных клим</w:t>
      </w:r>
      <w:r w:rsidRPr="00324582">
        <w:rPr>
          <w:rFonts w:eastAsia="Times New Roman" w:cs="Times New Roman"/>
          <w:bCs/>
          <w:color w:val="000000"/>
          <w:szCs w:val="28"/>
          <w:lang w:eastAsia="ru-RU"/>
        </w:rPr>
        <w:t>а</w:t>
      </w:r>
      <w:r w:rsidRPr="00324582">
        <w:rPr>
          <w:rFonts w:eastAsia="Times New Roman" w:cs="Times New Roman"/>
          <w:bCs/>
          <w:color w:val="000000"/>
          <w:szCs w:val="28"/>
          <w:lang w:eastAsia="ru-RU"/>
        </w:rPr>
        <w:t>тиче</w:t>
      </w:r>
      <w:r w:rsidRPr="00324582">
        <w:rPr>
          <w:rFonts w:eastAsia="Times New Roman" w:cs="Times New Roman"/>
          <w:bCs/>
          <w:color w:val="000000"/>
          <w:szCs w:val="28"/>
          <w:lang w:eastAsia="ru-RU"/>
        </w:rPr>
        <w:softHyphen/>
        <w:t>ских условий эксплуатации. По результатам анализа работоспособности в усл</w:t>
      </w:r>
      <w:r w:rsidRPr="00324582">
        <w:rPr>
          <w:rFonts w:eastAsia="Times New Roman" w:cs="Times New Roman"/>
          <w:bCs/>
          <w:color w:val="000000"/>
          <w:szCs w:val="28"/>
          <w:lang w:eastAsia="ru-RU"/>
        </w:rPr>
        <w:t>о</w:t>
      </w:r>
      <w:r w:rsidRPr="00324582">
        <w:rPr>
          <w:rFonts w:eastAsia="Times New Roman" w:cs="Times New Roman"/>
          <w:bCs/>
          <w:color w:val="000000"/>
          <w:szCs w:val="28"/>
          <w:lang w:eastAsia="ru-RU"/>
        </w:rPr>
        <w:t xml:space="preserve">виях </w:t>
      </w:r>
      <w:r>
        <w:rPr>
          <w:rFonts w:eastAsia="Times New Roman" w:cs="Times New Roman"/>
          <w:bCs/>
          <w:color w:val="000000"/>
          <w:szCs w:val="28"/>
          <w:lang w:eastAsia="ru-RU"/>
        </w:rPr>
        <w:t>со</w:t>
      </w:r>
      <w:r>
        <w:rPr>
          <w:rFonts w:eastAsia="Times New Roman" w:cs="Times New Roman"/>
          <w:bCs/>
          <w:color w:val="000000"/>
          <w:szCs w:val="28"/>
          <w:lang w:eastAsia="ru-RU"/>
        </w:rPr>
        <w:softHyphen/>
        <w:t xml:space="preserve">четания низких температур и </w:t>
      </w:r>
      <w:r w:rsidRPr="00324582">
        <w:rPr>
          <w:rFonts w:eastAsia="Times New Roman" w:cs="Times New Roman"/>
          <w:bCs/>
          <w:color w:val="000000"/>
          <w:szCs w:val="28"/>
          <w:lang w:eastAsia="ru-RU"/>
        </w:rPr>
        <w:t>значительных ветровых нагрузок конструкц</w:t>
      </w:r>
      <w:r w:rsidRPr="00324582">
        <w:rPr>
          <w:rFonts w:eastAsia="Times New Roman" w:cs="Times New Roman"/>
          <w:bCs/>
          <w:color w:val="000000"/>
          <w:szCs w:val="28"/>
          <w:lang w:eastAsia="ru-RU"/>
        </w:rPr>
        <w:t>и</w:t>
      </w:r>
      <w:r w:rsidRPr="00324582">
        <w:rPr>
          <w:rFonts w:eastAsia="Times New Roman" w:cs="Times New Roman"/>
          <w:bCs/>
          <w:color w:val="000000"/>
          <w:szCs w:val="28"/>
          <w:lang w:eastAsia="ru-RU"/>
        </w:rPr>
        <w:t>онные ма</w:t>
      </w:r>
      <w:r w:rsidRPr="00324582">
        <w:rPr>
          <w:rFonts w:eastAsia="Times New Roman" w:cs="Times New Roman"/>
          <w:bCs/>
          <w:color w:val="000000"/>
          <w:szCs w:val="28"/>
          <w:lang w:eastAsia="ru-RU"/>
        </w:rPr>
        <w:softHyphen/>
        <w:t>териалы, применение которых не допус</w:t>
      </w:r>
      <w:r w:rsidRPr="00324582">
        <w:rPr>
          <w:rFonts w:eastAsia="Times New Roman" w:cs="Times New Roman"/>
          <w:bCs/>
          <w:color w:val="000000"/>
          <w:szCs w:val="28"/>
          <w:lang w:eastAsia="ru-RU"/>
        </w:rPr>
        <w:softHyphen/>
        <w:t>тимо из-за их чувствительности к хрупко</w:t>
      </w:r>
      <w:r w:rsidRPr="00324582">
        <w:rPr>
          <w:rFonts w:eastAsia="Times New Roman" w:cs="Times New Roman"/>
          <w:bCs/>
          <w:color w:val="000000"/>
          <w:szCs w:val="28"/>
          <w:lang w:eastAsia="ru-RU"/>
        </w:rPr>
        <w:softHyphen/>
        <w:t>му разрушению, например</w:t>
      </w:r>
      <w:r>
        <w:rPr>
          <w:rFonts w:eastAsia="Times New Roman" w:cs="Times New Roman"/>
          <w:bCs/>
          <w:color w:val="000000"/>
          <w:szCs w:val="28"/>
          <w:lang w:eastAsia="ru-RU"/>
        </w:rPr>
        <w:t xml:space="preserve">, </w:t>
      </w:r>
      <w:r w:rsidRPr="00324582">
        <w:rPr>
          <w:rFonts w:eastAsia="Times New Roman" w:cs="Times New Roman"/>
          <w:bCs/>
          <w:color w:val="000000"/>
          <w:szCs w:val="28"/>
          <w:lang w:eastAsia="ru-RU"/>
        </w:rPr>
        <w:t>С</w:t>
      </w:r>
      <w:r>
        <w:rPr>
          <w:rFonts w:eastAsia="Times New Roman" w:cs="Times New Roman"/>
          <w:bCs/>
          <w:color w:val="000000"/>
          <w:szCs w:val="28"/>
          <w:lang w:eastAsia="ru-RU"/>
        </w:rPr>
        <w:t xml:space="preserve">Ч 29 (ГОСТ 1412-85), сталь </w:t>
      </w:r>
      <w:r w:rsidRPr="00324582">
        <w:rPr>
          <w:rFonts w:eastAsia="Times New Roman" w:cs="Times New Roman"/>
          <w:bCs/>
          <w:color w:val="000000"/>
          <w:szCs w:val="28"/>
          <w:lang w:eastAsia="ru-RU"/>
        </w:rPr>
        <w:t>3 (ГОСТ 380-88, ГОСТ 14637-79) сталь 20 (ГОСТ 8731</w:t>
      </w:r>
      <w:r>
        <w:rPr>
          <w:rFonts w:eastAsia="Times New Roman" w:cs="Times New Roman"/>
          <w:bCs/>
          <w:color w:val="000000"/>
          <w:szCs w:val="28"/>
          <w:lang w:eastAsia="ru-RU"/>
        </w:rPr>
        <w:t xml:space="preserve">-89) </w:t>
      </w:r>
      <w:r w:rsidRPr="00324582">
        <w:rPr>
          <w:rFonts w:eastAsia="Times New Roman" w:cs="Times New Roman"/>
          <w:bCs/>
          <w:color w:val="000000"/>
          <w:szCs w:val="28"/>
          <w:lang w:eastAsia="ru-RU"/>
        </w:rPr>
        <w:t>замен</w:t>
      </w:r>
      <w:r>
        <w:rPr>
          <w:rFonts w:eastAsia="Times New Roman" w:cs="Times New Roman"/>
          <w:bCs/>
          <w:color w:val="000000"/>
          <w:szCs w:val="28"/>
          <w:lang w:eastAsia="ru-RU"/>
        </w:rPr>
        <w:t>е</w:t>
      </w:r>
      <w:r w:rsidRPr="00324582">
        <w:rPr>
          <w:rFonts w:eastAsia="Times New Roman" w:cs="Times New Roman"/>
          <w:bCs/>
          <w:color w:val="000000"/>
          <w:szCs w:val="28"/>
          <w:lang w:eastAsia="ru-RU"/>
        </w:rPr>
        <w:t>ны сталями северного исполнения.</w:t>
      </w:r>
      <w:r w:rsidRPr="00324582">
        <w:rPr>
          <w:rFonts w:eastAsia="Times New Roman" w:cs="Times New Roman"/>
          <w:bCs/>
          <w:color w:val="000000"/>
          <w:szCs w:val="28"/>
          <w:lang w:eastAsia="ru-RU"/>
        </w:rPr>
        <w:tab/>
        <w:t>Электротехнические из</w:t>
      </w:r>
      <w:r>
        <w:rPr>
          <w:rFonts w:eastAsia="Times New Roman" w:cs="Times New Roman"/>
          <w:bCs/>
          <w:color w:val="000000"/>
          <w:szCs w:val="28"/>
          <w:lang w:eastAsia="ru-RU"/>
        </w:rPr>
        <w:t>де</w:t>
      </w:r>
      <w:r w:rsidRPr="00324582">
        <w:rPr>
          <w:rFonts w:eastAsia="Times New Roman" w:cs="Times New Roman"/>
          <w:bCs/>
          <w:color w:val="000000"/>
          <w:szCs w:val="28"/>
          <w:lang w:eastAsia="ru-RU"/>
        </w:rPr>
        <w:t>лия, эксплуатируемые на открытом воз</w:t>
      </w:r>
      <w:r>
        <w:rPr>
          <w:rFonts w:eastAsia="Times New Roman" w:cs="Times New Roman"/>
          <w:bCs/>
          <w:color w:val="000000"/>
          <w:szCs w:val="28"/>
          <w:lang w:eastAsia="ru-RU"/>
        </w:rPr>
        <w:t>ду</w:t>
      </w:r>
      <w:r w:rsidRPr="00324582">
        <w:rPr>
          <w:rFonts w:eastAsia="Times New Roman" w:cs="Times New Roman"/>
          <w:color w:val="000000"/>
          <w:szCs w:val="28"/>
          <w:lang w:eastAsia="ru-RU"/>
        </w:rPr>
        <w:t xml:space="preserve">хе </w:t>
      </w:r>
      <w:r w:rsidRPr="00324582">
        <w:rPr>
          <w:rFonts w:eastAsia="Times New Roman" w:cs="Times New Roman"/>
          <w:bCs/>
          <w:color w:val="000000"/>
          <w:szCs w:val="28"/>
          <w:lang w:eastAsia="ru-RU"/>
        </w:rPr>
        <w:t>(генер</w:t>
      </w:r>
      <w:r>
        <w:rPr>
          <w:rFonts w:eastAsia="Times New Roman" w:cs="Times New Roman"/>
          <w:bCs/>
          <w:color w:val="000000"/>
          <w:szCs w:val="28"/>
          <w:lang w:eastAsia="ru-RU"/>
        </w:rPr>
        <w:t>а</w:t>
      </w:r>
      <w:r>
        <w:rPr>
          <w:rFonts w:eastAsia="Times New Roman" w:cs="Times New Roman"/>
          <w:bCs/>
          <w:color w:val="000000"/>
          <w:szCs w:val="28"/>
          <w:lang w:eastAsia="ru-RU"/>
        </w:rPr>
        <w:t>тор и электродвигатель, электромагнит, конце</w:t>
      </w:r>
      <w:r w:rsidRPr="00324582">
        <w:rPr>
          <w:rFonts w:eastAsia="Times New Roman" w:cs="Times New Roman"/>
          <w:bCs/>
          <w:color w:val="000000"/>
          <w:szCs w:val="28"/>
          <w:lang w:eastAsia="ru-RU"/>
        </w:rPr>
        <w:t>вой выключатель тормоз</w:t>
      </w:r>
      <w:r>
        <w:rPr>
          <w:rFonts w:eastAsia="Times New Roman" w:cs="Times New Roman"/>
          <w:bCs/>
          <w:color w:val="000000"/>
          <w:szCs w:val="28"/>
          <w:lang w:eastAsia="ru-RU"/>
        </w:rPr>
        <w:t>н</w:t>
      </w:r>
      <w:r w:rsidRPr="00324582">
        <w:rPr>
          <w:rFonts w:eastAsia="Times New Roman" w:cs="Times New Roman"/>
          <w:bCs/>
          <w:color w:val="000000"/>
          <w:szCs w:val="28"/>
          <w:lang w:eastAsia="ru-RU"/>
        </w:rPr>
        <w:t>о</w:t>
      </w:r>
      <w:r>
        <w:rPr>
          <w:rFonts w:eastAsia="Times New Roman" w:cs="Times New Roman"/>
          <w:bCs/>
          <w:color w:val="000000"/>
          <w:szCs w:val="28"/>
          <w:lang w:eastAsia="ru-RU"/>
        </w:rPr>
        <w:t>го</w:t>
      </w:r>
      <w:r w:rsidRPr="00324582">
        <w:rPr>
          <w:rFonts w:eastAsia="Times New Roman" w:cs="Times New Roman"/>
          <w:bCs/>
          <w:color w:val="000000"/>
          <w:szCs w:val="28"/>
          <w:lang w:eastAsia="ru-RU"/>
        </w:rPr>
        <w:t xml:space="preserve"> устро</w:t>
      </w:r>
      <w:r w:rsidRPr="00324582">
        <w:rPr>
          <w:rFonts w:eastAsia="Times New Roman" w:cs="Times New Roman"/>
          <w:bCs/>
          <w:color w:val="000000"/>
          <w:szCs w:val="28"/>
          <w:lang w:eastAsia="ru-RU"/>
        </w:rPr>
        <w:t>й</w:t>
      </w:r>
      <w:r w:rsidRPr="00324582">
        <w:rPr>
          <w:rFonts w:eastAsia="Times New Roman" w:cs="Times New Roman"/>
          <w:bCs/>
          <w:color w:val="000000"/>
          <w:szCs w:val="28"/>
          <w:lang w:eastAsia="ru-RU"/>
        </w:rPr>
        <w:t>ства), заменены изделиями УХЛ1</w:t>
      </w:r>
      <w:r>
        <w:rPr>
          <w:rFonts w:eastAsia="Times New Roman" w:cs="Times New Roman"/>
          <w:bCs/>
          <w:color w:val="000000"/>
          <w:szCs w:val="28"/>
          <w:lang w:eastAsia="ru-RU"/>
        </w:rPr>
        <w:t xml:space="preserve"> и УХЛ2.Консистентная</w:t>
      </w:r>
      <w:r w:rsidRPr="00324582">
        <w:rPr>
          <w:rFonts w:eastAsia="Times New Roman" w:cs="Times New Roman"/>
          <w:bCs/>
          <w:color w:val="000000"/>
          <w:szCs w:val="28"/>
          <w:lang w:eastAsia="ru-RU"/>
        </w:rPr>
        <w:t xml:space="preserve"> смазкаЛитол-24 в по</w:t>
      </w:r>
      <w:r w:rsidRPr="00324582">
        <w:rPr>
          <w:rFonts w:eastAsia="Times New Roman" w:cs="Times New Roman"/>
          <w:bCs/>
          <w:color w:val="000000"/>
          <w:szCs w:val="28"/>
          <w:lang w:eastAsia="ru-RU"/>
        </w:rPr>
        <w:t>д</w:t>
      </w:r>
      <w:r>
        <w:rPr>
          <w:rFonts w:eastAsia="Times New Roman" w:cs="Times New Roman"/>
          <w:bCs/>
          <w:color w:val="000000"/>
          <w:szCs w:val="28"/>
          <w:lang w:eastAsia="ru-RU"/>
        </w:rPr>
        <w:t>шипниках, зубчатых муфтах оп</w:t>
      </w:r>
      <w:r w:rsidRPr="00324582">
        <w:rPr>
          <w:rFonts w:eastAsia="Times New Roman" w:cs="Times New Roman"/>
          <w:bCs/>
          <w:color w:val="000000"/>
          <w:szCs w:val="28"/>
          <w:lang w:eastAsia="ru-RU"/>
        </w:rPr>
        <w:t>орно-транс</w:t>
      </w:r>
      <w:r>
        <w:rPr>
          <w:rFonts w:eastAsia="Times New Roman" w:cs="Times New Roman"/>
          <w:bCs/>
          <w:color w:val="000000"/>
          <w:szCs w:val="28"/>
          <w:lang w:eastAsia="ru-RU"/>
        </w:rPr>
        <w:t>м</w:t>
      </w:r>
      <w:r w:rsidRPr="00324582">
        <w:rPr>
          <w:rFonts w:eastAsia="Times New Roman" w:cs="Times New Roman"/>
          <w:bCs/>
          <w:color w:val="000000"/>
          <w:szCs w:val="28"/>
          <w:lang w:eastAsia="ru-RU"/>
        </w:rPr>
        <w:t>иссионной системы и в тормозном ус</w:t>
      </w:r>
      <w:r w:rsidRPr="00324582">
        <w:rPr>
          <w:rFonts w:eastAsia="Times New Roman" w:cs="Times New Roman"/>
          <w:bCs/>
          <w:color w:val="000000"/>
          <w:szCs w:val="28"/>
          <w:lang w:eastAsia="ru-RU"/>
        </w:rPr>
        <w:t>т</w:t>
      </w:r>
      <w:r w:rsidRPr="00324582">
        <w:rPr>
          <w:rFonts w:eastAsia="Times New Roman" w:cs="Times New Roman"/>
          <w:bCs/>
          <w:color w:val="000000"/>
          <w:szCs w:val="28"/>
          <w:lang w:eastAsia="ru-RU"/>
        </w:rPr>
        <w:t>ройстве заменена на смазку ЦИАТИМ</w:t>
      </w:r>
      <w:r>
        <w:rPr>
          <w:rFonts w:eastAsia="Times New Roman" w:cs="Times New Roman"/>
          <w:bCs/>
          <w:color w:val="000000"/>
          <w:szCs w:val="28"/>
          <w:lang w:eastAsia="ru-RU"/>
        </w:rPr>
        <w:t>-201.</w:t>
      </w:r>
    </w:p>
    <w:p w:rsidR="00130263" w:rsidRPr="00324582" w:rsidRDefault="00130263" w:rsidP="00130263">
      <w:pPr>
        <w:ind w:firstLine="708"/>
        <w:contextualSpacing/>
        <w:rPr>
          <w:rFonts w:eastAsia="Times New Roman" w:cs="Times New Roman"/>
          <w:szCs w:val="28"/>
          <w:lang w:eastAsia="ru-RU"/>
        </w:rPr>
      </w:pPr>
      <w:r w:rsidRPr="00324582">
        <w:rPr>
          <w:rFonts w:eastAsia="Times New Roman" w:cs="Times New Roman"/>
          <w:color w:val="000000"/>
          <w:spacing w:val="-10"/>
          <w:szCs w:val="28"/>
          <w:lang w:eastAsia="ru-RU"/>
        </w:rPr>
        <w:t>При комплексных испытаниях проверена работа оборудования станции на всех р</w:t>
      </w:r>
      <w:r w:rsidRPr="00324582">
        <w:rPr>
          <w:rFonts w:eastAsia="Times New Roman" w:cs="Times New Roman"/>
          <w:color w:val="000000"/>
          <w:spacing w:val="-10"/>
          <w:szCs w:val="28"/>
          <w:lang w:eastAsia="ru-RU"/>
        </w:rPr>
        <w:t>е</w:t>
      </w:r>
      <w:r w:rsidRPr="00324582">
        <w:rPr>
          <w:rFonts w:eastAsia="Times New Roman" w:cs="Times New Roman"/>
          <w:color w:val="000000"/>
          <w:spacing w:val="-10"/>
          <w:szCs w:val="28"/>
          <w:lang w:eastAsia="ru-RU"/>
        </w:rPr>
        <w:t xml:space="preserve">жимах при различных вариантах. Также отработаны </w:t>
      </w:r>
      <w:r w:rsidRPr="00324582">
        <w:rPr>
          <w:rFonts w:eastAsia="Times New Roman" w:cs="Times New Roman"/>
          <w:iCs/>
          <w:color w:val="000000"/>
          <w:spacing w:val="-10"/>
          <w:szCs w:val="28"/>
          <w:lang w:eastAsia="ru-RU"/>
        </w:rPr>
        <w:t>алгоритмы</w:t>
      </w:r>
      <w:r w:rsidRPr="00324582">
        <w:rPr>
          <w:rFonts w:eastAsia="Times New Roman" w:cs="Times New Roman"/>
          <w:color w:val="000000"/>
          <w:spacing w:val="-10"/>
          <w:szCs w:val="28"/>
          <w:lang w:eastAsia="ru-RU"/>
        </w:rPr>
        <w:t xml:space="preserve"> и </w:t>
      </w:r>
      <w:r w:rsidRPr="00324582">
        <w:rPr>
          <w:rFonts w:eastAsia="Times New Roman" w:cs="Times New Roman"/>
          <w:iCs/>
          <w:color w:val="000000"/>
          <w:spacing w:val="-10"/>
          <w:szCs w:val="28"/>
          <w:lang w:eastAsia="ru-RU"/>
        </w:rPr>
        <w:t xml:space="preserve">программы </w:t>
      </w:r>
      <w:r w:rsidRPr="00324582">
        <w:rPr>
          <w:rFonts w:eastAsia="Times New Roman" w:cs="Times New Roman"/>
          <w:color w:val="000000"/>
          <w:spacing w:val="-10"/>
          <w:szCs w:val="28"/>
          <w:lang w:eastAsia="ru-RU"/>
        </w:rPr>
        <w:t>управления ВЭУ и ВДЭС в целом.</w:t>
      </w:r>
    </w:p>
    <w:p w:rsidR="00130263" w:rsidRPr="00324582" w:rsidRDefault="00130263" w:rsidP="00130263">
      <w:pPr>
        <w:ind w:firstLine="708"/>
        <w:contextualSpacing/>
        <w:rPr>
          <w:rFonts w:eastAsia="Times New Roman" w:cs="Times New Roman"/>
          <w:szCs w:val="28"/>
          <w:lang w:eastAsia="ru-RU"/>
        </w:rPr>
      </w:pPr>
      <w:r w:rsidRPr="00324582">
        <w:rPr>
          <w:rFonts w:eastAsia="Times New Roman" w:cs="Times New Roman"/>
          <w:color w:val="000000"/>
          <w:spacing w:val="-10"/>
          <w:szCs w:val="28"/>
          <w:lang w:eastAsia="ru-RU"/>
        </w:rPr>
        <w:t>Первые результаты эксплуатации под</w:t>
      </w:r>
      <w:r w:rsidRPr="00324582">
        <w:rPr>
          <w:rFonts w:eastAsia="Times New Roman" w:cs="Times New Roman"/>
          <w:color w:val="000000"/>
          <w:spacing w:val="-10"/>
          <w:szCs w:val="28"/>
          <w:lang w:eastAsia="ru-RU"/>
        </w:rPr>
        <w:softHyphen/>
        <w:t>твердили надежность работы ВДЭС для эне</w:t>
      </w:r>
      <w:r w:rsidRPr="00324582">
        <w:rPr>
          <w:rFonts w:eastAsia="Times New Roman" w:cs="Times New Roman"/>
          <w:color w:val="000000"/>
          <w:spacing w:val="-10"/>
          <w:szCs w:val="28"/>
          <w:lang w:eastAsia="ru-RU"/>
        </w:rPr>
        <w:t>р</w:t>
      </w:r>
      <w:r w:rsidRPr="00324582">
        <w:rPr>
          <w:rFonts w:eastAsia="Times New Roman" w:cs="Times New Roman"/>
          <w:color w:val="000000"/>
          <w:spacing w:val="-10"/>
          <w:szCs w:val="28"/>
          <w:lang w:eastAsia="ru-RU"/>
        </w:rPr>
        <w:t>гообеспечения поселка при темпера</w:t>
      </w:r>
      <w:r w:rsidRPr="00324582">
        <w:rPr>
          <w:rFonts w:eastAsia="Times New Roman" w:cs="Times New Roman"/>
          <w:color w:val="000000"/>
          <w:spacing w:val="-10"/>
          <w:szCs w:val="28"/>
          <w:lang w:eastAsia="ru-RU"/>
        </w:rPr>
        <w:softHyphen/>
        <w:t xml:space="preserve">турах до </w:t>
      </w:r>
      <w:r>
        <w:rPr>
          <w:rFonts w:eastAsia="Times New Roman" w:cs="Times New Roman"/>
          <w:color w:val="000000"/>
          <w:spacing w:val="-10"/>
          <w:szCs w:val="28"/>
          <w:lang w:eastAsia="ru-RU"/>
        </w:rPr>
        <w:t xml:space="preserve"> -51 </w:t>
      </w:r>
      <w:r>
        <w:rPr>
          <w:rFonts w:eastAsia="Times New Roman" w:cs="Times New Roman"/>
          <w:color w:val="000000"/>
          <w:spacing w:val="-10"/>
          <w:szCs w:val="28"/>
          <w:lang w:eastAsia="ru-RU"/>
        </w:rPr>
        <w:sym w:font="Symbol" w:char="F0B0"/>
      </w:r>
      <w:r>
        <w:rPr>
          <w:rFonts w:eastAsia="Times New Roman" w:cs="Times New Roman"/>
          <w:color w:val="000000"/>
          <w:spacing w:val="-10"/>
          <w:szCs w:val="28"/>
          <w:lang w:eastAsia="ru-RU"/>
        </w:rPr>
        <w:t>С, что ниже расчетной мини</w:t>
      </w:r>
      <w:r w:rsidRPr="00324582">
        <w:rPr>
          <w:rFonts w:eastAsia="Times New Roman" w:cs="Times New Roman"/>
          <w:color w:val="000000"/>
          <w:spacing w:val="-10"/>
          <w:szCs w:val="28"/>
          <w:lang w:eastAsia="ru-RU"/>
        </w:rPr>
        <w:t xml:space="preserve">мальной </w:t>
      </w:r>
      <w:r>
        <w:rPr>
          <w:rFonts w:eastAsia="Times New Roman" w:cs="Times New Roman"/>
          <w:iCs/>
          <w:color w:val="000000"/>
          <w:spacing w:val="-10"/>
          <w:szCs w:val="28"/>
          <w:lang w:eastAsia="ru-RU"/>
        </w:rPr>
        <w:t>температуры</w:t>
      </w:r>
      <w:r w:rsidRPr="00324582">
        <w:rPr>
          <w:rFonts w:eastAsia="Times New Roman" w:cs="Times New Roman"/>
          <w:color w:val="000000"/>
          <w:spacing w:val="-10"/>
          <w:szCs w:val="28"/>
          <w:lang w:eastAsia="ru-RU"/>
        </w:rPr>
        <w:t xml:space="preserve"> района эксплуата</w:t>
      </w:r>
      <w:r w:rsidRPr="00324582">
        <w:rPr>
          <w:rFonts w:eastAsia="Times New Roman" w:cs="Times New Roman"/>
          <w:color w:val="000000"/>
          <w:spacing w:val="-10"/>
          <w:szCs w:val="28"/>
          <w:lang w:eastAsia="ru-RU"/>
        </w:rPr>
        <w:softHyphen/>
        <w:t>ции, и ее эффективность.</w:t>
      </w:r>
    </w:p>
    <w:p w:rsidR="00130263" w:rsidRDefault="00130263" w:rsidP="00130263">
      <w:pPr>
        <w:ind w:firstLine="708"/>
        <w:contextualSpacing/>
        <w:rPr>
          <w:rFonts w:eastAsia="Times New Roman" w:cs="Times New Roman"/>
          <w:color w:val="000000"/>
          <w:spacing w:val="-10"/>
          <w:szCs w:val="28"/>
          <w:lang w:eastAsia="ru-RU"/>
        </w:rPr>
      </w:pPr>
      <w:r w:rsidRPr="00324582">
        <w:rPr>
          <w:rFonts w:eastAsia="Times New Roman" w:cs="Times New Roman"/>
          <w:color w:val="000000"/>
          <w:spacing w:val="-10"/>
          <w:szCs w:val="28"/>
          <w:lang w:eastAsia="ru-RU"/>
        </w:rPr>
        <w:t xml:space="preserve">Левинская ВДЭС </w:t>
      </w:r>
      <w:r>
        <w:rPr>
          <w:rFonts w:eastAsia="Times New Roman" w:cs="Times New Roman"/>
          <w:color w:val="000000"/>
          <w:spacing w:val="-10"/>
          <w:szCs w:val="28"/>
          <w:lang w:eastAsia="ru-RU"/>
        </w:rPr>
        <w:t xml:space="preserve">была </w:t>
      </w:r>
      <w:r w:rsidRPr="00324582">
        <w:rPr>
          <w:rFonts w:eastAsia="Times New Roman" w:cs="Times New Roman"/>
          <w:color w:val="000000"/>
          <w:spacing w:val="-10"/>
          <w:szCs w:val="28"/>
          <w:lang w:eastAsia="ru-RU"/>
        </w:rPr>
        <w:t>введена в опытную эксплуатацию. При этом в течение года будут контролирова</w:t>
      </w:r>
      <w:r>
        <w:rPr>
          <w:rFonts w:eastAsia="Times New Roman" w:cs="Times New Roman"/>
          <w:color w:val="000000"/>
          <w:spacing w:val="-10"/>
          <w:szCs w:val="28"/>
          <w:lang w:eastAsia="ru-RU"/>
        </w:rPr>
        <w:t>лись</w:t>
      </w:r>
      <w:r w:rsidRPr="00324582">
        <w:rPr>
          <w:rFonts w:eastAsia="Times New Roman" w:cs="Times New Roman"/>
          <w:color w:val="000000"/>
          <w:spacing w:val="-10"/>
          <w:szCs w:val="28"/>
          <w:lang w:eastAsia="ru-RU"/>
        </w:rPr>
        <w:t xml:space="preserve"> и рег</w:t>
      </w:r>
      <w:r>
        <w:rPr>
          <w:rFonts w:eastAsia="Times New Roman" w:cs="Times New Roman"/>
          <w:color w:val="000000"/>
          <w:spacing w:val="-10"/>
          <w:szCs w:val="28"/>
          <w:lang w:eastAsia="ru-RU"/>
        </w:rPr>
        <w:t>истрировались фактические харак</w:t>
      </w:r>
      <w:r w:rsidRPr="00324582">
        <w:rPr>
          <w:rFonts w:eastAsia="Times New Roman" w:cs="Times New Roman"/>
          <w:color w:val="000000"/>
          <w:spacing w:val="-10"/>
          <w:szCs w:val="28"/>
          <w:lang w:eastAsia="ru-RU"/>
        </w:rPr>
        <w:t>теристики станции</w:t>
      </w:r>
      <w:r>
        <w:rPr>
          <w:rFonts w:eastAsia="Times New Roman" w:cs="Times New Roman"/>
          <w:color w:val="000000"/>
          <w:spacing w:val="-10"/>
          <w:szCs w:val="28"/>
          <w:lang w:eastAsia="ru-RU"/>
        </w:rPr>
        <w:t>.</w:t>
      </w:r>
    </w:p>
    <w:p w:rsidR="00130263" w:rsidRPr="00324582" w:rsidRDefault="00130263" w:rsidP="00130263">
      <w:pPr>
        <w:contextualSpacing/>
        <w:rPr>
          <w:rFonts w:eastAsia="Times New Roman" w:cs="Times New Roman"/>
          <w:szCs w:val="28"/>
          <w:lang w:eastAsia="ru-RU"/>
        </w:rPr>
      </w:pPr>
      <w:r>
        <w:rPr>
          <w:rFonts w:eastAsia="Times New Roman" w:cs="Times New Roman"/>
          <w:color w:val="000000"/>
          <w:spacing w:val="-10"/>
          <w:szCs w:val="28"/>
          <w:lang w:eastAsia="ru-RU"/>
        </w:rPr>
        <w:t>Первые результаты эксплуатации Левинской ВДС показали следующее.</w:t>
      </w:r>
    </w:p>
    <w:p w:rsidR="00130263" w:rsidRPr="00A12901" w:rsidRDefault="00130263" w:rsidP="00130263">
      <w:pPr>
        <w:ind w:firstLine="708"/>
        <w:rPr>
          <w:szCs w:val="28"/>
        </w:rPr>
      </w:pPr>
      <w:r>
        <w:rPr>
          <w:color w:val="000000"/>
          <w:spacing w:val="-10"/>
          <w:szCs w:val="28"/>
        </w:rPr>
        <w:lastRenderedPageBreak/>
        <w:t xml:space="preserve">1. </w:t>
      </w:r>
      <w:r w:rsidRPr="00A12901">
        <w:rPr>
          <w:color w:val="000000"/>
          <w:spacing w:val="-10"/>
          <w:szCs w:val="28"/>
        </w:rPr>
        <w:t>Для мультипликатора по рекоменда</w:t>
      </w:r>
      <w:r w:rsidRPr="00A12901">
        <w:rPr>
          <w:color w:val="000000"/>
          <w:spacing w:val="-10"/>
          <w:szCs w:val="28"/>
        </w:rPr>
        <w:softHyphen/>
        <w:t>ции эксплуатирующей организации было пр</w:t>
      </w:r>
      <w:r w:rsidRPr="00A12901">
        <w:rPr>
          <w:color w:val="000000"/>
          <w:spacing w:val="-10"/>
          <w:szCs w:val="28"/>
        </w:rPr>
        <w:t>и</w:t>
      </w:r>
      <w:r w:rsidRPr="00A12901">
        <w:rPr>
          <w:color w:val="000000"/>
          <w:spacing w:val="-10"/>
          <w:szCs w:val="28"/>
        </w:rPr>
        <w:t>менено трансмиссионное масло ТСп-10 ГОСТ 23652-79. Однако уже при темпера</w:t>
      </w:r>
      <w:r w:rsidRPr="00A12901">
        <w:rPr>
          <w:color w:val="000000"/>
          <w:spacing w:val="-10"/>
          <w:szCs w:val="28"/>
        </w:rPr>
        <w:softHyphen/>
        <w:t>турах н</w:t>
      </w:r>
      <w:r w:rsidRPr="00A12901">
        <w:rPr>
          <w:color w:val="000000"/>
          <w:spacing w:val="-10"/>
          <w:szCs w:val="28"/>
        </w:rPr>
        <w:t>и</w:t>
      </w:r>
      <w:r w:rsidRPr="00A12901">
        <w:rPr>
          <w:color w:val="000000"/>
          <w:spacing w:val="-10"/>
          <w:szCs w:val="28"/>
        </w:rPr>
        <w:t xml:space="preserve">же -30 </w:t>
      </w:r>
      <w:r>
        <w:sym w:font="Symbol" w:char="F0B0"/>
      </w:r>
      <w:r w:rsidRPr="00A12901">
        <w:rPr>
          <w:color w:val="000000"/>
          <w:spacing w:val="-10"/>
          <w:szCs w:val="28"/>
        </w:rPr>
        <w:t>С масло загустело, в ре</w:t>
      </w:r>
      <w:r w:rsidRPr="00A12901">
        <w:rPr>
          <w:color w:val="000000"/>
          <w:spacing w:val="-10"/>
          <w:szCs w:val="28"/>
        </w:rPr>
        <w:softHyphen/>
        <w:t>зультате значительно увеличился момент страгивания и з</w:t>
      </w:r>
      <w:r w:rsidRPr="00A12901">
        <w:rPr>
          <w:color w:val="000000"/>
          <w:spacing w:val="-10"/>
          <w:szCs w:val="28"/>
        </w:rPr>
        <w:t>а</w:t>
      </w:r>
      <w:r w:rsidRPr="00A12901">
        <w:rPr>
          <w:color w:val="000000"/>
          <w:spacing w:val="-10"/>
          <w:szCs w:val="28"/>
        </w:rPr>
        <w:t>пуска ветротурбины и, сле</w:t>
      </w:r>
      <w:r w:rsidRPr="00A12901">
        <w:rPr>
          <w:color w:val="000000"/>
          <w:spacing w:val="-10"/>
          <w:szCs w:val="28"/>
        </w:rPr>
        <w:softHyphen/>
        <w:t>довательно, скорость ветра, при которой ВЭУ начинает работать. Для снижения тем</w:t>
      </w:r>
      <w:r w:rsidRPr="00A12901">
        <w:rPr>
          <w:color w:val="000000"/>
          <w:spacing w:val="-10"/>
          <w:szCs w:val="28"/>
        </w:rPr>
        <w:softHyphen/>
        <w:t>пературы загустевания в применяемое трансмиссионное масло добавл</w:t>
      </w:r>
      <w:r w:rsidRPr="00A12901">
        <w:rPr>
          <w:color w:val="000000"/>
          <w:spacing w:val="-10"/>
          <w:szCs w:val="28"/>
        </w:rPr>
        <w:t>е</w:t>
      </w:r>
      <w:r w:rsidRPr="00A12901">
        <w:rPr>
          <w:color w:val="000000"/>
          <w:spacing w:val="-10"/>
          <w:szCs w:val="28"/>
        </w:rPr>
        <w:t>но дизель</w:t>
      </w:r>
      <w:r w:rsidRPr="00A12901">
        <w:rPr>
          <w:color w:val="000000"/>
          <w:spacing w:val="-10"/>
          <w:szCs w:val="28"/>
        </w:rPr>
        <w:softHyphen/>
        <w:t>ное топливо в соотношении, определенном опытным путем.</w:t>
      </w:r>
    </w:p>
    <w:p w:rsidR="00130263" w:rsidRPr="00A12901" w:rsidRDefault="00130263" w:rsidP="00130263">
      <w:pPr>
        <w:ind w:firstLine="708"/>
        <w:rPr>
          <w:szCs w:val="28"/>
        </w:rPr>
      </w:pPr>
      <w:r>
        <w:rPr>
          <w:color w:val="000000"/>
          <w:spacing w:val="-10"/>
          <w:szCs w:val="28"/>
        </w:rPr>
        <w:t xml:space="preserve">2. </w:t>
      </w:r>
      <w:r w:rsidRPr="00A12901">
        <w:rPr>
          <w:color w:val="000000"/>
          <w:spacing w:val="-10"/>
          <w:szCs w:val="28"/>
        </w:rPr>
        <w:t>В ходе пусковых операций при тем</w:t>
      </w:r>
      <w:r w:rsidRPr="00A12901">
        <w:rPr>
          <w:color w:val="000000"/>
          <w:spacing w:val="-10"/>
          <w:szCs w:val="28"/>
        </w:rPr>
        <w:softHyphen/>
        <w:t xml:space="preserve">пературах ниже -30 </w:t>
      </w:r>
      <w:r>
        <w:sym w:font="Symbol" w:char="F0B0"/>
      </w:r>
      <w:r w:rsidRPr="00A12901">
        <w:rPr>
          <w:color w:val="000000"/>
          <w:spacing w:val="-10"/>
          <w:szCs w:val="28"/>
        </w:rPr>
        <w:t>С после торможения ВЭУ из-за нагрева шкива и тормозных ко</w:t>
      </w:r>
      <w:r w:rsidRPr="00A12901">
        <w:rPr>
          <w:color w:val="000000"/>
          <w:spacing w:val="-10"/>
          <w:szCs w:val="28"/>
        </w:rPr>
        <w:softHyphen/>
        <w:t>лодок и последующего быстрого остыва</w:t>
      </w:r>
      <w:r w:rsidRPr="00A12901">
        <w:rPr>
          <w:color w:val="000000"/>
          <w:spacing w:val="-10"/>
          <w:szCs w:val="28"/>
        </w:rPr>
        <w:softHyphen/>
        <w:t>ния происх</w:t>
      </w:r>
      <w:r w:rsidRPr="00A12901">
        <w:rPr>
          <w:color w:val="000000"/>
          <w:spacing w:val="-10"/>
          <w:szCs w:val="28"/>
        </w:rPr>
        <w:t>о</w:t>
      </w:r>
      <w:r w:rsidRPr="00A12901">
        <w:rPr>
          <w:color w:val="000000"/>
          <w:spacing w:val="-10"/>
          <w:szCs w:val="28"/>
        </w:rPr>
        <w:t>дило их примерзание друг к другу. При последующем растормаживании ВЭУ отвести от шкива тормозные ко</w:t>
      </w:r>
      <w:r w:rsidRPr="00A12901">
        <w:rPr>
          <w:color w:val="000000"/>
          <w:spacing w:val="-10"/>
          <w:szCs w:val="28"/>
        </w:rPr>
        <w:softHyphen/>
        <w:t>лодки не удавалось, требовалось вмеша</w:t>
      </w:r>
      <w:r w:rsidRPr="00A12901">
        <w:rPr>
          <w:color w:val="000000"/>
          <w:spacing w:val="-10"/>
          <w:szCs w:val="28"/>
        </w:rPr>
        <w:softHyphen/>
        <w:t>тельство обслуживающего пе</w:t>
      </w:r>
      <w:r w:rsidRPr="00A12901">
        <w:rPr>
          <w:color w:val="000000"/>
          <w:spacing w:val="-10"/>
          <w:szCs w:val="28"/>
        </w:rPr>
        <w:t>р</w:t>
      </w:r>
      <w:r w:rsidRPr="00A12901">
        <w:rPr>
          <w:color w:val="000000"/>
          <w:spacing w:val="-10"/>
          <w:szCs w:val="28"/>
        </w:rPr>
        <w:t>сонала для их отбивания. Этот недостаток был устра</w:t>
      </w:r>
      <w:r w:rsidRPr="00A12901">
        <w:rPr>
          <w:color w:val="000000"/>
          <w:spacing w:val="-10"/>
          <w:szCs w:val="28"/>
        </w:rPr>
        <w:softHyphen/>
        <w:t>нен смазыванием тормозного шкива ди</w:t>
      </w:r>
      <w:r w:rsidRPr="00A12901">
        <w:rPr>
          <w:color w:val="000000"/>
          <w:spacing w:val="-10"/>
          <w:szCs w:val="28"/>
        </w:rPr>
        <w:softHyphen/>
        <w:t>зельным топливом.</w:t>
      </w:r>
    </w:p>
    <w:p w:rsidR="00130263" w:rsidRPr="00A12901" w:rsidRDefault="00130263" w:rsidP="00130263">
      <w:pPr>
        <w:ind w:firstLine="708"/>
        <w:rPr>
          <w:szCs w:val="28"/>
        </w:rPr>
      </w:pPr>
      <w:r>
        <w:rPr>
          <w:color w:val="000000"/>
          <w:spacing w:val="-10"/>
          <w:szCs w:val="28"/>
        </w:rPr>
        <w:t xml:space="preserve">3. </w:t>
      </w:r>
      <w:r w:rsidRPr="00A12901">
        <w:rPr>
          <w:color w:val="000000"/>
          <w:spacing w:val="-10"/>
          <w:szCs w:val="28"/>
        </w:rPr>
        <w:t>Эксплуатация показала, что при</w:t>
      </w:r>
      <w:r w:rsidRPr="00A12901">
        <w:rPr>
          <w:color w:val="000000"/>
          <w:spacing w:val="-10"/>
          <w:szCs w:val="28"/>
        </w:rPr>
        <w:softHyphen/>
        <w:t>мененный инвертор ПТС-200 имеет ряд недоста</w:t>
      </w:r>
      <w:r w:rsidRPr="00A12901">
        <w:rPr>
          <w:color w:val="000000"/>
          <w:spacing w:val="-10"/>
          <w:szCs w:val="28"/>
        </w:rPr>
        <w:t>т</w:t>
      </w:r>
      <w:r w:rsidRPr="00A12901">
        <w:rPr>
          <w:color w:val="000000"/>
          <w:spacing w:val="-10"/>
          <w:szCs w:val="28"/>
        </w:rPr>
        <w:t>ков:</w:t>
      </w:r>
    </w:p>
    <w:p w:rsidR="00130263" w:rsidRPr="00AB1048" w:rsidRDefault="00611074" w:rsidP="00130263">
      <w:pPr>
        <w:pStyle w:val="af8"/>
        <w:ind w:left="709"/>
        <w:jc w:val="both"/>
        <w:rPr>
          <w:sz w:val="28"/>
          <w:szCs w:val="28"/>
        </w:rPr>
      </w:pPr>
      <w:r>
        <w:rPr>
          <w:color w:val="000000"/>
          <w:spacing w:val="-10"/>
          <w:sz w:val="28"/>
          <w:szCs w:val="28"/>
        </w:rPr>
        <w:t>–</w:t>
      </w:r>
      <w:r w:rsidR="00130263" w:rsidRPr="00AB1048">
        <w:rPr>
          <w:color w:val="000000"/>
          <w:spacing w:val="-10"/>
          <w:sz w:val="28"/>
          <w:szCs w:val="28"/>
        </w:rPr>
        <w:t>значительные габаритные размеры и масса;</w:t>
      </w:r>
    </w:p>
    <w:p w:rsidR="00130263" w:rsidRPr="00A12901" w:rsidRDefault="00611074" w:rsidP="00130263">
      <w:pPr>
        <w:ind w:firstLine="708"/>
        <w:rPr>
          <w:szCs w:val="28"/>
        </w:rPr>
      </w:pPr>
      <w:r>
        <w:rPr>
          <w:color w:val="000000"/>
          <w:spacing w:val="-10"/>
          <w:szCs w:val="28"/>
        </w:rPr>
        <w:t>–</w:t>
      </w:r>
      <w:r w:rsidR="00130263" w:rsidRPr="00A12901">
        <w:rPr>
          <w:color w:val="000000"/>
          <w:spacing w:val="-10"/>
          <w:szCs w:val="28"/>
        </w:rPr>
        <w:t>низкая надежность. Например, из-за расположения на нежестких дверях шкафов платы управления инвертора дефор</w:t>
      </w:r>
      <w:r w:rsidR="00130263" w:rsidRPr="00A12901">
        <w:rPr>
          <w:color w:val="000000"/>
          <w:spacing w:val="-10"/>
          <w:szCs w:val="28"/>
        </w:rPr>
        <w:softHyphen/>
        <w:t xml:space="preserve">мируются вместе с дверями, что приводит к нарушению целостности и пайки плат, а также нарушению </w:t>
      </w:r>
      <w:r w:rsidR="00130263" w:rsidRPr="00A12901">
        <w:rPr>
          <w:iCs/>
          <w:color w:val="000000"/>
          <w:spacing w:val="-10"/>
          <w:szCs w:val="28"/>
        </w:rPr>
        <w:t xml:space="preserve">контактов в разъемах </w:t>
      </w:r>
      <w:r w:rsidR="00130263" w:rsidRPr="00A12901">
        <w:rPr>
          <w:color w:val="000000"/>
          <w:spacing w:val="-10"/>
          <w:szCs w:val="28"/>
        </w:rPr>
        <w:t>плат;</w:t>
      </w:r>
    </w:p>
    <w:p w:rsidR="00130263" w:rsidRPr="00A12901" w:rsidRDefault="00611074" w:rsidP="00130263">
      <w:pPr>
        <w:ind w:firstLine="708"/>
        <w:rPr>
          <w:szCs w:val="28"/>
        </w:rPr>
      </w:pPr>
      <w:r>
        <w:rPr>
          <w:color w:val="000000"/>
          <w:spacing w:val="-10"/>
          <w:szCs w:val="28"/>
        </w:rPr>
        <w:t>–</w:t>
      </w:r>
      <w:r w:rsidR="00130263" w:rsidRPr="00A12901">
        <w:rPr>
          <w:color w:val="000000"/>
          <w:spacing w:val="-10"/>
          <w:szCs w:val="28"/>
        </w:rPr>
        <w:t>примененный инвертор является единст</w:t>
      </w:r>
      <w:r w:rsidR="00130263" w:rsidRPr="00A12901">
        <w:rPr>
          <w:color w:val="000000"/>
          <w:spacing w:val="-10"/>
          <w:szCs w:val="28"/>
        </w:rPr>
        <w:softHyphen/>
        <w:t>венным элементом станции, не поддаю</w:t>
      </w:r>
      <w:r w:rsidR="00130263" w:rsidRPr="00A12901">
        <w:rPr>
          <w:color w:val="000000"/>
          <w:spacing w:val="-10"/>
          <w:szCs w:val="28"/>
        </w:rPr>
        <w:softHyphen/>
        <w:t>щимся автоматическому управлению, что требует постоянного присутствия на ВДЭС д</w:t>
      </w:r>
      <w:r w:rsidR="00130263" w:rsidRPr="00A12901">
        <w:rPr>
          <w:color w:val="000000"/>
          <w:spacing w:val="-10"/>
          <w:szCs w:val="28"/>
        </w:rPr>
        <w:t>е</w:t>
      </w:r>
      <w:r w:rsidR="00130263" w:rsidRPr="00A12901">
        <w:rPr>
          <w:color w:val="000000"/>
          <w:spacing w:val="-10"/>
          <w:szCs w:val="28"/>
        </w:rPr>
        <w:t>журного оператора только для его включения;</w:t>
      </w:r>
    </w:p>
    <w:p w:rsidR="00130263" w:rsidRPr="00AB1048" w:rsidRDefault="00611074" w:rsidP="00130263">
      <w:pPr>
        <w:pStyle w:val="af8"/>
        <w:ind w:left="709"/>
        <w:jc w:val="both"/>
        <w:rPr>
          <w:sz w:val="28"/>
          <w:szCs w:val="28"/>
        </w:rPr>
      </w:pPr>
      <w:r>
        <w:rPr>
          <w:color w:val="000000"/>
          <w:spacing w:val="-10"/>
          <w:sz w:val="28"/>
          <w:szCs w:val="28"/>
        </w:rPr>
        <w:t>–</w:t>
      </w:r>
      <w:r w:rsidR="00130263" w:rsidRPr="00AB1048">
        <w:rPr>
          <w:color w:val="000000"/>
          <w:spacing w:val="-10"/>
          <w:sz w:val="28"/>
          <w:szCs w:val="28"/>
        </w:rPr>
        <w:t>инвертор имеет большие потери на пре</w:t>
      </w:r>
      <w:r w:rsidR="00130263" w:rsidRPr="00AB1048">
        <w:rPr>
          <w:color w:val="000000"/>
          <w:spacing w:val="-10"/>
          <w:sz w:val="28"/>
          <w:szCs w:val="28"/>
        </w:rPr>
        <w:softHyphen/>
        <w:t>образование энергии и низкий КПД.</w:t>
      </w:r>
    </w:p>
    <w:p w:rsidR="00130263" w:rsidRPr="00A12901" w:rsidRDefault="00130263" w:rsidP="00130263">
      <w:pPr>
        <w:ind w:firstLine="708"/>
        <w:rPr>
          <w:szCs w:val="28"/>
        </w:rPr>
      </w:pPr>
      <w:r>
        <w:rPr>
          <w:color w:val="000000"/>
          <w:spacing w:val="-10"/>
          <w:szCs w:val="28"/>
        </w:rPr>
        <w:t xml:space="preserve">4. </w:t>
      </w:r>
      <w:r w:rsidRPr="00A12901">
        <w:rPr>
          <w:color w:val="000000"/>
          <w:spacing w:val="-10"/>
          <w:szCs w:val="28"/>
        </w:rPr>
        <w:t>Проблема гарантированного обес</w:t>
      </w:r>
      <w:r w:rsidRPr="00A12901">
        <w:rPr>
          <w:color w:val="000000"/>
          <w:spacing w:val="-10"/>
          <w:szCs w:val="28"/>
        </w:rPr>
        <w:softHyphen/>
        <w:t>печения потребителей поселка электроэнергией должна решаться двумя пу</w:t>
      </w:r>
      <w:r w:rsidRPr="00A12901">
        <w:rPr>
          <w:color w:val="000000"/>
          <w:spacing w:val="-10"/>
          <w:szCs w:val="28"/>
        </w:rPr>
        <w:softHyphen/>
        <w:t>тями: строительством генерирующего источника электроэне</w:t>
      </w:r>
      <w:r w:rsidRPr="00A12901">
        <w:rPr>
          <w:color w:val="000000"/>
          <w:spacing w:val="-10"/>
          <w:szCs w:val="28"/>
        </w:rPr>
        <w:t>р</w:t>
      </w:r>
      <w:r w:rsidRPr="00A12901">
        <w:rPr>
          <w:color w:val="000000"/>
          <w:spacing w:val="-10"/>
          <w:szCs w:val="28"/>
        </w:rPr>
        <w:t>гии проектной мощ</w:t>
      </w:r>
      <w:r w:rsidRPr="00A12901">
        <w:rPr>
          <w:color w:val="000000"/>
          <w:spacing w:val="-10"/>
          <w:szCs w:val="28"/>
        </w:rPr>
        <w:softHyphen/>
        <w:t>ности и экономным расходованием электроэнергии.</w:t>
      </w:r>
    </w:p>
    <w:p w:rsidR="00130263" w:rsidRPr="00324582" w:rsidRDefault="00130263" w:rsidP="00130263">
      <w:pPr>
        <w:ind w:firstLine="708"/>
        <w:contextualSpacing/>
        <w:rPr>
          <w:rFonts w:eastAsia="Times New Roman" w:cs="Times New Roman"/>
          <w:szCs w:val="28"/>
          <w:lang w:eastAsia="ru-RU"/>
        </w:rPr>
      </w:pPr>
      <w:r w:rsidRPr="00324582">
        <w:rPr>
          <w:rFonts w:eastAsia="Times New Roman" w:cs="Times New Roman"/>
          <w:color w:val="000000"/>
          <w:spacing w:val="-10"/>
          <w:szCs w:val="28"/>
          <w:lang w:eastAsia="ru-RU"/>
        </w:rPr>
        <w:t>Таким образом, проблема экономии электроэнергии в данном случае сводится к б</w:t>
      </w:r>
      <w:r w:rsidRPr="00324582">
        <w:rPr>
          <w:rFonts w:eastAsia="Times New Roman" w:cs="Times New Roman"/>
          <w:color w:val="000000"/>
          <w:spacing w:val="-10"/>
          <w:szCs w:val="28"/>
          <w:lang w:eastAsia="ru-RU"/>
        </w:rPr>
        <w:t>е</w:t>
      </w:r>
      <w:r w:rsidRPr="00324582">
        <w:rPr>
          <w:rFonts w:eastAsia="Times New Roman" w:cs="Times New Roman"/>
          <w:color w:val="000000"/>
          <w:spacing w:val="-10"/>
          <w:szCs w:val="28"/>
          <w:lang w:eastAsia="ru-RU"/>
        </w:rPr>
        <w:t>ре</w:t>
      </w:r>
      <w:r>
        <w:rPr>
          <w:rFonts w:eastAsia="Times New Roman" w:cs="Times New Roman"/>
          <w:color w:val="000000"/>
          <w:spacing w:val="-10"/>
          <w:szCs w:val="28"/>
          <w:lang w:eastAsia="ru-RU"/>
        </w:rPr>
        <w:t>ж</w:t>
      </w:r>
      <w:r w:rsidRPr="00324582">
        <w:rPr>
          <w:rFonts w:eastAsia="Times New Roman" w:cs="Times New Roman"/>
          <w:color w:val="000000"/>
          <w:spacing w:val="-10"/>
          <w:szCs w:val="28"/>
          <w:lang w:eastAsia="ru-RU"/>
        </w:rPr>
        <w:t>ному и хозяйственному отношению насе</w:t>
      </w:r>
      <w:r>
        <w:rPr>
          <w:rFonts w:eastAsia="Times New Roman" w:cs="Times New Roman"/>
          <w:color w:val="000000"/>
          <w:spacing w:val="-10"/>
          <w:szCs w:val="28"/>
          <w:lang w:eastAsia="ru-RU"/>
        </w:rPr>
        <w:t>ле</w:t>
      </w:r>
      <w:r w:rsidRPr="00324582">
        <w:rPr>
          <w:rFonts w:eastAsia="Times New Roman" w:cs="Times New Roman"/>
          <w:color w:val="000000"/>
          <w:spacing w:val="-10"/>
          <w:szCs w:val="28"/>
          <w:lang w:eastAsia="ru-RU"/>
        </w:rPr>
        <w:t>ния к своему быту.</w:t>
      </w:r>
    </w:p>
    <w:p w:rsidR="00130263" w:rsidRPr="00324582" w:rsidRDefault="00130263" w:rsidP="00130263">
      <w:pPr>
        <w:ind w:firstLine="708"/>
        <w:contextualSpacing/>
        <w:rPr>
          <w:rFonts w:eastAsia="Times New Roman" w:cs="Times New Roman"/>
          <w:szCs w:val="28"/>
          <w:lang w:eastAsia="ru-RU"/>
        </w:rPr>
      </w:pPr>
      <w:r w:rsidRPr="00324582">
        <w:rPr>
          <w:rFonts w:eastAsia="Times New Roman" w:cs="Times New Roman"/>
          <w:color w:val="000000"/>
          <w:spacing w:val="-10"/>
          <w:szCs w:val="28"/>
          <w:lang w:eastAsia="ru-RU"/>
        </w:rPr>
        <w:t>Сложности эксплуатации и технического обслуживания ВДЭС вызваны отсутствием в удаленных поселках квалифицированных специалистов, способных выполнять тех</w:t>
      </w:r>
      <w:r w:rsidRPr="00324582">
        <w:rPr>
          <w:rFonts w:eastAsia="Times New Roman" w:cs="Times New Roman"/>
          <w:color w:val="000000"/>
          <w:spacing w:val="-10"/>
          <w:szCs w:val="28"/>
          <w:lang w:eastAsia="ru-RU"/>
        </w:rPr>
        <w:softHyphen/>
        <w:t>нические работы</w:t>
      </w:r>
      <w:r w:rsidRPr="00A12901">
        <w:rPr>
          <w:rFonts w:eastAsia="Times New Roman" w:cs="Times New Roman"/>
          <w:color w:val="000000"/>
          <w:spacing w:val="-10"/>
          <w:szCs w:val="28"/>
          <w:lang w:eastAsia="ru-RU"/>
        </w:rPr>
        <w:t>[</w:t>
      </w:r>
      <w:r>
        <w:rPr>
          <w:rFonts w:eastAsia="Times New Roman" w:cs="Times New Roman"/>
          <w:color w:val="000000"/>
          <w:spacing w:val="-10"/>
          <w:szCs w:val="28"/>
          <w:lang w:eastAsia="ru-RU"/>
        </w:rPr>
        <w:t>38</w:t>
      </w:r>
      <w:r w:rsidRPr="00A12901">
        <w:rPr>
          <w:rFonts w:eastAsia="Times New Roman" w:cs="Times New Roman"/>
          <w:color w:val="000000"/>
          <w:spacing w:val="-10"/>
          <w:szCs w:val="28"/>
          <w:lang w:eastAsia="ru-RU"/>
        </w:rPr>
        <w:t>]</w:t>
      </w:r>
      <w:r w:rsidRPr="00324582">
        <w:rPr>
          <w:rFonts w:eastAsia="Times New Roman" w:cs="Times New Roman"/>
          <w:color w:val="000000"/>
          <w:spacing w:val="-10"/>
          <w:szCs w:val="28"/>
          <w:lang w:eastAsia="ru-RU"/>
        </w:rPr>
        <w:t xml:space="preserve">. </w:t>
      </w:r>
    </w:p>
    <w:p w:rsidR="00130263" w:rsidRDefault="00130263" w:rsidP="00130263">
      <w:pPr>
        <w:ind w:firstLine="708"/>
        <w:rPr>
          <w:rFonts w:cs="Times New Roman"/>
          <w:bCs/>
          <w:szCs w:val="28"/>
        </w:rPr>
      </w:pPr>
      <w:r>
        <w:rPr>
          <w:rFonts w:cs="Times New Roman"/>
          <w:bCs/>
          <w:szCs w:val="28"/>
        </w:rPr>
        <w:t>В течение 2-х лет весь ветропарк полностью вышел из строя, поставив нег</w:t>
      </w:r>
      <w:r>
        <w:rPr>
          <w:rFonts w:cs="Times New Roman"/>
          <w:bCs/>
          <w:szCs w:val="28"/>
        </w:rPr>
        <w:t>а</w:t>
      </w:r>
      <w:r>
        <w:rPr>
          <w:rFonts w:cs="Times New Roman"/>
          <w:bCs/>
          <w:szCs w:val="28"/>
        </w:rPr>
        <w:t>тивные клеймо на ветроэнергетическом производстве.Основной причиной выхода из строя данной ВЭУ оказалось отсутствие системного подхода и опыта строител</w:t>
      </w:r>
      <w:r>
        <w:rPr>
          <w:rFonts w:cs="Times New Roman"/>
          <w:bCs/>
          <w:szCs w:val="28"/>
        </w:rPr>
        <w:t>ь</w:t>
      </w:r>
      <w:r>
        <w:rPr>
          <w:rFonts w:cs="Times New Roman"/>
          <w:bCs/>
          <w:szCs w:val="28"/>
        </w:rPr>
        <w:t>ства и эксплуатации ВЭУ в условиях арктического климата. Системный подход во</w:t>
      </w:r>
      <w:r>
        <w:rPr>
          <w:rFonts w:cs="Times New Roman"/>
          <w:bCs/>
          <w:szCs w:val="28"/>
        </w:rPr>
        <w:t>з</w:t>
      </w:r>
      <w:r>
        <w:rPr>
          <w:rFonts w:cs="Times New Roman"/>
          <w:bCs/>
          <w:szCs w:val="28"/>
        </w:rPr>
        <w:t>можен при организации электроснабжения одной специализированной компанией работающей одновременно на несколько населенных пунктов. Если будет организ</w:t>
      </w:r>
      <w:r>
        <w:rPr>
          <w:rFonts w:cs="Times New Roman"/>
          <w:bCs/>
          <w:szCs w:val="28"/>
        </w:rPr>
        <w:t>о</w:t>
      </w:r>
      <w:r>
        <w:rPr>
          <w:rFonts w:cs="Times New Roman"/>
          <w:bCs/>
          <w:szCs w:val="28"/>
        </w:rPr>
        <w:t>вано строительство ВЭУ сразу в нескольких населенных пунктах, это позволит удерживать специализированные кадры, работающие вахтовым методом.</w:t>
      </w:r>
    </w:p>
    <w:p w:rsidR="00130263" w:rsidRDefault="00130263" w:rsidP="00130263">
      <w:pPr>
        <w:ind w:firstLine="708"/>
        <w:rPr>
          <w:rFonts w:cs="Times New Roman"/>
          <w:bCs/>
          <w:szCs w:val="28"/>
        </w:rPr>
      </w:pPr>
      <w:r>
        <w:rPr>
          <w:rFonts w:cs="Times New Roman"/>
          <w:bCs/>
          <w:szCs w:val="28"/>
        </w:rPr>
        <w:t>В современных ВЭУ, адаптированных к северным территориям решено бол</w:t>
      </w:r>
      <w:r>
        <w:rPr>
          <w:rFonts w:cs="Times New Roman"/>
          <w:bCs/>
          <w:szCs w:val="28"/>
        </w:rPr>
        <w:t>ь</w:t>
      </w:r>
      <w:r>
        <w:rPr>
          <w:rFonts w:cs="Times New Roman"/>
          <w:bCs/>
          <w:szCs w:val="28"/>
        </w:rPr>
        <w:t>шинство проблем, возникших при эксплуатации пилотной ВЭУ в пос. Левинские пески. В частности, это подтверждает опыт эксплуатации на Аляске (США), пре</w:t>
      </w:r>
      <w:r>
        <w:rPr>
          <w:rFonts w:cs="Times New Roman"/>
          <w:bCs/>
          <w:szCs w:val="28"/>
        </w:rPr>
        <w:t>д</w:t>
      </w:r>
      <w:r>
        <w:rPr>
          <w:rFonts w:cs="Times New Roman"/>
          <w:bCs/>
          <w:szCs w:val="28"/>
        </w:rPr>
        <w:t>ставленный «Ассоциации ветроиндустрии Аляски» («</w:t>
      </w:r>
      <w:r>
        <w:rPr>
          <w:rFonts w:cs="Times New Roman"/>
          <w:bCs/>
          <w:szCs w:val="28"/>
          <w:lang w:val="en-US"/>
        </w:rPr>
        <w:t>AKWI</w:t>
      </w:r>
      <w:r>
        <w:rPr>
          <w:rFonts w:cs="Times New Roman"/>
          <w:bCs/>
          <w:szCs w:val="28"/>
        </w:rPr>
        <w:t>»).</w:t>
      </w:r>
    </w:p>
    <w:p w:rsidR="00130263" w:rsidRDefault="00130263" w:rsidP="00130263">
      <w:pPr>
        <w:ind w:firstLine="708"/>
        <w:rPr>
          <w:rFonts w:cs="Times New Roman"/>
          <w:bCs/>
          <w:szCs w:val="28"/>
        </w:rPr>
      </w:pPr>
    </w:p>
    <w:p w:rsidR="00130263" w:rsidRPr="006A5B32" w:rsidRDefault="00130263" w:rsidP="006A5B32">
      <w:pPr>
        <w:pStyle w:val="20"/>
      </w:pPr>
      <w:bookmarkStart w:id="82" w:name="_Toc352150579"/>
      <w:bookmarkStart w:id="83" w:name="_Toc355421992"/>
      <w:r w:rsidRPr="006A5B32">
        <w:lastRenderedPageBreak/>
        <w:t>2.</w:t>
      </w:r>
      <w:r w:rsidR="00B70CF7">
        <w:t>9</w:t>
      </w:r>
      <w:r w:rsidRPr="006A5B32">
        <w:t>.3 Существующие ВЭУ</w:t>
      </w:r>
      <w:bookmarkEnd w:id="82"/>
      <w:bookmarkEnd w:id="83"/>
    </w:p>
    <w:p w:rsidR="00130263" w:rsidRPr="0021317F" w:rsidRDefault="00130263" w:rsidP="00130263"/>
    <w:p w:rsidR="00130263" w:rsidRDefault="00130263" w:rsidP="00130263">
      <w:pPr>
        <w:ind w:firstLine="708"/>
        <w:rPr>
          <w:rFonts w:cs="Times New Roman"/>
          <w:bCs/>
          <w:szCs w:val="28"/>
        </w:rPr>
      </w:pPr>
    </w:p>
    <w:tbl>
      <w:tblPr>
        <w:tblpPr w:leftFromText="180" w:rightFromText="180" w:vertAnchor="text" w:tblpY="1"/>
        <w:tblOverlap w:val="never"/>
        <w:tblW w:w="0" w:type="auto"/>
        <w:tblLook w:val="04A0"/>
      </w:tblPr>
      <w:tblGrid>
        <w:gridCol w:w="4928"/>
      </w:tblGrid>
      <w:tr w:rsidR="00130263" w:rsidTr="000F2598">
        <w:tc>
          <w:tcPr>
            <w:tcW w:w="4928" w:type="dxa"/>
          </w:tcPr>
          <w:p w:rsidR="00130263" w:rsidRDefault="00130263" w:rsidP="000F2598">
            <w:pPr>
              <w:rPr>
                <w:szCs w:val="28"/>
              </w:rPr>
            </w:pPr>
            <w:r w:rsidRPr="008A5B2B">
              <w:rPr>
                <w:noProof/>
                <w:szCs w:val="28"/>
                <w:lang w:eastAsia="ru-RU"/>
              </w:rPr>
              <w:drawing>
                <wp:inline distT="0" distB="0" distL="0" distR="0">
                  <wp:extent cx="2908384" cy="2075755"/>
                  <wp:effectExtent l="19050" t="0" r="6266" b="0"/>
                  <wp:docPr id="331" name="modalimage" descr="http://www.sev.ru/media/IMG_0570.JP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alimage" descr="http://www.sev.ru/media/IMG_0570.JPG">
                            <a:hlinkClick r:id="rId185"/>
                          </pic:cNvPr>
                          <pic:cNvPicPr>
                            <a:picLocks noChangeAspect="1" noChangeArrowheads="1"/>
                          </pic:cNvPicPr>
                        </pic:nvPicPr>
                        <pic:blipFill>
                          <a:blip r:embed="rId186" cstate="print"/>
                          <a:srcRect/>
                          <a:stretch>
                            <a:fillRect/>
                          </a:stretch>
                        </pic:blipFill>
                        <pic:spPr bwMode="auto">
                          <a:xfrm>
                            <a:off x="0" y="0"/>
                            <a:ext cx="2908384" cy="2075755"/>
                          </a:xfrm>
                          <a:prstGeom prst="rect">
                            <a:avLst/>
                          </a:prstGeom>
                          <a:noFill/>
                          <a:ln w="9525">
                            <a:noFill/>
                            <a:miter lim="800000"/>
                            <a:headEnd/>
                            <a:tailEnd/>
                          </a:ln>
                        </pic:spPr>
                      </pic:pic>
                    </a:graphicData>
                  </a:graphic>
                </wp:inline>
              </w:drawing>
            </w:r>
          </w:p>
        </w:tc>
      </w:tr>
      <w:tr w:rsidR="00130263" w:rsidTr="000F2598">
        <w:tc>
          <w:tcPr>
            <w:tcW w:w="4928" w:type="dxa"/>
          </w:tcPr>
          <w:p w:rsidR="00130263" w:rsidRPr="00B52D90" w:rsidRDefault="00130263" w:rsidP="00CC360A">
            <w:pPr>
              <w:jc w:val="center"/>
              <w:rPr>
                <w:rFonts w:cs="Times New Roman"/>
                <w:sz w:val="24"/>
                <w:szCs w:val="24"/>
              </w:rPr>
            </w:pPr>
            <w:r w:rsidRPr="006228FB">
              <w:rPr>
                <w:rFonts w:cs="Times New Roman"/>
                <w:sz w:val="24"/>
                <w:szCs w:val="24"/>
              </w:rPr>
              <w:t xml:space="preserve">Рисунок </w:t>
            </w:r>
            <w:r>
              <w:rPr>
                <w:rFonts w:cs="Times New Roman"/>
                <w:sz w:val="24"/>
                <w:szCs w:val="24"/>
              </w:rPr>
              <w:t>2</w:t>
            </w:r>
            <w:r w:rsidRPr="006228FB">
              <w:rPr>
                <w:rFonts w:cs="Times New Roman"/>
                <w:sz w:val="24"/>
                <w:szCs w:val="24"/>
              </w:rPr>
              <w:t>.</w:t>
            </w:r>
            <w:r>
              <w:rPr>
                <w:rFonts w:cs="Times New Roman"/>
                <w:sz w:val="24"/>
                <w:szCs w:val="24"/>
              </w:rPr>
              <w:t>28</w:t>
            </w:r>
            <w:r w:rsidRPr="006228FB">
              <w:rPr>
                <w:rFonts w:cs="Times New Roman"/>
                <w:sz w:val="24"/>
                <w:szCs w:val="24"/>
              </w:rPr>
              <w:t xml:space="preserve"> – ВЭ</w:t>
            </w:r>
            <w:r w:rsidR="00CC360A">
              <w:rPr>
                <w:rFonts w:cs="Times New Roman"/>
                <w:sz w:val="24"/>
                <w:szCs w:val="24"/>
              </w:rPr>
              <w:t>У</w:t>
            </w:r>
            <w:r w:rsidRPr="006228FB">
              <w:rPr>
                <w:rFonts w:cs="Times New Roman"/>
                <w:sz w:val="24"/>
                <w:szCs w:val="24"/>
              </w:rPr>
              <w:t xml:space="preserve"> в пос. </w:t>
            </w:r>
            <w:r>
              <w:rPr>
                <w:rFonts w:cs="Times New Roman"/>
                <w:sz w:val="24"/>
                <w:szCs w:val="24"/>
              </w:rPr>
              <w:t>Тура</w:t>
            </w:r>
          </w:p>
        </w:tc>
      </w:tr>
    </w:tbl>
    <w:p w:rsidR="00130263" w:rsidRDefault="00130263" w:rsidP="00D733E5">
      <w:pPr>
        <w:ind w:firstLine="708"/>
        <w:rPr>
          <w:szCs w:val="28"/>
        </w:rPr>
      </w:pPr>
      <w:r>
        <w:rPr>
          <w:szCs w:val="28"/>
        </w:rPr>
        <w:t>В июне 2009 года была введена в эксплуатацию ветроэлектростания, с</w:t>
      </w:r>
      <w:r>
        <w:rPr>
          <w:szCs w:val="28"/>
        </w:rPr>
        <w:t>о</w:t>
      </w:r>
      <w:r>
        <w:rPr>
          <w:szCs w:val="28"/>
        </w:rPr>
        <w:t>стоящая из двух ВЭУ «Сапсан-5000» на территории Эвенкийского муниципальн</w:t>
      </w:r>
      <w:r>
        <w:rPr>
          <w:szCs w:val="28"/>
        </w:rPr>
        <w:t>о</w:t>
      </w:r>
      <w:r>
        <w:rPr>
          <w:szCs w:val="28"/>
        </w:rPr>
        <w:t>го района в пос. Тура (рис. 2.28). Данная ВЭУ осуществляет электроснабжение коммерческого предприятия. Данная ВЭУ функционирует и по сей день, создавая прецедент достаточно успешного испол</w:t>
      </w:r>
      <w:r>
        <w:rPr>
          <w:szCs w:val="28"/>
        </w:rPr>
        <w:t>ь</w:t>
      </w:r>
      <w:r>
        <w:rPr>
          <w:szCs w:val="28"/>
        </w:rPr>
        <w:t xml:space="preserve">зования ВЭУ на территории </w:t>
      </w:r>
      <w:r>
        <w:rPr>
          <w:szCs w:val="28"/>
          <w:lang w:val="en-US"/>
        </w:rPr>
        <w:t>III</w:t>
      </w:r>
      <w:r>
        <w:rPr>
          <w:szCs w:val="28"/>
        </w:rPr>
        <w:t xml:space="preserve"> ветровой зоны. </w:t>
      </w:r>
    </w:p>
    <w:p w:rsidR="00130263" w:rsidRDefault="00130263" w:rsidP="00130263">
      <w:pPr>
        <w:rPr>
          <w:szCs w:val="28"/>
        </w:rPr>
      </w:pPr>
    </w:p>
    <w:p w:rsidR="00130263" w:rsidRDefault="00130263" w:rsidP="00130263">
      <w:pPr>
        <w:ind w:firstLine="708"/>
        <w:rPr>
          <w:rFonts w:cs="Times New Roman"/>
          <w:bCs/>
          <w:szCs w:val="28"/>
        </w:rPr>
      </w:pPr>
      <w:r>
        <w:rPr>
          <w:szCs w:val="28"/>
        </w:rPr>
        <w:t>На эксперименты с использованием ВЭУ пошли станции сотовой связи. Ко</w:t>
      </w:r>
      <w:r>
        <w:rPr>
          <w:szCs w:val="28"/>
        </w:rPr>
        <w:t>м</w:t>
      </w:r>
      <w:r>
        <w:rPr>
          <w:szCs w:val="28"/>
        </w:rPr>
        <w:t>пания «Енисей-Телеком» осуществила строительство пробной ветродизельной эле</w:t>
      </w:r>
      <w:r>
        <w:rPr>
          <w:szCs w:val="28"/>
        </w:rPr>
        <w:t>к</w:t>
      </w:r>
      <w:r>
        <w:rPr>
          <w:szCs w:val="28"/>
        </w:rPr>
        <w:t>тростанции для электроснабжения ретранслятора сотовой связи. Была выбрана от</w:t>
      </w:r>
      <w:r>
        <w:rPr>
          <w:szCs w:val="28"/>
        </w:rPr>
        <w:t>е</w:t>
      </w:r>
      <w:r>
        <w:rPr>
          <w:szCs w:val="28"/>
        </w:rPr>
        <w:t>чественная ВЭУ «Бриз-5000». Данная ВДЭС расположена в районе кафе «Тайга» на трассе М-54. Ветро-дизельная станция функционирует по сей день.</w:t>
      </w:r>
    </w:p>
    <w:p w:rsidR="00130263" w:rsidRPr="00DE51E1" w:rsidRDefault="00130263" w:rsidP="00130263">
      <w:pPr>
        <w:rPr>
          <w:szCs w:val="28"/>
        </w:rPr>
      </w:pPr>
    </w:p>
    <w:tbl>
      <w:tblPr>
        <w:tblpPr w:leftFromText="180" w:rightFromText="180" w:vertAnchor="text" w:tblpY="1"/>
        <w:tblOverlap w:val="never"/>
        <w:tblW w:w="0" w:type="auto"/>
        <w:tblLook w:val="04A0"/>
      </w:tblPr>
      <w:tblGrid>
        <w:gridCol w:w="4928"/>
      </w:tblGrid>
      <w:tr w:rsidR="00130263" w:rsidTr="000F2598">
        <w:tc>
          <w:tcPr>
            <w:tcW w:w="4928" w:type="dxa"/>
          </w:tcPr>
          <w:p w:rsidR="00130263" w:rsidRDefault="00130263" w:rsidP="000F2598">
            <w:pPr>
              <w:rPr>
                <w:szCs w:val="28"/>
              </w:rPr>
            </w:pPr>
            <w:r w:rsidRPr="00513F44">
              <w:rPr>
                <w:noProof/>
                <w:szCs w:val="28"/>
                <w:lang w:eastAsia="ru-RU"/>
              </w:rPr>
              <w:drawing>
                <wp:inline distT="0" distB="0" distL="0" distR="0">
                  <wp:extent cx="2911994" cy="2784338"/>
                  <wp:effectExtent l="19050" t="0" r="2656" b="0"/>
                  <wp:docPr id="332" name="Рисунок 5" descr="http://www.veter24.ru/static/uploaded/images/img_0488_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eter24.ru/static/uploaded/images/img_0488_00000.jpg"/>
                          <pic:cNvPicPr>
                            <a:picLocks noChangeAspect="1" noChangeArrowheads="1"/>
                          </pic:cNvPicPr>
                        </pic:nvPicPr>
                        <pic:blipFill>
                          <a:blip r:embed="rId187" cstate="print"/>
                          <a:srcRect l="31638" r="7466"/>
                          <a:stretch>
                            <a:fillRect/>
                          </a:stretch>
                        </pic:blipFill>
                        <pic:spPr bwMode="auto">
                          <a:xfrm>
                            <a:off x="0" y="0"/>
                            <a:ext cx="2911932" cy="2784279"/>
                          </a:xfrm>
                          <a:prstGeom prst="rect">
                            <a:avLst/>
                          </a:prstGeom>
                          <a:noFill/>
                          <a:ln w="9525">
                            <a:noFill/>
                            <a:miter lim="800000"/>
                            <a:headEnd/>
                            <a:tailEnd/>
                          </a:ln>
                        </pic:spPr>
                      </pic:pic>
                    </a:graphicData>
                  </a:graphic>
                </wp:inline>
              </w:drawing>
            </w:r>
          </w:p>
        </w:tc>
      </w:tr>
      <w:tr w:rsidR="00130263" w:rsidTr="000F2598">
        <w:tc>
          <w:tcPr>
            <w:tcW w:w="4928" w:type="dxa"/>
          </w:tcPr>
          <w:p w:rsidR="00130263" w:rsidRDefault="00130263" w:rsidP="00CC360A">
            <w:pPr>
              <w:jc w:val="center"/>
              <w:rPr>
                <w:szCs w:val="28"/>
              </w:rPr>
            </w:pPr>
            <w:r w:rsidRPr="00B14F87">
              <w:rPr>
                <w:sz w:val="24"/>
                <w:szCs w:val="28"/>
              </w:rPr>
              <w:t xml:space="preserve">Рисунок </w:t>
            </w:r>
            <w:r>
              <w:rPr>
                <w:sz w:val="24"/>
                <w:szCs w:val="28"/>
              </w:rPr>
              <w:t>2</w:t>
            </w:r>
            <w:r w:rsidRPr="00B14F87">
              <w:rPr>
                <w:sz w:val="24"/>
                <w:szCs w:val="28"/>
              </w:rPr>
              <w:t>.</w:t>
            </w:r>
            <w:r>
              <w:rPr>
                <w:sz w:val="24"/>
                <w:szCs w:val="28"/>
              </w:rPr>
              <w:t>29</w:t>
            </w:r>
            <w:r w:rsidRPr="00B14F87">
              <w:rPr>
                <w:sz w:val="24"/>
                <w:szCs w:val="28"/>
              </w:rPr>
              <w:t xml:space="preserve"> – ВЭ</w:t>
            </w:r>
            <w:r w:rsidR="00CC360A">
              <w:rPr>
                <w:sz w:val="24"/>
                <w:szCs w:val="28"/>
              </w:rPr>
              <w:t>У</w:t>
            </w:r>
            <w:r w:rsidRPr="00B14F87">
              <w:rPr>
                <w:sz w:val="24"/>
                <w:szCs w:val="28"/>
              </w:rPr>
              <w:t xml:space="preserve"> в туристической базе </w:t>
            </w:r>
          </w:p>
        </w:tc>
      </w:tr>
    </w:tbl>
    <w:p w:rsidR="00130263" w:rsidRDefault="00130263" w:rsidP="00130263">
      <w:pPr>
        <w:ind w:firstLine="708"/>
        <w:rPr>
          <w:szCs w:val="28"/>
        </w:rPr>
      </w:pPr>
      <w:r>
        <w:rPr>
          <w:szCs w:val="28"/>
        </w:rPr>
        <w:t>Д</w:t>
      </w:r>
      <w:r w:rsidRPr="00513F44">
        <w:rPr>
          <w:szCs w:val="28"/>
        </w:rPr>
        <w:t>ецентрализованное электросна</w:t>
      </w:r>
      <w:r w:rsidRPr="00513F44">
        <w:rPr>
          <w:szCs w:val="28"/>
        </w:rPr>
        <w:t>б</w:t>
      </w:r>
      <w:r w:rsidRPr="00513F44">
        <w:rPr>
          <w:szCs w:val="28"/>
        </w:rPr>
        <w:t xml:space="preserve">жение с помощью ВЭУ </w:t>
      </w:r>
      <w:r>
        <w:rPr>
          <w:szCs w:val="28"/>
        </w:rPr>
        <w:t>«</w:t>
      </w:r>
      <w:r w:rsidRPr="00513F44">
        <w:rPr>
          <w:szCs w:val="28"/>
        </w:rPr>
        <w:t>Hummer</w:t>
      </w:r>
      <w:r>
        <w:rPr>
          <w:szCs w:val="28"/>
        </w:rPr>
        <w:t xml:space="preserve"> </w:t>
      </w:r>
      <w:r>
        <w:rPr>
          <w:szCs w:val="28"/>
          <w:lang w:val="en-US"/>
        </w:rPr>
        <w:t>Dynamo</w:t>
      </w:r>
      <w:r>
        <w:rPr>
          <w:szCs w:val="28"/>
        </w:rPr>
        <w:t xml:space="preserve">»  (рис. 2.29) осуществляется в </w:t>
      </w:r>
      <w:r w:rsidRPr="00513F44">
        <w:rPr>
          <w:szCs w:val="28"/>
        </w:rPr>
        <w:t>тур</w:t>
      </w:r>
      <w:r>
        <w:rPr>
          <w:szCs w:val="28"/>
        </w:rPr>
        <w:t>истич</w:t>
      </w:r>
      <w:r>
        <w:rPr>
          <w:szCs w:val="28"/>
        </w:rPr>
        <w:t>е</w:t>
      </w:r>
      <w:r>
        <w:rPr>
          <w:szCs w:val="28"/>
        </w:rPr>
        <w:t xml:space="preserve">ской </w:t>
      </w:r>
      <w:r w:rsidRPr="00513F44">
        <w:rPr>
          <w:szCs w:val="28"/>
        </w:rPr>
        <w:t>ба</w:t>
      </w:r>
      <w:r>
        <w:rPr>
          <w:szCs w:val="28"/>
        </w:rPr>
        <w:t>зе</w:t>
      </w:r>
      <w:r w:rsidRPr="00513F44">
        <w:rPr>
          <w:szCs w:val="28"/>
        </w:rPr>
        <w:t>, расположенной в труднодо</w:t>
      </w:r>
      <w:r w:rsidRPr="00513F44">
        <w:rPr>
          <w:szCs w:val="28"/>
        </w:rPr>
        <w:t>с</w:t>
      </w:r>
      <w:r w:rsidRPr="00513F44">
        <w:rPr>
          <w:szCs w:val="28"/>
        </w:rPr>
        <w:t>тупном уголке Восточного Сая</w:t>
      </w:r>
      <w:r>
        <w:rPr>
          <w:szCs w:val="28"/>
        </w:rPr>
        <w:t>на. Для электроснабжения потребителей использ</w:t>
      </w:r>
      <w:r>
        <w:rPr>
          <w:szCs w:val="28"/>
        </w:rPr>
        <w:t>у</w:t>
      </w:r>
      <w:r>
        <w:rPr>
          <w:szCs w:val="28"/>
        </w:rPr>
        <w:t xml:space="preserve">ется солнечно-ветро-дизельный комплекс. Установленные ВЭУ относятся к ВЭУ очень малой мощности. </w:t>
      </w:r>
    </w:p>
    <w:p w:rsidR="00130263" w:rsidRDefault="00130263" w:rsidP="00130263">
      <w:pPr>
        <w:rPr>
          <w:szCs w:val="28"/>
        </w:rPr>
      </w:pPr>
      <w:r>
        <w:rPr>
          <w:szCs w:val="28"/>
        </w:rPr>
        <w:tab/>
        <w:t>Делая вывод об опыте эксплуатации установленных ВЭУ, следует отметить, что все указанные ВЭУ относятся к ВЭУ малой и очень малой мощности. Оказать значительный социально-экономический эффект могла бы только ВЭУ пос. Леви</w:t>
      </w:r>
      <w:r>
        <w:rPr>
          <w:szCs w:val="28"/>
        </w:rPr>
        <w:t>н</w:t>
      </w:r>
      <w:r>
        <w:rPr>
          <w:szCs w:val="28"/>
        </w:rPr>
        <w:t>ские пески, однако она не сумела этого сделать в силу не правильно выбранного г</w:t>
      </w:r>
      <w:r>
        <w:rPr>
          <w:szCs w:val="28"/>
        </w:rPr>
        <w:t>е</w:t>
      </w:r>
      <w:r>
        <w:rPr>
          <w:szCs w:val="28"/>
        </w:rPr>
        <w:t xml:space="preserve">нерирующего оборудования. </w:t>
      </w:r>
    </w:p>
    <w:p w:rsidR="009E0814" w:rsidRDefault="00130263" w:rsidP="009E0814">
      <w:pPr>
        <w:rPr>
          <w:szCs w:val="28"/>
        </w:rPr>
      </w:pPr>
      <w:r>
        <w:rPr>
          <w:szCs w:val="28"/>
        </w:rPr>
        <w:tab/>
        <w:t>Данный опыт эксплуатации ВЭУ может представлять интерес в основном для небольших децентрализованных потребителей, например, таких как маленькие т</w:t>
      </w:r>
      <w:r>
        <w:rPr>
          <w:szCs w:val="28"/>
        </w:rPr>
        <w:t>у</w:t>
      </w:r>
      <w:r>
        <w:rPr>
          <w:szCs w:val="28"/>
        </w:rPr>
        <w:t>ристические базы или отдельно стоящие потребители. При строительстве ветропа</w:t>
      </w:r>
      <w:r>
        <w:rPr>
          <w:szCs w:val="28"/>
        </w:rPr>
        <w:t>р</w:t>
      </w:r>
      <w:r>
        <w:rPr>
          <w:szCs w:val="28"/>
        </w:rPr>
        <w:t xml:space="preserve">ков для электроснабжения северных населенных пунктов будет формироваться принципиально другой опыт, основанный на применение современных технологий и системном подходе к проектированию ветропарков.  </w:t>
      </w:r>
    </w:p>
    <w:p w:rsidR="009E0814" w:rsidRPr="006A5B32" w:rsidRDefault="009E0814" w:rsidP="006A5B32">
      <w:pPr>
        <w:pStyle w:val="20"/>
        <w:rPr>
          <w:szCs w:val="28"/>
        </w:rPr>
      </w:pPr>
      <w:bookmarkStart w:id="84" w:name="_Toc355421993"/>
      <w:r w:rsidRPr="006A5B32">
        <w:rPr>
          <w:szCs w:val="28"/>
        </w:rPr>
        <w:lastRenderedPageBreak/>
        <w:t>Выводы к разделу 2</w:t>
      </w:r>
      <w:bookmarkEnd w:id="84"/>
    </w:p>
    <w:p w:rsidR="009E0814" w:rsidRPr="00F32CD4" w:rsidRDefault="009E0814" w:rsidP="009E0814">
      <w:pPr>
        <w:ind w:firstLine="709"/>
        <w:rPr>
          <w:rFonts w:cs="Times New Roman"/>
          <w:b/>
          <w:szCs w:val="28"/>
        </w:rPr>
      </w:pPr>
    </w:p>
    <w:p w:rsidR="009E0814" w:rsidRPr="00055497" w:rsidRDefault="009E0814" w:rsidP="009E0814">
      <w:pPr>
        <w:ind w:firstLine="708"/>
        <w:rPr>
          <w:szCs w:val="28"/>
        </w:rPr>
      </w:pPr>
      <w:r>
        <w:rPr>
          <w:szCs w:val="28"/>
        </w:rPr>
        <w:t>1.</w:t>
      </w:r>
      <w:r w:rsidR="00CC360A">
        <w:rPr>
          <w:szCs w:val="28"/>
        </w:rPr>
        <w:t xml:space="preserve"> Рассмотрены вопросы развития ветроэнергетики в России и за рубежом. </w:t>
      </w:r>
      <w:r w:rsidR="00031539">
        <w:rPr>
          <w:szCs w:val="28"/>
        </w:rPr>
        <w:t>З</w:t>
      </w:r>
      <w:r w:rsidR="00031539">
        <w:rPr>
          <w:szCs w:val="28"/>
        </w:rPr>
        <w:t>а</w:t>
      </w:r>
      <w:r w:rsidR="00031539">
        <w:rPr>
          <w:szCs w:val="28"/>
        </w:rPr>
        <w:t>падные станы существенно превосходят отечественных производителей в технич</w:t>
      </w:r>
      <w:r w:rsidR="00031539">
        <w:rPr>
          <w:szCs w:val="28"/>
        </w:rPr>
        <w:t>е</w:t>
      </w:r>
      <w:r w:rsidR="00031539">
        <w:rPr>
          <w:szCs w:val="28"/>
        </w:rPr>
        <w:t xml:space="preserve">ском оснащении ветрогенераторов. </w:t>
      </w:r>
    </w:p>
    <w:p w:rsidR="009E0814" w:rsidRPr="00F32CD4" w:rsidRDefault="009E0814" w:rsidP="009E0814">
      <w:pPr>
        <w:rPr>
          <w:rFonts w:cs="Times New Roman"/>
          <w:szCs w:val="28"/>
        </w:rPr>
      </w:pPr>
      <w:r w:rsidRPr="00F32CD4">
        <w:rPr>
          <w:rFonts w:cs="Times New Roman"/>
          <w:spacing w:val="-3"/>
          <w:szCs w:val="28"/>
        </w:rPr>
        <w:t xml:space="preserve">          </w:t>
      </w:r>
      <w:r>
        <w:rPr>
          <w:rFonts w:cs="Times New Roman"/>
          <w:spacing w:val="-3"/>
          <w:szCs w:val="28"/>
        </w:rPr>
        <w:t>2</w:t>
      </w:r>
      <w:r w:rsidRPr="00F32CD4">
        <w:rPr>
          <w:rFonts w:cs="Times New Roman"/>
          <w:szCs w:val="28"/>
        </w:rPr>
        <w:t>. Рассмотрены конструктивные особенности и</w:t>
      </w:r>
      <w:r w:rsidRPr="00F32CD4">
        <w:rPr>
          <w:rFonts w:cs="Times New Roman"/>
          <w:b/>
          <w:szCs w:val="28"/>
        </w:rPr>
        <w:t xml:space="preserve"> </w:t>
      </w:r>
      <w:r w:rsidRPr="00F32CD4">
        <w:rPr>
          <w:rFonts w:cs="Times New Roman"/>
          <w:szCs w:val="28"/>
        </w:rPr>
        <w:t>принцип действия совреме</w:t>
      </w:r>
      <w:r w:rsidRPr="00F32CD4">
        <w:rPr>
          <w:rFonts w:cs="Times New Roman"/>
          <w:szCs w:val="28"/>
        </w:rPr>
        <w:t>н</w:t>
      </w:r>
      <w:r w:rsidRPr="00F32CD4">
        <w:rPr>
          <w:rFonts w:cs="Times New Roman"/>
          <w:szCs w:val="28"/>
        </w:rPr>
        <w:t>ных ветрогенераторов с горизонтальной и вертикальной осью вращения.</w:t>
      </w:r>
      <w:r w:rsidR="00B36B32">
        <w:rPr>
          <w:rFonts w:cs="Times New Roman"/>
          <w:szCs w:val="28"/>
        </w:rPr>
        <w:t xml:space="preserve"> ВЭУ сре</w:t>
      </w:r>
      <w:r w:rsidR="00B36B32">
        <w:rPr>
          <w:rFonts w:cs="Times New Roman"/>
          <w:szCs w:val="28"/>
        </w:rPr>
        <w:t>д</w:t>
      </w:r>
      <w:r w:rsidR="00B36B32">
        <w:rPr>
          <w:rFonts w:cs="Times New Roman"/>
          <w:szCs w:val="28"/>
        </w:rPr>
        <w:t>ней и большой мощности в мировой практике выполняются только с горизонтал</w:t>
      </w:r>
      <w:r w:rsidR="00B36B32">
        <w:rPr>
          <w:rFonts w:cs="Times New Roman"/>
          <w:szCs w:val="28"/>
        </w:rPr>
        <w:t>ь</w:t>
      </w:r>
      <w:r w:rsidR="00B36B32">
        <w:rPr>
          <w:rFonts w:cs="Times New Roman"/>
          <w:szCs w:val="28"/>
        </w:rPr>
        <w:t>ной осью (пропеллерного типа). Малые ВЭУ выпускаются с разными типами лоп</w:t>
      </w:r>
      <w:r w:rsidR="00B36B32">
        <w:rPr>
          <w:rFonts w:cs="Times New Roman"/>
          <w:szCs w:val="28"/>
        </w:rPr>
        <w:t>а</w:t>
      </w:r>
      <w:r w:rsidR="00B36B32">
        <w:rPr>
          <w:rFonts w:cs="Times New Roman"/>
          <w:szCs w:val="28"/>
        </w:rPr>
        <w:t xml:space="preserve">стей. </w:t>
      </w:r>
    </w:p>
    <w:p w:rsidR="009E0814" w:rsidRDefault="009E0814" w:rsidP="009E0814">
      <w:pPr>
        <w:ind w:firstLine="708"/>
        <w:rPr>
          <w:rFonts w:cs="Times New Roman"/>
          <w:szCs w:val="28"/>
        </w:rPr>
      </w:pPr>
      <w:r>
        <w:rPr>
          <w:rFonts w:cs="Times New Roman"/>
          <w:szCs w:val="28"/>
        </w:rPr>
        <w:t>3</w:t>
      </w:r>
      <w:r w:rsidRPr="00F32CD4">
        <w:rPr>
          <w:rFonts w:cs="Times New Roman"/>
          <w:szCs w:val="28"/>
        </w:rPr>
        <w:t>. Выполнена классификация современных ВЭУ по мощности и определена область их применения.</w:t>
      </w:r>
      <w:r w:rsidR="00B36B32">
        <w:rPr>
          <w:rFonts w:cs="Times New Roman"/>
          <w:szCs w:val="28"/>
        </w:rPr>
        <w:t xml:space="preserve"> Для электрификации населенных пунктов Таймыра рек</w:t>
      </w:r>
      <w:r w:rsidR="00B36B32">
        <w:rPr>
          <w:rFonts w:cs="Times New Roman"/>
          <w:szCs w:val="28"/>
        </w:rPr>
        <w:t>о</w:t>
      </w:r>
      <w:r w:rsidR="00B36B32">
        <w:rPr>
          <w:rFonts w:cs="Times New Roman"/>
          <w:szCs w:val="28"/>
        </w:rPr>
        <w:t>мендуется использование ВЭУ малой и средней мощности от 70 до 275 кВт. Для крупных населенных пунктов и для подключения к энергосистеме рекомендуется использовать ВЭУ большой мощности 900-1500 кВт. Использование ВЭУ мульт</w:t>
      </w:r>
      <w:r w:rsidR="00B36B32">
        <w:rPr>
          <w:rFonts w:cs="Times New Roman"/>
          <w:szCs w:val="28"/>
        </w:rPr>
        <w:t>и</w:t>
      </w:r>
      <w:r w:rsidR="00B36B32">
        <w:rPr>
          <w:rFonts w:cs="Times New Roman"/>
          <w:szCs w:val="28"/>
        </w:rPr>
        <w:t xml:space="preserve">мегаваттного класса (мощностью более 2 МВт) на территории Красноярского края не перспективно по следующим причинам: </w:t>
      </w:r>
    </w:p>
    <w:p w:rsidR="00B36B32" w:rsidRDefault="00611074" w:rsidP="009E0814">
      <w:pPr>
        <w:ind w:firstLine="708"/>
        <w:rPr>
          <w:rFonts w:cs="Times New Roman"/>
          <w:szCs w:val="28"/>
        </w:rPr>
      </w:pPr>
      <w:r>
        <w:rPr>
          <w:rFonts w:cs="Times New Roman"/>
          <w:szCs w:val="28"/>
        </w:rPr>
        <w:t>–</w:t>
      </w:r>
      <w:r w:rsidR="00B36B32">
        <w:rPr>
          <w:rFonts w:cs="Times New Roman"/>
          <w:szCs w:val="28"/>
        </w:rPr>
        <w:t>установка ВЭУ мультимегаваттного класса в оффшорной зоне Северного Л</w:t>
      </w:r>
      <w:r w:rsidR="00B36B32">
        <w:rPr>
          <w:rFonts w:cs="Times New Roman"/>
          <w:szCs w:val="28"/>
        </w:rPr>
        <w:t>е</w:t>
      </w:r>
      <w:r w:rsidR="00B36B32">
        <w:rPr>
          <w:rFonts w:cs="Times New Roman"/>
          <w:szCs w:val="28"/>
        </w:rPr>
        <w:t>довитого океана не перспективно в силу отсутствия крупных потребителей электр</w:t>
      </w:r>
      <w:r w:rsidR="00B36B32">
        <w:rPr>
          <w:rFonts w:cs="Times New Roman"/>
          <w:szCs w:val="28"/>
        </w:rPr>
        <w:t>и</w:t>
      </w:r>
      <w:r w:rsidR="00B36B32">
        <w:rPr>
          <w:rFonts w:cs="Times New Roman"/>
          <w:szCs w:val="28"/>
        </w:rPr>
        <w:t>ческой энергии;</w:t>
      </w:r>
    </w:p>
    <w:p w:rsidR="00B36B32" w:rsidRPr="00F32CD4" w:rsidRDefault="00611074" w:rsidP="009E0814">
      <w:pPr>
        <w:ind w:firstLine="708"/>
        <w:rPr>
          <w:rFonts w:cs="Times New Roman"/>
          <w:szCs w:val="28"/>
        </w:rPr>
      </w:pPr>
      <w:r>
        <w:rPr>
          <w:rFonts w:cs="Times New Roman"/>
          <w:szCs w:val="28"/>
        </w:rPr>
        <w:t>–</w:t>
      </w:r>
      <w:r w:rsidR="00B36B32">
        <w:rPr>
          <w:rFonts w:cs="Times New Roman"/>
          <w:szCs w:val="28"/>
        </w:rPr>
        <w:t xml:space="preserve">установка ВЭУ мультимегаваттного класса в континентальной зоне приведет к неэффективному использованию ветрового потока в силу его неравномерности из-за шероховатости поверхности и снижению производительности ВЭУ. </w:t>
      </w:r>
    </w:p>
    <w:p w:rsidR="009E0814" w:rsidRPr="00F32CD4" w:rsidRDefault="009E0814" w:rsidP="009E0814">
      <w:pPr>
        <w:ind w:firstLine="709"/>
        <w:rPr>
          <w:rFonts w:cs="Times New Roman"/>
          <w:szCs w:val="28"/>
        </w:rPr>
      </w:pPr>
      <w:r>
        <w:rPr>
          <w:rFonts w:cs="Times New Roman"/>
          <w:szCs w:val="28"/>
        </w:rPr>
        <w:t>4</w:t>
      </w:r>
      <w:r w:rsidRPr="00F32CD4">
        <w:rPr>
          <w:rFonts w:cs="Times New Roman"/>
          <w:szCs w:val="28"/>
        </w:rPr>
        <w:t>. Рассмотрены вопросы совместного функционирования ВЭУ с дизельными электростанциями, фотоэлектрическими установками и малыми ГЭС, а также ос</w:t>
      </w:r>
      <w:r w:rsidRPr="00F32CD4">
        <w:rPr>
          <w:rFonts w:cs="Times New Roman"/>
          <w:szCs w:val="28"/>
        </w:rPr>
        <w:t>о</w:t>
      </w:r>
      <w:r w:rsidRPr="00F32CD4">
        <w:rPr>
          <w:rFonts w:cs="Times New Roman"/>
          <w:szCs w:val="28"/>
        </w:rPr>
        <w:t>бенности работы ВЭУ параллельно с энергосистемой.</w:t>
      </w:r>
      <w:r w:rsidR="00B36B32">
        <w:rPr>
          <w:rFonts w:cs="Times New Roman"/>
          <w:szCs w:val="28"/>
        </w:rPr>
        <w:t xml:space="preserve"> </w:t>
      </w:r>
      <w:r w:rsidR="00491641">
        <w:rPr>
          <w:rFonts w:cs="Times New Roman"/>
          <w:szCs w:val="28"/>
        </w:rPr>
        <w:t>Использование комбинир</w:t>
      </w:r>
      <w:r w:rsidR="00491641">
        <w:rPr>
          <w:rFonts w:cs="Times New Roman"/>
          <w:szCs w:val="28"/>
        </w:rPr>
        <w:t>о</w:t>
      </w:r>
      <w:r w:rsidR="00491641">
        <w:rPr>
          <w:rFonts w:cs="Times New Roman"/>
          <w:szCs w:val="28"/>
        </w:rPr>
        <w:t>ванных систем с использованием ветроэнергетических установок технически во</w:t>
      </w:r>
      <w:r w:rsidR="00491641">
        <w:rPr>
          <w:rFonts w:cs="Times New Roman"/>
          <w:szCs w:val="28"/>
        </w:rPr>
        <w:t>з</w:t>
      </w:r>
      <w:r w:rsidR="00491641">
        <w:rPr>
          <w:rFonts w:cs="Times New Roman"/>
          <w:szCs w:val="28"/>
        </w:rPr>
        <w:t>можно и перспективно. Наибольший интерес представляет использование комбин</w:t>
      </w:r>
      <w:r w:rsidR="00491641">
        <w:rPr>
          <w:rFonts w:cs="Times New Roman"/>
          <w:szCs w:val="28"/>
        </w:rPr>
        <w:t>и</w:t>
      </w:r>
      <w:r w:rsidR="00491641">
        <w:rPr>
          <w:rFonts w:cs="Times New Roman"/>
          <w:szCs w:val="28"/>
        </w:rPr>
        <w:t xml:space="preserve">рованных ветродизельных комплексов в северных населенных пунктах края. </w:t>
      </w:r>
    </w:p>
    <w:p w:rsidR="009E0814" w:rsidRPr="00F32CD4" w:rsidRDefault="009E0814" w:rsidP="009E0814">
      <w:pPr>
        <w:ind w:firstLine="709"/>
        <w:rPr>
          <w:rFonts w:cs="Times New Roman"/>
          <w:szCs w:val="28"/>
        </w:rPr>
      </w:pPr>
      <w:r>
        <w:rPr>
          <w:rFonts w:cs="Times New Roman"/>
          <w:szCs w:val="28"/>
        </w:rPr>
        <w:t>5</w:t>
      </w:r>
      <w:r w:rsidRPr="00F32CD4">
        <w:rPr>
          <w:rFonts w:cs="Times New Roman"/>
          <w:szCs w:val="28"/>
        </w:rPr>
        <w:t xml:space="preserve">. </w:t>
      </w:r>
      <w:r>
        <w:rPr>
          <w:rFonts w:cs="Times New Roman"/>
          <w:szCs w:val="28"/>
        </w:rPr>
        <w:t>Рассмотрена перспектива применения ВЭУ</w:t>
      </w:r>
      <w:r w:rsidRPr="00F32CD4">
        <w:rPr>
          <w:rFonts w:cs="Times New Roman"/>
          <w:szCs w:val="28"/>
        </w:rPr>
        <w:t xml:space="preserve"> </w:t>
      </w:r>
      <w:r>
        <w:rPr>
          <w:rFonts w:cs="Times New Roman"/>
          <w:szCs w:val="28"/>
        </w:rPr>
        <w:t>на территории</w:t>
      </w:r>
      <w:r w:rsidRPr="00F32CD4">
        <w:rPr>
          <w:rFonts w:cs="Times New Roman"/>
          <w:szCs w:val="28"/>
        </w:rPr>
        <w:t xml:space="preserve"> Красноярского края </w:t>
      </w:r>
      <w:r>
        <w:rPr>
          <w:rFonts w:cs="Times New Roman"/>
          <w:szCs w:val="28"/>
        </w:rPr>
        <w:t xml:space="preserve">с </w:t>
      </w:r>
      <w:r w:rsidRPr="00F32CD4">
        <w:rPr>
          <w:rFonts w:cs="Times New Roman"/>
          <w:szCs w:val="28"/>
        </w:rPr>
        <w:t>использование</w:t>
      </w:r>
      <w:r w:rsidR="00491641">
        <w:rPr>
          <w:rFonts w:cs="Times New Roman"/>
          <w:szCs w:val="28"/>
        </w:rPr>
        <w:t>м</w:t>
      </w:r>
      <w:r w:rsidRPr="00F32CD4">
        <w:rPr>
          <w:rFonts w:cs="Times New Roman"/>
          <w:szCs w:val="28"/>
        </w:rPr>
        <w:t xml:space="preserve"> ВЭУ в режиме когенерации, т. е. для производства электр</w:t>
      </w:r>
      <w:r w:rsidRPr="00F32CD4">
        <w:rPr>
          <w:rFonts w:cs="Times New Roman"/>
          <w:szCs w:val="28"/>
        </w:rPr>
        <w:t>и</w:t>
      </w:r>
      <w:r w:rsidRPr="00F32CD4">
        <w:rPr>
          <w:rFonts w:cs="Times New Roman"/>
          <w:szCs w:val="28"/>
        </w:rPr>
        <w:t>ческой и тепловой энергии в районах с привозным топливом, используемым для обогрева жилья и получения горячей воды.</w:t>
      </w:r>
      <w:r w:rsidR="00491641">
        <w:rPr>
          <w:rFonts w:cs="Times New Roman"/>
          <w:szCs w:val="28"/>
        </w:rPr>
        <w:t xml:space="preserve"> </w:t>
      </w:r>
      <w:r w:rsidR="008C0152">
        <w:rPr>
          <w:rFonts w:cs="Times New Roman"/>
          <w:szCs w:val="28"/>
        </w:rPr>
        <w:t>Использование электроэнергии от ВЭУ для выработки тепла перспективно при наличии сильного ветра и отсутствии н</w:t>
      </w:r>
      <w:r w:rsidR="008C0152">
        <w:rPr>
          <w:rFonts w:cs="Times New Roman"/>
          <w:szCs w:val="28"/>
        </w:rPr>
        <w:t>а</w:t>
      </w:r>
      <w:r w:rsidR="008C0152">
        <w:rPr>
          <w:rFonts w:cs="Times New Roman"/>
          <w:szCs w:val="28"/>
        </w:rPr>
        <w:t xml:space="preserve">грузки (например в ночное время) с помощью электробойлерных. </w:t>
      </w:r>
    </w:p>
    <w:p w:rsidR="009E0814" w:rsidRPr="00F32CD4" w:rsidRDefault="008C0152" w:rsidP="009E0814">
      <w:pPr>
        <w:overflowPunct w:val="0"/>
        <w:autoSpaceDE w:val="0"/>
        <w:autoSpaceDN w:val="0"/>
        <w:adjustRightInd w:val="0"/>
        <w:ind w:firstLine="709"/>
        <w:textAlignment w:val="baseline"/>
        <w:rPr>
          <w:rFonts w:cs="Times New Roman"/>
          <w:bCs/>
          <w:szCs w:val="28"/>
        </w:rPr>
      </w:pPr>
      <w:r>
        <w:rPr>
          <w:rFonts w:cs="Times New Roman"/>
          <w:szCs w:val="28"/>
        </w:rPr>
        <w:t>6</w:t>
      </w:r>
      <w:r w:rsidR="009E0814" w:rsidRPr="00F32CD4">
        <w:rPr>
          <w:rFonts w:cs="Times New Roman"/>
          <w:szCs w:val="28"/>
        </w:rPr>
        <w:t xml:space="preserve">. </w:t>
      </w:r>
      <w:r>
        <w:rPr>
          <w:rFonts w:cs="Times New Roman"/>
          <w:bCs/>
          <w:szCs w:val="28"/>
        </w:rPr>
        <w:t>Развитие ветроэнергетики на территории Красноярского края  приведет к снижению тарифа на электрическую энергию, что в свою очередь может привести к развитию этнических промыслов малочисленных народов севера (оленеводство, р</w:t>
      </w:r>
      <w:r>
        <w:rPr>
          <w:rFonts w:cs="Times New Roman"/>
          <w:bCs/>
          <w:szCs w:val="28"/>
        </w:rPr>
        <w:t>е</w:t>
      </w:r>
      <w:r>
        <w:rPr>
          <w:rFonts w:cs="Times New Roman"/>
          <w:bCs/>
          <w:szCs w:val="28"/>
        </w:rPr>
        <w:t>месла и др.), развить рыболовецкую отрасль и повысить общий уровень жизни нас</w:t>
      </w:r>
      <w:r>
        <w:rPr>
          <w:rFonts w:cs="Times New Roman"/>
          <w:bCs/>
          <w:szCs w:val="28"/>
        </w:rPr>
        <w:t>е</w:t>
      </w:r>
      <w:r>
        <w:rPr>
          <w:rFonts w:cs="Times New Roman"/>
          <w:bCs/>
          <w:szCs w:val="28"/>
        </w:rPr>
        <w:t xml:space="preserve">ления. </w:t>
      </w:r>
    </w:p>
    <w:p w:rsidR="009E0814" w:rsidRPr="00F32CD4" w:rsidRDefault="008C0152" w:rsidP="009E0814">
      <w:pPr>
        <w:pStyle w:val="20"/>
        <w:ind w:left="0" w:firstLine="708"/>
        <w:rPr>
          <w:rFonts w:cs="Times New Roman"/>
          <w:b w:val="0"/>
          <w:szCs w:val="28"/>
        </w:rPr>
      </w:pPr>
      <w:bookmarkStart w:id="85" w:name="_Toc352576726"/>
      <w:bookmarkStart w:id="86" w:name="_Toc353291757"/>
      <w:bookmarkStart w:id="87" w:name="_Toc355421994"/>
      <w:r>
        <w:rPr>
          <w:rFonts w:cs="Times New Roman"/>
          <w:b w:val="0"/>
          <w:bCs w:val="0"/>
          <w:szCs w:val="28"/>
        </w:rPr>
        <w:t>7</w:t>
      </w:r>
      <w:r w:rsidR="009E0814" w:rsidRPr="00F32CD4">
        <w:rPr>
          <w:rFonts w:cs="Times New Roman"/>
          <w:b w:val="0"/>
          <w:bCs w:val="0"/>
          <w:szCs w:val="28"/>
        </w:rPr>
        <w:t>. Описан практический</w:t>
      </w:r>
      <w:r w:rsidR="009E0814" w:rsidRPr="00F32CD4">
        <w:rPr>
          <w:rFonts w:cs="Times New Roman"/>
          <w:b w:val="0"/>
          <w:szCs w:val="28"/>
        </w:rPr>
        <w:t xml:space="preserve"> </w:t>
      </w:r>
      <w:r w:rsidR="009E0814" w:rsidRPr="00F32CD4">
        <w:rPr>
          <w:rFonts w:cs="Times New Roman"/>
          <w:b w:val="0"/>
          <w:bCs w:val="0"/>
          <w:szCs w:val="28"/>
        </w:rPr>
        <w:t>опыт</w:t>
      </w:r>
      <w:r w:rsidR="009E0814">
        <w:rPr>
          <w:rFonts w:cs="Times New Roman"/>
          <w:b w:val="0"/>
          <w:szCs w:val="28"/>
        </w:rPr>
        <w:t xml:space="preserve"> использовани</w:t>
      </w:r>
      <w:r w:rsidR="009E0814" w:rsidRPr="00F32CD4">
        <w:rPr>
          <w:rFonts w:cs="Times New Roman"/>
          <w:b w:val="0"/>
          <w:szCs w:val="28"/>
        </w:rPr>
        <w:t>я ветроэнергетики в Красноярском крае.</w:t>
      </w:r>
      <w:bookmarkEnd w:id="85"/>
      <w:r w:rsidR="009E0814" w:rsidRPr="00F32CD4">
        <w:rPr>
          <w:rFonts w:cs="Times New Roman"/>
          <w:b w:val="0"/>
          <w:szCs w:val="28"/>
        </w:rPr>
        <w:t xml:space="preserve"> </w:t>
      </w:r>
      <w:r>
        <w:rPr>
          <w:rFonts w:cs="Times New Roman"/>
          <w:b w:val="0"/>
          <w:szCs w:val="28"/>
        </w:rPr>
        <w:t>На сегодняшний день на территория края не имеется действующих крупных ветроэнергетических установок.</w:t>
      </w:r>
      <w:bookmarkEnd w:id="86"/>
      <w:bookmarkEnd w:id="87"/>
      <w:r>
        <w:rPr>
          <w:rFonts w:cs="Times New Roman"/>
          <w:b w:val="0"/>
          <w:szCs w:val="28"/>
        </w:rPr>
        <w:t xml:space="preserve"> </w:t>
      </w:r>
    </w:p>
    <w:p w:rsidR="00130263" w:rsidRDefault="00130263" w:rsidP="009E0814">
      <w:pPr>
        <w:rPr>
          <w:b/>
        </w:rPr>
      </w:pPr>
      <w:r>
        <w:rPr>
          <w:b/>
        </w:rPr>
        <w:br w:type="page"/>
      </w:r>
    </w:p>
    <w:p w:rsidR="009E0814" w:rsidRPr="006A5B32" w:rsidRDefault="009E0814" w:rsidP="006A5B32">
      <w:pPr>
        <w:pStyle w:val="1"/>
      </w:pPr>
      <w:bookmarkStart w:id="88" w:name="_Toc355421995"/>
      <w:r w:rsidRPr="006A5B32">
        <w:lastRenderedPageBreak/>
        <w:t>РАЗДЕЛ 3. АНАЛИЗ ВЕТРОГЕНЕРАТОРОВ СОВРЕМЕННЫХ ПРОИ</w:t>
      </w:r>
      <w:r w:rsidRPr="006A5B32">
        <w:t>З</w:t>
      </w:r>
      <w:r w:rsidRPr="006A5B32">
        <w:t>ВОДИТЕЛЕЙ</w:t>
      </w:r>
      <w:bookmarkEnd w:id="88"/>
    </w:p>
    <w:p w:rsidR="009E0814" w:rsidRPr="00403F0D" w:rsidRDefault="009E0814" w:rsidP="009E0814">
      <w:pPr>
        <w:jc w:val="center"/>
        <w:rPr>
          <w:rFonts w:cs="Times New Roman"/>
          <w:b/>
          <w:szCs w:val="28"/>
        </w:rPr>
      </w:pPr>
    </w:p>
    <w:p w:rsidR="009E0814" w:rsidRPr="006A5B32" w:rsidRDefault="009E0814" w:rsidP="006A5B32">
      <w:pPr>
        <w:pStyle w:val="20"/>
      </w:pPr>
      <w:bookmarkStart w:id="89" w:name="_Toc355421996"/>
      <w:r w:rsidRPr="006A5B32">
        <w:t>3.1 Алгоритм анализа ВЭУ современных производителей</w:t>
      </w:r>
      <w:bookmarkEnd w:id="89"/>
    </w:p>
    <w:p w:rsidR="009E0814" w:rsidRPr="00F97792" w:rsidRDefault="009E0814" w:rsidP="009E0814">
      <w:pPr>
        <w:jc w:val="center"/>
        <w:rPr>
          <w:rFonts w:cs="Times New Roman"/>
          <w:b/>
          <w:szCs w:val="28"/>
        </w:rPr>
      </w:pPr>
    </w:p>
    <w:p w:rsidR="009E0814" w:rsidRPr="00C53575" w:rsidRDefault="009E0814" w:rsidP="009E0814">
      <w:pPr>
        <w:rPr>
          <w:rFonts w:eastAsia="Calibri" w:cs="Times New Roman"/>
          <w:bCs/>
          <w:szCs w:val="28"/>
        </w:rPr>
      </w:pPr>
      <w:r w:rsidRPr="00403F0D">
        <w:rPr>
          <w:rFonts w:cs="Times New Roman"/>
          <w:szCs w:val="28"/>
        </w:rPr>
        <w:tab/>
      </w:r>
      <w:r>
        <w:rPr>
          <w:rFonts w:cs="Times New Roman"/>
          <w:szCs w:val="28"/>
        </w:rPr>
        <w:t xml:space="preserve">Благодаря программам </w:t>
      </w:r>
      <w:r w:rsidRPr="00F97792">
        <w:rPr>
          <w:rFonts w:cs="Times New Roman"/>
          <w:szCs w:val="28"/>
        </w:rPr>
        <w:t xml:space="preserve">развития использования ВИЭ </w:t>
      </w:r>
      <w:r>
        <w:rPr>
          <w:rFonts w:cs="Times New Roman"/>
          <w:szCs w:val="28"/>
        </w:rPr>
        <w:t>в зарубежных странах, мировой рынок ветроэнергетики развивается ударными темпами. На сегодняшний день существует множество производителей ветроэнергетических установок на те</w:t>
      </w:r>
      <w:r>
        <w:rPr>
          <w:rFonts w:cs="Times New Roman"/>
          <w:szCs w:val="28"/>
        </w:rPr>
        <w:t>р</w:t>
      </w:r>
      <w:r>
        <w:rPr>
          <w:rFonts w:cs="Times New Roman"/>
          <w:szCs w:val="28"/>
        </w:rPr>
        <w:t>ритории России и в зарубежных странах.</w:t>
      </w:r>
      <w:r w:rsidRPr="00C53575">
        <w:rPr>
          <w:rFonts w:cs="Times New Roman"/>
          <w:szCs w:val="28"/>
        </w:rPr>
        <w:t xml:space="preserve"> </w:t>
      </w:r>
      <w:r>
        <w:rPr>
          <w:rFonts w:cs="Times New Roman"/>
          <w:szCs w:val="28"/>
        </w:rPr>
        <w:t>Каждая компания предлагает свою ун</w:t>
      </w:r>
      <w:r>
        <w:rPr>
          <w:rFonts w:cs="Times New Roman"/>
          <w:szCs w:val="28"/>
        </w:rPr>
        <w:t>и</w:t>
      </w:r>
      <w:r>
        <w:rPr>
          <w:rFonts w:cs="Times New Roman"/>
          <w:szCs w:val="28"/>
        </w:rPr>
        <w:t>кальную технологию. Технологии имеют свои качественные отличия. К этим кач</w:t>
      </w:r>
      <w:r>
        <w:rPr>
          <w:rFonts w:cs="Times New Roman"/>
          <w:szCs w:val="28"/>
        </w:rPr>
        <w:t>е</w:t>
      </w:r>
      <w:r>
        <w:rPr>
          <w:rFonts w:cs="Times New Roman"/>
          <w:szCs w:val="28"/>
        </w:rPr>
        <w:t xml:space="preserve">ственным отличиям относятся: климатическое исполнение, удобство эксплуатации, надежность узлов, качество выдаваемой электроэнергии, возможность организации производства ВЭУ или их отдельных элементов на территории России и др. </w:t>
      </w:r>
    </w:p>
    <w:p w:rsidR="009E0814" w:rsidRPr="000C46D6" w:rsidRDefault="009E0814" w:rsidP="009E0814">
      <w:pPr>
        <w:ind w:firstLine="708"/>
        <w:rPr>
          <w:rFonts w:eastAsia="Calibri" w:cs="Times New Roman"/>
          <w:bCs/>
          <w:szCs w:val="28"/>
        </w:rPr>
      </w:pPr>
      <w:r>
        <w:rPr>
          <w:rFonts w:eastAsia="Calibri" w:cs="Times New Roman"/>
          <w:bCs/>
          <w:szCs w:val="28"/>
        </w:rPr>
        <w:t>Произведен анализ наиболее известных мировых и отечественных производ</w:t>
      </w:r>
      <w:r>
        <w:rPr>
          <w:rFonts w:eastAsia="Calibri" w:cs="Times New Roman"/>
          <w:bCs/>
          <w:szCs w:val="28"/>
        </w:rPr>
        <w:t>и</w:t>
      </w:r>
      <w:r>
        <w:rPr>
          <w:rFonts w:eastAsia="Calibri" w:cs="Times New Roman"/>
          <w:bCs/>
          <w:szCs w:val="28"/>
        </w:rPr>
        <w:t>телей ветроэнергетического оборудования. В основу состава рассматриваемых ко</w:t>
      </w:r>
      <w:r>
        <w:rPr>
          <w:rFonts w:eastAsia="Calibri" w:cs="Times New Roman"/>
          <w:bCs/>
          <w:szCs w:val="28"/>
        </w:rPr>
        <w:t>м</w:t>
      </w:r>
      <w:r>
        <w:rPr>
          <w:rFonts w:eastAsia="Calibri" w:cs="Times New Roman"/>
          <w:bCs/>
          <w:szCs w:val="28"/>
        </w:rPr>
        <w:t xml:space="preserve">паний легли производители, </w:t>
      </w:r>
      <w:r w:rsidRPr="000C46D6">
        <w:rPr>
          <w:rFonts w:eastAsia="Calibri" w:cs="Times New Roman"/>
          <w:bCs/>
          <w:szCs w:val="28"/>
        </w:rPr>
        <w:t>представленные «Российской ассоциацией ветроинд</w:t>
      </w:r>
      <w:r w:rsidRPr="000C46D6">
        <w:rPr>
          <w:rFonts w:eastAsia="Calibri" w:cs="Times New Roman"/>
          <w:bCs/>
          <w:szCs w:val="28"/>
        </w:rPr>
        <w:t>у</w:t>
      </w:r>
      <w:r w:rsidRPr="000C46D6">
        <w:rPr>
          <w:rFonts w:eastAsia="Calibri" w:cs="Times New Roman"/>
          <w:bCs/>
          <w:szCs w:val="28"/>
        </w:rPr>
        <w:t>стрии» («РАВИ»). В процессе проведения анализа список производителей был ра</w:t>
      </w:r>
      <w:r w:rsidRPr="000C46D6">
        <w:rPr>
          <w:rFonts w:eastAsia="Calibri" w:cs="Times New Roman"/>
          <w:bCs/>
          <w:szCs w:val="28"/>
        </w:rPr>
        <w:t>с</w:t>
      </w:r>
      <w:r w:rsidRPr="000C46D6">
        <w:rPr>
          <w:rFonts w:eastAsia="Calibri" w:cs="Times New Roman"/>
          <w:bCs/>
          <w:szCs w:val="28"/>
        </w:rPr>
        <w:t xml:space="preserve">ширен рядом отечественных  и зарубежных компаний. </w:t>
      </w:r>
    </w:p>
    <w:p w:rsidR="009E0814" w:rsidRPr="000C46D6" w:rsidRDefault="009E0814" w:rsidP="009E0814">
      <w:pPr>
        <w:ind w:firstLine="708"/>
        <w:rPr>
          <w:rFonts w:eastAsia="Calibri" w:cs="Times New Roman"/>
          <w:bCs/>
          <w:szCs w:val="28"/>
          <w:lang w:val="en-US"/>
        </w:rPr>
      </w:pPr>
      <w:r w:rsidRPr="000C46D6">
        <w:rPr>
          <w:rFonts w:cs="Times New Roman"/>
          <w:szCs w:val="28"/>
        </w:rPr>
        <w:t>Был</w:t>
      </w:r>
      <w:r w:rsidRPr="000C46D6">
        <w:rPr>
          <w:rFonts w:cs="Times New Roman"/>
          <w:szCs w:val="28"/>
          <w:lang w:val="en-US"/>
        </w:rPr>
        <w:t xml:space="preserve"> </w:t>
      </w:r>
      <w:r w:rsidRPr="000C46D6">
        <w:rPr>
          <w:rFonts w:cs="Times New Roman"/>
          <w:szCs w:val="28"/>
        </w:rPr>
        <w:t>проведен</w:t>
      </w:r>
      <w:r w:rsidRPr="000C46D6">
        <w:rPr>
          <w:rFonts w:cs="Times New Roman"/>
          <w:szCs w:val="28"/>
          <w:lang w:val="en-US"/>
        </w:rPr>
        <w:t xml:space="preserve"> </w:t>
      </w:r>
      <w:r w:rsidRPr="000C46D6">
        <w:rPr>
          <w:rFonts w:cs="Times New Roman"/>
          <w:szCs w:val="28"/>
        </w:rPr>
        <w:t>анализ</w:t>
      </w:r>
      <w:r w:rsidRPr="000C46D6">
        <w:rPr>
          <w:rFonts w:cs="Times New Roman"/>
          <w:szCs w:val="28"/>
          <w:lang w:val="en-US"/>
        </w:rPr>
        <w:t xml:space="preserve"> </w:t>
      </w:r>
      <w:r w:rsidRPr="000C46D6">
        <w:rPr>
          <w:rFonts w:cs="Times New Roman"/>
          <w:szCs w:val="28"/>
        </w:rPr>
        <w:t>следующих</w:t>
      </w:r>
      <w:r w:rsidRPr="000C46D6">
        <w:rPr>
          <w:rFonts w:cs="Times New Roman"/>
          <w:szCs w:val="28"/>
          <w:lang w:val="en-US"/>
        </w:rPr>
        <w:t xml:space="preserve"> </w:t>
      </w:r>
      <w:r w:rsidRPr="000C46D6">
        <w:rPr>
          <w:rFonts w:cs="Times New Roman"/>
          <w:szCs w:val="28"/>
        </w:rPr>
        <w:t>мировых</w:t>
      </w:r>
      <w:r w:rsidRPr="000C46D6">
        <w:rPr>
          <w:rFonts w:cs="Times New Roman"/>
          <w:szCs w:val="28"/>
          <w:lang w:val="en-US"/>
        </w:rPr>
        <w:t xml:space="preserve"> </w:t>
      </w:r>
      <w:r w:rsidRPr="000C46D6">
        <w:rPr>
          <w:rFonts w:cs="Times New Roman"/>
          <w:szCs w:val="28"/>
        </w:rPr>
        <w:t>брендов</w:t>
      </w:r>
      <w:r w:rsidRPr="000C46D6">
        <w:rPr>
          <w:rFonts w:cs="Times New Roman"/>
          <w:szCs w:val="28"/>
          <w:lang w:val="en-US"/>
        </w:rPr>
        <w:t xml:space="preserve"> </w:t>
      </w:r>
      <w:r w:rsidRPr="000C46D6">
        <w:rPr>
          <w:rFonts w:cs="Times New Roman"/>
          <w:szCs w:val="28"/>
        </w:rPr>
        <w:t>ветроэнергетики</w:t>
      </w:r>
      <w:r w:rsidRPr="000C46D6">
        <w:rPr>
          <w:rFonts w:cs="Times New Roman"/>
          <w:szCs w:val="28"/>
          <w:lang w:val="en-US"/>
        </w:rPr>
        <w:t>: «Si</w:t>
      </w:r>
      <w:r w:rsidRPr="000C46D6">
        <w:rPr>
          <w:rFonts w:cs="Times New Roman"/>
          <w:szCs w:val="28"/>
          <w:lang w:val="en-US"/>
        </w:rPr>
        <w:t>e</w:t>
      </w:r>
      <w:r w:rsidRPr="000C46D6">
        <w:rPr>
          <w:rFonts w:cs="Times New Roman"/>
          <w:szCs w:val="28"/>
          <w:lang w:val="en-US"/>
        </w:rPr>
        <w:t>mens», «DeWind», «Vestas Central Europe», «Nordwind Energieanlagen GmbH», «</w:t>
      </w:r>
      <w:r w:rsidRPr="000C46D6">
        <w:rPr>
          <w:rFonts w:cs="Times New Roman"/>
          <w:bCs/>
          <w:szCs w:val="28"/>
          <w:lang w:val="en-US"/>
        </w:rPr>
        <w:t>Gamesa», «Enercon GmbH», «Suzlon Energy Ltd», «REpower Systems», «Clipper Windpower», «Hummer</w:t>
      </w:r>
      <w:r w:rsidRPr="00A449ED">
        <w:rPr>
          <w:rFonts w:cs="Times New Roman"/>
          <w:bCs/>
          <w:szCs w:val="28"/>
          <w:lang w:val="en-US"/>
        </w:rPr>
        <w:t xml:space="preserve"> </w:t>
      </w:r>
      <w:r>
        <w:rPr>
          <w:rFonts w:cs="Times New Roman"/>
          <w:bCs/>
          <w:szCs w:val="28"/>
          <w:lang w:val="en-US"/>
        </w:rPr>
        <w:t>Dynamo</w:t>
      </w:r>
      <w:r w:rsidRPr="000C46D6">
        <w:rPr>
          <w:rFonts w:cs="Times New Roman"/>
          <w:bCs/>
          <w:szCs w:val="28"/>
          <w:lang w:val="en-US"/>
        </w:rPr>
        <w:t>», «H Technologies BV», «Alstom», «General Electric», «Mitsubishi Heavy Industries Ltd»</w:t>
      </w:r>
      <w:r w:rsidRPr="000C46D6">
        <w:rPr>
          <w:rFonts w:cs="Times New Roman"/>
          <w:szCs w:val="28"/>
          <w:lang w:val="en-US"/>
        </w:rPr>
        <w:t>, «</w:t>
      </w:r>
      <w:r w:rsidRPr="000C46D6">
        <w:rPr>
          <w:rFonts w:cs="Times New Roman"/>
          <w:bCs/>
          <w:szCs w:val="28"/>
          <w:lang w:val="en-US"/>
        </w:rPr>
        <w:t>Nordex AG», «</w:t>
      </w:r>
      <w:r w:rsidRPr="000C46D6">
        <w:rPr>
          <w:rFonts w:cs="Times New Roman"/>
          <w:szCs w:val="28"/>
          <w:lang w:val="en-US"/>
        </w:rPr>
        <w:t>Beijing Goldwind Science &amp; Creation Windpower Equipment Co. Ltd» («Vensys Energy AG»), «</w:t>
      </w:r>
      <w:r w:rsidRPr="000C46D6">
        <w:rPr>
          <w:rFonts w:cs="Times New Roman"/>
          <w:bCs/>
          <w:szCs w:val="28"/>
          <w:lang w:val="en-US"/>
        </w:rPr>
        <w:t>Sinovel Wind Co. Ltd»</w:t>
      </w:r>
      <w:r w:rsidRPr="000C46D6">
        <w:rPr>
          <w:rFonts w:cs="Times New Roman"/>
          <w:szCs w:val="28"/>
          <w:lang w:val="en-US"/>
        </w:rPr>
        <w:t>, «</w:t>
      </w:r>
      <w:r w:rsidRPr="000C46D6">
        <w:rPr>
          <w:rFonts w:cs="Times New Roman"/>
          <w:bCs/>
          <w:szCs w:val="28"/>
        </w:rPr>
        <w:t>Т</w:t>
      </w:r>
      <w:r w:rsidRPr="000C46D6">
        <w:rPr>
          <w:rFonts w:cs="Times New Roman"/>
          <w:bCs/>
          <w:szCs w:val="28"/>
        </w:rPr>
        <w:t>у</w:t>
      </w:r>
      <w:r w:rsidRPr="000C46D6">
        <w:rPr>
          <w:rFonts w:cs="Times New Roman"/>
          <w:bCs/>
          <w:szCs w:val="28"/>
        </w:rPr>
        <w:t>шинский</w:t>
      </w:r>
      <w:r w:rsidRPr="000C46D6">
        <w:rPr>
          <w:rFonts w:cs="Times New Roman"/>
          <w:bCs/>
          <w:szCs w:val="28"/>
          <w:lang w:val="en-US"/>
        </w:rPr>
        <w:t xml:space="preserve"> </w:t>
      </w:r>
      <w:r w:rsidRPr="000C46D6">
        <w:rPr>
          <w:rFonts w:cs="Times New Roman"/>
          <w:bCs/>
          <w:szCs w:val="28"/>
        </w:rPr>
        <w:t>машиностроительный</w:t>
      </w:r>
      <w:r w:rsidRPr="000C46D6">
        <w:rPr>
          <w:rFonts w:cs="Times New Roman"/>
          <w:bCs/>
          <w:szCs w:val="28"/>
          <w:lang w:val="en-US"/>
        </w:rPr>
        <w:t xml:space="preserve"> </w:t>
      </w:r>
      <w:r w:rsidRPr="000C46D6">
        <w:rPr>
          <w:rFonts w:cs="Times New Roman"/>
          <w:bCs/>
          <w:szCs w:val="28"/>
        </w:rPr>
        <w:t>завод</w:t>
      </w:r>
      <w:r w:rsidRPr="000C46D6">
        <w:rPr>
          <w:rFonts w:cs="Times New Roman"/>
          <w:bCs/>
          <w:szCs w:val="28"/>
          <w:lang w:val="en-US"/>
        </w:rPr>
        <w:t xml:space="preserve">», </w:t>
      </w:r>
      <w:r w:rsidRPr="000C46D6">
        <w:rPr>
          <w:rFonts w:cs="Times New Roman"/>
          <w:bCs/>
          <w:szCs w:val="28"/>
        </w:rPr>
        <w:t>ООО</w:t>
      </w:r>
      <w:r w:rsidRPr="000C46D6">
        <w:rPr>
          <w:rFonts w:cs="Times New Roman"/>
          <w:bCs/>
          <w:szCs w:val="28"/>
          <w:lang w:val="en-US"/>
        </w:rPr>
        <w:t xml:space="preserve"> «</w:t>
      </w:r>
      <w:r w:rsidRPr="000C46D6">
        <w:rPr>
          <w:rFonts w:cs="Times New Roman"/>
          <w:bCs/>
          <w:szCs w:val="28"/>
        </w:rPr>
        <w:t>Ветропарк</w:t>
      </w:r>
      <w:r w:rsidRPr="000C46D6">
        <w:rPr>
          <w:rFonts w:cs="Times New Roman"/>
          <w:bCs/>
          <w:szCs w:val="28"/>
          <w:lang w:val="en-US"/>
        </w:rPr>
        <w:t xml:space="preserve"> </w:t>
      </w:r>
      <w:r w:rsidRPr="000C46D6">
        <w:rPr>
          <w:rFonts w:cs="Times New Roman"/>
          <w:bCs/>
          <w:szCs w:val="28"/>
        </w:rPr>
        <w:t>Инжиниринг</w:t>
      </w:r>
      <w:r w:rsidRPr="000C46D6">
        <w:rPr>
          <w:rFonts w:cs="Times New Roman"/>
          <w:bCs/>
          <w:szCs w:val="28"/>
          <w:lang w:val="en-US"/>
        </w:rPr>
        <w:t xml:space="preserve">», </w:t>
      </w:r>
      <w:r w:rsidRPr="000C46D6">
        <w:rPr>
          <w:rFonts w:cs="Times New Roman"/>
          <w:bCs/>
          <w:szCs w:val="28"/>
        </w:rPr>
        <w:t>Научно</w:t>
      </w:r>
      <w:r w:rsidRPr="000C46D6">
        <w:rPr>
          <w:rFonts w:cs="Times New Roman"/>
          <w:bCs/>
          <w:szCs w:val="28"/>
          <w:lang w:val="en-US"/>
        </w:rPr>
        <w:t>-</w:t>
      </w:r>
      <w:r w:rsidRPr="000C46D6">
        <w:rPr>
          <w:rFonts w:cs="Times New Roman"/>
          <w:bCs/>
          <w:szCs w:val="28"/>
        </w:rPr>
        <w:t>инженерный</w:t>
      </w:r>
      <w:r w:rsidRPr="000C46D6">
        <w:rPr>
          <w:rFonts w:cs="Times New Roman"/>
          <w:bCs/>
          <w:szCs w:val="28"/>
          <w:lang w:val="en-US"/>
        </w:rPr>
        <w:t xml:space="preserve"> </w:t>
      </w:r>
      <w:r w:rsidRPr="000C46D6">
        <w:rPr>
          <w:rFonts w:cs="Times New Roman"/>
          <w:bCs/>
          <w:szCs w:val="28"/>
        </w:rPr>
        <w:t>центр</w:t>
      </w:r>
      <w:r w:rsidRPr="000C46D6">
        <w:rPr>
          <w:rFonts w:cs="Times New Roman"/>
          <w:bCs/>
          <w:szCs w:val="28"/>
          <w:lang w:val="en-US"/>
        </w:rPr>
        <w:t xml:space="preserve"> </w:t>
      </w:r>
      <w:r w:rsidRPr="00E43368">
        <w:rPr>
          <w:rFonts w:cs="Times New Roman"/>
          <w:bCs/>
          <w:szCs w:val="28"/>
          <w:lang w:val="en-US"/>
        </w:rPr>
        <w:t>«</w:t>
      </w:r>
      <w:r w:rsidRPr="000C46D6">
        <w:rPr>
          <w:rFonts w:cs="Times New Roman"/>
          <w:bCs/>
          <w:szCs w:val="28"/>
        </w:rPr>
        <w:t>Виндэк</w:t>
      </w:r>
      <w:r w:rsidRPr="00E43368">
        <w:rPr>
          <w:rFonts w:cs="Times New Roman"/>
          <w:bCs/>
          <w:szCs w:val="28"/>
          <w:lang w:val="en-US"/>
        </w:rPr>
        <w:t>»</w:t>
      </w:r>
      <w:r w:rsidRPr="000C46D6">
        <w:rPr>
          <w:rFonts w:cs="Times New Roman"/>
          <w:bCs/>
          <w:szCs w:val="28"/>
          <w:lang w:val="en-US"/>
        </w:rPr>
        <w:t xml:space="preserve">, </w:t>
      </w:r>
      <w:r w:rsidRPr="000C46D6">
        <w:rPr>
          <w:rFonts w:cs="Times New Roman"/>
          <w:bCs/>
          <w:szCs w:val="28"/>
        </w:rPr>
        <w:t>ООО</w:t>
      </w:r>
      <w:r w:rsidRPr="000C46D6">
        <w:rPr>
          <w:rFonts w:cs="Times New Roman"/>
          <w:bCs/>
          <w:szCs w:val="28"/>
          <w:lang w:val="en-US"/>
        </w:rPr>
        <w:t xml:space="preserve"> «</w:t>
      </w:r>
      <w:r w:rsidRPr="000C46D6">
        <w:rPr>
          <w:rFonts w:cs="Times New Roman"/>
          <w:bCs/>
          <w:szCs w:val="28"/>
        </w:rPr>
        <w:t>Тюльганский</w:t>
      </w:r>
      <w:r w:rsidRPr="000C46D6">
        <w:rPr>
          <w:rFonts w:cs="Times New Roman"/>
          <w:bCs/>
          <w:szCs w:val="28"/>
          <w:lang w:val="en-US"/>
        </w:rPr>
        <w:t xml:space="preserve"> </w:t>
      </w:r>
      <w:r w:rsidRPr="000C46D6">
        <w:rPr>
          <w:rFonts w:cs="Times New Roman"/>
          <w:bCs/>
          <w:szCs w:val="28"/>
        </w:rPr>
        <w:t>ЭлектроМеханический</w:t>
      </w:r>
      <w:r w:rsidRPr="000C46D6">
        <w:rPr>
          <w:rFonts w:cs="Times New Roman"/>
          <w:bCs/>
          <w:szCs w:val="28"/>
          <w:lang w:val="en-US"/>
        </w:rPr>
        <w:t xml:space="preserve"> </w:t>
      </w:r>
      <w:r w:rsidRPr="000C46D6">
        <w:rPr>
          <w:rFonts w:cs="Times New Roman"/>
          <w:bCs/>
          <w:szCs w:val="28"/>
        </w:rPr>
        <w:t>Завод</w:t>
      </w:r>
      <w:r w:rsidRPr="000C46D6">
        <w:rPr>
          <w:rFonts w:cs="Times New Roman"/>
          <w:bCs/>
          <w:szCs w:val="28"/>
          <w:lang w:val="en-US"/>
        </w:rPr>
        <w:t xml:space="preserve">», </w:t>
      </w:r>
      <w:r w:rsidRPr="000C46D6">
        <w:rPr>
          <w:rFonts w:cs="Times New Roman"/>
          <w:bCs/>
          <w:szCs w:val="28"/>
        </w:rPr>
        <w:t>ООО</w:t>
      </w:r>
      <w:r w:rsidRPr="000C46D6">
        <w:rPr>
          <w:rFonts w:cs="Times New Roman"/>
          <w:bCs/>
          <w:szCs w:val="28"/>
          <w:lang w:val="en-US"/>
        </w:rPr>
        <w:t xml:space="preserve"> «</w:t>
      </w:r>
      <w:r w:rsidRPr="000C46D6">
        <w:rPr>
          <w:rFonts w:cs="Times New Roman"/>
          <w:bCs/>
          <w:szCs w:val="28"/>
        </w:rPr>
        <w:t>ГРЦ</w:t>
      </w:r>
      <w:r w:rsidRPr="000C46D6">
        <w:rPr>
          <w:rFonts w:cs="Times New Roman"/>
          <w:bCs/>
          <w:szCs w:val="28"/>
          <w:lang w:val="en-US"/>
        </w:rPr>
        <w:t>-</w:t>
      </w:r>
      <w:r w:rsidRPr="000C46D6">
        <w:rPr>
          <w:rFonts w:cs="Times New Roman"/>
          <w:bCs/>
          <w:szCs w:val="28"/>
        </w:rPr>
        <w:t>Вертикаль</w:t>
      </w:r>
      <w:r w:rsidRPr="000C46D6">
        <w:rPr>
          <w:rFonts w:cs="Times New Roman"/>
          <w:bCs/>
          <w:szCs w:val="28"/>
          <w:lang w:val="en-US"/>
        </w:rPr>
        <w:t xml:space="preserve">», </w:t>
      </w:r>
      <w:r w:rsidRPr="00E43368">
        <w:rPr>
          <w:rFonts w:cs="Times New Roman"/>
          <w:bCs/>
          <w:szCs w:val="28"/>
          <w:lang w:val="en-US"/>
        </w:rPr>
        <w:t>«</w:t>
      </w:r>
      <w:r w:rsidRPr="000C46D6">
        <w:rPr>
          <w:rFonts w:cs="Times New Roman"/>
          <w:bCs/>
          <w:szCs w:val="28"/>
          <w:lang w:val="en-US"/>
        </w:rPr>
        <w:t xml:space="preserve">RKraft </w:t>
      </w:r>
      <w:r w:rsidRPr="000C46D6">
        <w:rPr>
          <w:rFonts w:cs="Times New Roman"/>
          <w:bCs/>
          <w:szCs w:val="28"/>
        </w:rPr>
        <w:t>Энергетические</w:t>
      </w:r>
      <w:r w:rsidRPr="000C46D6">
        <w:rPr>
          <w:rFonts w:cs="Times New Roman"/>
          <w:bCs/>
          <w:szCs w:val="28"/>
          <w:lang w:val="en-US"/>
        </w:rPr>
        <w:t xml:space="preserve"> </w:t>
      </w:r>
      <w:r w:rsidRPr="000C46D6">
        <w:rPr>
          <w:rFonts w:cs="Times New Roman"/>
          <w:bCs/>
          <w:szCs w:val="28"/>
        </w:rPr>
        <w:t>системы</w:t>
      </w:r>
      <w:r w:rsidRPr="00E43368">
        <w:rPr>
          <w:rFonts w:cs="Times New Roman"/>
          <w:bCs/>
          <w:szCs w:val="28"/>
          <w:lang w:val="en-US"/>
        </w:rPr>
        <w:t>»</w:t>
      </w:r>
      <w:r w:rsidRPr="000C46D6">
        <w:rPr>
          <w:rFonts w:cs="Times New Roman"/>
          <w:bCs/>
          <w:szCs w:val="28"/>
          <w:lang w:val="en-US"/>
        </w:rPr>
        <w:t xml:space="preserve">, </w:t>
      </w:r>
      <w:r w:rsidRPr="000C46D6">
        <w:rPr>
          <w:rFonts w:cs="Times New Roman"/>
          <w:bCs/>
          <w:szCs w:val="28"/>
        </w:rPr>
        <w:t>ООО</w:t>
      </w:r>
      <w:r w:rsidRPr="000C46D6">
        <w:rPr>
          <w:rFonts w:cs="Times New Roman"/>
          <w:bCs/>
          <w:szCs w:val="28"/>
          <w:lang w:val="en-US"/>
        </w:rPr>
        <w:t xml:space="preserve"> </w:t>
      </w:r>
      <w:r w:rsidRPr="00E43368">
        <w:rPr>
          <w:rFonts w:cs="Times New Roman"/>
          <w:bCs/>
          <w:szCs w:val="28"/>
          <w:lang w:val="en-US"/>
        </w:rPr>
        <w:t>«</w:t>
      </w:r>
      <w:r w:rsidRPr="000C46D6">
        <w:rPr>
          <w:rFonts w:cs="Times New Roman"/>
          <w:bCs/>
          <w:szCs w:val="28"/>
          <w:lang w:val="en-US"/>
        </w:rPr>
        <w:t>C</w:t>
      </w:r>
      <w:r w:rsidRPr="000C46D6">
        <w:rPr>
          <w:rFonts w:cs="Times New Roman"/>
          <w:bCs/>
          <w:szCs w:val="28"/>
        </w:rPr>
        <w:t>апсан</w:t>
      </w:r>
      <w:r w:rsidRPr="000C46D6">
        <w:rPr>
          <w:rFonts w:cs="Times New Roman"/>
          <w:bCs/>
          <w:szCs w:val="28"/>
          <w:lang w:val="en-US"/>
        </w:rPr>
        <w:t xml:space="preserve"> </w:t>
      </w:r>
      <w:r w:rsidRPr="000C46D6">
        <w:rPr>
          <w:rFonts w:cs="Times New Roman"/>
          <w:bCs/>
          <w:szCs w:val="28"/>
        </w:rPr>
        <w:t>Энергия</w:t>
      </w:r>
      <w:r w:rsidRPr="00E43368">
        <w:rPr>
          <w:rFonts w:cs="Times New Roman"/>
          <w:bCs/>
          <w:szCs w:val="28"/>
          <w:lang w:val="en-US"/>
        </w:rPr>
        <w:t>»</w:t>
      </w:r>
      <w:r w:rsidRPr="000C46D6">
        <w:rPr>
          <w:rFonts w:cs="Times New Roman"/>
          <w:bCs/>
          <w:szCs w:val="28"/>
          <w:lang w:val="en-US"/>
        </w:rPr>
        <w:t xml:space="preserve">, </w:t>
      </w:r>
      <w:r w:rsidRPr="000C46D6">
        <w:rPr>
          <w:rFonts w:cs="Times New Roman"/>
          <w:bCs/>
          <w:szCs w:val="28"/>
        </w:rPr>
        <w:t>ООО</w:t>
      </w:r>
      <w:r w:rsidRPr="000C46D6">
        <w:rPr>
          <w:rFonts w:cs="Times New Roman"/>
          <w:bCs/>
          <w:szCs w:val="28"/>
          <w:lang w:val="en-US"/>
        </w:rPr>
        <w:t xml:space="preserve"> «</w:t>
      </w:r>
      <w:r w:rsidRPr="000C46D6">
        <w:rPr>
          <w:rFonts w:cs="Times New Roman"/>
          <w:bCs/>
          <w:szCs w:val="28"/>
        </w:rPr>
        <w:t>ОптиЛайт</w:t>
      </w:r>
      <w:r w:rsidRPr="000C46D6">
        <w:rPr>
          <w:rFonts w:cs="Times New Roman"/>
          <w:bCs/>
          <w:szCs w:val="28"/>
          <w:lang w:val="en-US"/>
        </w:rPr>
        <w:t xml:space="preserve">», </w:t>
      </w:r>
      <w:r w:rsidRPr="000C46D6">
        <w:rPr>
          <w:rFonts w:cs="Times New Roman"/>
          <w:bCs/>
          <w:szCs w:val="28"/>
        </w:rPr>
        <w:t>НПО</w:t>
      </w:r>
      <w:r w:rsidRPr="000C46D6">
        <w:rPr>
          <w:rFonts w:cs="Times New Roman"/>
          <w:bCs/>
          <w:szCs w:val="28"/>
          <w:lang w:val="en-US"/>
        </w:rPr>
        <w:t xml:space="preserve"> «</w:t>
      </w:r>
      <w:r w:rsidRPr="000C46D6">
        <w:rPr>
          <w:rFonts w:cs="Times New Roman"/>
          <w:bCs/>
          <w:szCs w:val="28"/>
        </w:rPr>
        <w:t>Электросфера</w:t>
      </w:r>
      <w:r w:rsidRPr="000C46D6">
        <w:rPr>
          <w:rFonts w:cs="Times New Roman"/>
          <w:bCs/>
          <w:szCs w:val="28"/>
          <w:lang w:val="en-US"/>
        </w:rPr>
        <w:t>», «</w:t>
      </w:r>
      <w:r w:rsidRPr="000C46D6">
        <w:rPr>
          <w:rFonts w:cs="Times New Roman"/>
          <w:szCs w:val="28"/>
          <w:lang w:val="en-US"/>
        </w:rPr>
        <w:t>AIRCON GmbH &amp; Co. KG», «BARD E</w:t>
      </w:r>
      <w:r w:rsidRPr="000C46D6">
        <w:rPr>
          <w:rFonts w:cs="Times New Roman"/>
          <w:szCs w:val="28"/>
          <w:lang w:val="en-US"/>
        </w:rPr>
        <w:t>m</w:t>
      </w:r>
      <w:r w:rsidRPr="000C46D6">
        <w:rPr>
          <w:rFonts w:cs="Times New Roman"/>
          <w:szCs w:val="28"/>
          <w:lang w:val="en-US"/>
        </w:rPr>
        <w:t>den Energy GmbH &amp; Co. KG», «Fuhrlaender AG», «Saba Niroo», «GE Energy USA», «Landmark Alternative Energien &amp; Consulting», «MARC Power Systems GmbH», «Multibrid GmbH», «Windflow Technology Ltd», «ScanWind», «</w:t>
      </w:r>
      <w:r w:rsidRPr="000C46D6">
        <w:rPr>
          <w:rFonts w:cs="Times New Roman"/>
          <w:szCs w:val="28"/>
        </w:rPr>
        <w:t>ЭСТА</w:t>
      </w:r>
      <w:r w:rsidRPr="000C46D6">
        <w:rPr>
          <w:rFonts w:cs="Times New Roman"/>
          <w:szCs w:val="28"/>
          <w:lang w:val="en-US"/>
        </w:rPr>
        <w:t>», «Kingspan wind», «Enduracne wind power», «Norwin A/S», «Gaia-Wind Ltd»</w:t>
      </w:r>
      <w:r w:rsidRPr="00A449ED">
        <w:rPr>
          <w:rFonts w:cs="Times New Roman"/>
          <w:szCs w:val="28"/>
          <w:lang w:val="en-US"/>
        </w:rPr>
        <w:t xml:space="preserve">, </w:t>
      </w:r>
      <w:r w:rsidRPr="00A449ED">
        <w:rPr>
          <w:lang w:val="en-US"/>
        </w:rPr>
        <w:t>«Vergnet Eolien»</w:t>
      </w:r>
      <w:r w:rsidRPr="008A321F">
        <w:rPr>
          <w:lang w:val="en-US"/>
        </w:rPr>
        <w:t>, «</w:t>
      </w:r>
      <w:r>
        <w:t>Мир</w:t>
      </w:r>
      <w:r w:rsidRPr="008A321F">
        <w:rPr>
          <w:lang w:val="en-US"/>
        </w:rPr>
        <w:t xml:space="preserve"> </w:t>
      </w:r>
      <w:r>
        <w:t>ветра</w:t>
      </w:r>
      <w:r w:rsidRPr="008A321F">
        <w:rPr>
          <w:lang w:val="en-US"/>
        </w:rPr>
        <w:t>», «</w:t>
      </w:r>
      <w:r>
        <w:t>Исток</w:t>
      </w:r>
      <w:r w:rsidRPr="008A321F">
        <w:rPr>
          <w:lang w:val="en-US"/>
        </w:rPr>
        <w:t>»</w:t>
      </w:r>
      <w:r>
        <w:rPr>
          <w:lang w:val="en-US"/>
        </w:rPr>
        <w:t xml:space="preserve">, </w:t>
      </w:r>
      <w:r w:rsidRPr="00930331">
        <w:rPr>
          <w:lang w:val="en-US"/>
        </w:rPr>
        <w:t>«</w:t>
      </w:r>
      <w:r>
        <w:rPr>
          <w:lang w:val="en-US"/>
        </w:rPr>
        <w:t>Northern Power</w:t>
      </w:r>
      <w:r w:rsidRPr="00930331">
        <w:rPr>
          <w:lang w:val="en-US"/>
        </w:rPr>
        <w:t xml:space="preserve"> </w:t>
      </w:r>
      <w:r>
        <w:rPr>
          <w:lang w:val="en-US"/>
        </w:rPr>
        <w:t>Systems</w:t>
      </w:r>
      <w:r w:rsidRPr="00930331">
        <w:rPr>
          <w:lang w:val="en-US"/>
        </w:rPr>
        <w:t>»</w:t>
      </w:r>
      <w:r w:rsidRPr="000C46D6">
        <w:rPr>
          <w:rFonts w:cs="Times New Roman"/>
          <w:szCs w:val="28"/>
          <w:lang w:val="en-US"/>
        </w:rPr>
        <w:t>.  </w:t>
      </w:r>
    </w:p>
    <w:p w:rsidR="009E0814" w:rsidRPr="000C46D6" w:rsidRDefault="009E0814" w:rsidP="009E0814">
      <w:pPr>
        <w:ind w:firstLine="708"/>
        <w:rPr>
          <w:rFonts w:eastAsia="Calibri" w:cs="Times New Roman"/>
          <w:bCs/>
          <w:szCs w:val="28"/>
        </w:rPr>
      </w:pPr>
      <w:r w:rsidRPr="000C46D6">
        <w:rPr>
          <w:rFonts w:eastAsia="Calibri" w:cs="Times New Roman"/>
          <w:bCs/>
          <w:szCs w:val="28"/>
        </w:rPr>
        <w:t>Анализ состоял из 2-х этапов:</w:t>
      </w:r>
    </w:p>
    <w:p w:rsidR="009E0814" w:rsidRDefault="009E0814" w:rsidP="009E0814">
      <w:pPr>
        <w:ind w:firstLine="708"/>
        <w:rPr>
          <w:rFonts w:eastAsia="Calibri" w:cs="Times New Roman"/>
          <w:bCs/>
          <w:szCs w:val="28"/>
        </w:rPr>
      </w:pPr>
      <w:r>
        <w:rPr>
          <w:rFonts w:eastAsia="Calibri" w:cs="Times New Roman"/>
          <w:bCs/>
          <w:szCs w:val="28"/>
        </w:rPr>
        <w:t>1-й этап: поверхностный анализ технологий на основе данных, представле</w:t>
      </w:r>
      <w:r>
        <w:rPr>
          <w:rFonts w:eastAsia="Calibri" w:cs="Times New Roman"/>
          <w:bCs/>
          <w:szCs w:val="28"/>
        </w:rPr>
        <w:t>н</w:t>
      </w:r>
      <w:r>
        <w:rPr>
          <w:rFonts w:eastAsia="Calibri" w:cs="Times New Roman"/>
          <w:bCs/>
          <w:szCs w:val="28"/>
        </w:rPr>
        <w:t>ных на официальных сайтах компаний, периодической печати и отзывов потребит</w:t>
      </w:r>
      <w:r>
        <w:rPr>
          <w:rFonts w:eastAsia="Calibri" w:cs="Times New Roman"/>
          <w:bCs/>
          <w:szCs w:val="28"/>
        </w:rPr>
        <w:t>е</w:t>
      </w:r>
      <w:r>
        <w:rPr>
          <w:rFonts w:eastAsia="Calibri" w:cs="Times New Roman"/>
          <w:bCs/>
          <w:szCs w:val="28"/>
        </w:rPr>
        <w:t xml:space="preserve">лей. </w:t>
      </w:r>
    </w:p>
    <w:p w:rsidR="009E0814" w:rsidRDefault="009E0814" w:rsidP="009E0814">
      <w:pPr>
        <w:ind w:firstLine="708"/>
        <w:rPr>
          <w:rFonts w:eastAsia="Calibri" w:cs="Times New Roman"/>
          <w:bCs/>
          <w:szCs w:val="28"/>
        </w:rPr>
      </w:pPr>
      <w:r>
        <w:rPr>
          <w:rFonts w:eastAsia="Calibri" w:cs="Times New Roman"/>
          <w:bCs/>
          <w:szCs w:val="28"/>
        </w:rPr>
        <w:t>2-й этап: ведение официальной переписки с компаниями, технологии которых представляют интерес для Красноярского края для получения подробной технич</w:t>
      </w:r>
      <w:r>
        <w:rPr>
          <w:rFonts w:eastAsia="Calibri" w:cs="Times New Roman"/>
          <w:bCs/>
          <w:szCs w:val="28"/>
        </w:rPr>
        <w:t>е</w:t>
      </w:r>
      <w:r>
        <w:rPr>
          <w:rFonts w:eastAsia="Calibri" w:cs="Times New Roman"/>
          <w:bCs/>
          <w:szCs w:val="28"/>
        </w:rPr>
        <w:t xml:space="preserve">ской информации. </w:t>
      </w:r>
    </w:p>
    <w:p w:rsidR="009E0814" w:rsidRPr="000C46D6" w:rsidRDefault="009E0814" w:rsidP="009E0814">
      <w:pPr>
        <w:ind w:firstLine="708"/>
        <w:rPr>
          <w:rFonts w:eastAsia="Calibri" w:cs="Times New Roman"/>
          <w:bCs/>
          <w:szCs w:val="28"/>
          <w:lang w:val="en-US"/>
        </w:rPr>
      </w:pPr>
      <w:r w:rsidRPr="000C46D6">
        <w:rPr>
          <w:rFonts w:eastAsia="Calibri" w:cs="Times New Roman"/>
          <w:bCs/>
          <w:szCs w:val="28"/>
        </w:rPr>
        <w:t xml:space="preserve">В результате проведенного анализа на 1 этапе были отклонены следующие производители: </w:t>
      </w:r>
      <w:r w:rsidRPr="000C46D6">
        <w:rPr>
          <w:rFonts w:cs="Times New Roman"/>
          <w:szCs w:val="28"/>
        </w:rPr>
        <w:t>«</w:t>
      </w:r>
      <w:r w:rsidRPr="000C46D6">
        <w:rPr>
          <w:rFonts w:cs="Times New Roman"/>
          <w:szCs w:val="28"/>
          <w:lang w:val="en-US"/>
        </w:rPr>
        <w:t>DeWind</w:t>
      </w:r>
      <w:r w:rsidRPr="000C46D6">
        <w:rPr>
          <w:rFonts w:cs="Times New Roman"/>
          <w:szCs w:val="28"/>
        </w:rPr>
        <w:t xml:space="preserve">», </w:t>
      </w:r>
      <w:r w:rsidRPr="000C46D6">
        <w:rPr>
          <w:rFonts w:cs="Times New Roman"/>
          <w:bCs/>
          <w:szCs w:val="28"/>
        </w:rPr>
        <w:t>«</w:t>
      </w:r>
      <w:r w:rsidRPr="000C46D6">
        <w:rPr>
          <w:rFonts w:cs="Times New Roman"/>
          <w:bCs/>
          <w:szCs w:val="28"/>
          <w:lang w:val="en-US"/>
        </w:rPr>
        <w:t>REpower</w:t>
      </w:r>
      <w:r w:rsidRPr="000C46D6">
        <w:rPr>
          <w:rFonts w:cs="Times New Roman"/>
          <w:bCs/>
          <w:szCs w:val="28"/>
        </w:rPr>
        <w:t xml:space="preserve"> </w:t>
      </w:r>
      <w:r w:rsidRPr="000C46D6">
        <w:rPr>
          <w:rFonts w:cs="Times New Roman"/>
          <w:bCs/>
          <w:szCs w:val="28"/>
          <w:lang w:val="en-US"/>
        </w:rPr>
        <w:t>Systems</w:t>
      </w:r>
      <w:r w:rsidRPr="000C46D6">
        <w:rPr>
          <w:rFonts w:cs="Times New Roman"/>
          <w:bCs/>
          <w:szCs w:val="28"/>
        </w:rPr>
        <w:t>», «</w:t>
      </w:r>
      <w:r w:rsidRPr="000C46D6">
        <w:rPr>
          <w:rFonts w:cs="Times New Roman"/>
          <w:bCs/>
          <w:szCs w:val="28"/>
          <w:lang w:val="en-US"/>
        </w:rPr>
        <w:t>Clipper</w:t>
      </w:r>
      <w:r w:rsidRPr="000C46D6">
        <w:rPr>
          <w:rFonts w:cs="Times New Roman"/>
          <w:bCs/>
          <w:szCs w:val="28"/>
        </w:rPr>
        <w:t xml:space="preserve"> </w:t>
      </w:r>
      <w:r w:rsidRPr="000C46D6">
        <w:rPr>
          <w:rFonts w:cs="Times New Roman"/>
          <w:bCs/>
          <w:szCs w:val="28"/>
          <w:lang w:val="en-US"/>
        </w:rPr>
        <w:t>Windpower</w:t>
      </w:r>
      <w:r w:rsidRPr="000C46D6">
        <w:rPr>
          <w:rFonts w:cs="Times New Roman"/>
          <w:bCs/>
          <w:szCs w:val="28"/>
        </w:rPr>
        <w:t>», «</w:t>
      </w:r>
      <w:r w:rsidRPr="000C46D6">
        <w:rPr>
          <w:rFonts w:cs="Times New Roman"/>
          <w:bCs/>
          <w:szCs w:val="28"/>
          <w:lang w:val="en-US"/>
        </w:rPr>
        <w:t>H</w:t>
      </w:r>
      <w:r w:rsidRPr="000C46D6">
        <w:rPr>
          <w:rFonts w:cs="Times New Roman"/>
          <w:bCs/>
          <w:szCs w:val="28"/>
        </w:rPr>
        <w:t xml:space="preserve"> </w:t>
      </w:r>
      <w:r w:rsidRPr="000C46D6">
        <w:rPr>
          <w:rFonts w:cs="Times New Roman"/>
          <w:bCs/>
          <w:szCs w:val="28"/>
          <w:lang w:val="en-US"/>
        </w:rPr>
        <w:t>Technol</w:t>
      </w:r>
      <w:r w:rsidRPr="000C46D6">
        <w:rPr>
          <w:rFonts w:cs="Times New Roman"/>
          <w:bCs/>
          <w:szCs w:val="28"/>
          <w:lang w:val="en-US"/>
        </w:rPr>
        <w:t>o</w:t>
      </w:r>
      <w:r w:rsidRPr="000C46D6">
        <w:rPr>
          <w:rFonts w:cs="Times New Roman"/>
          <w:bCs/>
          <w:szCs w:val="28"/>
          <w:lang w:val="en-US"/>
        </w:rPr>
        <w:t>gies</w:t>
      </w:r>
      <w:r w:rsidRPr="000C46D6">
        <w:rPr>
          <w:rFonts w:cs="Times New Roman"/>
          <w:bCs/>
          <w:szCs w:val="28"/>
        </w:rPr>
        <w:t xml:space="preserve"> </w:t>
      </w:r>
      <w:r w:rsidRPr="000C46D6">
        <w:rPr>
          <w:rFonts w:cs="Times New Roman"/>
          <w:bCs/>
          <w:szCs w:val="28"/>
          <w:lang w:val="en-US"/>
        </w:rPr>
        <w:t>BV</w:t>
      </w:r>
      <w:r w:rsidRPr="000C46D6">
        <w:rPr>
          <w:rFonts w:cs="Times New Roman"/>
          <w:bCs/>
          <w:szCs w:val="28"/>
        </w:rPr>
        <w:t>», «</w:t>
      </w:r>
      <w:r w:rsidRPr="000C46D6">
        <w:rPr>
          <w:rFonts w:cs="Times New Roman"/>
          <w:bCs/>
          <w:szCs w:val="28"/>
          <w:lang w:val="en-US"/>
        </w:rPr>
        <w:t>Alstom</w:t>
      </w:r>
      <w:r w:rsidRPr="000C46D6">
        <w:rPr>
          <w:rFonts w:cs="Times New Roman"/>
          <w:bCs/>
          <w:szCs w:val="28"/>
        </w:rPr>
        <w:t>», «</w:t>
      </w:r>
      <w:r w:rsidRPr="000C46D6">
        <w:rPr>
          <w:rFonts w:cs="Times New Roman"/>
          <w:bCs/>
          <w:szCs w:val="28"/>
          <w:lang w:val="en-US"/>
        </w:rPr>
        <w:t>General</w:t>
      </w:r>
      <w:r w:rsidRPr="000C46D6">
        <w:rPr>
          <w:rFonts w:cs="Times New Roman"/>
          <w:bCs/>
          <w:szCs w:val="28"/>
        </w:rPr>
        <w:t xml:space="preserve"> </w:t>
      </w:r>
      <w:r w:rsidRPr="000C46D6">
        <w:rPr>
          <w:rFonts w:cs="Times New Roman"/>
          <w:bCs/>
          <w:szCs w:val="28"/>
          <w:lang w:val="en-US"/>
        </w:rPr>
        <w:t>Electric</w:t>
      </w:r>
      <w:r w:rsidRPr="000C46D6">
        <w:rPr>
          <w:rFonts w:cs="Times New Roman"/>
          <w:bCs/>
          <w:szCs w:val="28"/>
        </w:rPr>
        <w:t>»,</w:t>
      </w:r>
      <w:r w:rsidRPr="000C46D6">
        <w:rPr>
          <w:rFonts w:cs="Times New Roman"/>
          <w:szCs w:val="28"/>
        </w:rPr>
        <w:t xml:space="preserve"> «</w:t>
      </w:r>
      <w:r w:rsidRPr="000C46D6">
        <w:rPr>
          <w:rFonts w:cs="Times New Roman"/>
          <w:bCs/>
          <w:szCs w:val="28"/>
          <w:lang w:val="en-US"/>
        </w:rPr>
        <w:t>Nordex</w:t>
      </w:r>
      <w:r w:rsidRPr="000C46D6">
        <w:rPr>
          <w:rFonts w:cs="Times New Roman"/>
          <w:bCs/>
          <w:szCs w:val="28"/>
        </w:rPr>
        <w:t xml:space="preserve"> </w:t>
      </w:r>
      <w:r w:rsidRPr="000C46D6">
        <w:rPr>
          <w:rFonts w:cs="Times New Roman"/>
          <w:bCs/>
          <w:szCs w:val="28"/>
          <w:lang w:val="en-US"/>
        </w:rPr>
        <w:t>AG</w:t>
      </w:r>
      <w:r w:rsidRPr="000C46D6">
        <w:rPr>
          <w:rFonts w:cs="Times New Roman"/>
          <w:bCs/>
          <w:szCs w:val="28"/>
        </w:rPr>
        <w:t>»,</w:t>
      </w:r>
      <w:r w:rsidRPr="000C46D6">
        <w:rPr>
          <w:rFonts w:cs="Times New Roman"/>
          <w:szCs w:val="28"/>
        </w:rPr>
        <w:t xml:space="preserve"> «</w:t>
      </w:r>
      <w:r w:rsidRPr="000C46D6">
        <w:rPr>
          <w:rFonts w:cs="Times New Roman"/>
          <w:bCs/>
          <w:szCs w:val="28"/>
          <w:lang w:val="en-US"/>
        </w:rPr>
        <w:t>Sinovel</w:t>
      </w:r>
      <w:r w:rsidRPr="000C46D6">
        <w:rPr>
          <w:rFonts w:cs="Times New Roman"/>
          <w:bCs/>
          <w:szCs w:val="28"/>
        </w:rPr>
        <w:t xml:space="preserve"> </w:t>
      </w:r>
      <w:r w:rsidRPr="000C46D6">
        <w:rPr>
          <w:rFonts w:cs="Times New Roman"/>
          <w:bCs/>
          <w:szCs w:val="28"/>
          <w:lang w:val="en-US"/>
        </w:rPr>
        <w:t>Wind</w:t>
      </w:r>
      <w:r w:rsidRPr="000C46D6">
        <w:rPr>
          <w:rFonts w:cs="Times New Roman"/>
          <w:bCs/>
          <w:szCs w:val="28"/>
        </w:rPr>
        <w:t xml:space="preserve"> </w:t>
      </w:r>
      <w:r w:rsidRPr="000C46D6">
        <w:rPr>
          <w:rFonts w:cs="Times New Roman"/>
          <w:bCs/>
          <w:szCs w:val="28"/>
          <w:lang w:val="en-US"/>
        </w:rPr>
        <w:t>Co</w:t>
      </w:r>
      <w:r w:rsidRPr="000C46D6">
        <w:rPr>
          <w:rFonts w:cs="Times New Roman"/>
          <w:bCs/>
          <w:szCs w:val="28"/>
        </w:rPr>
        <w:t xml:space="preserve">. </w:t>
      </w:r>
      <w:r w:rsidRPr="000C46D6">
        <w:rPr>
          <w:rFonts w:cs="Times New Roman"/>
          <w:bCs/>
          <w:szCs w:val="28"/>
          <w:lang w:val="en-US"/>
        </w:rPr>
        <w:t>Ltd</w:t>
      </w:r>
      <w:r w:rsidRPr="000C46D6">
        <w:rPr>
          <w:rFonts w:cs="Times New Roman"/>
          <w:bCs/>
          <w:szCs w:val="28"/>
        </w:rPr>
        <w:t>»</w:t>
      </w:r>
      <w:r w:rsidRPr="000C46D6">
        <w:rPr>
          <w:rFonts w:cs="Times New Roman"/>
          <w:szCs w:val="28"/>
        </w:rPr>
        <w:t>, «</w:t>
      </w:r>
      <w:r w:rsidRPr="000C46D6">
        <w:rPr>
          <w:rFonts w:cs="Times New Roman"/>
          <w:bCs/>
          <w:szCs w:val="28"/>
        </w:rPr>
        <w:t>Т</w:t>
      </w:r>
      <w:r w:rsidRPr="000C46D6">
        <w:rPr>
          <w:rFonts w:cs="Times New Roman"/>
          <w:bCs/>
          <w:szCs w:val="28"/>
        </w:rPr>
        <w:t>у</w:t>
      </w:r>
      <w:r w:rsidRPr="000C46D6">
        <w:rPr>
          <w:rFonts w:cs="Times New Roman"/>
          <w:bCs/>
          <w:szCs w:val="28"/>
        </w:rPr>
        <w:t>шинский машиностроительный завод», ООО «Ветропарк Инжиниринг», Научно-</w:t>
      </w:r>
      <w:r w:rsidRPr="000C46D6">
        <w:rPr>
          <w:rFonts w:cs="Times New Roman"/>
          <w:bCs/>
          <w:szCs w:val="28"/>
        </w:rPr>
        <w:lastRenderedPageBreak/>
        <w:t xml:space="preserve">инженерный центр </w:t>
      </w:r>
      <w:r>
        <w:rPr>
          <w:rFonts w:cs="Times New Roman"/>
          <w:bCs/>
          <w:szCs w:val="28"/>
        </w:rPr>
        <w:t>«</w:t>
      </w:r>
      <w:r w:rsidRPr="000C46D6">
        <w:rPr>
          <w:rFonts w:cs="Times New Roman"/>
          <w:bCs/>
          <w:szCs w:val="28"/>
        </w:rPr>
        <w:t>Виндэк</w:t>
      </w:r>
      <w:r>
        <w:rPr>
          <w:rFonts w:cs="Times New Roman"/>
          <w:bCs/>
          <w:szCs w:val="28"/>
        </w:rPr>
        <w:t>»</w:t>
      </w:r>
      <w:r w:rsidRPr="000C46D6">
        <w:rPr>
          <w:rFonts w:cs="Times New Roman"/>
          <w:bCs/>
          <w:szCs w:val="28"/>
        </w:rPr>
        <w:t>, ООО «ОптиЛайт», «</w:t>
      </w:r>
      <w:r w:rsidRPr="000C46D6">
        <w:rPr>
          <w:rFonts w:cs="Times New Roman"/>
          <w:szCs w:val="28"/>
          <w:lang w:val="en-US"/>
        </w:rPr>
        <w:t>AIRCON</w:t>
      </w:r>
      <w:r w:rsidRPr="000C46D6">
        <w:rPr>
          <w:rFonts w:cs="Times New Roman"/>
          <w:szCs w:val="28"/>
        </w:rPr>
        <w:t xml:space="preserve"> </w:t>
      </w:r>
      <w:r w:rsidRPr="000C46D6">
        <w:rPr>
          <w:rFonts w:cs="Times New Roman"/>
          <w:szCs w:val="28"/>
          <w:lang w:val="en-US"/>
        </w:rPr>
        <w:t>GmbH</w:t>
      </w:r>
      <w:r w:rsidRPr="000C46D6">
        <w:rPr>
          <w:rFonts w:cs="Times New Roman"/>
          <w:szCs w:val="28"/>
        </w:rPr>
        <w:t xml:space="preserve"> &amp; </w:t>
      </w:r>
      <w:r w:rsidRPr="000C46D6">
        <w:rPr>
          <w:rFonts w:cs="Times New Roman"/>
          <w:szCs w:val="28"/>
          <w:lang w:val="en-US"/>
        </w:rPr>
        <w:t>Co</w:t>
      </w:r>
      <w:r w:rsidRPr="000C46D6">
        <w:rPr>
          <w:rFonts w:cs="Times New Roman"/>
          <w:szCs w:val="28"/>
        </w:rPr>
        <w:t xml:space="preserve">. </w:t>
      </w:r>
      <w:r w:rsidRPr="000C46D6">
        <w:rPr>
          <w:rFonts w:cs="Times New Roman"/>
          <w:szCs w:val="28"/>
          <w:lang w:val="en-US"/>
        </w:rPr>
        <w:t>KG», «BARD Emden Energy GmbH &amp; Co. KG», «Saba Niroo», «GE Energy USA», «Lan</w:t>
      </w:r>
      <w:r w:rsidRPr="000C46D6">
        <w:rPr>
          <w:rFonts w:cs="Times New Roman"/>
          <w:szCs w:val="28"/>
          <w:lang w:val="en-US"/>
        </w:rPr>
        <w:t>d</w:t>
      </w:r>
      <w:r w:rsidRPr="000C46D6">
        <w:rPr>
          <w:rFonts w:cs="Times New Roman"/>
          <w:szCs w:val="28"/>
          <w:lang w:val="en-US"/>
        </w:rPr>
        <w:t>mark Alternative Energien &amp; Consulting», «MARC Power Systems GmbH», «Multibrid GmbH», «ScanWind», «</w:t>
      </w:r>
      <w:r w:rsidRPr="000C46D6">
        <w:rPr>
          <w:rFonts w:cs="Times New Roman"/>
          <w:szCs w:val="28"/>
        </w:rPr>
        <w:t>ЭСТА</w:t>
      </w:r>
      <w:r w:rsidRPr="000C46D6">
        <w:rPr>
          <w:rFonts w:cs="Times New Roman"/>
          <w:szCs w:val="28"/>
          <w:lang w:val="en-US"/>
        </w:rPr>
        <w:t>», «Kingspan wind», «Gaia-Wind Ltd»..</w:t>
      </w:r>
    </w:p>
    <w:p w:rsidR="009E0814" w:rsidRDefault="009E0814" w:rsidP="009E0814">
      <w:pPr>
        <w:rPr>
          <w:rFonts w:cs="Times New Roman"/>
          <w:szCs w:val="28"/>
        </w:rPr>
      </w:pPr>
      <w:r w:rsidRPr="00C53575">
        <w:rPr>
          <w:rFonts w:cs="Times New Roman"/>
          <w:szCs w:val="28"/>
          <w:lang w:val="en-US"/>
        </w:rPr>
        <w:tab/>
      </w:r>
      <w:r>
        <w:rPr>
          <w:rFonts w:cs="Times New Roman"/>
          <w:szCs w:val="28"/>
        </w:rPr>
        <w:t>Основные причины, по которым технологии указанных компаний были опр</w:t>
      </w:r>
      <w:r>
        <w:rPr>
          <w:rFonts w:cs="Times New Roman"/>
          <w:szCs w:val="28"/>
        </w:rPr>
        <w:t>е</w:t>
      </w:r>
      <w:r>
        <w:rPr>
          <w:rFonts w:cs="Times New Roman"/>
          <w:szCs w:val="28"/>
        </w:rPr>
        <w:t>делены как не перспективные для Красноярского края, представлены в пара</w:t>
      </w:r>
      <w:r w:rsidRPr="00173395">
        <w:rPr>
          <w:rFonts w:cs="Times New Roman"/>
          <w:szCs w:val="28"/>
        </w:rPr>
        <w:t>графе 3.5 «Другие производители».</w:t>
      </w:r>
    </w:p>
    <w:p w:rsidR="009E0814" w:rsidRPr="000C46D6" w:rsidRDefault="009E0814" w:rsidP="009E0814">
      <w:pPr>
        <w:rPr>
          <w:rFonts w:cs="Times New Roman"/>
          <w:szCs w:val="28"/>
        </w:rPr>
      </w:pPr>
      <w:r>
        <w:rPr>
          <w:rFonts w:cs="Times New Roman"/>
          <w:szCs w:val="28"/>
        </w:rPr>
        <w:tab/>
        <w:t>Компаниям, которые по результатам 1 этапа были отобраны для более детал</w:t>
      </w:r>
      <w:r>
        <w:rPr>
          <w:rFonts w:cs="Times New Roman"/>
          <w:szCs w:val="28"/>
        </w:rPr>
        <w:t>ь</w:t>
      </w:r>
      <w:r>
        <w:rPr>
          <w:rFonts w:cs="Times New Roman"/>
          <w:szCs w:val="28"/>
        </w:rPr>
        <w:t xml:space="preserve">ного анализа были направлены официальные письма с просьбой дать разъяснение </w:t>
      </w:r>
      <w:r w:rsidRPr="00224C36">
        <w:rPr>
          <w:rFonts w:cs="Times New Roman"/>
          <w:szCs w:val="28"/>
        </w:rPr>
        <w:t xml:space="preserve">касательно интересующих экспертов </w:t>
      </w:r>
      <w:r w:rsidRPr="000C46D6">
        <w:rPr>
          <w:rFonts w:cs="Times New Roman"/>
          <w:szCs w:val="28"/>
        </w:rPr>
        <w:t>вопросов. Всего было направлено 15 офиц</w:t>
      </w:r>
      <w:r w:rsidRPr="000C46D6">
        <w:rPr>
          <w:rFonts w:cs="Times New Roman"/>
          <w:szCs w:val="28"/>
        </w:rPr>
        <w:t>и</w:t>
      </w:r>
      <w:r w:rsidRPr="000C46D6">
        <w:rPr>
          <w:rFonts w:cs="Times New Roman"/>
          <w:szCs w:val="28"/>
        </w:rPr>
        <w:t>альных запросов следующим компаниям: «</w:t>
      </w:r>
      <w:r w:rsidRPr="000C46D6">
        <w:rPr>
          <w:rFonts w:cs="Times New Roman"/>
          <w:szCs w:val="28"/>
          <w:lang w:val="en-US"/>
        </w:rPr>
        <w:t>Siemens</w:t>
      </w:r>
      <w:r w:rsidRPr="000C46D6">
        <w:rPr>
          <w:rFonts w:cs="Times New Roman"/>
          <w:szCs w:val="28"/>
        </w:rPr>
        <w:t>»,  «</w:t>
      </w:r>
      <w:r w:rsidRPr="000C46D6">
        <w:rPr>
          <w:rFonts w:cs="Times New Roman"/>
          <w:szCs w:val="28"/>
          <w:lang w:val="en-US"/>
        </w:rPr>
        <w:t>Vestas</w:t>
      </w:r>
      <w:r w:rsidRPr="000C46D6">
        <w:rPr>
          <w:rFonts w:cs="Times New Roman"/>
          <w:szCs w:val="28"/>
        </w:rPr>
        <w:t xml:space="preserve"> </w:t>
      </w:r>
      <w:r w:rsidRPr="000C46D6">
        <w:rPr>
          <w:rFonts w:cs="Times New Roman"/>
          <w:szCs w:val="28"/>
          <w:lang w:val="en-US"/>
        </w:rPr>
        <w:t>Central</w:t>
      </w:r>
      <w:r w:rsidRPr="000C46D6">
        <w:rPr>
          <w:rFonts w:cs="Times New Roman"/>
          <w:szCs w:val="28"/>
        </w:rPr>
        <w:t xml:space="preserve"> </w:t>
      </w:r>
      <w:r w:rsidRPr="000C46D6">
        <w:rPr>
          <w:rFonts w:cs="Times New Roman"/>
          <w:szCs w:val="28"/>
          <w:lang w:val="en-US"/>
        </w:rPr>
        <w:t>Europe</w:t>
      </w:r>
      <w:r w:rsidRPr="000C46D6">
        <w:rPr>
          <w:rFonts w:cs="Times New Roman"/>
          <w:szCs w:val="28"/>
        </w:rPr>
        <w:t>», «</w:t>
      </w:r>
      <w:r w:rsidRPr="000C46D6">
        <w:rPr>
          <w:rFonts w:cs="Times New Roman"/>
          <w:szCs w:val="28"/>
          <w:lang w:val="en-US"/>
        </w:rPr>
        <w:t>Nordwind</w:t>
      </w:r>
      <w:r w:rsidRPr="000C46D6">
        <w:rPr>
          <w:rFonts w:cs="Times New Roman"/>
          <w:szCs w:val="28"/>
        </w:rPr>
        <w:t xml:space="preserve"> Energieanlagen GmbH», «</w:t>
      </w:r>
      <w:r w:rsidRPr="000C46D6">
        <w:rPr>
          <w:rFonts w:cs="Times New Roman"/>
          <w:bCs/>
          <w:szCs w:val="28"/>
          <w:lang w:val="en-US"/>
        </w:rPr>
        <w:t>Gamesa</w:t>
      </w:r>
      <w:r w:rsidRPr="000C46D6">
        <w:rPr>
          <w:rFonts w:cs="Times New Roman"/>
          <w:bCs/>
          <w:szCs w:val="28"/>
        </w:rPr>
        <w:t>», «</w:t>
      </w:r>
      <w:r w:rsidRPr="000C46D6">
        <w:rPr>
          <w:rFonts w:cs="Times New Roman"/>
          <w:bCs/>
          <w:szCs w:val="28"/>
          <w:lang w:val="en-US"/>
        </w:rPr>
        <w:t>Enercon</w:t>
      </w:r>
      <w:r w:rsidRPr="000C46D6">
        <w:rPr>
          <w:rFonts w:cs="Times New Roman"/>
          <w:bCs/>
          <w:szCs w:val="28"/>
        </w:rPr>
        <w:t xml:space="preserve"> </w:t>
      </w:r>
      <w:r w:rsidRPr="000C46D6">
        <w:rPr>
          <w:rFonts w:cs="Times New Roman"/>
          <w:bCs/>
          <w:szCs w:val="28"/>
          <w:lang w:val="en-US"/>
        </w:rPr>
        <w:t>GmbH</w:t>
      </w:r>
      <w:r w:rsidRPr="000C46D6">
        <w:rPr>
          <w:rFonts w:cs="Times New Roman"/>
          <w:bCs/>
          <w:szCs w:val="28"/>
        </w:rPr>
        <w:t>», «</w:t>
      </w:r>
      <w:r w:rsidRPr="000C46D6">
        <w:rPr>
          <w:rFonts w:cs="Times New Roman"/>
          <w:bCs/>
          <w:szCs w:val="28"/>
          <w:lang w:val="en-US"/>
        </w:rPr>
        <w:t>Suzlon</w:t>
      </w:r>
      <w:r w:rsidRPr="000C46D6">
        <w:rPr>
          <w:rFonts w:cs="Times New Roman"/>
          <w:bCs/>
          <w:szCs w:val="28"/>
        </w:rPr>
        <w:t xml:space="preserve"> </w:t>
      </w:r>
      <w:r w:rsidRPr="000C46D6">
        <w:rPr>
          <w:rFonts w:cs="Times New Roman"/>
          <w:bCs/>
          <w:szCs w:val="28"/>
          <w:lang w:val="en-US"/>
        </w:rPr>
        <w:t>Energy</w:t>
      </w:r>
      <w:r w:rsidRPr="000C46D6">
        <w:rPr>
          <w:rFonts w:cs="Times New Roman"/>
          <w:bCs/>
          <w:szCs w:val="28"/>
        </w:rPr>
        <w:t xml:space="preserve"> </w:t>
      </w:r>
      <w:r w:rsidRPr="000C46D6">
        <w:rPr>
          <w:rFonts w:cs="Times New Roman"/>
          <w:bCs/>
          <w:szCs w:val="28"/>
          <w:lang w:val="en-US"/>
        </w:rPr>
        <w:t>Ltd</w:t>
      </w:r>
      <w:r w:rsidRPr="000C46D6">
        <w:rPr>
          <w:rFonts w:cs="Times New Roman"/>
          <w:bCs/>
          <w:szCs w:val="28"/>
        </w:rPr>
        <w:t>»,  «</w:t>
      </w:r>
      <w:r w:rsidRPr="000C46D6">
        <w:rPr>
          <w:rFonts w:cs="Times New Roman"/>
          <w:bCs/>
          <w:szCs w:val="28"/>
          <w:lang w:val="en-US"/>
        </w:rPr>
        <w:t>Hummer</w:t>
      </w:r>
      <w:r w:rsidRPr="000C46D6">
        <w:rPr>
          <w:rFonts w:cs="Times New Roman"/>
          <w:bCs/>
          <w:szCs w:val="28"/>
        </w:rPr>
        <w:t>», «</w:t>
      </w:r>
      <w:r w:rsidRPr="000C46D6">
        <w:rPr>
          <w:rFonts w:cs="Times New Roman"/>
          <w:bCs/>
          <w:szCs w:val="28"/>
          <w:lang w:val="en-US"/>
        </w:rPr>
        <w:t>Mitsubishi</w:t>
      </w:r>
      <w:r w:rsidRPr="000C46D6">
        <w:rPr>
          <w:rFonts w:cs="Times New Roman"/>
          <w:bCs/>
          <w:szCs w:val="28"/>
        </w:rPr>
        <w:t xml:space="preserve"> </w:t>
      </w:r>
      <w:r w:rsidRPr="000C46D6">
        <w:rPr>
          <w:rFonts w:cs="Times New Roman"/>
          <w:bCs/>
          <w:szCs w:val="28"/>
          <w:lang w:val="en-US"/>
        </w:rPr>
        <w:t>Heavy</w:t>
      </w:r>
      <w:r w:rsidRPr="000C46D6">
        <w:rPr>
          <w:rFonts w:cs="Times New Roman"/>
          <w:bCs/>
          <w:szCs w:val="28"/>
        </w:rPr>
        <w:t xml:space="preserve"> </w:t>
      </w:r>
      <w:r w:rsidRPr="000C46D6">
        <w:rPr>
          <w:rFonts w:cs="Times New Roman"/>
          <w:bCs/>
          <w:szCs w:val="28"/>
          <w:lang w:val="en-US"/>
        </w:rPr>
        <w:t>Industries</w:t>
      </w:r>
      <w:r w:rsidRPr="000C46D6">
        <w:rPr>
          <w:rFonts w:cs="Times New Roman"/>
          <w:bCs/>
          <w:szCs w:val="28"/>
        </w:rPr>
        <w:t xml:space="preserve"> </w:t>
      </w:r>
      <w:r w:rsidRPr="000C46D6">
        <w:rPr>
          <w:rFonts w:cs="Times New Roman"/>
          <w:bCs/>
          <w:szCs w:val="28"/>
          <w:lang w:val="en-US"/>
        </w:rPr>
        <w:t>Ltd</w:t>
      </w:r>
      <w:r w:rsidRPr="000C46D6">
        <w:rPr>
          <w:rFonts w:cs="Times New Roman"/>
          <w:bCs/>
          <w:szCs w:val="28"/>
        </w:rPr>
        <w:t>»</w:t>
      </w:r>
      <w:r w:rsidRPr="000C46D6">
        <w:rPr>
          <w:rFonts w:cs="Times New Roman"/>
          <w:szCs w:val="28"/>
        </w:rPr>
        <w:t xml:space="preserve">, </w:t>
      </w:r>
      <w:r w:rsidRPr="000C46D6">
        <w:rPr>
          <w:rFonts w:cs="Times New Roman"/>
          <w:bCs/>
          <w:szCs w:val="28"/>
        </w:rPr>
        <w:t>«</w:t>
      </w:r>
      <w:r w:rsidRPr="000C46D6">
        <w:rPr>
          <w:rFonts w:cs="Times New Roman"/>
          <w:szCs w:val="28"/>
          <w:lang w:val="en-US"/>
        </w:rPr>
        <w:t>Beijing</w:t>
      </w:r>
      <w:r w:rsidRPr="000C46D6">
        <w:rPr>
          <w:rFonts w:cs="Times New Roman"/>
          <w:szCs w:val="28"/>
        </w:rPr>
        <w:t xml:space="preserve"> </w:t>
      </w:r>
      <w:r w:rsidRPr="000C46D6">
        <w:rPr>
          <w:rFonts w:cs="Times New Roman"/>
          <w:szCs w:val="28"/>
          <w:lang w:val="en-US"/>
        </w:rPr>
        <w:t>Goldwind</w:t>
      </w:r>
      <w:r w:rsidRPr="000C46D6">
        <w:rPr>
          <w:rFonts w:cs="Times New Roman"/>
          <w:szCs w:val="28"/>
        </w:rPr>
        <w:t xml:space="preserve"> </w:t>
      </w:r>
      <w:r w:rsidRPr="000C46D6">
        <w:rPr>
          <w:rFonts w:cs="Times New Roman"/>
          <w:szCs w:val="28"/>
          <w:lang w:val="en-US"/>
        </w:rPr>
        <w:t>Science</w:t>
      </w:r>
      <w:r w:rsidRPr="000C46D6">
        <w:rPr>
          <w:rFonts w:cs="Times New Roman"/>
          <w:szCs w:val="28"/>
        </w:rPr>
        <w:t xml:space="preserve"> &amp; </w:t>
      </w:r>
      <w:r w:rsidRPr="000C46D6">
        <w:rPr>
          <w:rFonts w:cs="Times New Roman"/>
          <w:szCs w:val="28"/>
          <w:lang w:val="en-US"/>
        </w:rPr>
        <w:t>Creation</w:t>
      </w:r>
      <w:r w:rsidRPr="000C46D6">
        <w:rPr>
          <w:rFonts w:cs="Times New Roman"/>
          <w:szCs w:val="28"/>
        </w:rPr>
        <w:t xml:space="preserve"> </w:t>
      </w:r>
      <w:r w:rsidRPr="000C46D6">
        <w:rPr>
          <w:rFonts w:cs="Times New Roman"/>
          <w:szCs w:val="28"/>
          <w:lang w:val="en-US"/>
        </w:rPr>
        <w:t>Windpower</w:t>
      </w:r>
      <w:r w:rsidRPr="000C46D6">
        <w:rPr>
          <w:rFonts w:cs="Times New Roman"/>
          <w:szCs w:val="28"/>
        </w:rPr>
        <w:t xml:space="preserve"> </w:t>
      </w:r>
      <w:r w:rsidRPr="000C46D6">
        <w:rPr>
          <w:rFonts w:cs="Times New Roman"/>
          <w:szCs w:val="28"/>
          <w:lang w:val="en-US"/>
        </w:rPr>
        <w:t>Equipment</w:t>
      </w:r>
      <w:r w:rsidRPr="000C46D6">
        <w:rPr>
          <w:rFonts w:cs="Times New Roman"/>
          <w:szCs w:val="28"/>
        </w:rPr>
        <w:t xml:space="preserve"> </w:t>
      </w:r>
      <w:r w:rsidRPr="000C46D6">
        <w:rPr>
          <w:rFonts w:cs="Times New Roman"/>
          <w:szCs w:val="28"/>
          <w:lang w:val="en-US"/>
        </w:rPr>
        <w:t>Co</w:t>
      </w:r>
      <w:r w:rsidRPr="000C46D6">
        <w:rPr>
          <w:rFonts w:cs="Times New Roman"/>
          <w:szCs w:val="28"/>
        </w:rPr>
        <w:t xml:space="preserve">. </w:t>
      </w:r>
      <w:r w:rsidRPr="000C46D6">
        <w:rPr>
          <w:rFonts w:cs="Times New Roman"/>
          <w:szCs w:val="28"/>
          <w:lang w:val="en-US"/>
        </w:rPr>
        <w:t>Ltd</w:t>
      </w:r>
      <w:r w:rsidRPr="000C46D6">
        <w:rPr>
          <w:rFonts w:cs="Times New Roman"/>
          <w:szCs w:val="28"/>
        </w:rPr>
        <w:t>» («</w:t>
      </w:r>
      <w:r w:rsidRPr="000C46D6">
        <w:rPr>
          <w:rFonts w:cs="Times New Roman"/>
          <w:szCs w:val="28"/>
          <w:lang w:val="en-US"/>
        </w:rPr>
        <w:t>Vensys</w:t>
      </w:r>
      <w:r w:rsidRPr="000C46D6">
        <w:rPr>
          <w:rFonts w:cs="Times New Roman"/>
          <w:szCs w:val="28"/>
        </w:rPr>
        <w:t xml:space="preserve"> </w:t>
      </w:r>
      <w:r w:rsidRPr="000C46D6">
        <w:rPr>
          <w:rFonts w:cs="Times New Roman"/>
          <w:szCs w:val="28"/>
          <w:lang w:val="en-US"/>
        </w:rPr>
        <w:t>Energy</w:t>
      </w:r>
      <w:r w:rsidRPr="000C46D6">
        <w:rPr>
          <w:rFonts w:cs="Times New Roman"/>
          <w:szCs w:val="28"/>
        </w:rPr>
        <w:t xml:space="preserve"> </w:t>
      </w:r>
      <w:r w:rsidRPr="000C46D6">
        <w:rPr>
          <w:rFonts w:cs="Times New Roman"/>
          <w:szCs w:val="28"/>
          <w:lang w:val="en-US"/>
        </w:rPr>
        <w:t>AG</w:t>
      </w:r>
      <w:r w:rsidRPr="000C46D6">
        <w:rPr>
          <w:rFonts w:cs="Times New Roman"/>
          <w:szCs w:val="28"/>
        </w:rPr>
        <w:t xml:space="preserve">»), </w:t>
      </w:r>
      <w:r w:rsidRPr="000C46D6">
        <w:rPr>
          <w:rFonts w:cs="Times New Roman"/>
          <w:bCs/>
          <w:szCs w:val="28"/>
        </w:rPr>
        <w:t xml:space="preserve"> ООО «Тюльганский Эле</w:t>
      </w:r>
      <w:r w:rsidRPr="000C46D6">
        <w:rPr>
          <w:rFonts w:cs="Times New Roman"/>
          <w:bCs/>
          <w:szCs w:val="28"/>
        </w:rPr>
        <w:t>к</w:t>
      </w:r>
      <w:r w:rsidRPr="000C46D6">
        <w:rPr>
          <w:rFonts w:cs="Times New Roman"/>
          <w:bCs/>
          <w:szCs w:val="28"/>
        </w:rPr>
        <w:t xml:space="preserve">троМеханический Завод», ООО «ГРЦ-Вертикаль», </w:t>
      </w:r>
      <w:r>
        <w:rPr>
          <w:rFonts w:cs="Times New Roman"/>
          <w:bCs/>
          <w:szCs w:val="28"/>
        </w:rPr>
        <w:t>«</w:t>
      </w:r>
      <w:r w:rsidRPr="000C46D6">
        <w:rPr>
          <w:rFonts w:cs="Times New Roman"/>
          <w:bCs/>
          <w:szCs w:val="28"/>
          <w:lang w:val="en-US"/>
        </w:rPr>
        <w:t>RKraft</w:t>
      </w:r>
      <w:r w:rsidRPr="000C46D6">
        <w:rPr>
          <w:rFonts w:cs="Times New Roman"/>
          <w:bCs/>
          <w:szCs w:val="28"/>
        </w:rPr>
        <w:t xml:space="preserve"> Энергетические сист</w:t>
      </w:r>
      <w:r w:rsidRPr="000C46D6">
        <w:rPr>
          <w:rFonts w:cs="Times New Roman"/>
          <w:bCs/>
          <w:szCs w:val="28"/>
        </w:rPr>
        <w:t>е</w:t>
      </w:r>
      <w:r w:rsidRPr="000C46D6">
        <w:rPr>
          <w:rFonts w:cs="Times New Roman"/>
          <w:bCs/>
          <w:szCs w:val="28"/>
        </w:rPr>
        <w:t>мы</w:t>
      </w:r>
      <w:r>
        <w:rPr>
          <w:rFonts w:cs="Times New Roman"/>
          <w:bCs/>
          <w:szCs w:val="28"/>
        </w:rPr>
        <w:t>»</w:t>
      </w:r>
      <w:r w:rsidRPr="000C46D6">
        <w:rPr>
          <w:rFonts w:cs="Times New Roman"/>
          <w:bCs/>
          <w:szCs w:val="28"/>
        </w:rPr>
        <w:t xml:space="preserve">, ООО </w:t>
      </w:r>
      <w:r>
        <w:rPr>
          <w:rFonts w:cs="Times New Roman"/>
          <w:bCs/>
          <w:szCs w:val="28"/>
        </w:rPr>
        <w:t>«</w:t>
      </w:r>
      <w:r w:rsidRPr="000C46D6">
        <w:rPr>
          <w:rFonts w:cs="Times New Roman"/>
          <w:bCs/>
          <w:szCs w:val="28"/>
          <w:lang w:val="en-US"/>
        </w:rPr>
        <w:t>C</w:t>
      </w:r>
      <w:r w:rsidRPr="000C46D6">
        <w:rPr>
          <w:rFonts w:cs="Times New Roman"/>
          <w:bCs/>
          <w:szCs w:val="28"/>
        </w:rPr>
        <w:t>апсан Энергия</w:t>
      </w:r>
      <w:r>
        <w:rPr>
          <w:rFonts w:cs="Times New Roman"/>
          <w:bCs/>
          <w:szCs w:val="28"/>
        </w:rPr>
        <w:t>»</w:t>
      </w:r>
      <w:r w:rsidRPr="000C46D6">
        <w:rPr>
          <w:rFonts w:cs="Times New Roman"/>
          <w:szCs w:val="28"/>
        </w:rPr>
        <w:t>, НПО «Электросфера», «Fuhrlaender AG», «Windflow Technology Ltd», Endurance, «</w:t>
      </w:r>
      <w:r w:rsidRPr="000C46D6">
        <w:rPr>
          <w:rFonts w:cs="Times New Roman"/>
          <w:szCs w:val="28"/>
          <w:lang w:val="en-US"/>
        </w:rPr>
        <w:t>Norwin</w:t>
      </w:r>
      <w:r w:rsidRPr="000C46D6">
        <w:rPr>
          <w:rFonts w:cs="Times New Roman"/>
          <w:szCs w:val="28"/>
        </w:rPr>
        <w:t xml:space="preserve"> </w:t>
      </w:r>
      <w:r w:rsidRPr="000C46D6">
        <w:rPr>
          <w:rFonts w:cs="Times New Roman"/>
          <w:szCs w:val="28"/>
          <w:lang w:val="en-US"/>
        </w:rPr>
        <w:t>A</w:t>
      </w:r>
      <w:r w:rsidRPr="000C46D6">
        <w:rPr>
          <w:rFonts w:cs="Times New Roman"/>
          <w:szCs w:val="28"/>
        </w:rPr>
        <w:t>/</w:t>
      </w:r>
      <w:r w:rsidRPr="000C46D6">
        <w:rPr>
          <w:rFonts w:cs="Times New Roman"/>
          <w:szCs w:val="28"/>
          <w:lang w:val="en-US"/>
        </w:rPr>
        <w:t>S</w:t>
      </w:r>
      <w:r w:rsidRPr="000C46D6">
        <w:rPr>
          <w:rFonts w:cs="Times New Roman"/>
          <w:szCs w:val="28"/>
        </w:rPr>
        <w:t>»</w:t>
      </w:r>
      <w:r>
        <w:rPr>
          <w:rFonts w:cs="Times New Roman"/>
          <w:szCs w:val="28"/>
        </w:rPr>
        <w:t xml:space="preserve">, </w:t>
      </w:r>
      <w:r>
        <w:t>«</w:t>
      </w:r>
      <w:r w:rsidRPr="005A6346">
        <w:t>Vergnet Eolien</w:t>
      </w:r>
      <w:r>
        <w:t>»</w:t>
      </w:r>
      <w:r w:rsidRPr="00930331">
        <w:t>, «</w:t>
      </w:r>
      <w:r>
        <w:rPr>
          <w:lang w:val="en-US"/>
        </w:rPr>
        <w:t>Northern</w:t>
      </w:r>
      <w:r w:rsidRPr="00930331">
        <w:t xml:space="preserve"> </w:t>
      </w:r>
      <w:r>
        <w:rPr>
          <w:lang w:val="en-US"/>
        </w:rPr>
        <w:t>Power</w:t>
      </w:r>
      <w:r w:rsidRPr="00930331">
        <w:t xml:space="preserve"> </w:t>
      </w:r>
      <w:r>
        <w:rPr>
          <w:lang w:val="en-US"/>
        </w:rPr>
        <w:t>Sy</w:t>
      </w:r>
      <w:r>
        <w:rPr>
          <w:lang w:val="en-US"/>
        </w:rPr>
        <w:t>s</w:t>
      </w:r>
      <w:r>
        <w:rPr>
          <w:lang w:val="en-US"/>
        </w:rPr>
        <w:t>tems</w:t>
      </w:r>
      <w:r w:rsidRPr="00930331">
        <w:t>»</w:t>
      </w:r>
      <w:r w:rsidRPr="000C46D6">
        <w:rPr>
          <w:rFonts w:cs="Times New Roman"/>
          <w:szCs w:val="28"/>
        </w:rPr>
        <w:t>.</w:t>
      </w:r>
    </w:p>
    <w:p w:rsidR="009E0814" w:rsidRPr="000C46D6" w:rsidRDefault="009E0814" w:rsidP="009E0814">
      <w:pPr>
        <w:ind w:firstLine="567"/>
        <w:rPr>
          <w:rFonts w:cs="Times New Roman"/>
          <w:szCs w:val="28"/>
        </w:rPr>
      </w:pPr>
      <w:r w:rsidRPr="000C46D6">
        <w:rPr>
          <w:rFonts w:cs="Times New Roman"/>
          <w:szCs w:val="28"/>
        </w:rPr>
        <w:t xml:space="preserve">Из указанных выше компаний ответы представили: «Windflow Technology Ltd», </w:t>
      </w:r>
      <w:r w:rsidRPr="000C46D6">
        <w:rPr>
          <w:rFonts w:cs="Times New Roman"/>
          <w:bCs/>
          <w:szCs w:val="28"/>
        </w:rPr>
        <w:t xml:space="preserve">ООО «Тюльганский ЭлектроМеханический Завод» («Ветровые турбины»), </w:t>
      </w:r>
      <w:r w:rsidRPr="000C46D6">
        <w:rPr>
          <w:rFonts w:cs="Times New Roman"/>
          <w:szCs w:val="28"/>
        </w:rPr>
        <w:t>«</w:t>
      </w:r>
      <w:r w:rsidRPr="000C46D6">
        <w:rPr>
          <w:rFonts w:cs="Times New Roman"/>
          <w:szCs w:val="28"/>
          <w:lang w:val="en-US"/>
        </w:rPr>
        <w:t>Nordwind</w:t>
      </w:r>
      <w:r w:rsidRPr="000C46D6">
        <w:rPr>
          <w:rFonts w:cs="Times New Roman"/>
          <w:szCs w:val="28"/>
        </w:rPr>
        <w:t xml:space="preserve"> Energieanlagen GmbH» (ООО «Синильга»). </w:t>
      </w:r>
    </w:p>
    <w:p w:rsidR="009E0814" w:rsidRPr="008955DD" w:rsidRDefault="009E0814" w:rsidP="009E0814">
      <w:pPr>
        <w:ind w:firstLine="567"/>
        <w:rPr>
          <w:rFonts w:cs="Times New Roman"/>
          <w:szCs w:val="28"/>
        </w:rPr>
      </w:pPr>
      <w:r w:rsidRPr="008955DD">
        <w:rPr>
          <w:rFonts w:cs="Times New Roman"/>
          <w:szCs w:val="28"/>
        </w:rPr>
        <w:t>Посредством официальной переписки, определена степень готовности комп</w:t>
      </w:r>
      <w:r w:rsidRPr="008955DD">
        <w:rPr>
          <w:rFonts w:cs="Times New Roman"/>
          <w:szCs w:val="28"/>
        </w:rPr>
        <w:t>а</w:t>
      </w:r>
      <w:r w:rsidRPr="008955DD">
        <w:rPr>
          <w:rFonts w:cs="Times New Roman"/>
          <w:szCs w:val="28"/>
        </w:rPr>
        <w:t>ний участвовать в предлагаемых программах по развитию ветроэнергетики на те</w:t>
      </w:r>
      <w:r w:rsidRPr="008955DD">
        <w:rPr>
          <w:rFonts w:cs="Times New Roman"/>
          <w:szCs w:val="28"/>
        </w:rPr>
        <w:t>р</w:t>
      </w:r>
      <w:r w:rsidRPr="008955DD">
        <w:rPr>
          <w:rFonts w:cs="Times New Roman"/>
          <w:szCs w:val="28"/>
        </w:rPr>
        <w:t xml:space="preserve">ритории Красноярского края. Также уточнены некоторые технические вопросы, не представленные на сайтах компаний. Организованы встречи с представителями компаний, расположенных на территориях Красноярского края. </w:t>
      </w:r>
      <w:r>
        <w:rPr>
          <w:rFonts w:cs="Times New Roman"/>
          <w:szCs w:val="28"/>
        </w:rPr>
        <w:t>Копии официал</w:t>
      </w:r>
      <w:r>
        <w:rPr>
          <w:rFonts w:cs="Times New Roman"/>
          <w:szCs w:val="28"/>
        </w:rPr>
        <w:t>ь</w:t>
      </w:r>
      <w:r>
        <w:rPr>
          <w:rFonts w:cs="Times New Roman"/>
          <w:szCs w:val="28"/>
        </w:rPr>
        <w:t>ных писем представлены в приложении.</w:t>
      </w:r>
    </w:p>
    <w:p w:rsidR="009E0814" w:rsidRDefault="009E0814" w:rsidP="009E0814">
      <w:pPr>
        <w:ind w:firstLine="567"/>
        <w:rPr>
          <w:rFonts w:cs="Times New Roman"/>
          <w:szCs w:val="28"/>
        </w:rPr>
      </w:pPr>
      <w:r w:rsidRPr="008955DD">
        <w:rPr>
          <w:rFonts w:cs="Times New Roman"/>
          <w:szCs w:val="28"/>
        </w:rPr>
        <w:t>С компаниями, не имеющими представителей на территории России, организ</w:t>
      </w:r>
      <w:r w:rsidRPr="008955DD">
        <w:rPr>
          <w:rFonts w:cs="Times New Roman"/>
          <w:szCs w:val="28"/>
        </w:rPr>
        <w:t>о</w:t>
      </w:r>
      <w:r w:rsidRPr="008955DD">
        <w:rPr>
          <w:rFonts w:cs="Times New Roman"/>
          <w:szCs w:val="28"/>
        </w:rPr>
        <w:t>вана официальная переписка на английском языке. Письма оформлялись в цифр</w:t>
      </w:r>
      <w:r w:rsidRPr="008955DD">
        <w:rPr>
          <w:rFonts w:cs="Times New Roman"/>
          <w:szCs w:val="28"/>
        </w:rPr>
        <w:t>о</w:t>
      </w:r>
      <w:r w:rsidRPr="008955DD">
        <w:rPr>
          <w:rFonts w:cs="Times New Roman"/>
          <w:szCs w:val="28"/>
        </w:rPr>
        <w:t>вом варианте и высылались средствами электронной почты. Посредством перевода переписки, определена степень готовности иностранной компаний участвовать в предлагаемых программах по развитию ветроэнергетики на территории Красноя</w:t>
      </w:r>
      <w:r w:rsidRPr="008955DD">
        <w:rPr>
          <w:rFonts w:cs="Times New Roman"/>
          <w:szCs w:val="28"/>
        </w:rPr>
        <w:t>р</w:t>
      </w:r>
      <w:r w:rsidRPr="008955DD">
        <w:rPr>
          <w:rFonts w:cs="Times New Roman"/>
          <w:szCs w:val="28"/>
        </w:rPr>
        <w:t>ского края. Также уточнены некоторые технические вопросы, не представленные на сайтах компаний.</w:t>
      </w:r>
    </w:p>
    <w:p w:rsidR="009E0814" w:rsidRDefault="009E0814" w:rsidP="009E0814">
      <w:pPr>
        <w:ind w:firstLine="567"/>
        <w:rPr>
          <w:rFonts w:cs="Times New Roman"/>
          <w:szCs w:val="28"/>
        </w:rPr>
      </w:pPr>
      <w:r w:rsidRPr="006E5341">
        <w:rPr>
          <w:rFonts w:cs="Times New Roman"/>
          <w:szCs w:val="28"/>
        </w:rPr>
        <w:t>Цены на ветроэнергетические установки взяты с сайтов компаний или  также получены в процессе ведения официальной переписки</w:t>
      </w:r>
      <w:r w:rsidRPr="004825AB">
        <w:rPr>
          <w:rFonts w:cs="Times New Roman"/>
          <w:szCs w:val="28"/>
        </w:rPr>
        <w:t xml:space="preserve"> </w:t>
      </w:r>
      <w:r>
        <w:rPr>
          <w:rFonts w:cs="Times New Roman"/>
          <w:szCs w:val="28"/>
        </w:rPr>
        <w:t>и переговоров</w:t>
      </w:r>
      <w:r w:rsidRPr="006E5341">
        <w:rPr>
          <w:rFonts w:cs="Times New Roman"/>
          <w:szCs w:val="28"/>
        </w:rPr>
        <w:t>.</w:t>
      </w:r>
      <w:r>
        <w:rPr>
          <w:rFonts w:cs="Times New Roman"/>
          <w:szCs w:val="28"/>
        </w:rPr>
        <w:t xml:space="preserve"> Часть комп</w:t>
      </w:r>
      <w:r>
        <w:rPr>
          <w:rFonts w:cs="Times New Roman"/>
          <w:szCs w:val="28"/>
        </w:rPr>
        <w:t>а</w:t>
      </w:r>
      <w:r>
        <w:rPr>
          <w:rFonts w:cs="Times New Roman"/>
          <w:szCs w:val="28"/>
        </w:rPr>
        <w:t>ний не предоставила сведений о стоимости оборудования. В этом случае закупочная цена определялась из средних удельных показателей на 1 кВт установленной мо</w:t>
      </w:r>
      <w:r>
        <w:rPr>
          <w:rFonts w:cs="Times New Roman"/>
          <w:szCs w:val="28"/>
        </w:rPr>
        <w:t>щ</w:t>
      </w:r>
      <w:r>
        <w:rPr>
          <w:rFonts w:cs="Times New Roman"/>
          <w:szCs w:val="28"/>
        </w:rPr>
        <w:t>ности.</w:t>
      </w:r>
      <w:r w:rsidRPr="006E5341">
        <w:rPr>
          <w:rFonts w:cs="Times New Roman"/>
          <w:szCs w:val="28"/>
        </w:rPr>
        <w:t xml:space="preserve"> Указанные цены являются действительными на конец 2012 года и не учит</w:t>
      </w:r>
      <w:r w:rsidRPr="006E5341">
        <w:rPr>
          <w:rFonts w:cs="Times New Roman"/>
          <w:szCs w:val="28"/>
        </w:rPr>
        <w:t>ы</w:t>
      </w:r>
      <w:r w:rsidRPr="006E5341">
        <w:rPr>
          <w:rFonts w:cs="Times New Roman"/>
          <w:szCs w:val="28"/>
        </w:rPr>
        <w:t>вают затраты на доставку, СМР и т.д.</w:t>
      </w:r>
    </w:p>
    <w:p w:rsidR="009E0814" w:rsidRPr="008955DD" w:rsidRDefault="009E0814" w:rsidP="009E0814">
      <w:pPr>
        <w:ind w:firstLine="567"/>
        <w:rPr>
          <w:rFonts w:cs="Times New Roman"/>
          <w:szCs w:val="28"/>
        </w:rPr>
      </w:pPr>
      <w:r>
        <w:rPr>
          <w:rFonts w:cs="Times New Roman"/>
          <w:szCs w:val="28"/>
        </w:rPr>
        <w:t>Расчетные затраты на обслуживание в основном получены также за счет вед</w:t>
      </w:r>
      <w:r>
        <w:rPr>
          <w:rFonts w:cs="Times New Roman"/>
          <w:szCs w:val="28"/>
        </w:rPr>
        <w:t>е</w:t>
      </w:r>
      <w:r>
        <w:rPr>
          <w:rFonts w:cs="Times New Roman"/>
          <w:szCs w:val="28"/>
        </w:rPr>
        <w:t>ния переговоров с производителями. Некоторые компании не предоставили инфо</w:t>
      </w:r>
      <w:r>
        <w:rPr>
          <w:rFonts w:cs="Times New Roman"/>
          <w:szCs w:val="28"/>
        </w:rPr>
        <w:t>р</w:t>
      </w:r>
      <w:r>
        <w:rPr>
          <w:rFonts w:cs="Times New Roman"/>
          <w:szCs w:val="28"/>
        </w:rPr>
        <w:t>мации о размере затрат на обслуживание ВЭУ. Тем не менее, их разработки дост</w:t>
      </w:r>
      <w:r>
        <w:rPr>
          <w:rFonts w:cs="Times New Roman"/>
          <w:szCs w:val="28"/>
        </w:rPr>
        <w:t>а</w:t>
      </w:r>
      <w:r>
        <w:rPr>
          <w:rFonts w:cs="Times New Roman"/>
          <w:szCs w:val="28"/>
        </w:rPr>
        <w:t xml:space="preserve">точно интересны и перспективны для Красноярского края. Для проведения ТЭО для </w:t>
      </w:r>
      <w:r>
        <w:rPr>
          <w:rFonts w:cs="Times New Roman"/>
          <w:szCs w:val="28"/>
        </w:rPr>
        <w:lastRenderedPageBreak/>
        <w:t xml:space="preserve">данных производителей брались усредненные показатели затрат на обслуживание ВЭУ. </w:t>
      </w:r>
    </w:p>
    <w:p w:rsidR="009E0814" w:rsidRDefault="009E0814" w:rsidP="009E0814">
      <w:pPr>
        <w:ind w:firstLine="567"/>
        <w:rPr>
          <w:rFonts w:cs="Times New Roman"/>
          <w:szCs w:val="28"/>
        </w:rPr>
      </w:pPr>
      <w:r>
        <w:rPr>
          <w:rFonts w:cs="Times New Roman"/>
          <w:szCs w:val="28"/>
        </w:rPr>
        <w:t>Б</w:t>
      </w:r>
      <w:r w:rsidRPr="001E6A5E">
        <w:rPr>
          <w:rFonts w:cs="Times New Roman"/>
          <w:szCs w:val="28"/>
        </w:rPr>
        <w:t xml:space="preserve">ыли отобраны наиболее </w:t>
      </w:r>
      <w:r>
        <w:rPr>
          <w:rFonts w:cs="Times New Roman"/>
          <w:szCs w:val="28"/>
        </w:rPr>
        <w:t xml:space="preserve">перспективные производители, имеющие серьезное намерение осуществлять развитие ветроэнергетики на территории Красноярского края. </w:t>
      </w:r>
    </w:p>
    <w:p w:rsidR="009E0814" w:rsidRDefault="009E0814" w:rsidP="009E0814">
      <w:pPr>
        <w:ind w:firstLine="708"/>
        <w:rPr>
          <w:rFonts w:cs="Times New Roman"/>
          <w:szCs w:val="28"/>
        </w:rPr>
      </w:pPr>
      <w:r>
        <w:rPr>
          <w:rFonts w:cs="Times New Roman"/>
          <w:szCs w:val="28"/>
        </w:rPr>
        <w:t>В результате проведенного анализа было определено, что отечественные пр</w:t>
      </w:r>
      <w:r>
        <w:rPr>
          <w:rFonts w:cs="Times New Roman"/>
          <w:szCs w:val="28"/>
        </w:rPr>
        <w:t>о</w:t>
      </w:r>
      <w:r>
        <w:rPr>
          <w:rFonts w:cs="Times New Roman"/>
          <w:szCs w:val="28"/>
        </w:rPr>
        <w:t xml:space="preserve">изводители ВЭУ большой и средней мощности существенно отстали от западных производителей. Среди представленных отечественных производителей только </w:t>
      </w:r>
      <w:r w:rsidRPr="00224C36">
        <w:rPr>
          <w:rFonts w:cs="Times New Roman"/>
          <w:bCs/>
          <w:szCs w:val="28"/>
        </w:rPr>
        <w:t>«Тюльганский ЭлектроМеханический Завод»</w:t>
      </w:r>
      <w:r>
        <w:rPr>
          <w:rFonts w:cs="Times New Roman"/>
          <w:bCs/>
          <w:szCs w:val="28"/>
        </w:rPr>
        <w:t xml:space="preserve"> готовит к выпуску ВЭУ мощностью от 55 до 300 кВт, но данные ВЭУ еще не прошли всех необходимых испытаний и се</w:t>
      </w:r>
      <w:r>
        <w:rPr>
          <w:rFonts w:cs="Times New Roman"/>
          <w:bCs/>
          <w:szCs w:val="28"/>
        </w:rPr>
        <w:t>р</w:t>
      </w:r>
      <w:r>
        <w:rPr>
          <w:rFonts w:cs="Times New Roman"/>
          <w:bCs/>
          <w:szCs w:val="28"/>
        </w:rPr>
        <w:t xml:space="preserve">тификаций. </w:t>
      </w:r>
      <w:r>
        <w:rPr>
          <w:rFonts w:cs="Times New Roman"/>
          <w:szCs w:val="28"/>
        </w:rPr>
        <w:t>Единственный видимый путь по развитию производства ВЭУ – это о</w:t>
      </w:r>
      <w:r>
        <w:rPr>
          <w:rFonts w:cs="Times New Roman"/>
          <w:szCs w:val="28"/>
        </w:rPr>
        <w:t>р</w:t>
      </w:r>
      <w:r>
        <w:rPr>
          <w:rFonts w:cs="Times New Roman"/>
          <w:szCs w:val="28"/>
        </w:rPr>
        <w:t>ганизация совместных производственных предприятий на территории России, и в частности, Красноярского края. Красноярский край достаточно перспективен для организации подобного производства, т. к. имеет удобное географическое полож</w:t>
      </w:r>
      <w:r>
        <w:rPr>
          <w:rFonts w:cs="Times New Roman"/>
          <w:szCs w:val="28"/>
        </w:rPr>
        <w:t>е</w:t>
      </w:r>
      <w:r>
        <w:rPr>
          <w:rFonts w:cs="Times New Roman"/>
          <w:szCs w:val="28"/>
        </w:rPr>
        <w:t>ние в центре России, хорошую транспортную развязку и существующие произво</w:t>
      </w:r>
      <w:r>
        <w:rPr>
          <w:rFonts w:cs="Times New Roman"/>
          <w:szCs w:val="28"/>
        </w:rPr>
        <w:t>д</w:t>
      </w:r>
      <w:r>
        <w:rPr>
          <w:rFonts w:cs="Times New Roman"/>
          <w:szCs w:val="28"/>
        </w:rPr>
        <w:t>ственные мощности. Предприятия Красноярского края выражают заинтересова</w:t>
      </w:r>
      <w:r>
        <w:rPr>
          <w:rFonts w:cs="Times New Roman"/>
          <w:szCs w:val="28"/>
        </w:rPr>
        <w:t>н</w:t>
      </w:r>
      <w:r>
        <w:rPr>
          <w:rFonts w:cs="Times New Roman"/>
          <w:szCs w:val="28"/>
        </w:rPr>
        <w:t>ность в размещении подобных производств. За счет удобного месторасположения в центре России и развитой транспортной инфраструктуры имеется возможность о</w:t>
      </w:r>
      <w:r>
        <w:rPr>
          <w:rFonts w:cs="Times New Roman"/>
          <w:szCs w:val="28"/>
        </w:rPr>
        <w:t>р</w:t>
      </w:r>
      <w:r>
        <w:rPr>
          <w:rFonts w:cs="Times New Roman"/>
          <w:szCs w:val="28"/>
        </w:rPr>
        <w:t xml:space="preserve">ганизации производства ВЭУ большой и средней мощности для всей России. </w:t>
      </w:r>
    </w:p>
    <w:p w:rsidR="009E0814" w:rsidRDefault="009E0814" w:rsidP="009E0814">
      <w:pPr>
        <w:ind w:firstLine="708"/>
        <w:rPr>
          <w:rFonts w:cs="Times New Roman"/>
          <w:szCs w:val="28"/>
        </w:rPr>
      </w:pPr>
      <w:r>
        <w:rPr>
          <w:rFonts w:cs="Times New Roman"/>
          <w:szCs w:val="28"/>
        </w:rPr>
        <w:t>Что касается систем электроснабжения с ВЭУ малой мощности, то здесь с</w:t>
      </w:r>
      <w:r>
        <w:rPr>
          <w:rFonts w:cs="Times New Roman"/>
          <w:szCs w:val="28"/>
        </w:rPr>
        <w:t>и</w:t>
      </w:r>
      <w:r>
        <w:rPr>
          <w:rFonts w:cs="Times New Roman"/>
          <w:szCs w:val="28"/>
        </w:rPr>
        <w:t>туация обратная. Достаточно большое количество отечественных предприятий пр</w:t>
      </w:r>
      <w:r>
        <w:rPr>
          <w:rFonts w:cs="Times New Roman"/>
          <w:szCs w:val="28"/>
        </w:rPr>
        <w:t>е</w:t>
      </w:r>
      <w:r>
        <w:rPr>
          <w:rFonts w:cs="Times New Roman"/>
          <w:szCs w:val="28"/>
        </w:rPr>
        <w:t>успевает в производстве ВЭУ малой мощности. Имеется опыт эксплуатации ВЭУ на территории Красноярского края. В основном, эти предприятия расположены в евр</w:t>
      </w:r>
      <w:r>
        <w:rPr>
          <w:rFonts w:cs="Times New Roman"/>
          <w:szCs w:val="28"/>
        </w:rPr>
        <w:t>о</w:t>
      </w:r>
      <w:r>
        <w:rPr>
          <w:rFonts w:cs="Times New Roman"/>
          <w:szCs w:val="28"/>
        </w:rPr>
        <w:t>пейской части России. В процессе анализа многочисленных предприятий, произв</w:t>
      </w:r>
      <w:r>
        <w:rPr>
          <w:rFonts w:cs="Times New Roman"/>
          <w:szCs w:val="28"/>
        </w:rPr>
        <w:t>о</w:t>
      </w:r>
      <w:r>
        <w:rPr>
          <w:rFonts w:cs="Times New Roman"/>
          <w:szCs w:val="28"/>
        </w:rPr>
        <w:t>дящих ВЭУ малой мощности, были отобраны несколько предприятий (брендов), имеющий многолетний положительный опыт эксплуатации ВЭУ на территории России</w:t>
      </w:r>
    </w:p>
    <w:p w:rsidR="009E0814" w:rsidRDefault="009E0814" w:rsidP="009E0814">
      <w:pPr>
        <w:ind w:firstLine="708"/>
        <w:rPr>
          <w:rFonts w:cs="Times New Roman"/>
          <w:szCs w:val="28"/>
        </w:rPr>
      </w:pPr>
      <w:r>
        <w:rPr>
          <w:rFonts w:cs="Times New Roman"/>
          <w:szCs w:val="28"/>
        </w:rPr>
        <w:t>По результатам технического анализа сформированы основные предложения для формирования ТЭО различных типов перспективных ВЭУ на территории Кра</w:t>
      </w:r>
      <w:r>
        <w:rPr>
          <w:rFonts w:cs="Times New Roman"/>
          <w:szCs w:val="28"/>
        </w:rPr>
        <w:t>с</w:t>
      </w:r>
      <w:r>
        <w:rPr>
          <w:rFonts w:cs="Times New Roman"/>
          <w:szCs w:val="28"/>
        </w:rPr>
        <w:t xml:space="preserve">ноярского края. </w:t>
      </w:r>
    </w:p>
    <w:p w:rsidR="009E0814" w:rsidRDefault="009E0814" w:rsidP="009E0814">
      <w:pPr>
        <w:rPr>
          <w:szCs w:val="28"/>
        </w:rPr>
      </w:pPr>
    </w:p>
    <w:p w:rsidR="009E0814" w:rsidRDefault="009E0814" w:rsidP="009E0814">
      <w:pPr>
        <w:rPr>
          <w:szCs w:val="28"/>
        </w:rPr>
      </w:pPr>
    </w:p>
    <w:p w:rsidR="009E0814" w:rsidRDefault="009E0814" w:rsidP="009E0814">
      <w:pPr>
        <w:rPr>
          <w:szCs w:val="28"/>
        </w:rPr>
      </w:pPr>
    </w:p>
    <w:p w:rsidR="009E0814" w:rsidRDefault="009E0814" w:rsidP="009E0814">
      <w:pPr>
        <w:rPr>
          <w:szCs w:val="28"/>
        </w:rPr>
      </w:pPr>
    </w:p>
    <w:p w:rsidR="009E0814" w:rsidRDefault="009E0814" w:rsidP="009E0814">
      <w:pPr>
        <w:rPr>
          <w:szCs w:val="28"/>
        </w:rPr>
      </w:pPr>
    </w:p>
    <w:p w:rsidR="009E0814" w:rsidRDefault="009E0814" w:rsidP="009E0814">
      <w:pPr>
        <w:rPr>
          <w:szCs w:val="28"/>
        </w:rPr>
      </w:pPr>
    </w:p>
    <w:p w:rsidR="009E0814" w:rsidRDefault="009E0814" w:rsidP="009E0814">
      <w:pPr>
        <w:rPr>
          <w:szCs w:val="28"/>
        </w:rPr>
      </w:pPr>
    </w:p>
    <w:p w:rsidR="009E0814" w:rsidRDefault="009E0814" w:rsidP="009E0814">
      <w:pPr>
        <w:rPr>
          <w:szCs w:val="28"/>
        </w:rPr>
      </w:pPr>
    </w:p>
    <w:p w:rsidR="009E0814" w:rsidRDefault="009E0814" w:rsidP="009E0814">
      <w:pPr>
        <w:rPr>
          <w:szCs w:val="28"/>
        </w:rPr>
      </w:pPr>
    </w:p>
    <w:p w:rsidR="009E0814" w:rsidRDefault="009E0814" w:rsidP="009E0814">
      <w:pPr>
        <w:rPr>
          <w:szCs w:val="28"/>
        </w:rPr>
      </w:pPr>
    </w:p>
    <w:p w:rsidR="009E0814" w:rsidRDefault="009E0814" w:rsidP="009E0814">
      <w:pPr>
        <w:rPr>
          <w:szCs w:val="28"/>
        </w:rPr>
      </w:pPr>
    </w:p>
    <w:p w:rsidR="009E0814" w:rsidRDefault="009E0814" w:rsidP="009E0814">
      <w:pPr>
        <w:rPr>
          <w:szCs w:val="28"/>
        </w:rPr>
      </w:pPr>
    </w:p>
    <w:p w:rsidR="009E0814" w:rsidRDefault="009E0814" w:rsidP="009E0814">
      <w:pPr>
        <w:rPr>
          <w:szCs w:val="28"/>
        </w:rPr>
      </w:pPr>
    </w:p>
    <w:p w:rsidR="009E0814" w:rsidRDefault="009E0814" w:rsidP="009E0814">
      <w:pPr>
        <w:rPr>
          <w:szCs w:val="28"/>
        </w:rPr>
      </w:pPr>
    </w:p>
    <w:p w:rsidR="009E0814" w:rsidRPr="006A5B32" w:rsidRDefault="009E0814" w:rsidP="006A5B32">
      <w:pPr>
        <w:pStyle w:val="20"/>
      </w:pPr>
      <w:bookmarkStart w:id="90" w:name="_Toc355421997"/>
      <w:r w:rsidRPr="006A5B32">
        <w:lastRenderedPageBreak/>
        <w:t>3.2 Производители ВЭУ большой и средней мощности</w:t>
      </w:r>
      <w:bookmarkEnd w:id="90"/>
    </w:p>
    <w:p w:rsidR="009E0814" w:rsidRDefault="009E0814" w:rsidP="009E0814">
      <w:pPr>
        <w:rPr>
          <w:szCs w:val="28"/>
        </w:rPr>
      </w:pPr>
    </w:p>
    <w:p w:rsidR="009E0814" w:rsidRPr="0071289F" w:rsidRDefault="009E0814" w:rsidP="006A5B32">
      <w:pPr>
        <w:pStyle w:val="20"/>
        <w:rPr>
          <w:lang w:val="en-US"/>
        </w:rPr>
      </w:pPr>
      <w:bookmarkStart w:id="91" w:name="_Toc355421998"/>
      <w:r w:rsidRPr="0071289F">
        <w:rPr>
          <w:lang w:val="en-US"/>
        </w:rPr>
        <w:t>3.2.1 «Vestas Wind Systems A/S»</w:t>
      </w:r>
      <w:bookmarkEnd w:id="91"/>
      <w:r w:rsidRPr="0071289F">
        <w:rPr>
          <w:lang w:val="en-US"/>
        </w:rPr>
        <w:t xml:space="preserve"> </w:t>
      </w:r>
    </w:p>
    <w:p w:rsidR="009E0814" w:rsidRPr="000C46D6" w:rsidRDefault="009E0814" w:rsidP="009E0814">
      <w:pPr>
        <w:spacing w:after="64" w:line="280" w:lineRule="atLeast"/>
        <w:ind w:firstLine="708"/>
        <w:rPr>
          <w:rFonts w:eastAsia="Times New Roman" w:cs="Times New Roman"/>
          <w:b/>
          <w:szCs w:val="28"/>
          <w:lang w:val="en-US" w:eastAsia="ru-RU"/>
        </w:rPr>
      </w:pPr>
    </w:p>
    <w:p w:rsidR="009E0814" w:rsidRPr="006A5B32" w:rsidRDefault="009E0814" w:rsidP="006A5B32">
      <w:pPr>
        <w:pStyle w:val="20"/>
      </w:pPr>
      <w:bookmarkStart w:id="92" w:name="_Toc355421999"/>
      <w:r w:rsidRPr="006A5B32">
        <w:t>3.2.1.1 Сведения о компании</w:t>
      </w:r>
      <w:bookmarkEnd w:id="92"/>
      <w:r w:rsidRPr="006A5B32">
        <w:t xml:space="preserve"> </w:t>
      </w:r>
    </w:p>
    <w:tbl>
      <w:tblPr>
        <w:tblStyle w:val="af3"/>
        <w:tblpPr w:leftFromText="180" w:rightFromText="180" w:vertAnchor="tex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1"/>
      </w:tblGrid>
      <w:tr w:rsidR="009E0814" w:rsidTr="00E1099C">
        <w:tc>
          <w:tcPr>
            <w:tcW w:w="5211" w:type="dxa"/>
          </w:tcPr>
          <w:p w:rsidR="009E0814" w:rsidRDefault="009E0814" w:rsidP="000F2598">
            <w:pPr>
              <w:spacing w:after="64" w:line="280" w:lineRule="atLeast"/>
              <w:rPr>
                <w:rFonts w:eastAsia="Times New Roman" w:cs="Times New Roman"/>
                <w:b/>
                <w:szCs w:val="28"/>
                <w:lang w:eastAsia="ru-RU"/>
              </w:rPr>
            </w:pPr>
            <w:r>
              <w:rPr>
                <w:noProof/>
                <w:lang w:eastAsia="ru-RU"/>
              </w:rPr>
              <w:drawing>
                <wp:inline distT="0" distB="0" distL="0" distR="0">
                  <wp:extent cx="3140875" cy="954446"/>
                  <wp:effectExtent l="19050" t="0" r="2375" b="0"/>
                  <wp:docPr id="333" name="Рисунок 1" descr="https://www.eolien.qc.ca/fichiers/eolien/Colloque_2012/Logo_DO/ve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olien.qc.ca/fichiers/eolien/Colloque_2012/Logo_DO/vestas.jpg"/>
                          <pic:cNvPicPr>
                            <a:picLocks noChangeAspect="1" noChangeArrowheads="1"/>
                          </pic:cNvPicPr>
                        </pic:nvPicPr>
                        <pic:blipFill>
                          <a:blip r:embed="rId188" cstate="print"/>
                          <a:srcRect l="20878" t="30645" r="20750" b="31183"/>
                          <a:stretch>
                            <a:fillRect/>
                          </a:stretch>
                        </pic:blipFill>
                        <pic:spPr bwMode="auto">
                          <a:xfrm>
                            <a:off x="0" y="0"/>
                            <a:ext cx="3140421" cy="954308"/>
                          </a:xfrm>
                          <a:prstGeom prst="rect">
                            <a:avLst/>
                          </a:prstGeom>
                          <a:noFill/>
                          <a:ln w="9525">
                            <a:noFill/>
                            <a:miter lim="800000"/>
                            <a:headEnd/>
                            <a:tailEnd/>
                          </a:ln>
                        </pic:spPr>
                      </pic:pic>
                    </a:graphicData>
                  </a:graphic>
                </wp:inline>
              </w:drawing>
            </w:r>
          </w:p>
        </w:tc>
      </w:tr>
      <w:tr w:rsidR="009E0814" w:rsidRPr="00383BA7" w:rsidTr="00E1099C">
        <w:tc>
          <w:tcPr>
            <w:tcW w:w="5211" w:type="dxa"/>
          </w:tcPr>
          <w:p w:rsidR="009E0814" w:rsidRPr="004A7E97" w:rsidRDefault="009E0814" w:rsidP="000F2598">
            <w:pPr>
              <w:jc w:val="center"/>
              <w:rPr>
                <w:rFonts w:eastAsia="Times New Roman" w:cs="Times New Roman"/>
                <w:sz w:val="24"/>
                <w:szCs w:val="24"/>
                <w:lang w:val="en-US" w:eastAsia="ru-RU"/>
              </w:rPr>
            </w:pPr>
            <w:r w:rsidRPr="000C46D6">
              <w:rPr>
                <w:rFonts w:eastAsia="Times New Roman" w:cs="Times New Roman"/>
                <w:sz w:val="24"/>
                <w:szCs w:val="24"/>
                <w:lang w:eastAsia="ru-RU"/>
              </w:rPr>
              <w:t>Рисунок</w:t>
            </w:r>
            <w:r w:rsidRPr="004A7E97">
              <w:rPr>
                <w:rFonts w:eastAsia="Times New Roman" w:cs="Times New Roman"/>
                <w:sz w:val="24"/>
                <w:szCs w:val="24"/>
                <w:lang w:val="en-US" w:eastAsia="ru-RU"/>
              </w:rPr>
              <w:t xml:space="preserve"> 3.1 – </w:t>
            </w:r>
            <w:r w:rsidRPr="000C46D6">
              <w:rPr>
                <w:rFonts w:eastAsia="Times New Roman" w:cs="Times New Roman"/>
                <w:sz w:val="24"/>
                <w:szCs w:val="24"/>
                <w:lang w:eastAsia="ru-RU"/>
              </w:rPr>
              <w:t>Логотип</w:t>
            </w:r>
            <w:r w:rsidRPr="004A7E97">
              <w:rPr>
                <w:rFonts w:eastAsia="Times New Roman" w:cs="Times New Roman"/>
                <w:sz w:val="24"/>
                <w:szCs w:val="24"/>
                <w:lang w:val="en-US" w:eastAsia="ru-RU"/>
              </w:rPr>
              <w:t xml:space="preserve"> </w:t>
            </w:r>
            <w:r w:rsidRPr="000C46D6">
              <w:rPr>
                <w:rFonts w:eastAsia="Times New Roman" w:cs="Times New Roman"/>
                <w:sz w:val="24"/>
                <w:szCs w:val="24"/>
                <w:lang w:eastAsia="ru-RU"/>
              </w:rPr>
              <w:t>компании</w:t>
            </w:r>
          </w:p>
          <w:p w:rsidR="009E0814" w:rsidRPr="00A178A9" w:rsidRDefault="009E0814" w:rsidP="000F2598">
            <w:pPr>
              <w:jc w:val="center"/>
              <w:rPr>
                <w:rFonts w:eastAsia="Times New Roman" w:cs="Times New Roman"/>
                <w:sz w:val="24"/>
                <w:szCs w:val="24"/>
                <w:lang w:val="en-US" w:eastAsia="ru-RU"/>
              </w:rPr>
            </w:pPr>
            <w:r w:rsidRPr="00A178A9">
              <w:rPr>
                <w:rFonts w:eastAsia="Times New Roman" w:cs="Times New Roman"/>
                <w:sz w:val="24"/>
                <w:szCs w:val="24"/>
                <w:lang w:val="en-US" w:eastAsia="ru-RU"/>
              </w:rPr>
              <w:t>«</w:t>
            </w:r>
            <w:r w:rsidRPr="004A7E97">
              <w:rPr>
                <w:rFonts w:eastAsia="Times New Roman" w:cs="Times New Roman"/>
                <w:sz w:val="24"/>
                <w:szCs w:val="24"/>
                <w:lang w:val="en-US" w:eastAsia="ru-RU"/>
              </w:rPr>
              <w:t>Vestas Wind Systems A/S</w:t>
            </w:r>
            <w:r w:rsidRPr="00A178A9">
              <w:rPr>
                <w:rFonts w:eastAsia="Times New Roman" w:cs="Times New Roman"/>
                <w:sz w:val="24"/>
                <w:szCs w:val="24"/>
                <w:lang w:val="en-US" w:eastAsia="ru-RU"/>
              </w:rPr>
              <w:t>»</w:t>
            </w:r>
          </w:p>
          <w:p w:rsidR="009E0814" w:rsidRPr="000C46D6" w:rsidRDefault="009E0814" w:rsidP="000F2598">
            <w:pPr>
              <w:jc w:val="center"/>
              <w:rPr>
                <w:rFonts w:eastAsia="Times New Roman" w:cs="Times New Roman"/>
                <w:sz w:val="24"/>
                <w:szCs w:val="24"/>
                <w:lang w:val="en-US" w:eastAsia="ru-RU"/>
              </w:rPr>
            </w:pPr>
          </w:p>
        </w:tc>
      </w:tr>
      <w:tr w:rsidR="009E0814" w:rsidRPr="000C46D6" w:rsidTr="00E1099C">
        <w:tc>
          <w:tcPr>
            <w:tcW w:w="5211" w:type="dxa"/>
          </w:tcPr>
          <w:p w:rsidR="009E0814" w:rsidRPr="000C46D6" w:rsidRDefault="009E0814" w:rsidP="000F2598">
            <w:pPr>
              <w:jc w:val="center"/>
              <w:rPr>
                <w:rFonts w:eastAsia="Times New Roman" w:cs="Times New Roman"/>
                <w:sz w:val="24"/>
                <w:szCs w:val="24"/>
                <w:lang w:eastAsia="ru-RU"/>
              </w:rPr>
            </w:pPr>
            <w:r w:rsidRPr="000C46D6">
              <w:rPr>
                <w:rFonts w:eastAsia="Times New Roman" w:cs="Times New Roman"/>
                <w:noProof/>
                <w:sz w:val="24"/>
                <w:szCs w:val="24"/>
                <w:lang w:eastAsia="ru-RU"/>
              </w:rPr>
              <w:drawing>
                <wp:inline distT="0" distB="0" distL="0" distR="0">
                  <wp:extent cx="2887546" cy="2831911"/>
                  <wp:effectExtent l="19050" t="0" r="8054" b="0"/>
                  <wp:docPr id="334" name="Рисунок 1" descr="http://upload.wikimedia.org/wikipedia/commons/thumb/5/5e/Vestas_Turbine.JPG/768px-Vestas_Turb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5/5e/Vestas_Turbine.JPG/768px-Vestas_Turbine.JPG"/>
                          <pic:cNvPicPr>
                            <a:picLocks noChangeAspect="1" noChangeArrowheads="1"/>
                          </pic:cNvPicPr>
                        </pic:nvPicPr>
                        <pic:blipFill>
                          <a:blip r:embed="rId189" cstate="print">
                            <a:lum bright="10000" contrast="20000"/>
                          </a:blip>
                          <a:srcRect/>
                          <a:stretch>
                            <a:fillRect/>
                          </a:stretch>
                        </pic:blipFill>
                        <pic:spPr bwMode="auto">
                          <a:xfrm>
                            <a:off x="0" y="0"/>
                            <a:ext cx="2888700" cy="2833043"/>
                          </a:xfrm>
                          <a:prstGeom prst="rect">
                            <a:avLst/>
                          </a:prstGeom>
                          <a:noFill/>
                          <a:ln w="9525">
                            <a:noFill/>
                            <a:miter lim="800000"/>
                            <a:headEnd/>
                            <a:tailEnd/>
                          </a:ln>
                        </pic:spPr>
                      </pic:pic>
                    </a:graphicData>
                  </a:graphic>
                </wp:inline>
              </w:drawing>
            </w:r>
          </w:p>
        </w:tc>
      </w:tr>
      <w:tr w:rsidR="009E0814" w:rsidRPr="000C46D6" w:rsidTr="00E1099C">
        <w:tc>
          <w:tcPr>
            <w:tcW w:w="5211" w:type="dxa"/>
          </w:tcPr>
          <w:p w:rsidR="009E0814" w:rsidRDefault="009E0814" w:rsidP="000F2598">
            <w:pPr>
              <w:jc w:val="center"/>
              <w:rPr>
                <w:rFonts w:cs="Times New Roman"/>
                <w:sz w:val="24"/>
                <w:szCs w:val="24"/>
              </w:rPr>
            </w:pPr>
            <w:r w:rsidRPr="000150E8">
              <w:rPr>
                <w:rFonts w:cs="Times New Roman"/>
                <w:sz w:val="24"/>
                <w:szCs w:val="24"/>
              </w:rPr>
              <w:t>Рисунок 3.2 – Внешний вид ВЭУ «</w:t>
            </w:r>
            <w:r w:rsidRPr="000150E8">
              <w:rPr>
                <w:rFonts w:cs="Times New Roman"/>
                <w:sz w:val="24"/>
                <w:szCs w:val="24"/>
                <w:lang w:val="en-US"/>
              </w:rPr>
              <w:t>Vestas</w:t>
            </w:r>
            <w:r w:rsidRPr="000150E8">
              <w:rPr>
                <w:rFonts w:cs="Times New Roman"/>
                <w:sz w:val="24"/>
                <w:szCs w:val="24"/>
              </w:rPr>
              <w:t>»</w:t>
            </w:r>
          </w:p>
          <w:p w:rsidR="009E0814" w:rsidRPr="000150E8" w:rsidRDefault="009E0814" w:rsidP="000F2598">
            <w:pPr>
              <w:jc w:val="center"/>
              <w:rPr>
                <w:rFonts w:cs="Times New Roman"/>
                <w:szCs w:val="28"/>
              </w:rPr>
            </w:pPr>
          </w:p>
        </w:tc>
      </w:tr>
    </w:tbl>
    <w:p w:rsidR="009E0814" w:rsidRPr="00CF7DB5" w:rsidRDefault="009E0814" w:rsidP="009E0814">
      <w:pPr>
        <w:spacing w:line="312" w:lineRule="atLeast"/>
        <w:jc w:val="left"/>
        <w:rPr>
          <w:rFonts w:eastAsia="Times New Roman" w:cs="Times New Roman"/>
          <w:szCs w:val="28"/>
          <w:lang w:val="en-US" w:eastAsia="ru-RU"/>
        </w:rPr>
      </w:pPr>
      <w:r w:rsidRPr="00564605">
        <w:rPr>
          <w:rFonts w:eastAsia="Times New Roman" w:cs="Times New Roman"/>
          <w:szCs w:val="28"/>
          <w:lang w:eastAsia="ru-RU"/>
        </w:rPr>
        <w:t>Компания</w:t>
      </w:r>
      <w:r w:rsidRPr="00564605">
        <w:rPr>
          <w:rFonts w:eastAsia="Times New Roman" w:cs="Times New Roman"/>
          <w:szCs w:val="28"/>
          <w:lang w:val="en-US" w:eastAsia="ru-RU"/>
        </w:rPr>
        <w:t xml:space="preserve"> </w:t>
      </w:r>
      <w:r w:rsidRPr="00D507B7">
        <w:rPr>
          <w:rFonts w:eastAsia="Times New Roman" w:cs="Times New Roman"/>
          <w:szCs w:val="28"/>
          <w:lang w:val="en-US" w:eastAsia="ru-RU"/>
        </w:rPr>
        <w:t>«</w:t>
      </w:r>
      <w:r w:rsidRPr="00564605">
        <w:rPr>
          <w:rFonts w:eastAsia="Times New Roman" w:cs="Times New Roman"/>
          <w:szCs w:val="28"/>
          <w:lang w:val="en-US" w:eastAsia="ru-RU"/>
        </w:rPr>
        <w:t>Vestas Wind Systems A/S</w:t>
      </w:r>
      <w:r>
        <w:rPr>
          <w:rFonts w:eastAsia="Times New Roman" w:cs="Times New Roman"/>
          <w:szCs w:val="28"/>
          <w:lang w:val="en-US" w:eastAsia="ru-RU"/>
        </w:rPr>
        <w:t>»</w:t>
      </w:r>
    </w:p>
    <w:p w:rsidR="009E0814" w:rsidRDefault="009E0814" w:rsidP="009E0814">
      <w:pPr>
        <w:jc w:val="left"/>
        <w:rPr>
          <w:rFonts w:eastAsia="Times New Roman" w:cs="Times New Roman"/>
          <w:szCs w:val="28"/>
          <w:lang w:eastAsia="ru-RU"/>
        </w:rPr>
      </w:pPr>
      <w:r>
        <w:rPr>
          <w:rFonts w:eastAsia="Times New Roman" w:cs="Times New Roman"/>
          <w:szCs w:val="28"/>
          <w:lang w:eastAsia="ru-RU"/>
        </w:rPr>
        <w:t>Стана: Дания</w:t>
      </w:r>
    </w:p>
    <w:p w:rsidR="009E0814" w:rsidRDefault="009E0814" w:rsidP="009E0814">
      <w:pPr>
        <w:spacing w:line="280" w:lineRule="atLeast"/>
        <w:jc w:val="left"/>
        <w:rPr>
          <w:rFonts w:eastAsia="Times New Roman" w:cs="Times New Roman"/>
          <w:szCs w:val="28"/>
          <w:lang w:eastAsia="ru-RU"/>
        </w:rPr>
      </w:pPr>
      <w:r>
        <w:rPr>
          <w:rFonts w:eastAsia="Times New Roman" w:cs="Times New Roman"/>
          <w:szCs w:val="28"/>
          <w:lang w:eastAsia="ru-RU"/>
        </w:rPr>
        <w:t xml:space="preserve">Год создания: </w:t>
      </w:r>
      <w:r w:rsidRPr="00564605">
        <w:rPr>
          <w:rFonts w:eastAsia="Times New Roman" w:cs="Times New Roman"/>
          <w:szCs w:val="28"/>
          <w:lang w:eastAsia="ru-RU"/>
        </w:rPr>
        <w:t>19</w:t>
      </w:r>
      <w:r>
        <w:rPr>
          <w:rFonts w:eastAsia="Times New Roman" w:cs="Times New Roman"/>
          <w:szCs w:val="28"/>
          <w:lang w:eastAsia="ru-RU"/>
        </w:rPr>
        <w:t>7</w:t>
      </w:r>
      <w:r w:rsidRPr="00564605">
        <w:rPr>
          <w:rFonts w:eastAsia="Times New Roman" w:cs="Times New Roman"/>
          <w:szCs w:val="28"/>
          <w:lang w:eastAsia="ru-RU"/>
        </w:rPr>
        <w:t>8 год</w:t>
      </w:r>
      <w:r>
        <w:rPr>
          <w:rFonts w:eastAsia="Times New Roman" w:cs="Times New Roman"/>
          <w:szCs w:val="28"/>
          <w:lang w:eastAsia="ru-RU"/>
        </w:rPr>
        <w:t xml:space="preserve"> (разработка пе</w:t>
      </w:r>
      <w:r>
        <w:rPr>
          <w:rFonts w:eastAsia="Times New Roman" w:cs="Times New Roman"/>
          <w:szCs w:val="28"/>
          <w:lang w:eastAsia="ru-RU"/>
        </w:rPr>
        <w:t>р</w:t>
      </w:r>
      <w:r>
        <w:rPr>
          <w:rFonts w:eastAsia="Times New Roman" w:cs="Times New Roman"/>
          <w:szCs w:val="28"/>
          <w:lang w:eastAsia="ru-RU"/>
        </w:rPr>
        <w:t>вой ветротурбины)</w:t>
      </w:r>
    </w:p>
    <w:p w:rsidR="009E0814" w:rsidRDefault="009E0814" w:rsidP="009E0814">
      <w:pPr>
        <w:spacing w:line="280" w:lineRule="atLeast"/>
        <w:jc w:val="left"/>
        <w:rPr>
          <w:rFonts w:eastAsia="Times New Roman" w:cs="Times New Roman"/>
          <w:szCs w:val="28"/>
          <w:lang w:eastAsia="ru-RU"/>
        </w:rPr>
      </w:pPr>
      <w:r>
        <w:rPr>
          <w:rFonts w:eastAsia="Times New Roman" w:cs="Times New Roman"/>
          <w:szCs w:val="28"/>
          <w:lang w:eastAsia="ru-RU"/>
        </w:rPr>
        <w:t xml:space="preserve">Представительство производителя в </w:t>
      </w:r>
      <w:r w:rsidRPr="00564605">
        <w:rPr>
          <w:rFonts w:eastAsia="Times New Roman" w:cs="Times New Roman"/>
          <w:szCs w:val="28"/>
          <w:lang w:eastAsia="ru-RU"/>
        </w:rPr>
        <w:t>Росси</w:t>
      </w:r>
      <w:r>
        <w:rPr>
          <w:rFonts w:eastAsia="Times New Roman" w:cs="Times New Roman"/>
          <w:szCs w:val="28"/>
          <w:lang w:eastAsia="ru-RU"/>
        </w:rPr>
        <w:t>и</w:t>
      </w:r>
      <w:r w:rsidRPr="00564605">
        <w:rPr>
          <w:rFonts w:eastAsia="Times New Roman" w:cs="Times New Roman"/>
          <w:szCs w:val="28"/>
          <w:lang w:eastAsia="ru-RU"/>
        </w:rPr>
        <w:t>, Белорусси</w:t>
      </w:r>
      <w:r>
        <w:rPr>
          <w:rFonts w:eastAsia="Times New Roman" w:cs="Times New Roman"/>
          <w:szCs w:val="28"/>
          <w:lang w:eastAsia="ru-RU"/>
        </w:rPr>
        <w:t>и</w:t>
      </w:r>
      <w:r w:rsidRPr="00564605">
        <w:rPr>
          <w:rFonts w:eastAsia="Times New Roman" w:cs="Times New Roman"/>
          <w:szCs w:val="28"/>
          <w:lang w:eastAsia="ru-RU"/>
        </w:rPr>
        <w:t>, Украин</w:t>
      </w:r>
      <w:r>
        <w:rPr>
          <w:rFonts w:eastAsia="Times New Roman" w:cs="Times New Roman"/>
          <w:szCs w:val="28"/>
          <w:lang w:eastAsia="ru-RU"/>
        </w:rPr>
        <w:t>е</w:t>
      </w:r>
      <w:r w:rsidR="00611074">
        <w:rPr>
          <w:rFonts w:eastAsia="Times New Roman" w:cs="Times New Roman"/>
          <w:szCs w:val="28"/>
          <w:lang w:eastAsia="ru-RU"/>
        </w:rPr>
        <w:t xml:space="preserve"> – </w:t>
      </w:r>
      <w:r w:rsidRPr="00564605">
        <w:rPr>
          <w:rFonts w:eastAsia="Times New Roman" w:cs="Times New Roman"/>
          <w:szCs w:val="28"/>
          <w:lang w:eastAsia="ru-RU"/>
        </w:rPr>
        <w:t>комп</w:t>
      </w:r>
      <w:r w:rsidRPr="00564605">
        <w:rPr>
          <w:rFonts w:eastAsia="Times New Roman" w:cs="Times New Roman"/>
          <w:szCs w:val="28"/>
          <w:lang w:eastAsia="ru-RU"/>
        </w:rPr>
        <w:t>а</w:t>
      </w:r>
      <w:r w:rsidRPr="00564605">
        <w:rPr>
          <w:rFonts w:eastAsia="Times New Roman" w:cs="Times New Roman"/>
          <w:szCs w:val="28"/>
          <w:lang w:eastAsia="ru-RU"/>
        </w:rPr>
        <w:t>ния Vestas Niederlassung</w:t>
      </w:r>
      <w:r>
        <w:rPr>
          <w:rFonts w:eastAsia="Times New Roman" w:cs="Times New Roman"/>
          <w:szCs w:val="28"/>
          <w:lang w:eastAsia="ru-RU"/>
        </w:rPr>
        <w:t xml:space="preserve">: </w:t>
      </w:r>
    </w:p>
    <w:p w:rsidR="009E0814" w:rsidRDefault="009E0814" w:rsidP="009E0814">
      <w:pPr>
        <w:spacing w:line="312" w:lineRule="atLeast"/>
        <w:jc w:val="left"/>
        <w:rPr>
          <w:rFonts w:eastAsia="Times New Roman" w:cs="Times New Roman"/>
          <w:szCs w:val="28"/>
          <w:lang w:eastAsia="ru-RU"/>
        </w:rPr>
      </w:pPr>
      <w:r w:rsidRPr="00564605">
        <w:rPr>
          <w:rFonts w:eastAsia="Times New Roman" w:cs="Times New Roman"/>
          <w:szCs w:val="28"/>
          <w:lang w:eastAsia="ru-RU"/>
        </w:rPr>
        <w:t>Christoph Probst Weg 2</w:t>
      </w:r>
      <w:r w:rsidRPr="00564605">
        <w:rPr>
          <w:rFonts w:eastAsia="Times New Roman" w:cs="Times New Roman"/>
          <w:szCs w:val="28"/>
          <w:lang w:eastAsia="ru-RU"/>
        </w:rPr>
        <w:br/>
        <w:t>20251 Гамбург, Германия</w:t>
      </w:r>
      <w:r w:rsidRPr="00564605">
        <w:rPr>
          <w:rFonts w:eastAsia="Times New Roman" w:cs="Times New Roman"/>
          <w:szCs w:val="28"/>
          <w:lang w:eastAsia="ru-RU"/>
        </w:rPr>
        <w:br/>
        <w:t>Телефон: (+49) 40 467 785 000</w:t>
      </w:r>
      <w:r w:rsidRPr="00564605">
        <w:rPr>
          <w:rFonts w:eastAsia="Times New Roman" w:cs="Times New Roman"/>
          <w:szCs w:val="28"/>
          <w:lang w:eastAsia="ru-RU"/>
        </w:rPr>
        <w:br/>
        <w:t>Факс: (+49) 40 467 785 070</w:t>
      </w:r>
      <w:r w:rsidRPr="00564605">
        <w:rPr>
          <w:rFonts w:eastAsia="Times New Roman" w:cs="Times New Roman"/>
          <w:szCs w:val="28"/>
          <w:lang w:eastAsia="ru-RU"/>
        </w:rPr>
        <w:br/>
        <w:t>vestas-centraleurope@vestas.com</w:t>
      </w:r>
    </w:p>
    <w:p w:rsidR="009E0814" w:rsidRDefault="009E0814" w:rsidP="009E0814">
      <w:pPr>
        <w:spacing w:after="64" w:line="280" w:lineRule="atLeast"/>
        <w:jc w:val="left"/>
        <w:rPr>
          <w:rFonts w:eastAsia="Times New Roman" w:cs="Times New Roman"/>
          <w:szCs w:val="28"/>
          <w:lang w:eastAsia="ru-RU"/>
        </w:rPr>
      </w:pPr>
      <w:r>
        <w:rPr>
          <w:rFonts w:eastAsia="Times New Roman" w:cs="Times New Roman"/>
          <w:szCs w:val="28"/>
          <w:lang w:eastAsia="ru-RU"/>
        </w:rPr>
        <w:t xml:space="preserve">Представительство в России: нет. </w:t>
      </w:r>
    </w:p>
    <w:p w:rsidR="009E0814" w:rsidRDefault="009E0814" w:rsidP="009E0814">
      <w:pPr>
        <w:ind w:firstLine="708"/>
        <w:rPr>
          <w:rFonts w:eastAsia="Times New Roman" w:cs="Times New Roman"/>
          <w:szCs w:val="28"/>
          <w:lang w:eastAsia="ru-RU"/>
        </w:rPr>
      </w:pPr>
      <w:r w:rsidRPr="00564605">
        <w:rPr>
          <w:rFonts w:eastAsia="Times New Roman" w:cs="Times New Roman"/>
          <w:szCs w:val="28"/>
          <w:lang w:eastAsia="ru-RU"/>
        </w:rPr>
        <w:t>Компания является лидером в сфере</w:t>
      </w:r>
      <w:r>
        <w:rPr>
          <w:rFonts w:eastAsia="Times New Roman" w:cs="Times New Roman"/>
          <w:szCs w:val="28"/>
          <w:lang w:eastAsia="ru-RU"/>
        </w:rPr>
        <w:t xml:space="preserve"> ветроэнергетики</w:t>
      </w:r>
      <w:r w:rsidRPr="00564605">
        <w:rPr>
          <w:rFonts w:eastAsia="Times New Roman" w:cs="Times New Roman"/>
          <w:szCs w:val="28"/>
          <w:lang w:eastAsia="ru-RU"/>
        </w:rPr>
        <w:t>, но из-за очень быстрого роста конкуренции</w:t>
      </w:r>
      <w:r>
        <w:rPr>
          <w:rFonts w:eastAsia="Times New Roman" w:cs="Times New Roman"/>
          <w:szCs w:val="28"/>
          <w:lang w:eastAsia="ru-RU"/>
        </w:rPr>
        <w:t>,</w:t>
      </w:r>
      <w:r w:rsidRPr="00564605">
        <w:rPr>
          <w:rFonts w:eastAsia="Times New Roman" w:cs="Times New Roman"/>
          <w:szCs w:val="28"/>
          <w:lang w:eastAsia="ru-RU"/>
        </w:rPr>
        <w:t xml:space="preserve"> ее рыно</w:t>
      </w:r>
      <w:r w:rsidRPr="00564605">
        <w:rPr>
          <w:rFonts w:eastAsia="Times New Roman" w:cs="Times New Roman"/>
          <w:szCs w:val="28"/>
          <w:lang w:eastAsia="ru-RU"/>
        </w:rPr>
        <w:t>ч</w:t>
      </w:r>
      <w:r w:rsidRPr="00564605">
        <w:rPr>
          <w:rFonts w:eastAsia="Times New Roman" w:cs="Times New Roman"/>
          <w:szCs w:val="28"/>
          <w:lang w:eastAsia="ru-RU"/>
        </w:rPr>
        <w:t>ная доля сократилась с 28% в 2007 до 12,5% в 2009 году. Заводы компании расположены в Дании, Германии, И</w:t>
      </w:r>
      <w:r w:rsidRPr="00564605">
        <w:rPr>
          <w:rFonts w:eastAsia="Times New Roman" w:cs="Times New Roman"/>
          <w:szCs w:val="28"/>
          <w:lang w:eastAsia="ru-RU"/>
        </w:rPr>
        <w:t>н</w:t>
      </w:r>
      <w:r w:rsidRPr="00564605">
        <w:rPr>
          <w:rFonts w:eastAsia="Times New Roman" w:cs="Times New Roman"/>
          <w:szCs w:val="28"/>
          <w:lang w:eastAsia="ru-RU"/>
        </w:rPr>
        <w:t>дии, Италии, Румынии, Великобрит</w:t>
      </w:r>
      <w:r w:rsidRPr="00564605">
        <w:rPr>
          <w:rFonts w:eastAsia="Times New Roman" w:cs="Times New Roman"/>
          <w:szCs w:val="28"/>
          <w:lang w:eastAsia="ru-RU"/>
        </w:rPr>
        <w:t>а</w:t>
      </w:r>
      <w:r w:rsidRPr="00564605">
        <w:rPr>
          <w:rFonts w:eastAsia="Times New Roman" w:cs="Times New Roman"/>
          <w:szCs w:val="28"/>
          <w:lang w:eastAsia="ru-RU"/>
        </w:rPr>
        <w:t>нии, Испании, Швеции, Норвегии, А</w:t>
      </w:r>
      <w:r w:rsidRPr="00564605">
        <w:rPr>
          <w:rFonts w:eastAsia="Times New Roman" w:cs="Times New Roman"/>
          <w:szCs w:val="28"/>
          <w:lang w:eastAsia="ru-RU"/>
        </w:rPr>
        <w:t>в</w:t>
      </w:r>
      <w:r w:rsidRPr="00564605">
        <w:rPr>
          <w:rFonts w:eastAsia="Times New Roman" w:cs="Times New Roman"/>
          <w:szCs w:val="28"/>
          <w:lang w:eastAsia="ru-RU"/>
        </w:rPr>
        <w:t>стралии, Китае и США. Над созданием ее продукции трудятся более 22 тыс. ч</w:t>
      </w:r>
      <w:r w:rsidRPr="00564605">
        <w:rPr>
          <w:rFonts w:eastAsia="Times New Roman" w:cs="Times New Roman"/>
          <w:szCs w:val="28"/>
          <w:lang w:eastAsia="ru-RU"/>
        </w:rPr>
        <w:t>е</w:t>
      </w:r>
      <w:r w:rsidRPr="00564605">
        <w:rPr>
          <w:rFonts w:eastAsia="Times New Roman" w:cs="Times New Roman"/>
          <w:szCs w:val="28"/>
          <w:lang w:eastAsia="ru-RU"/>
        </w:rPr>
        <w:t>ловек по всему миру. После спада продаж в 2005 году Vestas вернула лидирующие позиции. В 2006 году она была награждена премией “Top Green Company”. По да</w:t>
      </w:r>
      <w:r w:rsidRPr="00564605">
        <w:rPr>
          <w:rFonts w:eastAsia="Times New Roman" w:cs="Times New Roman"/>
          <w:szCs w:val="28"/>
          <w:lang w:eastAsia="ru-RU"/>
        </w:rPr>
        <w:t>н</w:t>
      </w:r>
      <w:r w:rsidRPr="00564605">
        <w:rPr>
          <w:rFonts w:eastAsia="Times New Roman" w:cs="Times New Roman"/>
          <w:szCs w:val="28"/>
          <w:lang w:eastAsia="ru-RU"/>
        </w:rPr>
        <w:t>ным за 2011 год, ветровые турбины Vestas генерировали достаточно электричества для удовлетворения потребностей 21 млн. человек.</w:t>
      </w:r>
    </w:p>
    <w:p w:rsidR="009E0814" w:rsidRDefault="009E0814" w:rsidP="009E0814">
      <w:pPr>
        <w:ind w:firstLine="708"/>
        <w:rPr>
          <w:rFonts w:eastAsia="Times New Roman" w:cs="Times New Roman"/>
          <w:szCs w:val="28"/>
          <w:lang w:eastAsia="ru-RU"/>
        </w:rPr>
      </w:pPr>
      <w:r w:rsidRPr="00564605">
        <w:rPr>
          <w:rFonts w:eastAsia="Times New Roman" w:cs="Times New Roman"/>
          <w:szCs w:val="28"/>
          <w:lang w:eastAsia="ru-RU"/>
        </w:rPr>
        <w:t xml:space="preserve">В июне 2010 года </w:t>
      </w:r>
      <w:r>
        <w:rPr>
          <w:rFonts w:eastAsia="Times New Roman" w:cs="Times New Roman"/>
          <w:szCs w:val="28"/>
          <w:lang w:eastAsia="ru-RU"/>
        </w:rPr>
        <w:t>«</w:t>
      </w:r>
      <w:r w:rsidRPr="00564605">
        <w:rPr>
          <w:rFonts w:eastAsia="Times New Roman" w:cs="Times New Roman"/>
          <w:szCs w:val="28"/>
          <w:lang w:eastAsia="ru-RU"/>
        </w:rPr>
        <w:t>Vestas Wind Systems A/S</w:t>
      </w:r>
      <w:r>
        <w:rPr>
          <w:rFonts w:eastAsia="Times New Roman" w:cs="Times New Roman"/>
          <w:szCs w:val="28"/>
          <w:lang w:eastAsia="ru-RU"/>
        </w:rPr>
        <w:t>»</w:t>
      </w:r>
      <w:r w:rsidRPr="00564605">
        <w:rPr>
          <w:rFonts w:eastAsia="Times New Roman" w:cs="Times New Roman"/>
          <w:szCs w:val="28"/>
          <w:lang w:eastAsia="ru-RU"/>
        </w:rPr>
        <w:t xml:space="preserve"> начала разработку фундаментов для офшорных ветряных турбин, которые будут строиться на участках моря глуб</w:t>
      </w:r>
      <w:r w:rsidRPr="00564605">
        <w:rPr>
          <w:rFonts w:eastAsia="Times New Roman" w:cs="Times New Roman"/>
          <w:szCs w:val="28"/>
          <w:lang w:eastAsia="ru-RU"/>
        </w:rPr>
        <w:t>и</w:t>
      </w:r>
      <w:r w:rsidRPr="00564605">
        <w:rPr>
          <w:rFonts w:eastAsia="Times New Roman" w:cs="Times New Roman"/>
          <w:szCs w:val="28"/>
          <w:lang w:eastAsia="ru-RU"/>
        </w:rPr>
        <w:t xml:space="preserve">ной до 70 метров. В том же году она заняла первое место в мире по суммарной мощности, произведённого за год оборудования — 5842 МВт. В октябре 2010 года </w:t>
      </w:r>
      <w:r>
        <w:rPr>
          <w:rFonts w:eastAsia="Times New Roman" w:cs="Times New Roman"/>
          <w:szCs w:val="28"/>
          <w:lang w:eastAsia="ru-RU"/>
        </w:rPr>
        <w:t>«</w:t>
      </w:r>
      <w:r w:rsidRPr="00564605">
        <w:rPr>
          <w:rFonts w:eastAsia="Times New Roman" w:cs="Times New Roman"/>
          <w:szCs w:val="28"/>
          <w:lang w:eastAsia="ru-RU"/>
        </w:rPr>
        <w:t>Vestas</w:t>
      </w:r>
      <w:r>
        <w:rPr>
          <w:rFonts w:eastAsia="Times New Roman" w:cs="Times New Roman"/>
          <w:szCs w:val="28"/>
          <w:lang w:eastAsia="ru-RU"/>
        </w:rPr>
        <w:t>»</w:t>
      </w:r>
      <w:r w:rsidRPr="00564605">
        <w:rPr>
          <w:rFonts w:eastAsia="Times New Roman" w:cs="Times New Roman"/>
          <w:szCs w:val="28"/>
          <w:lang w:eastAsia="ru-RU"/>
        </w:rPr>
        <w:t xml:space="preserve"> объявила о закрытии части заводов в Скандинавии, с потерей 3000 рабочих мест. В январе 2011 года компания получила 1,5 млн. долларов и премию Zayed Future Energy в Абу-Даби.</w:t>
      </w:r>
    </w:p>
    <w:p w:rsidR="009E0814" w:rsidRDefault="009E0814" w:rsidP="009E0814">
      <w:pPr>
        <w:ind w:firstLine="708"/>
        <w:rPr>
          <w:rFonts w:eastAsia="Times New Roman" w:cs="Times New Roman"/>
          <w:szCs w:val="28"/>
          <w:lang w:eastAsia="ru-RU"/>
        </w:rPr>
      </w:pPr>
      <w:r w:rsidRPr="00564605">
        <w:rPr>
          <w:rFonts w:eastAsia="Times New Roman" w:cs="Times New Roman"/>
          <w:szCs w:val="28"/>
          <w:lang w:eastAsia="ru-RU"/>
        </w:rPr>
        <w:t>Одни из самых последних моделей ветровых турбин производства Vestas п</w:t>
      </w:r>
      <w:r w:rsidRPr="00564605">
        <w:rPr>
          <w:rFonts w:eastAsia="Times New Roman" w:cs="Times New Roman"/>
          <w:szCs w:val="28"/>
          <w:lang w:eastAsia="ru-RU"/>
        </w:rPr>
        <w:t>е</w:t>
      </w:r>
      <w:r w:rsidRPr="00564605">
        <w:rPr>
          <w:rFonts w:eastAsia="Times New Roman" w:cs="Times New Roman"/>
          <w:szCs w:val="28"/>
          <w:lang w:eastAsia="ru-RU"/>
        </w:rPr>
        <w:t>речислены ниже. Диаметр ротора (в метрах) после V</w:t>
      </w:r>
      <w:r>
        <w:rPr>
          <w:rFonts w:eastAsia="Times New Roman" w:cs="Times New Roman"/>
          <w:szCs w:val="28"/>
          <w:lang w:eastAsia="ru-RU"/>
        </w:rPr>
        <w:t xml:space="preserve">: V47-660; </w:t>
      </w:r>
      <w:r w:rsidRPr="00564605">
        <w:rPr>
          <w:rFonts w:eastAsia="Times New Roman" w:cs="Times New Roman"/>
          <w:szCs w:val="28"/>
          <w:lang w:eastAsia="ru-RU"/>
        </w:rPr>
        <w:t>V52-850</w:t>
      </w:r>
      <w:r>
        <w:rPr>
          <w:rFonts w:eastAsia="Times New Roman" w:cs="Times New Roman"/>
          <w:szCs w:val="28"/>
          <w:lang w:eastAsia="ru-RU"/>
        </w:rPr>
        <w:t xml:space="preserve">; </w:t>
      </w:r>
      <w:r w:rsidRPr="00564605">
        <w:rPr>
          <w:rFonts w:eastAsia="Times New Roman" w:cs="Times New Roman"/>
          <w:szCs w:val="28"/>
          <w:lang w:eastAsia="ru-RU"/>
        </w:rPr>
        <w:t>V60-850 (Китай)</w:t>
      </w:r>
      <w:r>
        <w:rPr>
          <w:rFonts w:eastAsia="Times New Roman" w:cs="Times New Roman"/>
          <w:szCs w:val="28"/>
          <w:lang w:eastAsia="ru-RU"/>
        </w:rPr>
        <w:t xml:space="preserve">; </w:t>
      </w:r>
      <w:r w:rsidRPr="00564605">
        <w:rPr>
          <w:rFonts w:eastAsia="Times New Roman" w:cs="Times New Roman"/>
          <w:szCs w:val="28"/>
          <w:lang w:eastAsia="ru-RU"/>
        </w:rPr>
        <w:t>V66-1,75</w:t>
      </w:r>
      <w:r>
        <w:rPr>
          <w:rFonts w:eastAsia="Times New Roman" w:cs="Times New Roman"/>
          <w:szCs w:val="28"/>
          <w:lang w:eastAsia="ru-RU"/>
        </w:rPr>
        <w:t xml:space="preserve">; </w:t>
      </w:r>
      <w:r w:rsidRPr="00564605">
        <w:rPr>
          <w:rFonts w:eastAsia="Times New Roman" w:cs="Times New Roman"/>
          <w:szCs w:val="28"/>
          <w:lang w:eastAsia="ru-RU"/>
        </w:rPr>
        <w:t>V80-1.8</w:t>
      </w:r>
      <w:r>
        <w:rPr>
          <w:rFonts w:eastAsia="Times New Roman" w:cs="Times New Roman"/>
          <w:szCs w:val="28"/>
          <w:lang w:eastAsia="ru-RU"/>
        </w:rPr>
        <w:t xml:space="preserve">; </w:t>
      </w:r>
      <w:r w:rsidRPr="00564605">
        <w:rPr>
          <w:rFonts w:eastAsia="Times New Roman" w:cs="Times New Roman"/>
          <w:szCs w:val="28"/>
          <w:lang w:eastAsia="ru-RU"/>
        </w:rPr>
        <w:t>V80-2.0</w:t>
      </w:r>
      <w:r>
        <w:rPr>
          <w:rFonts w:eastAsia="Times New Roman" w:cs="Times New Roman"/>
          <w:szCs w:val="28"/>
          <w:lang w:eastAsia="ru-RU"/>
        </w:rPr>
        <w:t xml:space="preserve">; </w:t>
      </w:r>
      <w:r w:rsidRPr="00564605">
        <w:rPr>
          <w:rFonts w:eastAsia="Times New Roman" w:cs="Times New Roman"/>
          <w:szCs w:val="28"/>
          <w:lang w:eastAsia="ru-RU"/>
        </w:rPr>
        <w:t>V82-1,65</w:t>
      </w:r>
      <w:r>
        <w:rPr>
          <w:rFonts w:eastAsia="Times New Roman" w:cs="Times New Roman"/>
          <w:szCs w:val="28"/>
          <w:lang w:eastAsia="ru-RU"/>
        </w:rPr>
        <w:t xml:space="preserve">; </w:t>
      </w:r>
      <w:r w:rsidRPr="00564605">
        <w:rPr>
          <w:rFonts w:eastAsia="Times New Roman" w:cs="Times New Roman"/>
          <w:szCs w:val="28"/>
          <w:lang w:eastAsia="ru-RU"/>
        </w:rPr>
        <w:t>V90-1.8</w:t>
      </w:r>
      <w:r>
        <w:rPr>
          <w:rFonts w:eastAsia="Times New Roman" w:cs="Times New Roman"/>
          <w:szCs w:val="28"/>
          <w:lang w:eastAsia="ru-RU"/>
        </w:rPr>
        <w:t xml:space="preserve">; </w:t>
      </w:r>
      <w:r w:rsidRPr="00564605">
        <w:rPr>
          <w:rFonts w:eastAsia="Times New Roman" w:cs="Times New Roman"/>
          <w:szCs w:val="28"/>
          <w:lang w:eastAsia="ru-RU"/>
        </w:rPr>
        <w:t>V90-2.0</w:t>
      </w:r>
      <w:r>
        <w:rPr>
          <w:rFonts w:eastAsia="Times New Roman" w:cs="Times New Roman"/>
          <w:szCs w:val="28"/>
          <w:lang w:eastAsia="ru-RU"/>
        </w:rPr>
        <w:t xml:space="preserve">; </w:t>
      </w:r>
      <w:r w:rsidRPr="00564605">
        <w:rPr>
          <w:rFonts w:eastAsia="Times New Roman" w:cs="Times New Roman"/>
          <w:szCs w:val="28"/>
          <w:lang w:eastAsia="ru-RU"/>
        </w:rPr>
        <w:t>V90-3.0</w:t>
      </w:r>
      <w:r>
        <w:rPr>
          <w:rFonts w:eastAsia="Times New Roman" w:cs="Times New Roman"/>
          <w:szCs w:val="28"/>
          <w:lang w:eastAsia="ru-RU"/>
        </w:rPr>
        <w:t xml:space="preserve">; V100-1.8; </w:t>
      </w:r>
      <w:r w:rsidRPr="00564605">
        <w:rPr>
          <w:rFonts w:eastAsia="Times New Roman" w:cs="Times New Roman"/>
          <w:szCs w:val="28"/>
          <w:lang w:eastAsia="ru-RU"/>
        </w:rPr>
        <w:t>V112-3.0</w:t>
      </w:r>
      <w:r>
        <w:rPr>
          <w:rFonts w:eastAsia="Times New Roman" w:cs="Times New Roman"/>
          <w:szCs w:val="28"/>
          <w:lang w:eastAsia="ru-RU"/>
        </w:rPr>
        <w:t xml:space="preserve">; </w:t>
      </w:r>
      <w:r w:rsidRPr="00564605">
        <w:rPr>
          <w:rFonts w:eastAsia="Times New Roman" w:cs="Times New Roman"/>
          <w:szCs w:val="28"/>
          <w:lang w:eastAsia="ru-RU"/>
        </w:rPr>
        <w:t>V164-7.0</w:t>
      </w:r>
      <w:r>
        <w:rPr>
          <w:rFonts w:eastAsia="Times New Roman" w:cs="Times New Roman"/>
          <w:szCs w:val="28"/>
          <w:lang w:eastAsia="ru-RU"/>
        </w:rPr>
        <w:t xml:space="preserve">. </w:t>
      </w:r>
    </w:p>
    <w:p w:rsidR="009E0814" w:rsidRPr="007137AD" w:rsidRDefault="009E0814" w:rsidP="009E0814">
      <w:pPr>
        <w:ind w:firstLine="708"/>
        <w:rPr>
          <w:rFonts w:cs="Times New Roman"/>
          <w:szCs w:val="28"/>
        </w:rPr>
      </w:pPr>
    </w:p>
    <w:p w:rsidR="009E0814" w:rsidRPr="000150E8" w:rsidRDefault="009E0814" w:rsidP="00771D4F">
      <w:pPr>
        <w:rPr>
          <w:rFonts w:cs="Times New Roman"/>
          <w:sz w:val="24"/>
          <w:szCs w:val="24"/>
        </w:rPr>
      </w:pPr>
      <w:r w:rsidRPr="000150E8">
        <w:rPr>
          <w:rFonts w:cs="Times New Roman"/>
          <w:sz w:val="24"/>
          <w:szCs w:val="24"/>
        </w:rPr>
        <w:lastRenderedPageBreak/>
        <w:t xml:space="preserve">Таблица 3.1 – Технические характеристики перспективных ВЭУ </w:t>
      </w:r>
      <w:r>
        <w:rPr>
          <w:rFonts w:cs="Times New Roman"/>
          <w:sz w:val="24"/>
          <w:szCs w:val="24"/>
        </w:rPr>
        <w:t>«</w:t>
      </w:r>
      <w:r w:rsidRPr="000150E8">
        <w:rPr>
          <w:rFonts w:eastAsia="Times New Roman" w:cs="Times New Roman"/>
          <w:sz w:val="24"/>
          <w:szCs w:val="24"/>
          <w:lang w:eastAsia="ru-RU"/>
        </w:rPr>
        <w:t>Vestas</w:t>
      </w:r>
      <w:r>
        <w:rPr>
          <w:rFonts w:eastAsia="Times New Roman" w:cs="Times New Roman"/>
          <w:sz w:val="24"/>
          <w:szCs w:val="24"/>
          <w:lang w:eastAsia="ru-RU"/>
        </w:rPr>
        <w:t>»</w:t>
      </w:r>
    </w:p>
    <w:tbl>
      <w:tblP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8"/>
        <w:gridCol w:w="1017"/>
        <w:gridCol w:w="890"/>
        <w:gridCol w:w="867"/>
        <w:gridCol w:w="873"/>
        <w:gridCol w:w="784"/>
        <w:gridCol w:w="755"/>
        <w:gridCol w:w="1195"/>
        <w:gridCol w:w="1383"/>
        <w:gridCol w:w="1329"/>
      </w:tblGrid>
      <w:tr w:rsidR="009E0814" w:rsidRPr="000150E8" w:rsidTr="00CA2236">
        <w:tc>
          <w:tcPr>
            <w:tcW w:w="1467" w:type="dxa"/>
            <w:vAlign w:val="center"/>
          </w:tcPr>
          <w:p w:rsidR="009E0814" w:rsidRPr="000150E8" w:rsidRDefault="009E0814" w:rsidP="000F2598">
            <w:pPr>
              <w:jc w:val="center"/>
              <w:rPr>
                <w:rFonts w:cs="Times New Roman"/>
                <w:sz w:val="24"/>
                <w:szCs w:val="24"/>
              </w:rPr>
            </w:pPr>
            <w:r w:rsidRPr="000150E8">
              <w:rPr>
                <w:rFonts w:cs="Times New Roman"/>
                <w:sz w:val="24"/>
                <w:szCs w:val="24"/>
              </w:rPr>
              <w:t>Тип ВЭУ</w:t>
            </w:r>
          </w:p>
        </w:tc>
        <w:tc>
          <w:tcPr>
            <w:tcW w:w="1071" w:type="dxa"/>
            <w:vAlign w:val="center"/>
          </w:tcPr>
          <w:p w:rsidR="009E0814" w:rsidRPr="000150E8" w:rsidRDefault="009E0814" w:rsidP="000F2598">
            <w:pPr>
              <w:jc w:val="center"/>
              <w:rPr>
                <w:rFonts w:cs="Times New Roman"/>
                <w:sz w:val="24"/>
                <w:szCs w:val="24"/>
              </w:rPr>
            </w:pPr>
            <w:r w:rsidRPr="000150E8">
              <w:rPr>
                <w:rFonts w:cs="Times New Roman"/>
                <w:i/>
                <w:sz w:val="24"/>
                <w:szCs w:val="24"/>
              </w:rPr>
              <w:t>Н</w:t>
            </w:r>
            <w:r w:rsidRPr="000150E8">
              <w:rPr>
                <w:rFonts w:cs="Times New Roman"/>
                <w:sz w:val="24"/>
                <w:szCs w:val="24"/>
                <w:vertAlign w:val="subscript"/>
              </w:rPr>
              <w:t>ВЭУ</w:t>
            </w:r>
            <w:r w:rsidRPr="000150E8">
              <w:rPr>
                <w:rFonts w:cs="Times New Roman"/>
                <w:sz w:val="24"/>
                <w:szCs w:val="24"/>
              </w:rPr>
              <w:t>, м</w:t>
            </w:r>
          </w:p>
        </w:tc>
        <w:tc>
          <w:tcPr>
            <w:tcW w:w="933" w:type="dxa"/>
            <w:vAlign w:val="center"/>
          </w:tcPr>
          <w:p w:rsidR="009E0814" w:rsidRPr="000150E8" w:rsidRDefault="009E0814" w:rsidP="000F2598">
            <w:pPr>
              <w:jc w:val="center"/>
              <w:rPr>
                <w:rFonts w:cs="Times New Roman"/>
                <w:sz w:val="24"/>
                <w:szCs w:val="24"/>
              </w:rPr>
            </w:pPr>
            <w:r w:rsidRPr="000150E8">
              <w:rPr>
                <w:rFonts w:cs="Times New Roman"/>
                <w:i/>
                <w:sz w:val="24"/>
                <w:szCs w:val="24"/>
                <w:lang w:val="en-US"/>
              </w:rPr>
              <w:t>P</w:t>
            </w:r>
            <w:r w:rsidRPr="000150E8">
              <w:rPr>
                <w:rFonts w:cs="Times New Roman"/>
                <w:sz w:val="24"/>
                <w:szCs w:val="24"/>
                <w:vertAlign w:val="subscript"/>
              </w:rPr>
              <w:t>н</w:t>
            </w:r>
            <w:r w:rsidRPr="000150E8">
              <w:rPr>
                <w:rFonts w:cs="Times New Roman"/>
                <w:sz w:val="24"/>
                <w:szCs w:val="24"/>
              </w:rPr>
              <w:t>,</w:t>
            </w:r>
          </w:p>
          <w:p w:rsidR="009E0814" w:rsidRPr="000150E8" w:rsidRDefault="009E0814" w:rsidP="000F2598">
            <w:pPr>
              <w:jc w:val="center"/>
              <w:rPr>
                <w:rFonts w:cs="Times New Roman"/>
                <w:sz w:val="24"/>
                <w:szCs w:val="24"/>
              </w:rPr>
            </w:pPr>
            <w:r w:rsidRPr="000150E8">
              <w:rPr>
                <w:rFonts w:cs="Times New Roman"/>
                <w:sz w:val="24"/>
                <w:szCs w:val="24"/>
              </w:rPr>
              <w:t>кВт</w:t>
            </w:r>
          </w:p>
        </w:tc>
        <w:tc>
          <w:tcPr>
            <w:tcW w:w="920" w:type="dxa"/>
            <w:vAlign w:val="center"/>
          </w:tcPr>
          <w:p w:rsidR="009E0814" w:rsidRPr="000150E8" w:rsidRDefault="009E0814" w:rsidP="000F2598">
            <w:pPr>
              <w:jc w:val="center"/>
              <w:rPr>
                <w:rFonts w:cs="Times New Roman"/>
                <w:sz w:val="24"/>
                <w:szCs w:val="24"/>
              </w:rPr>
            </w:pPr>
            <w:r w:rsidRPr="000150E8">
              <w:rPr>
                <w:rFonts w:cs="Times New Roman"/>
                <w:i/>
                <w:sz w:val="24"/>
                <w:szCs w:val="24"/>
              </w:rPr>
              <w:t>v</w:t>
            </w:r>
            <w:r w:rsidRPr="000150E8">
              <w:rPr>
                <w:rFonts w:cs="Times New Roman"/>
                <w:sz w:val="24"/>
                <w:szCs w:val="24"/>
                <w:vertAlign w:val="subscript"/>
              </w:rPr>
              <w:t>min</w:t>
            </w:r>
            <w:r w:rsidRPr="000150E8">
              <w:rPr>
                <w:rFonts w:cs="Times New Roman"/>
                <w:sz w:val="24"/>
                <w:szCs w:val="24"/>
                <w:lang w:val="en-US"/>
              </w:rPr>
              <w:t xml:space="preserve">, </w:t>
            </w:r>
            <w:r w:rsidRPr="000150E8">
              <w:rPr>
                <w:rFonts w:cs="Times New Roman"/>
                <w:sz w:val="24"/>
                <w:szCs w:val="24"/>
              </w:rPr>
              <w:t>м/с</w:t>
            </w:r>
          </w:p>
        </w:tc>
        <w:tc>
          <w:tcPr>
            <w:tcW w:w="923" w:type="dxa"/>
            <w:vAlign w:val="center"/>
          </w:tcPr>
          <w:p w:rsidR="009E0814" w:rsidRPr="000150E8" w:rsidRDefault="009E0814" w:rsidP="000F2598">
            <w:pPr>
              <w:jc w:val="center"/>
              <w:rPr>
                <w:rFonts w:cs="Times New Roman"/>
                <w:sz w:val="24"/>
                <w:szCs w:val="24"/>
              </w:rPr>
            </w:pPr>
            <w:r w:rsidRPr="000150E8">
              <w:rPr>
                <w:rFonts w:cs="Times New Roman"/>
                <w:i/>
                <w:sz w:val="24"/>
                <w:szCs w:val="24"/>
              </w:rPr>
              <w:t>v</w:t>
            </w:r>
            <w:r w:rsidRPr="000150E8">
              <w:rPr>
                <w:rFonts w:cs="Times New Roman"/>
                <w:sz w:val="24"/>
                <w:szCs w:val="24"/>
                <w:vertAlign w:val="subscript"/>
              </w:rPr>
              <w:t>ном</w:t>
            </w:r>
            <w:r w:rsidRPr="000150E8">
              <w:rPr>
                <w:rFonts w:cs="Times New Roman"/>
                <w:sz w:val="24"/>
                <w:szCs w:val="24"/>
                <w:lang w:val="en-US"/>
              </w:rPr>
              <w:t xml:space="preserve">, </w:t>
            </w:r>
            <w:r w:rsidRPr="000150E8">
              <w:rPr>
                <w:rFonts w:cs="Times New Roman"/>
                <w:sz w:val="24"/>
                <w:szCs w:val="24"/>
              </w:rPr>
              <w:t>м/с</w:t>
            </w:r>
          </w:p>
        </w:tc>
        <w:tc>
          <w:tcPr>
            <w:tcW w:w="812" w:type="dxa"/>
            <w:vAlign w:val="center"/>
          </w:tcPr>
          <w:p w:rsidR="009E0814" w:rsidRPr="000150E8" w:rsidRDefault="009E0814" w:rsidP="000F2598">
            <w:pPr>
              <w:jc w:val="center"/>
              <w:rPr>
                <w:rFonts w:cs="Times New Roman"/>
                <w:sz w:val="24"/>
                <w:szCs w:val="24"/>
              </w:rPr>
            </w:pPr>
            <w:r w:rsidRPr="000150E8">
              <w:rPr>
                <w:rFonts w:cs="Times New Roman"/>
                <w:i/>
                <w:sz w:val="24"/>
                <w:szCs w:val="24"/>
              </w:rPr>
              <w:t>v</w:t>
            </w:r>
            <w:r w:rsidRPr="000150E8">
              <w:rPr>
                <w:rFonts w:cs="Times New Roman"/>
                <w:sz w:val="24"/>
                <w:szCs w:val="24"/>
                <w:vertAlign w:val="subscript"/>
                <w:lang w:val="en-US"/>
              </w:rPr>
              <w:t>max</w:t>
            </w:r>
            <w:r w:rsidRPr="000150E8">
              <w:rPr>
                <w:rFonts w:cs="Times New Roman"/>
                <w:sz w:val="24"/>
                <w:szCs w:val="24"/>
                <w:lang w:val="en-US"/>
              </w:rPr>
              <w:t xml:space="preserve">, </w:t>
            </w:r>
            <w:r w:rsidRPr="000150E8">
              <w:rPr>
                <w:rFonts w:cs="Times New Roman"/>
                <w:sz w:val="24"/>
                <w:szCs w:val="24"/>
              </w:rPr>
              <w:t>м/с</w:t>
            </w:r>
          </w:p>
        </w:tc>
        <w:tc>
          <w:tcPr>
            <w:tcW w:w="795" w:type="dxa"/>
            <w:vAlign w:val="center"/>
          </w:tcPr>
          <w:p w:rsidR="009E0814" w:rsidRPr="000150E8" w:rsidRDefault="009E0814" w:rsidP="000F2598">
            <w:pPr>
              <w:jc w:val="center"/>
              <w:rPr>
                <w:rFonts w:cs="Times New Roman"/>
                <w:sz w:val="24"/>
                <w:szCs w:val="24"/>
              </w:rPr>
            </w:pPr>
            <w:r w:rsidRPr="000150E8">
              <w:rPr>
                <w:rFonts w:cs="Times New Roman"/>
                <w:i/>
                <w:sz w:val="24"/>
                <w:szCs w:val="24"/>
                <w:lang w:val="en-US"/>
              </w:rPr>
              <w:t>U</w:t>
            </w:r>
            <w:r w:rsidRPr="000150E8">
              <w:rPr>
                <w:rFonts w:cs="Times New Roman"/>
                <w:sz w:val="24"/>
                <w:szCs w:val="24"/>
                <w:vertAlign w:val="subscript"/>
              </w:rPr>
              <w:t>н</w:t>
            </w:r>
            <w:r w:rsidRPr="000150E8">
              <w:rPr>
                <w:rFonts w:cs="Times New Roman"/>
                <w:sz w:val="24"/>
                <w:szCs w:val="24"/>
              </w:rPr>
              <w:t>, кВ</w:t>
            </w:r>
          </w:p>
        </w:tc>
        <w:tc>
          <w:tcPr>
            <w:tcW w:w="1222" w:type="dxa"/>
            <w:vAlign w:val="center"/>
          </w:tcPr>
          <w:p w:rsidR="009E0814" w:rsidRPr="000150E8" w:rsidRDefault="009E0814" w:rsidP="000F2598">
            <w:pPr>
              <w:jc w:val="center"/>
              <w:rPr>
                <w:rFonts w:cs="Times New Roman"/>
                <w:sz w:val="24"/>
                <w:szCs w:val="24"/>
              </w:rPr>
            </w:pPr>
            <w:r w:rsidRPr="000150E8">
              <w:rPr>
                <w:rFonts w:cs="Times New Roman"/>
                <w:sz w:val="24"/>
                <w:szCs w:val="24"/>
              </w:rPr>
              <w:t>Срок службы, лет</w:t>
            </w:r>
          </w:p>
        </w:tc>
        <w:tc>
          <w:tcPr>
            <w:tcW w:w="1227" w:type="dxa"/>
            <w:vAlign w:val="center"/>
          </w:tcPr>
          <w:p w:rsidR="009E0814" w:rsidRPr="000150E8" w:rsidRDefault="009E0814" w:rsidP="000F2598">
            <w:pPr>
              <w:jc w:val="center"/>
              <w:rPr>
                <w:rFonts w:cs="Times New Roman"/>
                <w:sz w:val="24"/>
                <w:szCs w:val="24"/>
              </w:rPr>
            </w:pPr>
            <w:r>
              <w:rPr>
                <w:rFonts w:cs="Times New Roman"/>
                <w:sz w:val="24"/>
                <w:szCs w:val="24"/>
              </w:rPr>
              <w:t>Стоимость, млн. руб.</w:t>
            </w:r>
          </w:p>
        </w:tc>
        <w:tc>
          <w:tcPr>
            <w:tcW w:w="1051" w:type="dxa"/>
          </w:tcPr>
          <w:p w:rsidR="009E0814" w:rsidRPr="000150E8" w:rsidRDefault="009E0814" w:rsidP="000F2598">
            <w:pPr>
              <w:jc w:val="center"/>
              <w:rPr>
                <w:rFonts w:cs="Times New Roman"/>
                <w:sz w:val="24"/>
                <w:szCs w:val="24"/>
              </w:rPr>
            </w:pPr>
            <w:r>
              <w:rPr>
                <w:rFonts w:cs="Times New Roman"/>
                <w:sz w:val="24"/>
                <w:szCs w:val="24"/>
              </w:rPr>
              <w:t>Удельная стоимость, руб./кВт</w:t>
            </w:r>
          </w:p>
        </w:tc>
      </w:tr>
      <w:tr w:rsidR="009E0814" w:rsidRPr="000150E8" w:rsidTr="00CA2236">
        <w:tc>
          <w:tcPr>
            <w:tcW w:w="1467" w:type="dxa"/>
            <w:vAlign w:val="center"/>
          </w:tcPr>
          <w:p w:rsidR="009E0814" w:rsidRPr="000150E8" w:rsidRDefault="009E0814" w:rsidP="000F2598">
            <w:pPr>
              <w:jc w:val="center"/>
              <w:rPr>
                <w:rFonts w:cs="Times New Roman"/>
                <w:sz w:val="24"/>
                <w:szCs w:val="24"/>
              </w:rPr>
            </w:pPr>
            <w:r w:rsidRPr="000150E8">
              <w:rPr>
                <w:rFonts w:eastAsia="Times New Roman" w:cs="Times New Roman"/>
                <w:sz w:val="24"/>
                <w:szCs w:val="24"/>
                <w:lang w:eastAsia="ru-RU"/>
              </w:rPr>
              <w:t>V47-660</w:t>
            </w:r>
          </w:p>
        </w:tc>
        <w:tc>
          <w:tcPr>
            <w:tcW w:w="1071" w:type="dxa"/>
            <w:vAlign w:val="center"/>
          </w:tcPr>
          <w:p w:rsidR="009E0814" w:rsidRPr="000150E8" w:rsidRDefault="009E0814" w:rsidP="000F2598">
            <w:pPr>
              <w:jc w:val="center"/>
              <w:rPr>
                <w:rFonts w:cs="Times New Roman"/>
                <w:sz w:val="24"/>
                <w:szCs w:val="24"/>
                <w:lang w:val="en-US"/>
              </w:rPr>
            </w:pPr>
            <w:r w:rsidRPr="000150E8">
              <w:rPr>
                <w:rFonts w:cs="Times New Roman"/>
                <w:sz w:val="24"/>
                <w:szCs w:val="24"/>
              </w:rPr>
              <w:t>4</w:t>
            </w:r>
            <w:r w:rsidRPr="000150E8">
              <w:rPr>
                <w:rFonts w:cs="Times New Roman"/>
                <w:sz w:val="24"/>
                <w:szCs w:val="24"/>
                <w:lang w:val="en-US"/>
              </w:rPr>
              <w:t>5</w:t>
            </w:r>
          </w:p>
        </w:tc>
        <w:tc>
          <w:tcPr>
            <w:tcW w:w="933" w:type="dxa"/>
            <w:vAlign w:val="center"/>
          </w:tcPr>
          <w:p w:rsidR="009E0814" w:rsidRPr="000150E8" w:rsidRDefault="009E0814" w:rsidP="000F2598">
            <w:pPr>
              <w:jc w:val="center"/>
              <w:rPr>
                <w:rFonts w:cs="Times New Roman"/>
                <w:sz w:val="24"/>
                <w:szCs w:val="24"/>
                <w:lang w:val="en-US"/>
              </w:rPr>
            </w:pPr>
            <w:r w:rsidRPr="000150E8">
              <w:rPr>
                <w:rFonts w:cs="Times New Roman"/>
                <w:sz w:val="24"/>
                <w:szCs w:val="24"/>
                <w:lang w:val="en-US"/>
              </w:rPr>
              <w:t>660</w:t>
            </w:r>
          </w:p>
        </w:tc>
        <w:tc>
          <w:tcPr>
            <w:tcW w:w="920" w:type="dxa"/>
            <w:vAlign w:val="center"/>
          </w:tcPr>
          <w:p w:rsidR="009E0814" w:rsidRPr="000150E8" w:rsidRDefault="009E0814" w:rsidP="000F2598">
            <w:pPr>
              <w:jc w:val="center"/>
              <w:rPr>
                <w:rFonts w:cs="Times New Roman"/>
                <w:sz w:val="24"/>
                <w:szCs w:val="24"/>
                <w:lang w:val="en-US"/>
              </w:rPr>
            </w:pPr>
            <w:r w:rsidRPr="000150E8">
              <w:rPr>
                <w:rFonts w:cs="Times New Roman"/>
                <w:sz w:val="24"/>
                <w:szCs w:val="24"/>
                <w:lang w:val="en-US"/>
              </w:rPr>
              <w:t>4</w:t>
            </w:r>
          </w:p>
        </w:tc>
        <w:tc>
          <w:tcPr>
            <w:tcW w:w="923" w:type="dxa"/>
            <w:vAlign w:val="center"/>
          </w:tcPr>
          <w:p w:rsidR="009E0814" w:rsidRPr="000150E8" w:rsidRDefault="009E0814" w:rsidP="000F2598">
            <w:pPr>
              <w:jc w:val="center"/>
              <w:rPr>
                <w:rFonts w:cs="Times New Roman"/>
                <w:sz w:val="24"/>
                <w:szCs w:val="24"/>
                <w:lang w:val="en-US"/>
              </w:rPr>
            </w:pPr>
            <w:r w:rsidRPr="000150E8">
              <w:rPr>
                <w:rFonts w:cs="Times New Roman"/>
                <w:sz w:val="24"/>
                <w:szCs w:val="24"/>
                <w:lang w:val="en-US"/>
              </w:rPr>
              <w:t>16</w:t>
            </w:r>
          </w:p>
        </w:tc>
        <w:tc>
          <w:tcPr>
            <w:tcW w:w="812" w:type="dxa"/>
            <w:vAlign w:val="center"/>
          </w:tcPr>
          <w:p w:rsidR="009E0814" w:rsidRPr="000150E8" w:rsidRDefault="009E0814" w:rsidP="000F2598">
            <w:pPr>
              <w:jc w:val="center"/>
              <w:rPr>
                <w:rFonts w:cs="Times New Roman"/>
                <w:sz w:val="24"/>
                <w:szCs w:val="24"/>
                <w:lang w:val="en-US"/>
              </w:rPr>
            </w:pPr>
            <w:r w:rsidRPr="000150E8">
              <w:rPr>
                <w:rFonts w:cs="Times New Roman"/>
                <w:sz w:val="24"/>
                <w:szCs w:val="24"/>
                <w:lang w:val="en-US"/>
              </w:rPr>
              <w:t>20</w:t>
            </w:r>
          </w:p>
        </w:tc>
        <w:tc>
          <w:tcPr>
            <w:tcW w:w="795" w:type="dxa"/>
            <w:vAlign w:val="center"/>
          </w:tcPr>
          <w:p w:rsidR="009E0814" w:rsidRPr="000150E8" w:rsidRDefault="009E0814" w:rsidP="000F2598">
            <w:pPr>
              <w:jc w:val="center"/>
              <w:rPr>
                <w:rFonts w:cs="Times New Roman"/>
                <w:sz w:val="24"/>
                <w:szCs w:val="24"/>
                <w:lang w:val="en-US"/>
              </w:rPr>
            </w:pPr>
            <w:r w:rsidRPr="000150E8">
              <w:rPr>
                <w:rFonts w:cs="Times New Roman"/>
                <w:sz w:val="24"/>
                <w:szCs w:val="24"/>
                <w:lang w:val="en-US"/>
              </w:rPr>
              <w:t>690</w:t>
            </w:r>
          </w:p>
        </w:tc>
        <w:tc>
          <w:tcPr>
            <w:tcW w:w="1222" w:type="dxa"/>
            <w:vAlign w:val="center"/>
          </w:tcPr>
          <w:p w:rsidR="009E0814" w:rsidRPr="000150E8" w:rsidRDefault="009E0814" w:rsidP="000F2598">
            <w:pPr>
              <w:jc w:val="center"/>
              <w:rPr>
                <w:rFonts w:cs="Times New Roman"/>
                <w:sz w:val="24"/>
                <w:szCs w:val="24"/>
              </w:rPr>
            </w:pPr>
            <w:r w:rsidRPr="000150E8">
              <w:rPr>
                <w:rFonts w:cs="Times New Roman"/>
                <w:sz w:val="24"/>
                <w:szCs w:val="24"/>
              </w:rPr>
              <w:t>25</w:t>
            </w:r>
          </w:p>
        </w:tc>
        <w:tc>
          <w:tcPr>
            <w:tcW w:w="1227" w:type="dxa"/>
            <w:vAlign w:val="center"/>
          </w:tcPr>
          <w:p w:rsidR="009E0814" w:rsidRPr="000150E8" w:rsidRDefault="009E0814" w:rsidP="000F2598">
            <w:pPr>
              <w:jc w:val="center"/>
              <w:rPr>
                <w:rFonts w:cs="Times New Roman"/>
                <w:sz w:val="24"/>
                <w:szCs w:val="24"/>
              </w:rPr>
            </w:pPr>
            <w:r>
              <w:rPr>
                <w:rFonts w:cs="Times New Roman"/>
                <w:sz w:val="24"/>
                <w:szCs w:val="24"/>
                <w:lang w:val="en-US"/>
              </w:rPr>
              <w:t>48</w:t>
            </w:r>
            <w:r w:rsidRPr="000150E8">
              <w:rPr>
                <w:rFonts w:cs="Times New Roman"/>
                <w:sz w:val="24"/>
                <w:szCs w:val="24"/>
              </w:rPr>
              <w:t>,</w:t>
            </w:r>
            <w:r>
              <w:rPr>
                <w:rFonts w:cs="Times New Roman"/>
                <w:sz w:val="24"/>
                <w:szCs w:val="24"/>
                <w:lang w:val="en-US"/>
              </w:rPr>
              <w:t>4</w:t>
            </w:r>
            <w:r w:rsidRPr="000150E8">
              <w:rPr>
                <w:rFonts w:cs="Times New Roman"/>
                <w:sz w:val="24"/>
                <w:szCs w:val="24"/>
              </w:rPr>
              <w:t xml:space="preserve"> млн.руб.</w:t>
            </w:r>
          </w:p>
        </w:tc>
        <w:tc>
          <w:tcPr>
            <w:tcW w:w="1051" w:type="dxa"/>
          </w:tcPr>
          <w:p w:rsidR="009E0814" w:rsidRPr="00C8270D" w:rsidRDefault="009E0814" w:rsidP="000F2598">
            <w:pPr>
              <w:jc w:val="center"/>
              <w:rPr>
                <w:rFonts w:cs="Times New Roman"/>
                <w:sz w:val="24"/>
                <w:szCs w:val="24"/>
                <w:lang w:val="en-US"/>
              </w:rPr>
            </w:pPr>
            <w:r>
              <w:rPr>
                <w:rFonts w:cs="Times New Roman"/>
                <w:sz w:val="24"/>
                <w:szCs w:val="24"/>
                <w:lang w:val="en-US"/>
              </w:rPr>
              <w:t>73 334</w:t>
            </w:r>
          </w:p>
        </w:tc>
      </w:tr>
      <w:tr w:rsidR="009E0814" w:rsidRPr="000150E8" w:rsidTr="00CA2236">
        <w:tc>
          <w:tcPr>
            <w:tcW w:w="1467" w:type="dxa"/>
            <w:vAlign w:val="center"/>
          </w:tcPr>
          <w:p w:rsidR="009E0814" w:rsidRPr="000150E8" w:rsidRDefault="009E0814" w:rsidP="000F2598">
            <w:pPr>
              <w:jc w:val="center"/>
              <w:rPr>
                <w:rFonts w:cs="Times New Roman"/>
                <w:sz w:val="24"/>
                <w:szCs w:val="24"/>
              </w:rPr>
            </w:pPr>
            <w:r w:rsidRPr="000150E8">
              <w:rPr>
                <w:rFonts w:eastAsia="Times New Roman" w:cs="Times New Roman"/>
                <w:sz w:val="24"/>
                <w:szCs w:val="24"/>
                <w:lang w:eastAsia="ru-RU"/>
              </w:rPr>
              <w:t>V52-850</w:t>
            </w:r>
          </w:p>
        </w:tc>
        <w:tc>
          <w:tcPr>
            <w:tcW w:w="1071" w:type="dxa"/>
            <w:vAlign w:val="center"/>
          </w:tcPr>
          <w:p w:rsidR="009E0814" w:rsidRPr="000150E8" w:rsidRDefault="009E0814" w:rsidP="000F2598">
            <w:pPr>
              <w:jc w:val="center"/>
              <w:rPr>
                <w:rFonts w:cs="Times New Roman"/>
                <w:sz w:val="24"/>
                <w:szCs w:val="24"/>
              </w:rPr>
            </w:pPr>
            <w:r w:rsidRPr="000150E8">
              <w:rPr>
                <w:rFonts w:cs="Times New Roman"/>
                <w:sz w:val="24"/>
                <w:szCs w:val="24"/>
              </w:rPr>
              <w:t>49</w:t>
            </w:r>
          </w:p>
        </w:tc>
        <w:tc>
          <w:tcPr>
            <w:tcW w:w="933" w:type="dxa"/>
            <w:vAlign w:val="center"/>
          </w:tcPr>
          <w:p w:rsidR="009E0814" w:rsidRPr="000150E8" w:rsidRDefault="009E0814" w:rsidP="000F2598">
            <w:pPr>
              <w:jc w:val="center"/>
              <w:rPr>
                <w:rFonts w:cs="Times New Roman"/>
                <w:sz w:val="24"/>
                <w:szCs w:val="24"/>
              </w:rPr>
            </w:pPr>
            <w:r w:rsidRPr="000150E8">
              <w:rPr>
                <w:rFonts w:cs="Times New Roman"/>
                <w:sz w:val="24"/>
                <w:szCs w:val="24"/>
              </w:rPr>
              <w:t>850</w:t>
            </w:r>
          </w:p>
        </w:tc>
        <w:tc>
          <w:tcPr>
            <w:tcW w:w="920" w:type="dxa"/>
            <w:vAlign w:val="center"/>
          </w:tcPr>
          <w:p w:rsidR="009E0814" w:rsidRPr="000150E8" w:rsidRDefault="009E0814" w:rsidP="000F2598">
            <w:pPr>
              <w:jc w:val="center"/>
              <w:rPr>
                <w:rFonts w:cs="Times New Roman"/>
                <w:sz w:val="24"/>
                <w:szCs w:val="24"/>
              </w:rPr>
            </w:pPr>
            <w:r w:rsidRPr="000150E8">
              <w:rPr>
                <w:rFonts w:cs="Times New Roman"/>
                <w:sz w:val="24"/>
                <w:szCs w:val="24"/>
              </w:rPr>
              <w:t>4</w:t>
            </w:r>
          </w:p>
        </w:tc>
        <w:tc>
          <w:tcPr>
            <w:tcW w:w="923" w:type="dxa"/>
            <w:vAlign w:val="center"/>
          </w:tcPr>
          <w:p w:rsidR="009E0814" w:rsidRPr="000150E8" w:rsidRDefault="009E0814" w:rsidP="000F2598">
            <w:pPr>
              <w:jc w:val="center"/>
              <w:rPr>
                <w:rFonts w:cs="Times New Roman"/>
                <w:sz w:val="24"/>
                <w:szCs w:val="24"/>
                <w:lang w:val="en-US"/>
              </w:rPr>
            </w:pPr>
            <w:r w:rsidRPr="000150E8">
              <w:rPr>
                <w:rFonts w:cs="Times New Roman"/>
                <w:sz w:val="24"/>
                <w:szCs w:val="24"/>
                <w:lang w:val="en-US"/>
              </w:rPr>
              <w:t>16</w:t>
            </w:r>
          </w:p>
        </w:tc>
        <w:tc>
          <w:tcPr>
            <w:tcW w:w="812" w:type="dxa"/>
            <w:vAlign w:val="center"/>
          </w:tcPr>
          <w:p w:rsidR="009E0814" w:rsidRPr="000150E8" w:rsidRDefault="009E0814" w:rsidP="000F2598">
            <w:pPr>
              <w:jc w:val="center"/>
              <w:rPr>
                <w:rFonts w:cs="Times New Roman"/>
                <w:sz w:val="24"/>
                <w:szCs w:val="24"/>
              </w:rPr>
            </w:pPr>
            <w:r w:rsidRPr="000150E8">
              <w:rPr>
                <w:rFonts w:cs="Times New Roman"/>
                <w:sz w:val="24"/>
                <w:szCs w:val="24"/>
                <w:lang w:val="en-US"/>
              </w:rPr>
              <w:t>2</w:t>
            </w:r>
            <w:r w:rsidRPr="000150E8">
              <w:rPr>
                <w:rFonts w:cs="Times New Roman"/>
                <w:sz w:val="24"/>
                <w:szCs w:val="24"/>
              </w:rPr>
              <w:t>5</w:t>
            </w:r>
          </w:p>
        </w:tc>
        <w:tc>
          <w:tcPr>
            <w:tcW w:w="795" w:type="dxa"/>
            <w:vAlign w:val="center"/>
          </w:tcPr>
          <w:p w:rsidR="009E0814" w:rsidRPr="000150E8" w:rsidRDefault="009E0814" w:rsidP="000F2598">
            <w:pPr>
              <w:jc w:val="center"/>
              <w:rPr>
                <w:rFonts w:cs="Times New Roman"/>
                <w:sz w:val="24"/>
                <w:szCs w:val="24"/>
                <w:lang w:val="en-US"/>
              </w:rPr>
            </w:pPr>
            <w:r w:rsidRPr="000150E8">
              <w:rPr>
                <w:rFonts w:cs="Times New Roman"/>
                <w:sz w:val="24"/>
                <w:szCs w:val="24"/>
                <w:lang w:val="en-US"/>
              </w:rPr>
              <w:t>690</w:t>
            </w:r>
          </w:p>
        </w:tc>
        <w:tc>
          <w:tcPr>
            <w:tcW w:w="1222" w:type="dxa"/>
            <w:vAlign w:val="center"/>
          </w:tcPr>
          <w:p w:rsidR="009E0814" w:rsidRPr="000150E8" w:rsidRDefault="009E0814" w:rsidP="000F2598">
            <w:pPr>
              <w:jc w:val="center"/>
              <w:rPr>
                <w:rFonts w:cs="Times New Roman"/>
                <w:sz w:val="24"/>
                <w:szCs w:val="24"/>
              </w:rPr>
            </w:pPr>
            <w:r w:rsidRPr="000150E8">
              <w:rPr>
                <w:rFonts w:cs="Times New Roman"/>
                <w:sz w:val="24"/>
                <w:szCs w:val="24"/>
              </w:rPr>
              <w:t>25</w:t>
            </w:r>
          </w:p>
        </w:tc>
        <w:tc>
          <w:tcPr>
            <w:tcW w:w="1227" w:type="dxa"/>
            <w:vAlign w:val="center"/>
          </w:tcPr>
          <w:p w:rsidR="009E0814" w:rsidRPr="000150E8" w:rsidRDefault="009E0814" w:rsidP="000F2598">
            <w:pPr>
              <w:jc w:val="center"/>
              <w:rPr>
                <w:rFonts w:cs="Times New Roman"/>
                <w:sz w:val="24"/>
                <w:szCs w:val="24"/>
              </w:rPr>
            </w:pPr>
            <w:r>
              <w:rPr>
                <w:rFonts w:cs="Times New Roman"/>
                <w:sz w:val="24"/>
                <w:szCs w:val="24"/>
              </w:rPr>
              <w:t>5</w:t>
            </w:r>
            <w:r>
              <w:rPr>
                <w:rFonts w:cs="Times New Roman"/>
                <w:sz w:val="24"/>
                <w:szCs w:val="24"/>
                <w:lang w:val="en-US"/>
              </w:rPr>
              <w:t>4</w:t>
            </w:r>
            <w:r>
              <w:rPr>
                <w:rFonts w:cs="Times New Roman"/>
                <w:sz w:val="24"/>
                <w:szCs w:val="24"/>
              </w:rPr>
              <w:t>,1</w:t>
            </w:r>
            <w:r w:rsidRPr="000150E8">
              <w:rPr>
                <w:rFonts w:cs="Times New Roman"/>
                <w:sz w:val="24"/>
                <w:szCs w:val="24"/>
              </w:rPr>
              <w:t xml:space="preserve"> млн. руб.</w:t>
            </w:r>
          </w:p>
        </w:tc>
        <w:tc>
          <w:tcPr>
            <w:tcW w:w="1051" w:type="dxa"/>
          </w:tcPr>
          <w:p w:rsidR="009E0814" w:rsidRPr="00C8270D" w:rsidRDefault="009E0814" w:rsidP="000F2598">
            <w:pPr>
              <w:jc w:val="center"/>
              <w:rPr>
                <w:rFonts w:cs="Times New Roman"/>
                <w:sz w:val="24"/>
                <w:szCs w:val="24"/>
                <w:lang w:val="en-US"/>
              </w:rPr>
            </w:pPr>
            <w:r>
              <w:rPr>
                <w:rFonts w:cs="Times New Roman"/>
                <w:sz w:val="24"/>
                <w:szCs w:val="24"/>
                <w:lang w:val="en-US"/>
              </w:rPr>
              <w:t>63</w:t>
            </w:r>
            <w:r>
              <w:rPr>
                <w:rFonts w:cs="Times New Roman"/>
                <w:sz w:val="24"/>
                <w:szCs w:val="24"/>
              </w:rPr>
              <w:t xml:space="preserve"> </w:t>
            </w:r>
            <w:r>
              <w:rPr>
                <w:rFonts w:cs="Times New Roman"/>
                <w:sz w:val="24"/>
                <w:szCs w:val="24"/>
                <w:lang w:val="en-US"/>
              </w:rPr>
              <w:t>647</w:t>
            </w:r>
          </w:p>
        </w:tc>
      </w:tr>
      <w:tr w:rsidR="009E0814" w:rsidRPr="000150E8" w:rsidTr="00CA2236">
        <w:tc>
          <w:tcPr>
            <w:tcW w:w="1467" w:type="dxa"/>
            <w:vAlign w:val="center"/>
          </w:tcPr>
          <w:p w:rsidR="009E0814" w:rsidRPr="000150E8" w:rsidRDefault="009E0814" w:rsidP="000F2598">
            <w:pPr>
              <w:jc w:val="center"/>
              <w:rPr>
                <w:rFonts w:cs="Times New Roman"/>
                <w:sz w:val="24"/>
                <w:szCs w:val="24"/>
              </w:rPr>
            </w:pPr>
            <w:r w:rsidRPr="000150E8">
              <w:rPr>
                <w:rFonts w:eastAsia="Times New Roman" w:cs="Times New Roman"/>
                <w:sz w:val="24"/>
                <w:szCs w:val="24"/>
                <w:lang w:eastAsia="ru-RU"/>
              </w:rPr>
              <w:t>V66-1,75</w:t>
            </w:r>
          </w:p>
        </w:tc>
        <w:tc>
          <w:tcPr>
            <w:tcW w:w="1071" w:type="dxa"/>
            <w:vAlign w:val="center"/>
          </w:tcPr>
          <w:p w:rsidR="009E0814" w:rsidRPr="000150E8" w:rsidRDefault="009E0814" w:rsidP="000F2598">
            <w:pPr>
              <w:jc w:val="center"/>
              <w:rPr>
                <w:rFonts w:cs="Times New Roman"/>
                <w:sz w:val="24"/>
                <w:szCs w:val="24"/>
              </w:rPr>
            </w:pPr>
            <w:r w:rsidRPr="000150E8">
              <w:rPr>
                <w:rFonts w:cs="Times New Roman"/>
                <w:sz w:val="24"/>
                <w:szCs w:val="24"/>
              </w:rPr>
              <w:t>68-78</w:t>
            </w:r>
          </w:p>
        </w:tc>
        <w:tc>
          <w:tcPr>
            <w:tcW w:w="933" w:type="dxa"/>
            <w:vAlign w:val="center"/>
          </w:tcPr>
          <w:p w:rsidR="009E0814" w:rsidRPr="000150E8" w:rsidRDefault="009E0814" w:rsidP="000F2598">
            <w:pPr>
              <w:jc w:val="center"/>
              <w:rPr>
                <w:rFonts w:cs="Times New Roman"/>
                <w:sz w:val="24"/>
                <w:szCs w:val="24"/>
              </w:rPr>
            </w:pPr>
            <w:r w:rsidRPr="000150E8">
              <w:rPr>
                <w:rFonts w:cs="Times New Roman"/>
                <w:sz w:val="24"/>
                <w:szCs w:val="24"/>
              </w:rPr>
              <w:t>1750</w:t>
            </w:r>
          </w:p>
        </w:tc>
        <w:tc>
          <w:tcPr>
            <w:tcW w:w="920" w:type="dxa"/>
            <w:vAlign w:val="center"/>
          </w:tcPr>
          <w:p w:rsidR="009E0814" w:rsidRPr="000150E8" w:rsidRDefault="009E0814" w:rsidP="000F2598">
            <w:pPr>
              <w:jc w:val="center"/>
              <w:rPr>
                <w:rFonts w:cs="Times New Roman"/>
                <w:sz w:val="24"/>
                <w:szCs w:val="24"/>
              </w:rPr>
            </w:pPr>
            <w:r w:rsidRPr="000150E8">
              <w:rPr>
                <w:rFonts w:cs="Times New Roman"/>
                <w:sz w:val="24"/>
                <w:szCs w:val="24"/>
              </w:rPr>
              <w:t>4</w:t>
            </w:r>
          </w:p>
        </w:tc>
        <w:tc>
          <w:tcPr>
            <w:tcW w:w="923" w:type="dxa"/>
            <w:vAlign w:val="center"/>
          </w:tcPr>
          <w:p w:rsidR="009E0814" w:rsidRPr="000150E8" w:rsidRDefault="009E0814" w:rsidP="000F2598">
            <w:pPr>
              <w:jc w:val="center"/>
              <w:rPr>
                <w:rFonts w:cs="Times New Roman"/>
                <w:sz w:val="24"/>
                <w:szCs w:val="24"/>
              </w:rPr>
            </w:pPr>
            <w:r w:rsidRPr="000150E8">
              <w:rPr>
                <w:rFonts w:cs="Times New Roman"/>
                <w:sz w:val="24"/>
                <w:szCs w:val="24"/>
              </w:rPr>
              <w:t>16</w:t>
            </w:r>
          </w:p>
        </w:tc>
        <w:tc>
          <w:tcPr>
            <w:tcW w:w="812" w:type="dxa"/>
            <w:vAlign w:val="center"/>
          </w:tcPr>
          <w:p w:rsidR="009E0814" w:rsidRPr="000150E8" w:rsidRDefault="009E0814" w:rsidP="000F2598">
            <w:pPr>
              <w:jc w:val="center"/>
              <w:rPr>
                <w:rFonts w:cs="Times New Roman"/>
                <w:sz w:val="24"/>
                <w:szCs w:val="24"/>
              </w:rPr>
            </w:pPr>
            <w:r w:rsidRPr="000150E8">
              <w:rPr>
                <w:rFonts w:cs="Times New Roman"/>
                <w:sz w:val="24"/>
                <w:szCs w:val="24"/>
              </w:rPr>
              <w:t>25</w:t>
            </w:r>
          </w:p>
        </w:tc>
        <w:tc>
          <w:tcPr>
            <w:tcW w:w="795" w:type="dxa"/>
            <w:vAlign w:val="center"/>
          </w:tcPr>
          <w:p w:rsidR="009E0814" w:rsidRPr="000150E8" w:rsidRDefault="009E0814" w:rsidP="000F2598">
            <w:pPr>
              <w:jc w:val="center"/>
              <w:rPr>
                <w:rFonts w:cs="Times New Roman"/>
                <w:sz w:val="24"/>
                <w:szCs w:val="24"/>
              </w:rPr>
            </w:pPr>
            <w:r w:rsidRPr="000150E8">
              <w:rPr>
                <w:rFonts w:cs="Times New Roman"/>
                <w:sz w:val="24"/>
                <w:szCs w:val="24"/>
              </w:rPr>
              <w:t>690</w:t>
            </w:r>
          </w:p>
        </w:tc>
        <w:tc>
          <w:tcPr>
            <w:tcW w:w="1222" w:type="dxa"/>
            <w:vAlign w:val="center"/>
          </w:tcPr>
          <w:p w:rsidR="009E0814" w:rsidRPr="000150E8" w:rsidRDefault="009E0814" w:rsidP="000F2598">
            <w:pPr>
              <w:jc w:val="center"/>
              <w:rPr>
                <w:rFonts w:cs="Times New Roman"/>
                <w:sz w:val="24"/>
                <w:szCs w:val="24"/>
              </w:rPr>
            </w:pPr>
            <w:r w:rsidRPr="000150E8">
              <w:rPr>
                <w:rFonts w:cs="Times New Roman"/>
                <w:sz w:val="24"/>
                <w:szCs w:val="24"/>
              </w:rPr>
              <w:t>25</w:t>
            </w:r>
          </w:p>
        </w:tc>
        <w:tc>
          <w:tcPr>
            <w:tcW w:w="1227" w:type="dxa"/>
            <w:vAlign w:val="center"/>
          </w:tcPr>
          <w:p w:rsidR="009E0814" w:rsidRPr="000150E8" w:rsidRDefault="009E0814" w:rsidP="000F2598">
            <w:pPr>
              <w:jc w:val="center"/>
              <w:rPr>
                <w:rFonts w:cs="Times New Roman"/>
                <w:sz w:val="24"/>
                <w:szCs w:val="24"/>
              </w:rPr>
            </w:pPr>
            <w:r>
              <w:rPr>
                <w:rFonts w:cs="Times New Roman"/>
                <w:sz w:val="24"/>
                <w:szCs w:val="24"/>
                <w:lang w:val="en-US"/>
              </w:rPr>
              <w:t>91,7</w:t>
            </w:r>
            <w:r>
              <w:rPr>
                <w:rFonts w:cs="Times New Roman"/>
                <w:sz w:val="24"/>
                <w:szCs w:val="24"/>
              </w:rPr>
              <w:t xml:space="preserve"> </w:t>
            </w:r>
            <w:r w:rsidRPr="000150E8">
              <w:rPr>
                <w:rFonts w:cs="Times New Roman"/>
                <w:sz w:val="24"/>
                <w:szCs w:val="24"/>
              </w:rPr>
              <w:t>млн.руб.</w:t>
            </w:r>
          </w:p>
        </w:tc>
        <w:tc>
          <w:tcPr>
            <w:tcW w:w="1051" w:type="dxa"/>
          </w:tcPr>
          <w:p w:rsidR="009E0814" w:rsidRPr="00C8270D" w:rsidRDefault="009E0814" w:rsidP="000F2598">
            <w:pPr>
              <w:jc w:val="center"/>
              <w:rPr>
                <w:rFonts w:cs="Times New Roman"/>
                <w:sz w:val="24"/>
                <w:szCs w:val="24"/>
                <w:lang w:val="en-US"/>
              </w:rPr>
            </w:pPr>
            <w:r>
              <w:rPr>
                <w:rFonts w:cs="Times New Roman"/>
                <w:sz w:val="24"/>
                <w:szCs w:val="24"/>
                <w:lang w:val="en-US"/>
              </w:rPr>
              <w:t>61 130</w:t>
            </w:r>
          </w:p>
        </w:tc>
      </w:tr>
    </w:tbl>
    <w:p w:rsidR="009E0814" w:rsidRDefault="009E0814" w:rsidP="009E0814">
      <w:pPr>
        <w:ind w:firstLine="708"/>
        <w:rPr>
          <w:rFonts w:eastAsia="Times New Roman" w:cs="Times New Roman"/>
          <w:b/>
          <w:szCs w:val="28"/>
          <w:lang w:eastAsia="ru-RU"/>
        </w:rPr>
      </w:pPr>
    </w:p>
    <w:p w:rsidR="009E0814" w:rsidRPr="006A5B32" w:rsidRDefault="009E0814" w:rsidP="006A5B32">
      <w:pPr>
        <w:pStyle w:val="20"/>
      </w:pPr>
      <w:bookmarkStart w:id="93" w:name="_Toc355422000"/>
      <w:r w:rsidRPr="006A5B32">
        <w:t>3.2.1.2 Устройство и принцип действия</w:t>
      </w:r>
      <w:bookmarkEnd w:id="93"/>
    </w:p>
    <w:p w:rsidR="009E0814" w:rsidRDefault="009E0814" w:rsidP="009E0814">
      <w:pPr>
        <w:rPr>
          <w:rFonts w:eastAsia="Times New Roman" w:cs="Times New Roman"/>
          <w:b/>
          <w:szCs w:val="28"/>
          <w:lang w:eastAsia="ru-RU"/>
        </w:rPr>
      </w:pPr>
    </w:p>
    <w:p w:rsidR="009E0814" w:rsidRDefault="009E0814" w:rsidP="009E0814">
      <w:pPr>
        <w:rPr>
          <w:rFonts w:eastAsia="Times New Roman" w:cs="Times New Roman"/>
          <w:b/>
          <w:szCs w:val="28"/>
          <w:lang w:eastAsia="ru-RU"/>
        </w:rPr>
      </w:pPr>
    </w:p>
    <w:tbl>
      <w:tblPr>
        <w:tblpPr w:leftFromText="180" w:rightFromText="180" w:vertAnchor="text" w:tblpY="1"/>
        <w:tblOverlap w:val="never"/>
        <w:tblW w:w="0" w:type="auto"/>
        <w:tblLook w:val="04A0"/>
      </w:tblPr>
      <w:tblGrid>
        <w:gridCol w:w="4786"/>
      </w:tblGrid>
      <w:tr w:rsidR="009E0814" w:rsidTr="000F2598">
        <w:tc>
          <w:tcPr>
            <w:tcW w:w="4786" w:type="dxa"/>
          </w:tcPr>
          <w:p w:rsidR="009E0814" w:rsidRDefault="009E0814" w:rsidP="000F2598">
            <w:pPr>
              <w:rPr>
                <w:rFonts w:eastAsia="Times New Roman" w:cs="Times New Roman"/>
                <w:b/>
                <w:szCs w:val="28"/>
                <w:lang w:eastAsia="ru-RU"/>
              </w:rPr>
            </w:pPr>
            <w:r>
              <w:rPr>
                <w:rFonts w:eastAsia="Times New Roman" w:cs="Times New Roman"/>
                <w:b/>
                <w:noProof/>
                <w:szCs w:val="28"/>
                <w:lang w:eastAsia="ru-RU"/>
              </w:rPr>
              <w:drawing>
                <wp:inline distT="0" distB="0" distL="0" distR="0">
                  <wp:extent cx="2750820" cy="2689225"/>
                  <wp:effectExtent l="19050" t="0" r="0" b="0"/>
                  <wp:docPr id="335" name="Рисунок 4" descr="http://www.wind-energy-market.com/fileadmin/user_upload/bwe_files2007/354_4_3_7_1/picture_file/big/Vestas%20V90%20-%202.0%20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wind-energy-market.com/fileadmin/user_upload/bwe_files2007/354_4_3_7_1/picture_file/big/Vestas%20V90%20-%202.0%20MW.jpg"/>
                          <pic:cNvPicPr>
                            <a:picLocks noChangeAspect="1" noChangeArrowheads="1"/>
                          </pic:cNvPicPr>
                        </pic:nvPicPr>
                        <pic:blipFill>
                          <a:blip r:embed="rId190" cstate="print"/>
                          <a:srcRect l="1417" t="1823" r="1969" b="3886"/>
                          <a:stretch>
                            <a:fillRect/>
                          </a:stretch>
                        </pic:blipFill>
                        <pic:spPr bwMode="auto">
                          <a:xfrm>
                            <a:off x="0" y="0"/>
                            <a:ext cx="2750820" cy="2689225"/>
                          </a:xfrm>
                          <a:prstGeom prst="rect">
                            <a:avLst/>
                          </a:prstGeom>
                          <a:noFill/>
                          <a:ln w="9525">
                            <a:noFill/>
                            <a:miter lim="800000"/>
                            <a:headEnd/>
                            <a:tailEnd/>
                          </a:ln>
                        </pic:spPr>
                      </pic:pic>
                    </a:graphicData>
                  </a:graphic>
                </wp:inline>
              </w:drawing>
            </w:r>
          </w:p>
        </w:tc>
      </w:tr>
      <w:tr w:rsidR="009E0814" w:rsidTr="000F2598">
        <w:tc>
          <w:tcPr>
            <w:tcW w:w="4786" w:type="dxa"/>
          </w:tcPr>
          <w:p w:rsidR="009E0814" w:rsidRPr="000150E8" w:rsidRDefault="009E0814" w:rsidP="000F2598">
            <w:pPr>
              <w:jc w:val="center"/>
              <w:rPr>
                <w:rFonts w:cs="Times New Roman"/>
                <w:sz w:val="24"/>
                <w:szCs w:val="24"/>
              </w:rPr>
            </w:pPr>
            <w:r w:rsidRPr="000150E8">
              <w:rPr>
                <w:rFonts w:cs="Times New Roman"/>
                <w:sz w:val="24"/>
                <w:szCs w:val="24"/>
              </w:rPr>
              <w:t xml:space="preserve">Рисунок 3.3 – Конструкция </w:t>
            </w:r>
          </w:p>
          <w:p w:rsidR="009E0814" w:rsidRPr="000150E8" w:rsidRDefault="009E0814" w:rsidP="000F2598">
            <w:pPr>
              <w:jc w:val="center"/>
              <w:rPr>
                <w:rFonts w:cs="Times New Roman"/>
                <w:sz w:val="24"/>
                <w:szCs w:val="24"/>
              </w:rPr>
            </w:pPr>
            <w:r w:rsidRPr="000150E8">
              <w:rPr>
                <w:rFonts w:cs="Times New Roman"/>
                <w:sz w:val="24"/>
                <w:szCs w:val="24"/>
              </w:rPr>
              <w:t>ВЭУ «</w:t>
            </w:r>
            <w:r w:rsidRPr="000150E8">
              <w:rPr>
                <w:rFonts w:cs="Times New Roman"/>
                <w:sz w:val="24"/>
                <w:szCs w:val="24"/>
                <w:lang w:val="en-US"/>
              </w:rPr>
              <w:t>Vestas</w:t>
            </w:r>
            <w:r w:rsidRPr="000150E8">
              <w:rPr>
                <w:rFonts w:cs="Times New Roman"/>
                <w:sz w:val="24"/>
                <w:szCs w:val="24"/>
              </w:rPr>
              <w:t>»</w:t>
            </w:r>
          </w:p>
        </w:tc>
      </w:tr>
    </w:tbl>
    <w:p w:rsidR="009E0814" w:rsidRPr="00C4515D" w:rsidRDefault="009E0814" w:rsidP="009E0814">
      <w:pPr>
        <w:ind w:firstLine="708"/>
        <w:rPr>
          <w:rFonts w:eastAsia="Times New Roman" w:cs="Times New Roman"/>
          <w:szCs w:val="28"/>
          <w:lang w:eastAsia="ru-RU"/>
        </w:rPr>
      </w:pPr>
      <w:r w:rsidRPr="004D3A81">
        <w:rPr>
          <w:rFonts w:eastAsia="Times New Roman" w:cs="Times New Roman"/>
          <w:szCs w:val="28"/>
          <w:lang w:eastAsia="ru-RU"/>
        </w:rPr>
        <w:t xml:space="preserve">Ветрогенераторы </w:t>
      </w:r>
      <w:r>
        <w:rPr>
          <w:rFonts w:eastAsia="Times New Roman" w:cs="Times New Roman"/>
          <w:szCs w:val="28"/>
          <w:lang w:eastAsia="ru-RU"/>
        </w:rPr>
        <w:t>«</w:t>
      </w:r>
      <w:r>
        <w:rPr>
          <w:rFonts w:eastAsia="Times New Roman" w:cs="Times New Roman"/>
          <w:szCs w:val="28"/>
          <w:lang w:val="en-US" w:eastAsia="ru-RU"/>
        </w:rPr>
        <w:t>Vestas</w:t>
      </w:r>
      <w:r>
        <w:rPr>
          <w:rFonts w:eastAsia="Times New Roman" w:cs="Times New Roman"/>
          <w:szCs w:val="28"/>
          <w:lang w:eastAsia="ru-RU"/>
        </w:rPr>
        <w:t>»</w:t>
      </w:r>
      <w:r w:rsidRPr="004D3A81">
        <w:rPr>
          <w:rFonts w:eastAsia="Times New Roman" w:cs="Times New Roman"/>
          <w:szCs w:val="28"/>
          <w:lang w:eastAsia="ru-RU"/>
        </w:rPr>
        <w:t xml:space="preserve"> </w:t>
      </w:r>
      <w:r>
        <w:rPr>
          <w:rFonts w:eastAsia="Times New Roman" w:cs="Times New Roman"/>
          <w:szCs w:val="28"/>
          <w:lang w:eastAsia="ru-RU"/>
        </w:rPr>
        <w:t>–</w:t>
      </w:r>
      <w:r w:rsidRPr="004D3A81">
        <w:rPr>
          <w:rFonts w:eastAsia="Times New Roman" w:cs="Times New Roman"/>
          <w:szCs w:val="28"/>
          <w:lang w:eastAsia="ru-RU"/>
        </w:rPr>
        <w:t xml:space="preserve"> </w:t>
      </w:r>
      <w:r>
        <w:rPr>
          <w:rFonts w:eastAsia="Times New Roman" w:cs="Times New Roman"/>
          <w:szCs w:val="28"/>
          <w:lang w:eastAsia="ru-RU"/>
        </w:rPr>
        <w:t>это «классическая» технология ветроэлектрич</w:t>
      </w:r>
      <w:r>
        <w:rPr>
          <w:rFonts w:eastAsia="Times New Roman" w:cs="Times New Roman"/>
          <w:szCs w:val="28"/>
          <w:lang w:eastAsia="ru-RU"/>
        </w:rPr>
        <w:t>е</w:t>
      </w:r>
      <w:r>
        <w:rPr>
          <w:rFonts w:eastAsia="Times New Roman" w:cs="Times New Roman"/>
          <w:szCs w:val="28"/>
          <w:lang w:eastAsia="ru-RU"/>
        </w:rPr>
        <w:t>ских машин. Ветровое колесо состоит из трех лопастей. Лопасти прикреплены к оси через механизм поворота лопастей («</w:t>
      </w:r>
      <w:r>
        <w:rPr>
          <w:rFonts w:eastAsia="Times New Roman" w:cs="Times New Roman"/>
          <w:szCs w:val="28"/>
          <w:lang w:val="en-US" w:eastAsia="ru-RU"/>
        </w:rPr>
        <w:t>pitch</w:t>
      </w:r>
      <w:r w:rsidRPr="004D3A81">
        <w:rPr>
          <w:rFonts w:eastAsia="Times New Roman" w:cs="Times New Roman"/>
          <w:szCs w:val="28"/>
          <w:lang w:eastAsia="ru-RU"/>
        </w:rPr>
        <w:t>-</w:t>
      </w:r>
      <w:r>
        <w:rPr>
          <w:rFonts w:eastAsia="Times New Roman" w:cs="Times New Roman"/>
          <w:szCs w:val="28"/>
          <w:lang w:eastAsia="ru-RU"/>
        </w:rPr>
        <w:t>систему» или «</w:t>
      </w:r>
      <w:r>
        <w:rPr>
          <w:rFonts w:eastAsia="Times New Roman" w:cs="Times New Roman"/>
          <w:szCs w:val="28"/>
          <w:lang w:val="en-US" w:eastAsia="ru-RU"/>
        </w:rPr>
        <w:t>pitch</w:t>
      </w:r>
      <w:r>
        <w:rPr>
          <w:rFonts w:eastAsia="Times New Roman" w:cs="Times New Roman"/>
          <w:szCs w:val="28"/>
          <w:lang w:eastAsia="ru-RU"/>
        </w:rPr>
        <w:t>-</w:t>
      </w:r>
      <w:r>
        <w:rPr>
          <w:rFonts w:eastAsia="Times New Roman" w:cs="Times New Roman"/>
          <w:szCs w:val="28"/>
          <w:lang w:val="en-US" w:eastAsia="ru-RU"/>
        </w:rPr>
        <w:t>system</w:t>
      </w:r>
      <w:r>
        <w:rPr>
          <w:rFonts w:eastAsia="Times New Roman" w:cs="Times New Roman"/>
          <w:szCs w:val="28"/>
          <w:lang w:eastAsia="ru-RU"/>
        </w:rPr>
        <w:t>»</w:t>
      </w:r>
      <w:r w:rsidRPr="004D3A81">
        <w:rPr>
          <w:rFonts w:eastAsia="Times New Roman" w:cs="Times New Roman"/>
          <w:szCs w:val="28"/>
          <w:lang w:eastAsia="ru-RU"/>
        </w:rPr>
        <w:t>)</w:t>
      </w:r>
      <w:r>
        <w:rPr>
          <w:rFonts w:eastAsia="Times New Roman" w:cs="Times New Roman"/>
          <w:szCs w:val="28"/>
          <w:lang w:eastAsia="ru-RU"/>
        </w:rPr>
        <w:t>. Энергия вр</w:t>
      </w:r>
      <w:r>
        <w:rPr>
          <w:rFonts w:eastAsia="Times New Roman" w:cs="Times New Roman"/>
          <w:szCs w:val="28"/>
          <w:lang w:eastAsia="ru-RU"/>
        </w:rPr>
        <w:t>а</w:t>
      </w:r>
      <w:r>
        <w:rPr>
          <w:rFonts w:eastAsia="Times New Roman" w:cs="Times New Roman"/>
          <w:szCs w:val="28"/>
          <w:lang w:eastAsia="ru-RU"/>
        </w:rPr>
        <w:t>щения от ветроколеса к генератору перед</w:t>
      </w:r>
      <w:r>
        <w:rPr>
          <w:rFonts w:eastAsia="Times New Roman" w:cs="Times New Roman"/>
          <w:szCs w:val="28"/>
          <w:lang w:eastAsia="ru-RU"/>
        </w:rPr>
        <w:t>а</w:t>
      </w:r>
      <w:r>
        <w:rPr>
          <w:rFonts w:eastAsia="Times New Roman" w:cs="Times New Roman"/>
          <w:szCs w:val="28"/>
          <w:lang w:eastAsia="ru-RU"/>
        </w:rPr>
        <w:t>ется через мультипликатор или коробку п</w:t>
      </w:r>
      <w:r>
        <w:rPr>
          <w:rFonts w:eastAsia="Times New Roman" w:cs="Times New Roman"/>
          <w:szCs w:val="28"/>
          <w:lang w:eastAsia="ru-RU"/>
        </w:rPr>
        <w:t>е</w:t>
      </w:r>
      <w:r>
        <w:rPr>
          <w:rFonts w:eastAsia="Times New Roman" w:cs="Times New Roman"/>
          <w:szCs w:val="28"/>
          <w:lang w:eastAsia="ru-RU"/>
        </w:rPr>
        <w:t>редач (в зависимости от модели). В ветр</w:t>
      </w:r>
      <w:r>
        <w:rPr>
          <w:rFonts w:eastAsia="Times New Roman" w:cs="Times New Roman"/>
          <w:szCs w:val="28"/>
          <w:lang w:eastAsia="ru-RU"/>
        </w:rPr>
        <w:t>о</w:t>
      </w:r>
      <w:r>
        <w:rPr>
          <w:rFonts w:eastAsia="Times New Roman" w:cs="Times New Roman"/>
          <w:szCs w:val="28"/>
          <w:lang w:eastAsia="ru-RU"/>
        </w:rPr>
        <w:t>генераторах «</w:t>
      </w:r>
      <w:r>
        <w:rPr>
          <w:rFonts w:eastAsia="Times New Roman" w:cs="Times New Roman"/>
          <w:szCs w:val="28"/>
          <w:lang w:val="en-US" w:eastAsia="ru-RU"/>
        </w:rPr>
        <w:t>Vestas</w:t>
      </w:r>
      <w:r>
        <w:rPr>
          <w:rFonts w:eastAsia="Times New Roman" w:cs="Times New Roman"/>
          <w:szCs w:val="28"/>
          <w:lang w:eastAsia="ru-RU"/>
        </w:rPr>
        <w:t>», в зависимости от м</w:t>
      </w:r>
      <w:r>
        <w:rPr>
          <w:rFonts w:eastAsia="Times New Roman" w:cs="Times New Roman"/>
          <w:szCs w:val="28"/>
          <w:lang w:eastAsia="ru-RU"/>
        </w:rPr>
        <w:t>о</w:t>
      </w:r>
      <w:r>
        <w:rPr>
          <w:rFonts w:eastAsia="Times New Roman" w:cs="Times New Roman"/>
          <w:szCs w:val="28"/>
          <w:lang w:eastAsia="ru-RU"/>
        </w:rPr>
        <w:t>дели, могут использоваться 1 или 2 эле</w:t>
      </w:r>
      <w:r>
        <w:rPr>
          <w:rFonts w:eastAsia="Times New Roman" w:cs="Times New Roman"/>
          <w:szCs w:val="28"/>
          <w:lang w:eastAsia="ru-RU"/>
        </w:rPr>
        <w:t>к</w:t>
      </w:r>
      <w:r>
        <w:rPr>
          <w:rFonts w:eastAsia="Times New Roman" w:cs="Times New Roman"/>
          <w:szCs w:val="28"/>
          <w:lang w:eastAsia="ru-RU"/>
        </w:rPr>
        <w:t xml:space="preserve">трогенератора. Между ветроколесом и электрогенератором имеется </w:t>
      </w:r>
      <w:r w:rsidRPr="00C17CDB">
        <w:rPr>
          <w:rFonts w:cs="Times New Roman"/>
          <w:szCs w:val="28"/>
        </w:rPr>
        <w:t>геометрич</w:t>
      </w:r>
      <w:r w:rsidRPr="00C17CDB">
        <w:rPr>
          <w:rFonts w:cs="Times New Roman"/>
          <w:szCs w:val="28"/>
        </w:rPr>
        <w:t>е</w:t>
      </w:r>
      <w:r w:rsidRPr="00C17CDB">
        <w:rPr>
          <w:rFonts w:cs="Times New Roman"/>
          <w:szCs w:val="28"/>
        </w:rPr>
        <w:t>ско</w:t>
      </w:r>
      <w:r>
        <w:rPr>
          <w:rFonts w:cs="Times New Roman"/>
          <w:szCs w:val="28"/>
        </w:rPr>
        <w:t>е</w:t>
      </w:r>
      <w:r w:rsidRPr="00C17CDB">
        <w:rPr>
          <w:rFonts w:cs="Times New Roman"/>
          <w:szCs w:val="28"/>
        </w:rPr>
        <w:t xml:space="preserve"> замыкани</w:t>
      </w:r>
      <w:r>
        <w:rPr>
          <w:rFonts w:cs="Times New Roman"/>
          <w:szCs w:val="28"/>
        </w:rPr>
        <w:t>е</w:t>
      </w:r>
      <w:r w:rsidRPr="00C17CDB">
        <w:rPr>
          <w:rFonts w:cs="Times New Roman"/>
          <w:szCs w:val="28"/>
        </w:rPr>
        <w:t xml:space="preserve"> при передаче усилия между ротором и генерато</w:t>
      </w:r>
      <w:r>
        <w:rPr>
          <w:rFonts w:cs="Times New Roman"/>
          <w:szCs w:val="28"/>
        </w:rPr>
        <w:t>ром, т.е. скорость вр</w:t>
      </w:r>
      <w:r>
        <w:rPr>
          <w:rFonts w:cs="Times New Roman"/>
          <w:szCs w:val="28"/>
        </w:rPr>
        <w:t>а</w:t>
      </w:r>
      <w:r>
        <w:rPr>
          <w:rFonts w:cs="Times New Roman"/>
          <w:szCs w:val="28"/>
        </w:rPr>
        <w:t>щения генератора напрямую зависит от скорости вращения ветроколеса. Для по</w:t>
      </w:r>
      <w:r>
        <w:rPr>
          <w:rFonts w:cs="Times New Roman"/>
          <w:szCs w:val="28"/>
        </w:rPr>
        <w:t>д</w:t>
      </w:r>
      <w:r>
        <w:rPr>
          <w:rFonts w:cs="Times New Roman"/>
          <w:szCs w:val="28"/>
        </w:rPr>
        <w:t>держания стабильной частоты на выходах генератора используются асинхронные электрогенераторами с регуляторами частоты на возбуждении. Используются эле</w:t>
      </w:r>
      <w:r>
        <w:rPr>
          <w:rFonts w:cs="Times New Roman"/>
          <w:szCs w:val="28"/>
        </w:rPr>
        <w:t>к</w:t>
      </w:r>
      <w:r>
        <w:rPr>
          <w:rFonts w:cs="Times New Roman"/>
          <w:szCs w:val="28"/>
        </w:rPr>
        <w:t>трогенераторы, по своей конструкции имеющие сходство с асинхронными генерат</w:t>
      </w:r>
      <w:r>
        <w:rPr>
          <w:rFonts w:cs="Times New Roman"/>
          <w:szCs w:val="28"/>
        </w:rPr>
        <w:t>о</w:t>
      </w:r>
      <w:r>
        <w:rPr>
          <w:rFonts w:cs="Times New Roman"/>
          <w:szCs w:val="28"/>
        </w:rPr>
        <w:t>рами с фазным ротором, но имеющие некоторые конструктивные особенности, пр</w:t>
      </w:r>
      <w:r>
        <w:rPr>
          <w:rFonts w:cs="Times New Roman"/>
          <w:szCs w:val="28"/>
        </w:rPr>
        <w:t>о</w:t>
      </w:r>
      <w:r>
        <w:rPr>
          <w:rFonts w:cs="Times New Roman"/>
          <w:szCs w:val="28"/>
        </w:rPr>
        <w:t xml:space="preserve">диктованные условиями эксплуатации ветроколеса.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Регулирование мощности ветроколеса при сильном ветре осуществляется за счет поворота лопастей. Уменьшение угла атаки по отношению к направлению ве</w:t>
      </w:r>
      <w:r>
        <w:rPr>
          <w:rFonts w:eastAsia="Times New Roman" w:cs="Times New Roman"/>
          <w:szCs w:val="28"/>
          <w:lang w:eastAsia="ru-RU"/>
        </w:rPr>
        <w:t>т</w:t>
      </w:r>
      <w:r>
        <w:rPr>
          <w:rFonts w:eastAsia="Times New Roman" w:cs="Times New Roman"/>
          <w:szCs w:val="28"/>
          <w:lang w:eastAsia="ru-RU"/>
        </w:rPr>
        <w:t>ра позволяет уменьшать мощность ветроколеса. Подстройка по направлению ос</w:t>
      </w:r>
      <w:r>
        <w:rPr>
          <w:rFonts w:eastAsia="Times New Roman" w:cs="Times New Roman"/>
          <w:szCs w:val="28"/>
          <w:lang w:eastAsia="ru-RU"/>
        </w:rPr>
        <w:t>у</w:t>
      </w:r>
      <w:r>
        <w:rPr>
          <w:rFonts w:eastAsia="Times New Roman" w:cs="Times New Roman"/>
          <w:szCs w:val="28"/>
          <w:lang w:eastAsia="ru-RU"/>
        </w:rPr>
        <w:t xml:space="preserve">ществляется за счет флюгера, расположенного на вершине башни.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К недостаткам данной ВЭУ следует отнести и выходное напряжение генер</w:t>
      </w:r>
      <w:r>
        <w:rPr>
          <w:rFonts w:eastAsia="Times New Roman" w:cs="Times New Roman"/>
          <w:szCs w:val="28"/>
          <w:lang w:eastAsia="ru-RU"/>
        </w:rPr>
        <w:t>а</w:t>
      </w:r>
      <w:r>
        <w:rPr>
          <w:rFonts w:eastAsia="Times New Roman" w:cs="Times New Roman"/>
          <w:szCs w:val="28"/>
          <w:lang w:eastAsia="ru-RU"/>
        </w:rPr>
        <w:t>тора на 690 В, что является нестандартным напряжением для Российских сетей. Для внедрения подобных ВЭУ потребуется специальный трансформатор, преобразу</w:t>
      </w:r>
      <w:r>
        <w:rPr>
          <w:rFonts w:eastAsia="Times New Roman" w:cs="Times New Roman"/>
          <w:szCs w:val="28"/>
          <w:lang w:eastAsia="ru-RU"/>
        </w:rPr>
        <w:t>ю</w:t>
      </w:r>
      <w:r>
        <w:rPr>
          <w:rFonts w:eastAsia="Times New Roman" w:cs="Times New Roman"/>
          <w:szCs w:val="28"/>
          <w:lang w:eastAsia="ru-RU"/>
        </w:rPr>
        <w:t xml:space="preserve">щий напряжение генератора в напряжение сети.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Следует отметить, что «</w:t>
      </w:r>
      <w:r w:rsidRPr="00D53A76">
        <w:rPr>
          <w:rFonts w:eastAsia="Times New Roman" w:cs="Times New Roman"/>
          <w:szCs w:val="28"/>
          <w:lang w:eastAsia="ru-RU"/>
        </w:rPr>
        <w:t>Vestas</w:t>
      </w:r>
      <w:r>
        <w:rPr>
          <w:rFonts w:eastAsia="Times New Roman" w:cs="Times New Roman"/>
          <w:szCs w:val="28"/>
          <w:lang w:eastAsia="ru-RU"/>
        </w:rPr>
        <w:t>» ориентирована на производство ВЭУ в стр</w:t>
      </w:r>
      <w:r>
        <w:rPr>
          <w:rFonts w:eastAsia="Times New Roman" w:cs="Times New Roman"/>
          <w:szCs w:val="28"/>
          <w:lang w:eastAsia="ru-RU"/>
        </w:rPr>
        <w:t>а</w:t>
      </w:r>
      <w:r>
        <w:rPr>
          <w:rFonts w:eastAsia="Times New Roman" w:cs="Times New Roman"/>
          <w:szCs w:val="28"/>
          <w:lang w:eastAsia="ru-RU"/>
        </w:rPr>
        <w:t>нах с теплым климатом (США, Европа, страны АТР и Южной Америки).</w:t>
      </w:r>
      <w:r w:rsidRPr="003D420C">
        <w:rPr>
          <w:rFonts w:eastAsia="Times New Roman" w:cs="Times New Roman"/>
          <w:szCs w:val="28"/>
          <w:lang w:eastAsia="ru-RU"/>
        </w:rPr>
        <w:t xml:space="preserve"> </w:t>
      </w:r>
      <w:r>
        <w:rPr>
          <w:rFonts w:eastAsia="Times New Roman" w:cs="Times New Roman"/>
          <w:szCs w:val="28"/>
          <w:lang w:eastAsia="ru-RU"/>
        </w:rPr>
        <w:t xml:space="preserve">В этих </w:t>
      </w:r>
      <w:r>
        <w:rPr>
          <w:rFonts w:eastAsia="Times New Roman" w:cs="Times New Roman"/>
          <w:szCs w:val="28"/>
          <w:lang w:eastAsia="ru-RU"/>
        </w:rPr>
        <w:lastRenderedPageBreak/>
        <w:t>странах со схожим теплым и влажным климатом использование ВЭУ «</w:t>
      </w:r>
      <w:r w:rsidRPr="00D53A76">
        <w:rPr>
          <w:rFonts w:eastAsia="Times New Roman" w:cs="Times New Roman"/>
          <w:szCs w:val="28"/>
          <w:lang w:eastAsia="ru-RU"/>
        </w:rPr>
        <w:t>Vestas</w:t>
      </w:r>
      <w:r>
        <w:rPr>
          <w:rFonts w:eastAsia="Times New Roman" w:cs="Times New Roman"/>
          <w:szCs w:val="28"/>
          <w:lang w:eastAsia="ru-RU"/>
        </w:rPr>
        <w:t>» до</w:t>
      </w:r>
      <w:r>
        <w:rPr>
          <w:rFonts w:eastAsia="Times New Roman" w:cs="Times New Roman"/>
          <w:szCs w:val="28"/>
          <w:lang w:eastAsia="ru-RU"/>
        </w:rPr>
        <w:t>с</w:t>
      </w:r>
      <w:r>
        <w:rPr>
          <w:rFonts w:eastAsia="Times New Roman" w:cs="Times New Roman"/>
          <w:szCs w:val="28"/>
          <w:lang w:eastAsia="ru-RU"/>
        </w:rPr>
        <w:t>таточно перспективно. Однако, при строительстве ветропарка на базе ВЭУ «</w:t>
      </w:r>
      <w:r w:rsidRPr="00D53A76">
        <w:rPr>
          <w:rFonts w:eastAsia="Times New Roman" w:cs="Times New Roman"/>
          <w:szCs w:val="28"/>
          <w:lang w:eastAsia="ru-RU"/>
        </w:rPr>
        <w:t>Vestas</w:t>
      </w:r>
      <w:r>
        <w:rPr>
          <w:rFonts w:eastAsia="Times New Roman" w:cs="Times New Roman"/>
          <w:szCs w:val="28"/>
          <w:lang w:eastAsia="ru-RU"/>
        </w:rPr>
        <w:t>» в зонах с умеренным и арктическим климатом может вызвать ряд технических пр</w:t>
      </w:r>
      <w:r>
        <w:rPr>
          <w:rFonts w:eastAsia="Times New Roman" w:cs="Times New Roman"/>
          <w:szCs w:val="28"/>
          <w:lang w:eastAsia="ru-RU"/>
        </w:rPr>
        <w:t>о</w:t>
      </w:r>
      <w:r>
        <w:rPr>
          <w:rFonts w:eastAsia="Times New Roman" w:cs="Times New Roman"/>
          <w:szCs w:val="28"/>
          <w:lang w:eastAsia="ru-RU"/>
        </w:rPr>
        <w:t>блем. Компания производит модификации ВЭУ для территорий с «низкими темп</w:t>
      </w:r>
      <w:r>
        <w:rPr>
          <w:rFonts w:eastAsia="Times New Roman" w:cs="Times New Roman"/>
          <w:szCs w:val="28"/>
          <w:lang w:eastAsia="ru-RU"/>
        </w:rPr>
        <w:t>е</w:t>
      </w:r>
      <w:r>
        <w:rPr>
          <w:rFonts w:eastAsia="Times New Roman" w:cs="Times New Roman"/>
          <w:szCs w:val="28"/>
          <w:lang w:eastAsia="ru-RU"/>
        </w:rPr>
        <w:t>ратурами» (</w:t>
      </w:r>
      <w:r w:rsidRPr="003D420C">
        <w:rPr>
          <w:rFonts w:eastAsia="Times New Roman" w:cs="Times New Roman"/>
          <w:szCs w:val="28"/>
          <w:lang w:eastAsia="ru-RU"/>
        </w:rPr>
        <w:t>“</w:t>
      </w:r>
      <w:r>
        <w:rPr>
          <w:rFonts w:eastAsia="Times New Roman" w:cs="Times New Roman"/>
          <w:szCs w:val="28"/>
          <w:lang w:val="en-US" w:eastAsia="ru-RU"/>
        </w:rPr>
        <w:t>Low</w:t>
      </w:r>
      <w:r w:rsidRPr="003D420C">
        <w:rPr>
          <w:rFonts w:eastAsia="Times New Roman" w:cs="Times New Roman"/>
          <w:szCs w:val="28"/>
          <w:lang w:eastAsia="ru-RU"/>
        </w:rPr>
        <w:t xml:space="preserve"> </w:t>
      </w:r>
      <w:r>
        <w:rPr>
          <w:rFonts w:eastAsia="Times New Roman" w:cs="Times New Roman"/>
          <w:szCs w:val="28"/>
          <w:lang w:val="en-US" w:eastAsia="ru-RU"/>
        </w:rPr>
        <w:t>temperature</w:t>
      </w:r>
      <w:r w:rsidRPr="003D420C">
        <w:rPr>
          <w:rFonts w:eastAsia="Times New Roman" w:cs="Times New Roman"/>
          <w:szCs w:val="28"/>
          <w:lang w:eastAsia="ru-RU"/>
        </w:rPr>
        <w:t xml:space="preserve"> </w:t>
      </w:r>
      <w:r>
        <w:rPr>
          <w:rFonts w:eastAsia="Times New Roman" w:cs="Times New Roman"/>
          <w:szCs w:val="28"/>
          <w:lang w:val="en-US" w:eastAsia="ru-RU"/>
        </w:rPr>
        <w:t>version</w:t>
      </w:r>
      <w:r w:rsidRPr="003D420C">
        <w:rPr>
          <w:rFonts w:eastAsia="Times New Roman" w:cs="Times New Roman"/>
          <w:szCs w:val="28"/>
          <w:lang w:eastAsia="ru-RU"/>
        </w:rPr>
        <w:t>”</w:t>
      </w:r>
      <w:r>
        <w:rPr>
          <w:rFonts w:eastAsia="Times New Roman" w:cs="Times New Roman"/>
          <w:szCs w:val="28"/>
          <w:lang w:eastAsia="ru-RU"/>
        </w:rPr>
        <w:t>), однако, по мнению разработчиков, нижний предел температуры опускается всего до -30 °С. Даже на юге Красноярского края температура опускается ниже -30 °С. Слабая приспособленность ВЭУ «</w:t>
      </w:r>
      <w:r>
        <w:rPr>
          <w:rFonts w:eastAsia="Times New Roman" w:cs="Times New Roman"/>
          <w:szCs w:val="28"/>
          <w:lang w:val="en-US" w:eastAsia="ru-RU"/>
        </w:rPr>
        <w:t>Vestas</w:t>
      </w:r>
      <w:r>
        <w:rPr>
          <w:rFonts w:eastAsia="Times New Roman" w:cs="Times New Roman"/>
          <w:szCs w:val="28"/>
          <w:lang w:eastAsia="ru-RU"/>
        </w:rPr>
        <w:t>»</w:t>
      </w:r>
      <w:r w:rsidRPr="003D420C">
        <w:rPr>
          <w:rFonts w:eastAsia="Times New Roman" w:cs="Times New Roman"/>
          <w:szCs w:val="28"/>
          <w:lang w:eastAsia="ru-RU"/>
        </w:rPr>
        <w:t xml:space="preserve"> </w:t>
      </w:r>
      <w:r>
        <w:rPr>
          <w:rFonts w:eastAsia="Times New Roman" w:cs="Times New Roman"/>
          <w:szCs w:val="28"/>
          <w:lang w:eastAsia="ru-RU"/>
        </w:rPr>
        <w:t>к р</w:t>
      </w:r>
      <w:r>
        <w:rPr>
          <w:rFonts w:eastAsia="Times New Roman" w:cs="Times New Roman"/>
          <w:szCs w:val="28"/>
          <w:lang w:eastAsia="ru-RU"/>
        </w:rPr>
        <w:t>а</w:t>
      </w:r>
      <w:r>
        <w:rPr>
          <w:rFonts w:eastAsia="Times New Roman" w:cs="Times New Roman"/>
          <w:szCs w:val="28"/>
          <w:lang w:eastAsia="ru-RU"/>
        </w:rPr>
        <w:t>боте при низких температурах может вызвать непредвиденный выход из строя ВЭУ. Подобный опыт имелся с ветроэнергетическими установками украинского прои</w:t>
      </w:r>
      <w:r>
        <w:rPr>
          <w:rFonts w:eastAsia="Times New Roman" w:cs="Times New Roman"/>
          <w:szCs w:val="28"/>
          <w:lang w:eastAsia="ru-RU"/>
        </w:rPr>
        <w:t>з</w:t>
      </w:r>
      <w:r>
        <w:rPr>
          <w:rFonts w:eastAsia="Times New Roman" w:cs="Times New Roman"/>
          <w:szCs w:val="28"/>
          <w:lang w:eastAsia="ru-RU"/>
        </w:rPr>
        <w:t>водства в пос. Левинские пески Красноярского края, когда при сильном морозе в -40° С произошло запустевание смазки и разрушение сепараторов подшипников. Следовательно, к производителям ВЭУ «</w:t>
      </w:r>
      <w:r w:rsidRPr="00D53A76">
        <w:rPr>
          <w:rFonts w:eastAsia="Times New Roman" w:cs="Times New Roman"/>
          <w:szCs w:val="28"/>
          <w:lang w:eastAsia="ru-RU"/>
        </w:rPr>
        <w:t>Vestas</w:t>
      </w:r>
      <w:r>
        <w:rPr>
          <w:rFonts w:eastAsia="Times New Roman" w:cs="Times New Roman"/>
          <w:szCs w:val="28"/>
          <w:lang w:eastAsia="ru-RU"/>
        </w:rPr>
        <w:t>» возникает ряд технических вопр</w:t>
      </w:r>
      <w:r>
        <w:rPr>
          <w:rFonts w:eastAsia="Times New Roman" w:cs="Times New Roman"/>
          <w:szCs w:val="28"/>
          <w:lang w:eastAsia="ru-RU"/>
        </w:rPr>
        <w:t>о</w:t>
      </w:r>
      <w:r>
        <w:rPr>
          <w:rFonts w:eastAsia="Times New Roman" w:cs="Times New Roman"/>
          <w:szCs w:val="28"/>
          <w:lang w:eastAsia="ru-RU"/>
        </w:rPr>
        <w:t xml:space="preserve">сов и сомнений по возможностям эксплуатации ВЭУ в климатических условиях Красноярского края. </w:t>
      </w:r>
    </w:p>
    <w:p w:rsidR="009E0814" w:rsidRDefault="009E0814" w:rsidP="009E0814">
      <w:pPr>
        <w:ind w:firstLine="708"/>
        <w:rPr>
          <w:rFonts w:cs="Times New Roman"/>
          <w:b/>
          <w:szCs w:val="28"/>
        </w:rPr>
      </w:pPr>
    </w:p>
    <w:p w:rsidR="009E0814" w:rsidRPr="006A5B32" w:rsidRDefault="009E0814" w:rsidP="006A5B32">
      <w:pPr>
        <w:pStyle w:val="20"/>
      </w:pPr>
      <w:bookmarkStart w:id="94" w:name="_Toc355422001"/>
      <w:r w:rsidRPr="006A5B32">
        <w:t>3.2.1.3 Эксплуатация</w:t>
      </w:r>
      <w:bookmarkEnd w:id="94"/>
    </w:p>
    <w:p w:rsidR="009E0814" w:rsidRPr="00D507B7" w:rsidRDefault="009E0814" w:rsidP="009E0814"/>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У компании «</w:t>
      </w:r>
      <w:r>
        <w:rPr>
          <w:rFonts w:eastAsia="Times New Roman" w:cs="Times New Roman"/>
          <w:szCs w:val="28"/>
          <w:lang w:val="en-US" w:eastAsia="ru-RU"/>
        </w:rPr>
        <w:t>Vestas</w:t>
      </w:r>
      <w:r>
        <w:rPr>
          <w:rFonts w:eastAsia="Times New Roman" w:cs="Times New Roman"/>
          <w:szCs w:val="28"/>
          <w:lang w:eastAsia="ru-RU"/>
        </w:rPr>
        <w:t>» имеются наработки по эксплуатации ветропарков, ра</w:t>
      </w:r>
      <w:r>
        <w:rPr>
          <w:rFonts w:eastAsia="Times New Roman" w:cs="Times New Roman"/>
          <w:szCs w:val="28"/>
          <w:lang w:eastAsia="ru-RU"/>
        </w:rPr>
        <w:t>с</w:t>
      </w:r>
      <w:r>
        <w:rPr>
          <w:rFonts w:eastAsia="Times New Roman" w:cs="Times New Roman"/>
          <w:szCs w:val="28"/>
          <w:lang w:eastAsia="ru-RU"/>
        </w:rPr>
        <w:t xml:space="preserve">положенных в зарубежных странах. Эксплуатация состоит из планово-предупредительных и аварийных ремонтов. Для проведения ремонтов создаются группы специалистов, проходящих подготовку в головных офисах компании.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Создание группы специалистов обслуживания ВЭС рекомендуется при разв</w:t>
      </w:r>
      <w:r>
        <w:rPr>
          <w:rFonts w:eastAsia="Times New Roman" w:cs="Times New Roman"/>
          <w:szCs w:val="28"/>
          <w:lang w:eastAsia="ru-RU"/>
        </w:rPr>
        <w:t>и</w:t>
      </w:r>
      <w:r>
        <w:rPr>
          <w:rFonts w:eastAsia="Times New Roman" w:cs="Times New Roman"/>
          <w:szCs w:val="28"/>
          <w:lang w:eastAsia="ru-RU"/>
        </w:rPr>
        <w:t>тии сети ВЭУ одного производителя, т.к. различные ВЭУ используют принципиал</w:t>
      </w:r>
      <w:r>
        <w:rPr>
          <w:rFonts w:eastAsia="Times New Roman" w:cs="Times New Roman"/>
          <w:szCs w:val="28"/>
          <w:lang w:eastAsia="ru-RU"/>
        </w:rPr>
        <w:t>ь</w:t>
      </w:r>
      <w:r>
        <w:rPr>
          <w:rFonts w:eastAsia="Times New Roman" w:cs="Times New Roman"/>
          <w:szCs w:val="28"/>
          <w:lang w:eastAsia="ru-RU"/>
        </w:rPr>
        <w:t>но различные технологии. Технология обслуживания ВЭУ у компании «</w:t>
      </w:r>
      <w:r>
        <w:rPr>
          <w:rFonts w:eastAsia="Times New Roman" w:cs="Times New Roman"/>
          <w:szCs w:val="28"/>
          <w:lang w:val="en-US" w:eastAsia="ru-RU"/>
        </w:rPr>
        <w:t>Vestas</w:t>
      </w:r>
      <w:r>
        <w:rPr>
          <w:rFonts w:eastAsia="Times New Roman" w:cs="Times New Roman"/>
          <w:szCs w:val="28"/>
          <w:lang w:eastAsia="ru-RU"/>
        </w:rPr>
        <w:t>» о</w:t>
      </w:r>
      <w:r>
        <w:rPr>
          <w:rFonts w:eastAsia="Times New Roman" w:cs="Times New Roman"/>
          <w:szCs w:val="28"/>
          <w:lang w:eastAsia="ru-RU"/>
        </w:rPr>
        <w:t>т</w:t>
      </w:r>
      <w:r>
        <w:rPr>
          <w:rFonts w:eastAsia="Times New Roman" w:cs="Times New Roman"/>
          <w:szCs w:val="28"/>
          <w:lang w:eastAsia="ru-RU"/>
        </w:rPr>
        <w:t>работана за счет многих лет эксплуатации. Компания больше ориентирована на большой рынок ветроэнергетики и не проявляет интерес к Российскому. Информ</w:t>
      </w:r>
      <w:r>
        <w:rPr>
          <w:rFonts w:eastAsia="Times New Roman" w:cs="Times New Roman"/>
          <w:szCs w:val="28"/>
          <w:lang w:eastAsia="ru-RU"/>
        </w:rPr>
        <w:t>а</w:t>
      </w:r>
      <w:r>
        <w:rPr>
          <w:rFonts w:eastAsia="Times New Roman" w:cs="Times New Roman"/>
          <w:szCs w:val="28"/>
          <w:lang w:eastAsia="ru-RU"/>
        </w:rPr>
        <w:t>цию о работах, производимых при ремонтных работах, их объеме и ожидаемых з</w:t>
      </w:r>
      <w:r>
        <w:rPr>
          <w:rFonts w:eastAsia="Times New Roman" w:cs="Times New Roman"/>
          <w:szCs w:val="28"/>
          <w:lang w:eastAsia="ru-RU"/>
        </w:rPr>
        <w:t>а</w:t>
      </w:r>
      <w:r>
        <w:rPr>
          <w:rFonts w:eastAsia="Times New Roman" w:cs="Times New Roman"/>
          <w:szCs w:val="28"/>
          <w:lang w:eastAsia="ru-RU"/>
        </w:rPr>
        <w:t xml:space="preserve">тратах от зарубежных представителей компании получить не удалось. </w:t>
      </w:r>
    </w:p>
    <w:p w:rsidR="009E0814" w:rsidRDefault="009E0814" w:rsidP="009E0814">
      <w:pPr>
        <w:ind w:firstLine="708"/>
        <w:rPr>
          <w:rFonts w:eastAsia="Times New Roman" w:cs="Times New Roman"/>
          <w:szCs w:val="28"/>
          <w:lang w:eastAsia="ru-RU"/>
        </w:rPr>
      </w:pPr>
    </w:p>
    <w:p w:rsidR="009E0814" w:rsidRPr="006A5B32" w:rsidRDefault="009E0814" w:rsidP="006A5B32">
      <w:pPr>
        <w:pStyle w:val="20"/>
      </w:pPr>
      <w:bookmarkStart w:id="95" w:name="_Toc355422002"/>
      <w:r w:rsidRPr="006A5B32">
        <w:t>3.2.1.4 Политика производителя</w:t>
      </w:r>
      <w:bookmarkEnd w:id="95"/>
      <w:r w:rsidRPr="006A5B32">
        <w:t xml:space="preserve"> </w:t>
      </w:r>
    </w:p>
    <w:p w:rsidR="009E0814" w:rsidRPr="00D507B7" w:rsidRDefault="009E0814" w:rsidP="009E0814"/>
    <w:p w:rsidR="009E0814" w:rsidRPr="00D53A76" w:rsidRDefault="009E0814" w:rsidP="009E0814">
      <w:pPr>
        <w:ind w:firstLine="708"/>
        <w:rPr>
          <w:rFonts w:eastAsia="Times New Roman" w:cs="Times New Roman"/>
          <w:szCs w:val="28"/>
          <w:lang w:eastAsia="ru-RU"/>
        </w:rPr>
      </w:pPr>
      <w:r>
        <w:rPr>
          <w:rFonts w:eastAsia="Times New Roman" w:cs="Times New Roman"/>
          <w:szCs w:val="28"/>
          <w:lang w:eastAsia="ru-RU"/>
        </w:rPr>
        <w:t>Компания «</w:t>
      </w:r>
      <w:r>
        <w:rPr>
          <w:rFonts w:eastAsia="Times New Roman" w:cs="Times New Roman"/>
          <w:szCs w:val="28"/>
          <w:lang w:val="en-US" w:eastAsia="ru-RU"/>
        </w:rPr>
        <w:t>Vestas</w:t>
      </w:r>
      <w:r>
        <w:rPr>
          <w:rFonts w:eastAsia="Times New Roman" w:cs="Times New Roman"/>
          <w:szCs w:val="28"/>
          <w:lang w:eastAsia="ru-RU"/>
        </w:rPr>
        <w:t xml:space="preserve">» на сегодняшний день один из крупнейших производителей ВЭУ в мире. </w:t>
      </w:r>
      <w:r w:rsidRPr="00564605">
        <w:rPr>
          <w:rFonts w:eastAsia="Times New Roman" w:cs="Times New Roman"/>
          <w:szCs w:val="28"/>
          <w:lang w:eastAsia="ru-RU"/>
        </w:rPr>
        <w:t>Производственные мощности группы компания Vestas Mediterranean охватывают страны Средиземноморского бассейна, Ближнего Востока, Латинской Америки, Карибского бассейна и Северной и Западной Африки. Головной офис Vestas Mediterranean находится в Мадриде, Испания. Офисы, в компетенцию кот</w:t>
      </w:r>
      <w:r w:rsidRPr="00564605">
        <w:rPr>
          <w:rFonts w:eastAsia="Times New Roman" w:cs="Times New Roman"/>
          <w:szCs w:val="28"/>
          <w:lang w:eastAsia="ru-RU"/>
        </w:rPr>
        <w:t>о</w:t>
      </w:r>
      <w:r w:rsidRPr="00564605">
        <w:rPr>
          <w:rFonts w:eastAsia="Times New Roman" w:cs="Times New Roman"/>
          <w:szCs w:val="28"/>
          <w:lang w:eastAsia="ru-RU"/>
        </w:rPr>
        <w:t>рых входят продажи и обслуживание, расположены в Аргентине, Бразилии, Чили, Франции, Греции, Италии, Мексике, Португалии, Испании и Турции.</w:t>
      </w:r>
      <w:r w:rsidRPr="00D53A76">
        <w:rPr>
          <w:rFonts w:eastAsia="Times New Roman" w:cs="Times New Roman"/>
          <w:szCs w:val="28"/>
          <w:lang w:eastAsia="ru-RU"/>
        </w:rPr>
        <w:t xml:space="preserve"> Головной офис Vestas Mediterranean находится в Мадриде, Испания. Офисы, в компетенцию которых входят продажи и обслуживание, расположены в Аргентине, Бразилии, Ч</w:t>
      </w:r>
      <w:r w:rsidRPr="00D53A76">
        <w:rPr>
          <w:rFonts w:eastAsia="Times New Roman" w:cs="Times New Roman"/>
          <w:szCs w:val="28"/>
          <w:lang w:eastAsia="ru-RU"/>
        </w:rPr>
        <w:t>и</w:t>
      </w:r>
      <w:r w:rsidRPr="00D53A76">
        <w:rPr>
          <w:rFonts w:eastAsia="Times New Roman" w:cs="Times New Roman"/>
          <w:szCs w:val="28"/>
          <w:lang w:eastAsia="ru-RU"/>
        </w:rPr>
        <w:t>ли, Франции, Греции, Италии, Мексике, Португалии, Испании и Турции. Произво</w:t>
      </w:r>
      <w:r w:rsidRPr="00D53A76">
        <w:rPr>
          <w:rFonts w:eastAsia="Times New Roman" w:cs="Times New Roman"/>
          <w:szCs w:val="28"/>
          <w:lang w:eastAsia="ru-RU"/>
        </w:rPr>
        <w:t>д</w:t>
      </w:r>
      <w:r w:rsidRPr="00D53A76">
        <w:rPr>
          <w:rFonts w:eastAsia="Times New Roman" w:cs="Times New Roman"/>
          <w:szCs w:val="28"/>
          <w:lang w:eastAsia="ru-RU"/>
        </w:rPr>
        <w:t xml:space="preserve">ственные мощности </w:t>
      </w:r>
      <w:r>
        <w:rPr>
          <w:rFonts w:eastAsia="Times New Roman" w:cs="Times New Roman"/>
          <w:szCs w:val="28"/>
          <w:lang w:eastAsia="ru-RU"/>
        </w:rPr>
        <w:t>«</w:t>
      </w:r>
      <w:r w:rsidRPr="00D53A76">
        <w:rPr>
          <w:rFonts w:eastAsia="Times New Roman" w:cs="Times New Roman"/>
          <w:szCs w:val="28"/>
          <w:lang w:eastAsia="ru-RU"/>
        </w:rPr>
        <w:t>Vestas</w:t>
      </w:r>
      <w:r>
        <w:rPr>
          <w:rFonts w:eastAsia="Times New Roman" w:cs="Times New Roman"/>
          <w:szCs w:val="28"/>
          <w:lang w:eastAsia="ru-RU"/>
        </w:rPr>
        <w:t>»</w:t>
      </w:r>
      <w:r w:rsidRPr="00D53A76">
        <w:rPr>
          <w:rFonts w:eastAsia="Times New Roman" w:cs="Times New Roman"/>
          <w:szCs w:val="28"/>
          <w:lang w:eastAsia="ru-RU"/>
        </w:rPr>
        <w:t xml:space="preserve"> в данном регионе распределены следующим образом. Сборка л</w:t>
      </w:r>
      <w:r>
        <w:rPr>
          <w:rFonts w:eastAsia="Times New Roman" w:cs="Times New Roman"/>
          <w:szCs w:val="28"/>
          <w:lang w:eastAsia="ru-RU"/>
        </w:rPr>
        <w:t>опастей и гондол происходит в Торо</w:t>
      </w:r>
      <w:r w:rsidRPr="00D53A76">
        <w:rPr>
          <w:rFonts w:eastAsia="Times New Roman" w:cs="Times New Roman"/>
          <w:szCs w:val="28"/>
          <w:lang w:eastAsia="ru-RU"/>
        </w:rPr>
        <w:t>нто, Италия. В Испании находятся з</w:t>
      </w:r>
      <w:r w:rsidRPr="00D53A76">
        <w:rPr>
          <w:rFonts w:eastAsia="Times New Roman" w:cs="Times New Roman"/>
          <w:szCs w:val="28"/>
          <w:lang w:eastAsia="ru-RU"/>
        </w:rPr>
        <w:t>а</w:t>
      </w:r>
      <w:r w:rsidRPr="00D53A76">
        <w:rPr>
          <w:rFonts w:eastAsia="Times New Roman" w:cs="Times New Roman"/>
          <w:szCs w:val="28"/>
          <w:lang w:eastAsia="ru-RU"/>
        </w:rPr>
        <w:t>воды по производству лопастей, систем управления, генераторов и платформ.</w:t>
      </w:r>
    </w:p>
    <w:p w:rsidR="009E0814" w:rsidRPr="00D53A76" w:rsidRDefault="009E0814" w:rsidP="009E0814">
      <w:pPr>
        <w:ind w:firstLine="708"/>
        <w:rPr>
          <w:rFonts w:eastAsia="Times New Roman" w:cs="Times New Roman"/>
          <w:szCs w:val="28"/>
          <w:lang w:eastAsia="ru-RU"/>
        </w:rPr>
      </w:pPr>
      <w:r w:rsidRPr="00D53A76">
        <w:rPr>
          <w:rFonts w:eastAsia="Times New Roman" w:cs="Times New Roman"/>
          <w:szCs w:val="28"/>
          <w:lang w:eastAsia="ru-RU"/>
        </w:rPr>
        <w:lastRenderedPageBreak/>
        <w:t xml:space="preserve">Производственные мощности </w:t>
      </w:r>
      <w:r>
        <w:rPr>
          <w:rFonts w:eastAsia="Times New Roman" w:cs="Times New Roman"/>
          <w:szCs w:val="28"/>
          <w:lang w:eastAsia="ru-RU"/>
        </w:rPr>
        <w:t>«</w:t>
      </w:r>
      <w:r w:rsidRPr="00D53A76">
        <w:rPr>
          <w:rFonts w:eastAsia="Times New Roman" w:cs="Times New Roman"/>
          <w:szCs w:val="28"/>
          <w:lang w:eastAsia="ru-RU"/>
        </w:rPr>
        <w:t>Vestas</w:t>
      </w:r>
      <w:r>
        <w:rPr>
          <w:rFonts w:eastAsia="Times New Roman" w:cs="Times New Roman"/>
          <w:szCs w:val="28"/>
          <w:lang w:eastAsia="ru-RU"/>
        </w:rPr>
        <w:t>»</w:t>
      </w:r>
      <w:r w:rsidRPr="00D53A76">
        <w:rPr>
          <w:rFonts w:eastAsia="Times New Roman" w:cs="Times New Roman"/>
          <w:szCs w:val="28"/>
          <w:lang w:eastAsia="ru-RU"/>
        </w:rPr>
        <w:t xml:space="preserve"> в Северной Европе рассредоточены следующим образом. Офисы по продажам и обслуживанию клиентов находятся в Великобритании, Ирландии, Скандинавии, Польше и Прибалтике. Головной офис североевропейского филиала расположен в Мальме, Швеция. В Леме, Наксков, Хаммеле, Варде и Скагене, Дания, расположены заводы по производству лопастей, платформ, башен и систем управления. В Кристиансанде, Норвегия, есть еще один завод по производству платформ. Платформы также производятся в Швеции.</w:t>
      </w:r>
    </w:p>
    <w:p w:rsidR="009E0814" w:rsidRPr="00D53A76" w:rsidRDefault="009E0814" w:rsidP="009E0814">
      <w:pPr>
        <w:ind w:firstLine="708"/>
        <w:rPr>
          <w:rFonts w:eastAsia="Times New Roman" w:cs="Times New Roman"/>
          <w:szCs w:val="28"/>
          <w:lang w:eastAsia="ru-RU"/>
        </w:rPr>
      </w:pPr>
      <w:r w:rsidRPr="00D53A76">
        <w:rPr>
          <w:rFonts w:eastAsia="Times New Roman" w:cs="Times New Roman"/>
          <w:szCs w:val="28"/>
          <w:lang w:eastAsia="ru-RU"/>
        </w:rPr>
        <w:t xml:space="preserve">Головной офис </w:t>
      </w:r>
      <w:r>
        <w:rPr>
          <w:rFonts w:eastAsia="Times New Roman" w:cs="Times New Roman"/>
          <w:szCs w:val="28"/>
          <w:lang w:eastAsia="ru-RU"/>
        </w:rPr>
        <w:t>«</w:t>
      </w:r>
      <w:r w:rsidRPr="00D53A76">
        <w:rPr>
          <w:rFonts w:eastAsia="Times New Roman" w:cs="Times New Roman"/>
          <w:szCs w:val="28"/>
          <w:lang w:eastAsia="ru-RU"/>
        </w:rPr>
        <w:t>Vestas</w:t>
      </w:r>
      <w:r>
        <w:rPr>
          <w:rFonts w:eastAsia="Times New Roman" w:cs="Times New Roman"/>
          <w:szCs w:val="28"/>
          <w:lang w:eastAsia="ru-RU"/>
        </w:rPr>
        <w:t>»</w:t>
      </w:r>
      <w:r w:rsidRPr="00D53A76">
        <w:rPr>
          <w:rFonts w:eastAsia="Times New Roman" w:cs="Times New Roman"/>
          <w:szCs w:val="28"/>
          <w:lang w:eastAsia="ru-RU"/>
        </w:rPr>
        <w:t xml:space="preserve"> в Китае, а также офисы продаж и обслуживания ра</w:t>
      </w:r>
      <w:r w:rsidRPr="00D53A76">
        <w:rPr>
          <w:rFonts w:eastAsia="Times New Roman" w:cs="Times New Roman"/>
          <w:szCs w:val="28"/>
          <w:lang w:eastAsia="ru-RU"/>
        </w:rPr>
        <w:t>с</w:t>
      </w:r>
      <w:r w:rsidRPr="00D53A76">
        <w:rPr>
          <w:rFonts w:eastAsia="Times New Roman" w:cs="Times New Roman"/>
          <w:szCs w:val="28"/>
          <w:lang w:eastAsia="ru-RU"/>
        </w:rPr>
        <w:t>положены в Пекине. Производственные мощности компании в данном регионе н</w:t>
      </w:r>
      <w:r w:rsidRPr="00D53A76">
        <w:rPr>
          <w:rFonts w:eastAsia="Times New Roman" w:cs="Times New Roman"/>
          <w:szCs w:val="28"/>
          <w:lang w:eastAsia="ru-RU"/>
        </w:rPr>
        <w:t>а</w:t>
      </w:r>
      <w:r w:rsidRPr="00D53A76">
        <w:rPr>
          <w:rFonts w:eastAsia="Times New Roman" w:cs="Times New Roman"/>
          <w:szCs w:val="28"/>
          <w:lang w:eastAsia="ru-RU"/>
        </w:rPr>
        <w:t>ходятся в Тяньцзине, где рабочие создают платформы, лопасти, генераторы, сист</w:t>
      </w:r>
      <w:r w:rsidRPr="00D53A76">
        <w:rPr>
          <w:rFonts w:eastAsia="Times New Roman" w:cs="Times New Roman"/>
          <w:szCs w:val="28"/>
          <w:lang w:eastAsia="ru-RU"/>
        </w:rPr>
        <w:t>е</w:t>
      </w:r>
      <w:r w:rsidRPr="00D53A76">
        <w:rPr>
          <w:rFonts w:eastAsia="Times New Roman" w:cs="Times New Roman"/>
          <w:szCs w:val="28"/>
          <w:lang w:eastAsia="ru-RU"/>
        </w:rPr>
        <w:t>мы управления ВЭС и башни. Литейное производство Vestas находится в Сюйчжоу. Еще один завод по производству платформ и лопастей расположен во Внутренней Монголии.</w:t>
      </w:r>
    </w:p>
    <w:p w:rsidR="009E0814" w:rsidRDefault="009E0814" w:rsidP="009E0814">
      <w:pPr>
        <w:ind w:firstLine="708"/>
        <w:rPr>
          <w:rFonts w:eastAsia="Times New Roman" w:cs="Times New Roman"/>
          <w:szCs w:val="28"/>
          <w:lang w:eastAsia="ru-RU"/>
        </w:rPr>
      </w:pPr>
      <w:r w:rsidRPr="00D53A76">
        <w:rPr>
          <w:rFonts w:eastAsia="Times New Roman" w:cs="Times New Roman"/>
          <w:szCs w:val="28"/>
          <w:lang w:eastAsia="ru-RU"/>
        </w:rPr>
        <w:t>Недавно компания озвучила свои планы по строительству завода в Бразилии. Завод для сборки ветроэнергетических установок будет построен в Форталезе, штат Сеара на северо-восточном побережье. Завод будет способен производить около 400 гондол в год, что эквивалентно примерно 800 МВт мощности. На конец позапро</w:t>
      </w:r>
      <w:r w:rsidRPr="00D53A76">
        <w:rPr>
          <w:rFonts w:eastAsia="Times New Roman" w:cs="Times New Roman"/>
          <w:szCs w:val="28"/>
          <w:lang w:eastAsia="ru-RU"/>
        </w:rPr>
        <w:t>ш</w:t>
      </w:r>
      <w:r w:rsidRPr="00D53A76">
        <w:rPr>
          <w:rFonts w:eastAsia="Times New Roman" w:cs="Times New Roman"/>
          <w:szCs w:val="28"/>
          <w:lang w:eastAsia="ru-RU"/>
        </w:rPr>
        <w:t xml:space="preserve">лого года мощность турбин, поставленных </w:t>
      </w:r>
      <w:r>
        <w:rPr>
          <w:rFonts w:eastAsia="Times New Roman" w:cs="Times New Roman"/>
          <w:szCs w:val="28"/>
          <w:lang w:eastAsia="ru-RU"/>
        </w:rPr>
        <w:t>«</w:t>
      </w:r>
      <w:r w:rsidRPr="00D53A76">
        <w:rPr>
          <w:rFonts w:eastAsia="Times New Roman" w:cs="Times New Roman"/>
          <w:szCs w:val="28"/>
          <w:lang w:eastAsia="ru-RU"/>
        </w:rPr>
        <w:t>Vestas</w:t>
      </w:r>
      <w:r>
        <w:rPr>
          <w:rFonts w:eastAsia="Times New Roman" w:cs="Times New Roman"/>
          <w:szCs w:val="28"/>
          <w:lang w:eastAsia="ru-RU"/>
        </w:rPr>
        <w:t>»</w:t>
      </w:r>
      <w:r w:rsidRPr="00D53A76">
        <w:rPr>
          <w:rFonts w:eastAsia="Times New Roman" w:cs="Times New Roman"/>
          <w:szCs w:val="28"/>
          <w:lang w:eastAsia="ru-RU"/>
        </w:rPr>
        <w:t xml:space="preserve"> в Бразилию, составила 204 МВт. Первое полугодие 2011 принесло заказы еще на 380 МВт.</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Что касается России, то на данный момент компания «</w:t>
      </w:r>
      <w:r w:rsidRPr="00D53A76">
        <w:rPr>
          <w:rFonts w:eastAsia="Times New Roman" w:cs="Times New Roman"/>
          <w:szCs w:val="28"/>
          <w:lang w:eastAsia="ru-RU"/>
        </w:rPr>
        <w:t>Vestas</w:t>
      </w:r>
      <w:r>
        <w:rPr>
          <w:rFonts w:eastAsia="Times New Roman" w:cs="Times New Roman"/>
          <w:szCs w:val="28"/>
          <w:lang w:eastAsia="ru-RU"/>
        </w:rPr>
        <w:t>» не видит бол</w:t>
      </w:r>
      <w:r>
        <w:rPr>
          <w:rFonts w:eastAsia="Times New Roman" w:cs="Times New Roman"/>
          <w:szCs w:val="28"/>
          <w:lang w:eastAsia="ru-RU"/>
        </w:rPr>
        <w:t>ь</w:t>
      </w:r>
      <w:r>
        <w:rPr>
          <w:rFonts w:eastAsia="Times New Roman" w:cs="Times New Roman"/>
          <w:szCs w:val="28"/>
          <w:lang w:eastAsia="ru-RU"/>
        </w:rPr>
        <w:t xml:space="preserve">ших перспектив на Российском рынке ветроэнергетики. На сегодняшний день у компании не имеется ни одного представителя на территории России. Вопросы о создании совместных производств также не ставятся. </w:t>
      </w:r>
    </w:p>
    <w:p w:rsidR="009E0814" w:rsidRDefault="009E0814" w:rsidP="009E0814">
      <w:pPr>
        <w:ind w:firstLine="708"/>
        <w:rPr>
          <w:rFonts w:eastAsia="Times New Roman" w:cs="Times New Roman"/>
          <w:szCs w:val="28"/>
          <w:lang w:eastAsia="ru-RU"/>
        </w:rPr>
      </w:pPr>
      <w:r w:rsidRPr="00007BB9">
        <w:rPr>
          <w:rFonts w:eastAsia="Times New Roman" w:cs="Times New Roman"/>
          <w:szCs w:val="28"/>
          <w:lang w:eastAsia="ru-RU"/>
        </w:rPr>
        <w:t xml:space="preserve">Европейские заводы </w:t>
      </w:r>
      <w:r>
        <w:rPr>
          <w:rFonts w:eastAsia="Times New Roman" w:cs="Times New Roman"/>
          <w:szCs w:val="28"/>
          <w:lang w:eastAsia="ru-RU"/>
        </w:rPr>
        <w:t>«</w:t>
      </w:r>
      <w:r w:rsidRPr="00D53A76">
        <w:rPr>
          <w:rFonts w:eastAsia="Times New Roman" w:cs="Times New Roman"/>
          <w:szCs w:val="28"/>
          <w:lang w:eastAsia="ru-RU"/>
        </w:rPr>
        <w:t>Vestas</w:t>
      </w:r>
      <w:r>
        <w:rPr>
          <w:rFonts w:eastAsia="Times New Roman" w:cs="Times New Roman"/>
          <w:szCs w:val="28"/>
          <w:lang w:eastAsia="ru-RU"/>
        </w:rPr>
        <w:t>»</w:t>
      </w:r>
      <w:r w:rsidRPr="00007BB9">
        <w:rPr>
          <w:rFonts w:eastAsia="Times New Roman" w:cs="Times New Roman"/>
          <w:szCs w:val="28"/>
          <w:lang w:eastAsia="ru-RU"/>
        </w:rPr>
        <w:t xml:space="preserve"> перегружены заказами в связи с реализацией е</w:t>
      </w:r>
      <w:r w:rsidRPr="00007BB9">
        <w:rPr>
          <w:rFonts w:eastAsia="Times New Roman" w:cs="Times New Roman"/>
          <w:szCs w:val="28"/>
          <w:lang w:eastAsia="ru-RU"/>
        </w:rPr>
        <w:t>в</w:t>
      </w:r>
      <w:r w:rsidRPr="00007BB9">
        <w:rPr>
          <w:rFonts w:eastAsia="Times New Roman" w:cs="Times New Roman"/>
          <w:szCs w:val="28"/>
          <w:lang w:eastAsia="ru-RU"/>
        </w:rPr>
        <w:t xml:space="preserve">ропейской программы развития использования ВИЭ. </w:t>
      </w:r>
      <w:r>
        <w:rPr>
          <w:rFonts w:eastAsia="Times New Roman" w:cs="Times New Roman"/>
          <w:szCs w:val="28"/>
          <w:lang w:eastAsia="ru-RU"/>
        </w:rPr>
        <w:t>Следовательно, для размещ</w:t>
      </w:r>
      <w:r>
        <w:rPr>
          <w:rFonts w:eastAsia="Times New Roman" w:cs="Times New Roman"/>
          <w:szCs w:val="28"/>
          <w:lang w:eastAsia="ru-RU"/>
        </w:rPr>
        <w:t>е</w:t>
      </w:r>
      <w:r>
        <w:rPr>
          <w:rFonts w:eastAsia="Times New Roman" w:cs="Times New Roman"/>
          <w:szCs w:val="28"/>
          <w:lang w:eastAsia="ru-RU"/>
        </w:rPr>
        <w:t>ния заказа у производителя придется занимать очередь за европейскими заказчик</w:t>
      </w:r>
      <w:r>
        <w:rPr>
          <w:rFonts w:eastAsia="Times New Roman" w:cs="Times New Roman"/>
          <w:szCs w:val="28"/>
          <w:lang w:eastAsia="ru-RU"/>
        </w:rPr>
        <w:t>а</w:t>
      </w:r>
      <w:r>
        <w:rPr>
          <w:rFonts w:eastAsia="Times New Roman" w:cs="Times New Roman"/>
          <w:szCs w:val="28"/>
          <w:lang w:eastAsia="ru-RU"/>
        </w:rPr>
        <w:t xml:space="preserve">ми. Эта очередь может занимать несколько лет. Столь длительный срок ожидания не перспективен для Российских инвесторов. </w:t>
      </w:r>
    </w:p>
    <w:p w:rsidR="009E0814" w:rsidRPr="008F5600" w:rsidRDefault="009E0814" w:rsidP="009E0814">
      <w:pPr>
        <w:ind w:firstLine="708"/>
        <w:rPr>
          <w:rFonts w:eastAsia="Times New Roman" w:cs="Times New Roman"/>
          <w:b/>
          <w:szCs w:val="28"/>
          <w:lang w:eastAsia="ru-RU"/>
        </w:rPr>
      </w:pPr>
      <w:r w:rsidRPr="008F5600">
        <w:rPr>
          <w:rFonts w:eastAsia="Times New Roman" w:cs="Times New Roman"/>
          <w:b/>
          <w:szCs w:val="28"/>
          <w:lang w:eastAsia="ru-RU"/>
        </w:rPr>
        <w:t xml:space="preserve">Выводы: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Преимущества: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известный производитель с апробированной технологией испытанной год</w:t>
      </w:r>
      <w:r w:rsidR="009E0814">
        <w:rPr>
          <w:rFonts w:eastAsia="Times New Roman" w:cs="Times New Roman"/>
          <w:szCs w:val="28"/>
          <w:lang w:eastAsia="ru-RU"/>
        </w:rPr>
        <w:t>а</w:t>
      </w:r>
      <w:r w:rsidR="009E0814">
        <w:rPr>
          <w:rFonts w:eastAsia="Times New Roman" w:cs="Times New Roman"/>
          <w:szCs w:val="28"/>
          <w:lang w:eastAsia="ru-RU"/>
        </w:rPr>
        <w:t xml:space="preserve">ми, с большим опытом работы во всем мире, имеющий большой опыт эксплуатации во всем мире.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Недостатки: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невысокая производительность ВЭУ;</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отсутствие климатической адаптации;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компания загружена заказами не выражает серьезных намерений работать с рынком Российской ветроэнергетики. </w:t>
      </w:r>
    </w:p>
    <w:p w:rsidR="009E0814" w:rsidRDefault="009E0814" w:rsidP="009E0814">
      <w:pPr>
        <w:ind w:firstLine="708"/>
        <w:rPr>
          <w:rFonts w:eastAsia="Times New Roman" w:cs="Times New Roman"/>
          <w:szCs w:val="28"/>
          <w:lang w:eastAsia="ru-RU"/>
        </w:rPr>
      </w:pPr>
    </w:p>
    <w:p w:rsidR="009E0814" w:rsidRDefault="009E0814" w:rsidP="009E0814">
      <w:pPr>
        <w:spacing w:after="200" w:line="276" w:lineRule="auto"/>
        <w:jc w:val="left"/>
        <w:rPr>
          <w:szCs w:val="28"/>
        </w:rPr>
      </w:pPr>
      <w:r w:rsidRPr="008F5600">
        <w:rPr>
          <w:szCs w:val="28"/>
        </w:rPr>
        <w:tab/>
      </w:r>
    </w:p>
    <w:p w:rsidR="009E0814" w:rsidRDefault="009E0814" w:rsidP="009E0814">
      <w:pPr>
        <w:spacing w:after="200" w:line="276" w:lineRule="auto"/>
        <w:jc w:val="left"/>
        <w:rPr>
          <w:szCs w:val="28"/>
        </w:rPr>
      </w:pPr>
    </w:p>
    <w:p w:rsidR="009E0814" w:rsidRPr="008F5600" w:rsidRDefault="009E0814" w:rsidP="009E0814">
      <w:pPr>
        <w:spacing w:after="200" w:line="276" w:lineRule="auto"/>
        <w:jc w:val="left"/>
        <w:rPr>
          <w:szCs w:val="28"/>
        </w:rPr>
      </w:pPr>
    </w:p>
    <w:p w:rsidR="009E0814" w:rsidRPr="006A5B32" w:rsidRDefault="009E0814" w:rsidP="006A5B32">
      <w:pPr>
        <w:pStyle w:val="20"/>
      </w:pPr>
      <w:bookmarkStart w:id="96" w:name="_Toc355422003"/>
      <w:r w:rsidRPr="006A5B32">
        <w:lastRenderedPageBreak/>
        <w:t>3.2.2 «</w:t>
      </w:r>
      <w:r w:rsidRPr="006A5B32">
        <w:rPr>
          <w:szCs w:val="28"/>
        </w:rPr>
        <w:t>Siemens</w:t>
      </w:r>
      <w:r w:rsidRPr="006A5B32">
        <w:t>»</w:t>
      </w:r>
      <w:bookmarkEnd w:id="96"/>
      <w:r w:rsidRPr="006A5B32">
        <w:t xml:space="preserve"> </w:t>
      </w:r>
    </w:p>
    <w:p w:rsidR="009E0814" w:rsidRDefault="009E0814" w:rsidP="009E0814">
      <w:pPr>
        <w:rPr>
          <w:rFonts w:cs="Times New Roman"/>
          <w:b/>
          <w:szCs w:val="28"/>
        </w:rPr>
      </w:pPr>
    </w:p>
    <w:p w:rsidR="009E0814" w:rsidRPr="006A5B32" w:rsidRDefault="009E0814" w:rsidP="006A5B32">
      <w:pPr>
        <w:pStyle w:val="20"/>
      </w:pPr>
      <w:bookmarkStart w:id="97" w:name="_Toc355422004"/>
      <w:r w:rsidRPr="006A5B32">
        <w:t>3.2.2.1 Сведения о компании</w:t>
      </w:r>
      <w:bookmarkEnd w:id="97"/>
    </w:p>
    <w:p w:rsidR="009E0814" w:rsidRPr="009B0831" w:rsidRDefault="009E0814" w:rsidP="009E0814"/>
    <w:tbl>
      <w:tblPr>
        <w:tblpPr w:leftFromText="180" w:rightFromText="180" w:vertAnchor="text" w:tblpY="1"/>
        <w:tblOverlap w:val="never"/>
        <w:tblW w:w="0" w:type="auto"/>
        <w:tblLook w:val="04A0"/>
      </w:tblPr>
      <w:tblGrid>
        <w:gridCol w:w="4077"/>
      </w:tblGrid>
      <w:tr w:rsidR="009E0814" w:rsidTr="000F2598">
        <w:tc>
          <w:tcPr>
            <w:tcW w:w="4077" w:type="dxa"/>
          </w:tcPr>
          <w:p w:rsidR="009E0814" w:rsidRDefault="009E0814" w:rsidP="000F2598">
            <w:pPr>
              <w:pStyle w:val="afb"/>
              <w:spacing w:before="0" w:beforeAutospacing="0" w:after="0" w:afterAutospacing="0"/>
              <w:jc w:val="both"/>
              <w:rPr>
                <w:rFonts w:eastAsiaTheme="minorHAnsi"/>
                <w:sz w:val="28"/>
                <w:szCs w:val="28"/>
                <w:lang w:eastAsia="en-US"/>
              </w:rPr>
            </w:pPr>
            <w:r>
              <w:rPr>
                <w:noProof/>
              </w:rPr>
              <w:drawing>
                <wp:inline distT="0" distB="0" distL="0" distR="0">
                  <wp:extent cx="2108883" cy="1188053"/>
                  <wp:effectExtent l="19050" t="0" r="5667" b="0"/>
                  <wp:docPr id="336" name="Рисунок 1" descr="http://www.microsoft.com/casestudies/resources/Logos/40000086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icrosoft.com/casestudies/resources/Logos/4000008605.gif"/>
                          <pic:cNvPicPr>
                            <a:picLocks noChangeAspect="1" noChangeArrowheads="1"/>
                          </pic:cNvPicPr>
                        </pic:nvPicPr>
                        <pic:blipFill>
                          <a:blip r:embed="rId191" cstate="print">
                            <a:lum contrast="10000"/>
                          </a:blip>
                          <a:srcRect/>
                          <a:stretch>
                            <a:fillRect/>
                          </a:stretch>
                        </pic:blipFill>
                        <pic:spPr bwMode="auto">
                          <a:xfrm>
                            <a:off x="0" y="0"/>
                            <a:ext cx="2109362" cy="1188323"/>
                          </a:xfrm>
                          <a:prstGeom prst="rect">
                            <a:avLst/>
                          </a:prstGeom>
                          <a:noFill/>
                          <a:ln w="9525">
                            <a:noFill/>
                            <a:miter lim="800000"/>
                            <a:headEnd/>
                            <a:tailEnd/>
                          </a:ln>
                        </pic:spPr>
                      </pic:pic>
                    </a:graphicData>
                  </a:graphic>
                </wp:inline>
              </w:drawing>
            </w:r>
          </w:p>
        </w:tc>
      </w:tr>
      <w:tr w:rsidR="009E0814" w:rsidTr="000F2598">
        <w:tc>
          <w:tcPr>
            <w:tcW w:w="4077" w:type="dxa"/>
          </w:tcPr>
          <w:p w:rsidR="009E0814" w:rsidRDefault="009E0814" w:rsidP="000F2598">
            <w:pPr>
              <w:pStyle w:val="afb"/>
              <w:spacing w:before="0" w:beforeAutospacing="0" w:after="0" w:afterAutospacing="0"/>
              <w:jc w:val="center"/>
              <w:rPr>
                <w:rFonts w:eastAsiaTheme="minorHAnsi"/>
                <w:lang w:eastAsia="en-US"/>
              </w:rPr>
            </w:pPr>
            <w:r w:rsidRPr="009B0831">
              <w:rPr>
                <w:rFonts w:eastAsiaTheme="minorHAnsi"/>
                <w:lang w:eastAsia="en-US"/>
              </w:rPr>
              <w:t xml:space="preserve">Рисунок 3.4 – Логотип </w:t>
            </w:r>
          </w:p>
          <w:p w:rsidR="009E0814" w:rsidRDefault="009E0814" w:rsidP="000F2598">
            <w:pPr>
              <w:pStyle w:val="afb"/>
              <w:spacing w:before="0" w:beforeAutospacing="0" w:after="0" w:afterAutospacing="0"/>
              <w:jc w:val="center"/>
              <w:rPr>
                <w:rFonts w:eastAsiaTheme="minorHAnsi"/>
                <w:lang w:val="en-US" w:eastAsia="en-US"/>
              </w:rPr>
            </w:pPr>
            <w:r w:rsidRPr="009B0831">
              <w:rPr>
                <w:rFonts w:eastAsiaTheme="minorHAnsi"/>
                <w:lang w:eastAsia="en-US"/>
              </w:rPr>
              <w:t>компании «</w:t>
            </w:r>
            <w:r w:rsidRPr="009B0831">
              <w:rPr>
                <w:rFonts w:eastAsiaTheme="minorHAnsi"/>
                <w:lang w:val="en-US" w:eastAsia="en-US"/>
              </w:rPr>
              <w:t>Siemens</w:t>
            </w:r>
            <w:r w:rsidRPr="009B0831">
              <w:rPr>
                <w:rFonts w:eastAsiaTheme="minorHAnsi"/>
                <w:lang w:eastAsia="en-US"/>
              </w:rPr>
              <w:t>»</w:t>
            </w:r>
          </w:p>
          <w:p w:rsidR="009E0814" w:rsidRPr="00CD1902" w:rsidRDefault="009E0814" w:rsidP="000F2598">
            <w:pPr>
              <w:pStyle w:val="afb"/>
              <w:spacing w:before="0" w:beforeAutospacing="0" w:after="0" w:afterAutospacing="0"/>
              <w:jc w:val="center"/>
              <w:rPr>
                <w:rFonts w:eastAsiaTheme="minorHAnsi"/>
                <w:lang w:val="en-US" w:eastAsia="en-US"/>
              </w:rPr>
            </w:pPr>
          </w:p>
        </w:tc>
      </w:tr>
      <w:tr w:rsidR="009E0814" w:rsidTr="000F2598">
        <w:tc>
          <w:tcPr>
            <w:tcW w:w="4077" w:type="dxa"/>
          </w:tcPr>
          <w:p w:rsidR="009E0814" w:rsidRDefault="009E0814" w:rsidP="000F2598">
            <w:pPr>
              <w:pStyle w:val="afb"/>
              <w:spacing w:before="0" w:beforeAutospacing="0" w:after="0" w:afterAutospacing="0"/>
              <w:jc w:val="both"/>
              <w:rPr>
                <w:rFonts w:eastAsiaTheme="minorHAnsi"/>
                <w:sz w:val="28"/>
                <w:szCs w:val="28"/>
                <w:lang w:eastAsia="en-US"/>
              </w:rPr>
            </w:pPr>
            <w:r>
              <w:rPr>
                <w:noProof/>
              </w:rPr>
              <w:drawing>
                <wp:inline distT="0" distB="0" distL="0" distR="0">
                  <wp:extent cx="2397102" cy="2765321"/>
                  <wp:effectExtent l="19050" t="0" r="3198" b="0"/>
                  <wp:docPr id="337" name="Рисунок 4" descr="http://gotpowered.com/wp-content/uploads/2011/01/siem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tpowered.com/wp-content/uploads/2011/01/siemens.jpg"/>
                          <pic:cNvPicPr>
                            <a:picLocks noChangeAspect="1" noChangeArrowheads="1"/>
                          </pic:cNvPicPr>
                        </pic:nvPicPr>
                        <pic:blipFill>
                          <a:blip r:embed="rId192" cstate="print"/>
                          <a:srcRect/>
                          <a:stretch>
                            <a:fillRect/>
                          </a:stretch>
                        </pic:blipFill>
                        <pic:spPr bwMode="auto">
                          <a:xfrm>
                            <a:off x="0" y="0"/>
                            <a:ext cx="2400275" cy="2768981"/>
                          </a:xfrm>
                          <a:prstGeom prst="rect">
                            <a:avLst/>
                          </a:prstGeom>
                          <a:noFill/>
                          <a:ln w="9525">
                            <a:noFill/>
                            <a:miter lim="800000"/>
                            <a:headEnd/>
                            <a:tailEnd/>
                          </a:ln>
                        </pic:spPr>
                      </pic:pic>
                    </a:graphicData>
                  </a:graphic>
                </wp:inline>
              </w:drawing>
            </w:r>
          </w:p>
        </w:tc>
      </w:tr>
      <w:tr w:rsidR="009E0814" w:rsidTr="000F2598">
        <w:tc>
          <w:tcPr>
            <w:tcW w:w="4077" w:type="dxa"/>
          </w:tcPr>
          <w:p w:rsidR="009E0814" w:rsidRDefault="009E0814" w:rsidP="000F2598">
            <w:pPr>
              <w:pStyle w:val="afb"/>
              <w:spacing w:before="0" w:beforeAutospacing="0" w:after="0" w:afterAutospacing="0"/>
              <w:jc w:val="center"/>
              <w:rPr>
                <w:rFonts w:eastAsiaTheme="minorHAnsi"/>
                <w:lang w:eastAsia="en-US"/>
              </w:rPr>
            </w:pPr>
            <w:r w:rsidRPr="009B0831">
              <w:rPr>
                <w:rFonts w:eastAsiaTheme="minorHAnsi"/>
                <w:lang w:eastAsia="en-US"/>
              </w:rPr>
              <w:t>Рисунок 3.</w:t>
            </w:r>
            <w:r>
              <w:rPr>
                <w:rFonts w:eastAsiaTheme="minorHAnsi"/>
                <w:lang w:eastAsia="en-US"/>
              </w:rPr>
              <w:t>5</w:t>
            </w:r>
            <w:r w:rsidRPr="009B0831">
              <w:rPr>
                <w:rFonts w:eastAsiaTheme="minorHAnsi"/>
                <w:lang w:eastAsia="en-US"/>
              </w:rPr>
              <w:t xml:space="preserve"> – </w:t>
            </w:r>
            <w:r>
              <w:rPr>
                <w:rFonts w:eastAsiaTheme="minorHAnsi"/>
                <w:lang w:eastAsia="en-US"/>
              </w:rPr>
              <w:t xml:space="preserve">Внешний вид </w:t>
            </w:r>
          </w:p>
          <w:p w:rsidR="009E0814" w:rsidRDefault="009E0814" w:rsidP="000F2598">
            <w:pPr>
              <w:pStyle w:val="afb"/>
              <w:spacing w:before="0" w:beforeAutospacing="0" w:after="0" w:afterAutospacing="0"/>
              <w:jc w:val="center"/>
              <w:rPr>
                <w:rFonts w:eastAsiaTheme="minorHAnsi"/>
                <w:sz w:val="28"/>
                <w:szCs w:val="28"/>
                <w:lang w:eastAsia="en-US"/>
              </w:rPr>
            </w:pPr>
            <w:r>
              <w:rPr>
                <w:rFonts w:eastAsiaTheme="minorHAnsi"/>
                <w:lang w:eastAsia="en-US"/>
              </w:rPr>
              <w:t>ВЭУ</w:t>
            </w:r>
            <w:r w:rsidRPr="009B0831">
              <w:rPr>
                <w:rFonts w:eastAsiaTheme="minorHAnsi"/>
                <w:lang w:eastAsia="en-US"/>
              </w:rPr>
              <w:t xml:space="preserve"> «</w:t>
            </w:r>
            <w:r w:rsidRPr="009B0831">
              <w:rPr>
                <w:rFonts w:eastAsiaTheme="minorHAnsi"/>
                <w:lang w:val="en-US" w:eastAsia="en-US"/>
              </w:rPr>
              <w:t>Siemens</w:t>
            </w:r>
            <w:r w:rsidRPr="009B0831">
              <w:rPr>
                <w:rFonts w:eastAsiaTheme="minorHAnsi"/>
                <w:lang w:eastAsia="en-US"/>
              </w:rPr>
              <w:t>»</w:t>
            </w:r>
          </w:p>
        </w:tc>
      </w:tr>
    </w:tbl>
    <w:p w:rsidR="009E0814" w:rsidRDefault="009E0814" w:rsidP="009E0814">
      <w:pPr>
        <w:rPr>
          <w:rFonts w:eastAsia="Times New Roman" w:cs="Times New Roman"/>
          <w:szCs w:val="28"/>
          <w:lang w:eastAsia="ru-RU"/>
        </w:rPr>
      </w:pPr>
    </w:p>
    <w:p w:rsidR="009E0814" w:rsidRDefault="009E0814" w:rsidP="009E0814">
      <w:pPr>
        <w:rPr>
          <w:rFonts w:eastAsia="Times New Roman" w:cs="Times New Roman"/>
          <w:szCs w:val="28"/>
          <w:lang w:eastAsia="ru-RU"/>
        </w:rPr>
      </w:pPr>
    </w:p>
    <w:p w:rsidR="009E0814" w:rsidRDefault="009E0814" w:rsidP="009E0814">
      <w:pPr>
        <w:rPr>
          <w:rFonts w:eastAsia="Times New Roman" w:cs="Times New Roman"/>
          <w:szCs w:val="28"/>
          <w:lang w:eastAsia="ru-RU"/>
        </w:rPr>
      </w:pPr>
      <w:r>
        <w:rPr>
          <w:rFonts w:eastAsia="Times New Roman" w:cs="Times New Roman"/>
          <w:szCs w:val="28"/>
          <w:lang w:eastAsia="ru-RU"/>
        </w:rPr>
        <w:t>Стана: Германия</w:t>
      </w:r>
    </w:p>
    <w:p w:rsidR="009E0814" w:rsidRPr="00CD7B9B" w:rsidRDefault="009E0814" w:rsidP="009E0814">
      <w:pPr>
        <w:rPr>
          <w:rFonts w:eastAsia="Times New Roman" w:cs="Times New Roman"/>
          <w:szCs w:val="28"/>
          <w:lang w:eastAsia="ru-RU"/>
        </w:rPr>
      </w:pPr>
      <w:r>
        <w:rPr>
          <w:rFonts w:eastAsia="Times New Roman" w:cs="Times New Roman"/>
          <w:szCs w:val="28"/>
          <w:lang w:eastAsia="ru-RU"/>
        </w:rPr>
        <w:t>Год создания: 2007</w:t>
      </w:r>
      <w:r w:rsidRPr="00564605">
        <w:rPr>
          <w:rFonts w:eastAsia="Times New Roman" w:cs="Times New Roman"/>
          <w:szCs w:val="28"/>
          <w:lang w:eastAsia="ru-RU"/>
        </w:rPr>
        <w:t xml:space="preserve"> год</w:t>
      </w:r>
      <w:r>
        <w:rPr>
          <w:rFonts w:eastAsia="Times New Roman" w:cs="Times New Roman"/>
          <w:szCs w:val="28"/>
          <w:lang w:eastAsia="ru-RU"/>
        </w:rPr>
        <w:t xml:space="preserve"> (покупка концерном </w:t>
      </w:r>
      <w:r w:rsidRPr="00D40890">
        <w:rPr>
          <w:rFonts w:eastAsia="Times New Roman" w:cs="Times New Roman"/>
          <w:szCs w:val="28"/>
          <w:lang w:eastAsia="ru-RU"/>
        </w:rPr>
        <w:t>Siemens производителя ветрогенераторов AN Bonus)</w:t>
      </w:r>
    </w:p>
    <w:p w:rsidR="009E0814" w:rsidRPr="00D40890" w:rsidRDefault="009E0814" w:rsidP="009E0814">
      <w:pPr>
        <w:rPr>
          <w:rFonts w:eastAsia="Times New Roman" w:cs="Times New Roman"/>
          <w:szCs w:val="28"/>
          <w:lang w:eastAsia="ru-RU"/>
        </w:rPr>
      </w:pPr>
      <w:r>
        <w:rPr>
          <w:rFonts w:eastAsia="Times New Roman" w:cs="Times New Roman"/>
          <w:szCs w:val="28"/>
          <w:lang w:eastAsia="ru-RU"/>
        </w:rPr>
        <w:t>Представительство производителя</w:t>
      </w:r>
      <w:r w:rsidRPr="00D40890">
        <w:rPr>
          <w:rFonts w:eastAsia="Times New Roman" w:cs="Times New Roman"/>
          <w:szCs w:val="28"/>
          <w:lang w:eastAsia="ru-RU"/>
        </w:rPr>
        <w:t xml:space="preserve"> – </w:t>
      </w:r>
      <w:r>
        <w:rPr>
          <w:rFonts w:eastAsia="Times New Roman" w:cs="Times New Roman"/>
          <w:szCs w:val="28"/>
          <w:lang w:eastAsia="ru-RU"/>
        </w:rPr>
        <w:t>компания ООО «Сименс в России»</w:t>
      </w:r>
      <w:r w:rsidRPr="00D40890">
        <w:rPr>
          <w:rFonts w:eastAsia="Times New Roman" w:cs="Times New Roman"/>
          <w:szCs w:val="28"/>
          <w:lang w:eastAsia="ru-RU"/>
        </w:rPr>
        <w:t xml:space="preserve"> </w:t>
      </w:r>
    </w:p>
    <w:p w:rsidR="009E0814" w:rsidRDefault="009E0814" w:rsidP="009E0814">
      <w:pPr>
        <w:rPr>
          <w:rFonts w:eastAsia="Times New Roman" w:cs="Times New Roman"/>
          <w:szCs w:val="28"/>
          <w:lang w:eastAsia="ru-RU"/>
        </w:rPr>
      </w:pPr>
      <w:r>
        <w:rPr>
          <w:rFonts w:eastAsia="Times New Roman" w:cs="Times New Roman"/>
          <w:szCs w:val="28"/>
          <w:lang w:eastAsia="ru-RU"/>
        </w:rPr>
        <w:t>Центральный о</w:t>
      </w:r>
      <w:r w:rsidRPr="00D40890">
        <w:rPr>
          <w:rFonts w:eastAsia="Times New Roman" w:cs="Times New Roman"/>
          <w:szCs w:val="28"/>
          <w:lang w:eastAsia="ru-RU"/>
        </w:rPr>
        <w:t>фис в Москве</w:t>
      </w:r>
      <w:r>
        <w:rPr>
          <w:rFonts w:eastAsia="Times New Roman" w:cs="Times New Roman"/>
          <w:szCs w:val="28"/>
          <w:lang w:eastAsia="ru-RU"/>
        </w:rPr>
        <w:t xml:space="preserve">: </w:t>
      </w:r>
    </w:p>
    <w:p w:rsidR="009E0814" w:rsidRDefault="009E0814" w:rsidP="009E0814">
      <w:pPr>
        <w:rPr>
          <w:rFonts w:eastAsia="Times New Roman" w:cs="Times New Roman"/>
          <w:szCs w:val="28"/>
          <w:lang w:eastAsia="ru-RU"/>
        </w:rPr>
      </w:pPr>
      <w:r w:rsidRPr="00D40890">
        <w:rPr>
          <w:rFonts w:eastAsia="Times New Roman" w:cs="Times New Roman"/>
          <w:szCs w:val="28"/>
          <w:lang w:eastAsia="ru-RU"/>
        </w:rPr>
        <w:t>Адрес: 115184, Москва, ул. Большая Татарская, 9</w:t>
      </w:r>
    </w:p>
    <w:p w:rsidR="009E0814" w:rsidRDefault="009E0814" w:rsidP="009E0814">
      <w:pPr>
        <w:rPr>
          <w:rFonts w:eastAsia="Times New Roman" w:cs="Times New Roman"/>
          <w:szCs w:val="28"/>
          <w:lang w:eastAsia="ru-RU"/>
        </w:rPr>
      </w:pPr>
      <w:r>
        <w:rPr>
          <w:rFonts w:eastAsia="Times New Roman" w:cs="Times New Roman"/>
          <w:szCs w:val="28"/>
          <w:lang w:eastAsia="ru-RU"/>
        </w:rPr>
        <w:t xml:space="preserve">Телефон: </w:t>
      </w:r>
      <w:r w:rsidRPr="00D40890">
        <w:rPr>
          <w:rFonts w:eastAsia="Times New Roman" w:cs="Times New Roman"/>
          <w:szCs w:val="28"/>
          <w:lang w:eastAsia="ru-RU"/>
        </w:rPr>
        <w:t>+7 (495) 737 1000</w:t>
      </w:r>
    </w:p>
    <w:p w:rsidR="009E0814" w:rsidRDefault="009E0814" w:rsidP="009E0814">
      <w:pPr>
        <w:rPr>
          <w:rFonts w:eastAsia="Times New Roman" w:cs="Times New Roman"/>
          <w:szCs w:val="28"/>
          <w:lang w:eastAsia="ru-RU"/>
        </w:rPr>
      </w:pPr>
      <w:r w:rsidRPr="00D40890">
        <w:rPr>
          <w:rFonts w:eastAsia="Times New Roman" w:cs="Times New Roman"/>
          <w:szCs w:val="28"/>
          <w:lang w:eastAsia="ru-RU"/>
        </w:rPr>
        <w:t>Офис открыт в 1971 году</w:t>
      </w:r>
    </w:p>
    <w:p w:rsidR="009E0814" w:rsidRDefault="009E0814" w:rsidP="009E0814">
      <w:pPr>
        <w:rPr>
          <w:rFonts w:eastAsia="Times New Roman" w:cs="Times New Roman"/>
          <w:szCs w:val="28"/>
          <w:lang w:eastAsia="ru-RU"/>
        </w:rPr>
      </w:pPr>
      <w:r>
        <w:rPr>
          <w:rFonts w:eastAsia="Times New Roman" w:cs="Times New Roman"/>
          <w:szCs w:val="28"/>
          <w:lang w:eastAsia="ru-RU"/>
        </w:rPr>
        <w:t xml:space="preserve">Представительство по Сибирскому региону: </w:t>
      </w:r>
    </w:p>
    <w:p w:rsidR="009E0814" w:rsidRPr="005264D5" w:rsidRDefault="009E0814" w:rsidP="009E0814">
      <w:pPr>
        <w:rPr>
          <w:rFonts w:eastAsia="Times New Roman" w:cs="Times New Roman"/>
          <w:szCs w:val="28"/>
          <w:lang w:eastAsia="ru-RU"/>
        </w:rPr>
      </w:pPr>
      <w:r w:rsidRPr="005264D5">
        <w:rPr>
          <w:rFonts w:eastAsia="Times New Roman" w:cs="Times New Roman"/>
          <w:szCs w:val="28"/>
          <w:lang w:eastAsia="ru-RU"/>
        </w:rPr>
        <w:t>Офис в Новосибирске</w:t>
      </w:r>
    </w:p>
    <w:p w:rsidR="009E0814" w:rsidRDefault="009E0814" w:rsidP="009E0814">
      <w:pPr>
        <w:rPr>
          <w:rFonts w:eastAsia="Times New Roman" w:cs="Times New Roman"/>
          <w:szCs w:val="28"/>
          <w:lang w:eastAsia="ru-RU"/>
        </w:rPr>
      </w:pPr>
      <w:r w:rsidRPr="00D40890">
        <w:rPr>
          <w:rFonts w:eastAsia="Times New Roman" w:cs="Times New Roman"/>
          <w:szCs w:val="28"/>
          <w:lang w:eastAsia="ru-RU"/>
        </w:rPr>
        <w:t>Адрес: 630099, Новосибирск, ул. Каменская 7 (ВЦ Хилтон, 5 этаж)</w:t>
      </w:r>
    </w:p>
    <w:p w:rsidR="009E0814" w:rsidRPr="005264D5" w:rsidRDefault="009E0814" w:rsidP="009E0814">
      <w:pPr>
        <w:rPr>
          <w:rFonts w:eastAsia="Times New Roman" w:cs="Times New Roman"/>
          <w:szCs w:val="28"/>
          <w:lang w:eastAsia="ru-RU"/>
        </w:rPr>
      </w:pPr>
      <w:r w:rsidRPr="00D40890">
        <w:rPr>
          <w:rFonts w:eastAsia="Times New Roman" w:cs="Times New Roman"/>
          <w:szCs w:val="28"/>
          <w:lang w:eastAsia="ru-RU"/>
        </w:rPr>
        <w:t>Официально открыт в апреле 2005 года</w:t>
      </w:r>
    </w:p>
    <w:p w:rsidR="009E0814" w:rsidRDefault="009E0814" w:rsidP="009E0814">
      <w:pPr>
        <w:rPr>
          <w:rFonts w:eastAsia="Times New Roman" w:cs="Times New Roman"/>
          <w:szCs w:val="28"/>
          <w:lang w:eastAsia="ru-RU"/>
        </w:rPr>
      </w:pPr>
      <w:r w:rsidRPr="00D40890">
        <w:rPr>
          <w:rFonts w:eastAsia="Times New Roman" w:cs="Times New Roman"/>
          <w:szCs w:val="28"/>
          <w:lang w:eastAsia="ru-RU"/>
        </w:rPr>
        <w:t>+7 (383) 335 8028</w:t>
      </w:r>
    </w:p>
    <w:p w:rsidR="009E0814" w:rsidRDefault="009E0814" w:rsidP="009E0814">
      <w:pPr>
        <w:rPr>
          <w:rFonts w:eastAsia="Times New Roman" w:cs="Times New Roman"/>
          <w:szCs w:val="28"/>
          <w:lang w:eastAsia="ru-RU"/>
        </w:rPr>
      </w:pPr>
      <w:r>
        <w:rPr>
          <w:rFonts w:eastAsia="Times New Roman" w:cs="Times New Roman"/>
          <w:szCs w:val="28"/>
          <w:lang w:eastAsia="ru-RU"/>
        </w:rPr>
        <w:t>По вопросам поставки ветроэнергетического об</w:t>
      </w:r>
      <w:r>
        <w:rPr>
          <w:rFonts w:eastAsia="Times New Roman" w:cs="Times New Roman"/>
          <w:szCs w:val="28"/>
          <w:lang w:eastAsia="ru-RU"/>
        </w:rPr>
        <w:t>о</w:t>
      </w:r>
      <w:r>
        <w:rPr>
          <w:rFonts w:eastAsia="Times New Roman" w:cs="Times New Roman"/>
          <w:szCs w:val="28"/>
          <w:lang w:eastAsia="ru-RU"/>
        </w:rPr>
        <w:t xml:space="preserve">рудования: </w:t>
      </w:r>
    </w:p>
    <w:p w:rsidR="009E0814" w:rsidRPr="00D40890" w:rsidRDefault="009E0814" w:rsidP="009E0814">
      <w:pPr>
        <w:rPr>
          <w:rFonts w:eastAsia="Times New Roman" w:cs="Times New Roman"/>
          <w:szCs w:val="28"/>
          <w:lang w:eastAsia="ru-RU"/>
        </w:rPr>
      </w:pPr>
      <w:r w:rsidRPr="00564605">
        <w:rPr>
          <w:rFonts w:eastAsia="Times New Roman" w:cs="Times New Roman"/>
          <w:szCs w:val="28"/>
          <w:lang w:eastAsia="ru-RU"/>
        </w:rPr>
        <w:t>Телефон:</w:t>
      </w:r>
      <w:r w:rsidRPr="00D40890">
        <w:rPr>
          <w:rFonts w:eastAsia="Times New Roman" w:cs="Times New Roman"/>
          <w:szCs w:val="28"/>
          <w:lang w:eastAsia="ru-RU"/>
        </w:rPr>
        <w:t xml:space="preserve"> </w:t>
      </w:r>
      <w:r w:rsidRPr="005264D5">
        <w:rPr>
          <w:rFonts w:eastAsia="Times New Roman" w:cs="Times New Roman"/>
          <w:szCs w:val="28"/>
          <w:lang w:eastAsia="ru-RU"/>
        </w:rPr>
        <w:t>+7 (495) 737-14-01</w:t>
      </w:r>
    </w:p>
    <w:p w:rsidR="009E0814" w:rsidRDefault="009E0814" w:rsidP="009E0814">
      <w:pPr>
        <w:spacing w:line="280" w:lineRule="atLeast"/>
        <w:rPr>
          <w:rFonts w:eastAsia="Times New Roman" w:cs="Times New Roman"/>
          <w:szCs w:val="28"/>
          <w:lang w:eastAsia="ru-RU"/>
        </w:rPr>
      </w:pPr>
    </w:p>
    <w:p w:rsidR="009E0814" w:rsidRDefault="009E0814" w:rsidP="009E0814">
      <w:pPr>
        <w:pStyle w:val="afb"/>
        <w:spacing w:before="0" w:beforeAutospacing="0" w:after="0" w:afterAutospacing="0"/>
        <w:ind w:firstLine="708"/>
        <w:jc w:val="both"/>
        <w:rPr>
          <w:rFonts w:eastAsiaTheme="minorHAnsi"/>
          <w:sz w:val="28"/>
          <w:szCs w:val="28"/>
          <w:lang w:eastAsia="en-US"/>
        </w:rPr>
      </w:pPr>
    </w:p>
    <w:p w:rsidR="009E0814" w:rsidRPr="00197C2A" w:rsidRDefault="009E0814" w:rsidP="009E0814">
      <w:pPr>
        <w:pStyle w:val="afb"/>
        <w:spacing w:before="0" w:beforeAutospacing="0" w:after="0" w:afterAutospacing="0"/>
        <w:ind w:firstLine="708"/>
        <w:jc w:val="both"/>
        <w:rPr>
          <w:rFonts w:eastAsiaTheme="minorHAnsi"/>
          <w:sz w:val="28"/>
          <w:szCs w:val="28"/>
          <w:lang w:eastAsia="en-US"/>
        </w:rPr>
      </w:pPr>
    </w:p>
    <w:p w:rsidR="009E0814" w:rsidRPr="000A1C36" w:rsidRDefault="009E0814" w:rsidP="009E0814">
      <w:pPr>
        <w:pStyle w:val="afb"/>
        <w:spacing w:before="0" w:beforeAutospacing="0" w:after="0" w:afterAutospacing="0"/>
        <w:ind w:firstLine="708"/>
        <w:jc w:val="both"/>
        <w:rPr>
          <w:rFonts w:eastAsiaTheme="minorHAnsi"/>
          <w:sz w:val="28"/>
          <w:szCs w:val="28"/>
          <w:lang w:eastAsia="en-US"/>
        </w:rPr>
      </w:pPr>
      <w:r>
        <w:rPr>
          <w:rFonts w:eastAsiaTheme="minorHAnsi"/>
          <w:sz w:val="28"/>
          <w:szCs w:val="28"/>
          <w:lang w:eastAsia="en-US"/>
        </w:rPr>
        <w:t>«</w:t>
      </w:r>
      <w:r w:rsidRPr="000A1C36">
        <w:rPr>
          <w:rFonts w:eastAsiaTheme="minorHAnsi"/>
          <w:sz w:val="28"/>
          <w:szCs w:val="28"/>
          <w:lang w:eastAsia="en-US"/>
        </w:rPr>
        <w:t>Siemens AG</w:t>
      </w:r>
      <w:r>
        <w:rPr>
          <w:rFonts w:eastAsiaTheme="minorHAnsi"/>
          <w:sz w:val="28"/>
          <w:szCs w:val="28"/>
          <w:lang w:eastAsia="en-US"/>
        </w:rPr>
        <w:t>»</w:t>
      </w:r>
      <w:r w:rsidRPr="000A1C36">
        <w:rPr>
          <w:rFonts w:eastAsiaTheme="minorHAnsi"/>
          <w:sz w:val="28"/>
          <w:szCs w:val="28"/>
          <w:lang w:eastAsia="en-US"/>
        </w:rPr>
        <w:t xml:space="preserve">— </w:t>
      </w:r>
      <w:hyperlink r:id="rId193" w:tooltip="Германия" w:history="1">
        <w:r w:rsidRPr="000A1C36">
          <w:rPr>
            <w:rFonts w:eastAsiaTheme="minorHAnsi"/>
            <w:sz w:val="28"/>
            <w:szCs w:val="28"/>
            <w:lang w:eastAsia="en-US"/>
          </w:rPr>
          <w:t>германский</w:t>
        </w:r>
      </w:hyperlink>
      <w:r w:rsidRPr="000A1C36">
        <w:rPr>
          <w:rFonts w:eastAsiaTheme="minorHAnsi"/>
          <w:sz w:val="28"/>
          <w:szCs w:val="28"/>
          <w:lang w:eastAsia="en-US"/>
        </w:rPr>
        <w:t xml:space="preserve"> </w:t>
      </w:r>
      <w:hyperlink r:id="rId194" w:tooltip="Транснациональная компания" w:history="1">
        <w:r w:rsidRPr="000A1C36">
          <w:rPr>
            <w:rFonts w:eastAsiaTheme="minorHAnsi"/>
            <w:sz w:val="28"/>
            <w:szCs w:val="28"/>
            <w:lang w:eastAsia="en-US"/>
          </w:rPr>
          <w:t>транснациональный</w:t>
        </w:r>
      </w:hyperlink>
      <w:r w:rsidRPr="000A1C36">
        <w:rPr>
          <w:rFonts w:eastAsiaTheme="minorHAnsi"/>
          <w:sz w:val="28"/>
          <w:szCs w:val="28"/>
          <w:lang w:eastAsia="en-US"/>
        </w:rPr>
        <w:t xml:space="preserve"> </w:t>
      </w:r>
      <w:hyperlink r:id="rId195" w:tooltip="Концерн" w:history="1">
        <w:r w:rsidRPr="000A1C36">
          <w:rPr>
            <w:rFonts w:eastAsiaTheme="minorHAnsi"/>
            <w:sz w:val="28"/>
            <w:szCs w:val="28"/>
            <w:lang w:eastAsia="en-US"/>
          </w:rPr>
          <w:t>концерн</w:t>
        </w:r>
      </w:hyperlink>
      <w:r w:rsidRPr="000A1C36">
        <w:rPr>
          <w:rFonts w:eastAsiaTheme="minorHAnsi"/>
          <w:sz w:val="28"/>
          <w:szCs w:val="28"/>
          <w:lang w:eastAsia="en-US"/>
        </w:rPr>
        <w:t>, работающий в о</w:t>
      </w:r>
      <w:r w:rsidRPr="000A1C36">
        <w:rPr>
          <w:rFonts w:eastAsiaTheme="minorHAnsi"/>
          <w:sz w:val="28"/>
          <w:szCs w:val="28"/>
          <w:lang w:eastAsia="en-US"/>
        </w:rPr>
        <w:t>б</w:t>
      </w:r>
      <w:r w:rsidRPr="000A1C36">
        <w:rPr>
          <w:rFonts w:eastAsiaTheme="minorHAnsi"/>
          <w:sz w:val="28"/>
          <w:szCs w:val="28"/>
          <w:lang w:eastAsia="en-US"/>
        </w:rPr>
        <w:t xml:space="preserve">ласти </w:t>
      </w:r>
      <w:hyperlink r:id="rId196" w:tooltip="Электротехника" w:history="1">
        <w:r w:rsidRPr="000A1C36">
          <w:rPr>
            <w:rFonts w:eastAsiaTheme="minorHAnsi"/>
            <w:sz w:val="28"/>
            <w:szCs w:val="28"/>
            <w:lang w:eastAsia="en-US"/>
          </w:rPr>
          <w:t>электротехники</w:t>
        </w:r>
      </w:hyperlink>
      <w:r w:rsidRPr="000A1C36">
        <w:rPr>
          <w:rFonts w:eastAsiaTheme="minorHAnsi"/>
          <w:sz w:val="28"/>
          <w:szCs w:val="28"/>
          <w:lang w:eastAsia="en-US"/>
        </w:rPr>
        <w:t xml:space="preserve">, </w:t>
      </w:r>
      <w:hyperlink r:id="rId197" w:tooltip="Электроника" w:history="1">
        <w:r w:rsidRPr="000A1C36">
          <w:rPr>
            <w:rFonts w:eastAsiaTheme="minorHAnsi"/>
            <w:sz w:val="28"/>
            <w:szCs w:val="28"/>
            <w:lang w:eastAsia="en-US"/>
          </w:rPr>
          <w:t>электроники</w:t>
        </w:r>
      </w:hyperlink>
      <w:r w:rsidRPr="000A1C36">
        <w:rPr>
          <w:rFonts w:eastAsiaTheme="minorHAnsi"/>
          <w:sz w:val="28"/>
          <w:szCs w:val="28"/>
          <w:lang w:eastAsia="en-US"/>
        </w:rPr>
        <w:t xml:space="preserve">, </w:t>
      </w:r>
      <w:hyperlink r:id="rId198" w:tooltip="Энергетическое оборудование" w:history="1">
        <w:r w:rsidRPr="000A1C36">
          <w:rPr>
            <w:rFonts w:eastAsiaTheme="minorHAnsi"/>
            <w:sz w:val="28"/>
            <w:szCs w:val="28"/>
            <w:lang w:eastAsia="en-US"/>
          </w:rPr>
          <w:t>энергетического оборудования</w:t>
        </w:r>
      </w:hyperlink>
      <w:r w:rsidRPr="000A1C36">
        <w:rPr>
          <w:rFonts w:eastAsiaTheme="minorHAnsi"/>
          <w:sz w:val="28"/>
          <w:szCs w:val="28"/>
          <w:lang w:eastAsia="en-US"/>
        </w:rPr>
        <w:t xml:space="preserve">, </w:t>
      </w:r>
      <w:hyperlink r:id="rId199" w:tooltip="Транспорт" w:history="1">
        <w:r w:rsidRPr="000A1C36">
          <w:rPr>
            <w:rFonts w:eastAsiaTheme="minorHAnsi"/>
            <w:sz w:val="28"/>
            <w:szCs w:val="28"/>
            <w:lang w:eastAsia="en-US"/>
          </w:rPr>
          <w:t>транспорта</w:t>
        </w:r>
      </w:hyperlink>
      <w:r w:rsidRPr="000A1C36">
        <w:rPr>
          <w:rFonts w:eastAsiaTheme="minorHAnsi"/>
          <w:sz w:val="28"/>
          <w:szCs w:val="28"/>
          <w:lang w:eastAsia="en-US"/>
        </w:rPr>
        <w:t xml:space="preserve">, </w:t>
      </w:r>
      <w:hyperlink r:id="rId200" w:tooltip="Медицинское оборудование" w:history="1">
        <w:r w:rsidRPr="000A1C36">
          <w:rPr>
            <w:rFonts w:eastAsiaTheme="minorHAnsi"/>
            <w:sz w:val="28"/>
            <w:szCs w:val="28"/>
            <w:lang w:eastAsia="en-US"/>
          </w:rPr>
          <w:t>м</w:t>
        </w:r>
        <w:r w:rsidRPr="000A1C36">
          <w:rPr>
            <w:rFonts w:eastAsiaTheme="minorHAnsi"/>
            <w:sz w:val="28"/>
            <w:szCs w:val="28"/>
            <w:lang w:eastAsia="en-US"/>
          </w:rPr>
          <w:t>е</w:t>
        </w:r>
        <w:r w:rsidRPr="000A1C36">
          <w:rPr>
            <w:rFonts w:eastAsiaTheme="minorHAnsi"/>
            <w:sz w:val="28"/>
            <w:szCs w:val="28"/>
            <w:lang w:eastAsia="en-US"/>
          </w:rPr>
          <w:t>дицинского оборудования</w:t>
        </w:r>
      </w:hyperlink>
      <w:r w:rsidRPr="000A1C36">
        <w:rPr>
          <w:rFonts w:eastAsiaTheme="minorHAnsi"/>
          <w:sz w:val="28"/>
          <w:szCs w:val="28"/>
          <w:lang w:eastAsia="en-US"/>
        </w:rPr>
        <w:t xml:space="preserve"> и </w:t>
      </w:r>
      <w:hyperlink r:id="rId201" w:tooltip="Светотехника" w:history="1">
        <w:r w:rsidRPr="000A1C36">
          <w:rPr>
            <w:rFonts w:eastAsiaTheme="minorHAnsi"/>
            <w:sz w:val="28"/>
            <w:szCs w:val="28"/>
            <w:lang w:eastAsia="en-US"/>
          </w:rPr>
          <w:t>светотехники</w:t>
        </w:r>
      </w:hyperlink>
      <w:r w:rsidRPr="000A1C36">
        <w:rPr>
          <w:rFonts w:eastAsiaTheme="minorHAnsi"/>
          <w:sz w:val="28"/>
          <w:szCs w:val="28"/>
          <w:lang w:eastAsia="en-US"/>
        </w:rPr>
        <w:t>, а также специализированных услуг в ра</w:t>
      </w:r>
      <w:r w:rsidRPr="000A1C36">
        <w:rPr>
          <w:rFonts w:eastAsiaTheme="minorHAnsi"/>
          <w:sz w:val="28"/>
          <w:szCs w:val="28"/>
          <w:lang w:eastAsia="en-US"/>
        </w:rPr>
        <w:t>з</w:t>
      </w:r>
      <w:r w:rsidRPr="000A1C36">
        <w:rPr>
          <w:rFonts w:eastAsiaTheme="minorHAnsi"/>
          <w:sz w:val="28"/>
          <w:szCs w:val="28"/>
          <w:lang w:eastAsia="en-US"/>
        </w:rPr>
        <w:t xml:space="preserve">личных областях промышленности, транспорта и связи. </w:t>
      </w:r>
    </w:p>
    <w:p w:rsidR="009E0814" w:rsidRPr="000A1C36" w:rsidRDefault="009E0814" w:rsidP="009E0814">
      <w:pPr>
        <w:autoSpaceDE w:val="0"/>
        <w:autoSpaceDN w:val="0"/>
        <w:adjustRightInd w:val="0"/>
        <w:ind w:firstLine="708"/>
        <w:rPr>
          <w:rFonts w:cs="Times New Roman"/>
          <w:szCs w:val="28"/>
        </w:rPr>
      </w:pPr>
      <w:r w:rsidRPr="00DE2EE5">
        <w:rPr>
          <w:rFonts w:cs="Times New Roman"/>
          <w:szCs w:val="28"/>
        </w:rPr>
        <w:t xml:space="preserve">Обладая широкой компетенцией, компания Siemens предлагает полный спектр услуг в области строительства ВЭС. На сегодня под разделение </w:t>
      </w:r>
      <w:r>
        <w:rPr>
          <w:rFonts w:cs="Times New Roman"/>
          <w:szCs w:val="28"/>
        </w:rPr>
        <w:t>«</w:t>
      </w:r>
      <w:r w:rsidRPr="00DE2EE5">
        <w:rPr>
          <w:rFonts w:cs="Times New Roman"/>
          <w:szCs w:val="28"/>
        </w:rPr>
        <w:t>Siemens Wind Power</w:t>
      </w:r>
      <w:r>
        <w:rPr>
          <w:rFonts w:cs="Times New Roman"/>
          <w:szCs w:val="28"/>
        </w:rPr>
        <w:t>»</w:t>
      </w:r>
      <w:r w:rsidRPr="00DE2EE5">
        <w:rPr>
          <w:rFonts w:cs="Times New Roman"/>
          <w:szCs w:val="28"/>
        </w:rPr>
        <w:t xml:space="preserve"> насчитывает 5 700 сотрудников. База установленных мощностей по всему миру составляет более 9 600 МВт – это 8 000 ветротурбин, произведенных на пре</w:t>
      </w:r>
      <w:r w:rsidRPr="00DE2EE5">
        <w:rPr>
          <w:rFonts w:cs="Times New Roman"/>
          <w:szCs w:val="28"/>
        </w:rPr>
        <w:t>д</w:t>
      </w:r>
      <w:r w:rsidRPr="00DE2EE5">
        <w:rPr>
          <w:rFonts w:cs="Times New Roman"/>
          <w:szCs w:val="28"/>
        </w:rPr>
        <w:t xml:space="preserve">приятиях </w:t>
      </w:r>
      <w:r>
        <w:rPr>
          <w:rFonts w:cs="Times New Roman"/>
          <w:szCs w:val="28"/>
        </w:rPr>
        <w:t>«</w:t>
      </w:r>
      <w:r w:rsidRPr="00DE2EE5">
        <w:rPr>
          <w:rFonts w:cs="Times New Roman"/>
          <w:szCs w:val="28"/>
        </w:rPr>
        <w:t>Siemens</w:t>
      </w:r>
      <w:r>
        <w:rPr>
          <w:rFonts w:cs="Times New Roman"/>
          <w:szCs w:val="28"/>
        </w:rPr>
        <w:t>»</w:t>
      </w:r>
      <w:r w:rsidRPr="00DE2EE5">
        <w:rPr>
          <w:rFonts w:cs="Times New Roman"/>
          <w:szCs w:val="28"/>
        </w:rPr>
        <w:t>.</w:t>
      </w:r>
    </w:p>
    <w:p w:rsidR="009E0814" w:rsidRPr="00DE2EE5" w:rsidRDefault="009E0814" w:rsidP="009E0814">
      <w:pPr>
        <w:autoSpaceDE w:val="0"/>
        <w:autoSpaceDN w:val="0"/>
        <w:adjustRightInd w:val="0"/>
        <w:ind w:firstLine="708"/>
        <w:rPr>
          <w:rFonts w:cs="Times New Roman"/>
          <w:szCs w:val="28"/>
        </w:rPr>
      </w:pPr>
      <w:r>
        <w:rPr>
          <w:rFonts w:cs="Times New Roman"/>
          <w:szCs w:val="28"/>
        </w:rPr>
        <w:t>«</w:t>
      </w:r>
      <w:r w:rsidRPr="00DE2EE5">
        <w:rPr>
          <w:rFonts w:cs="Times New Roman"/>
          <w:szCs w:val="28"/>
        </w:rPr>
        <w:t>Siemens</w:t>
      </w:r>
      <w:r>
        <w:rPr>
          <w:rFonts w:cs="Times New Roman"/>
          <w:szCs w:val="28"/>
        </w:rPr>
        <w:t>»</w:t>
      </w:r>
      <w:r w:rsidRPr="00DE2EE5">
        <w:rPr>
          <w:rFonts w:cs="Times New Roman"/>
          <w:szCs w:val="28"/>
        </w:rPr>
        <w:t xml:space="preserve"> поставила перед собой цель стать первой по производству и п</w:t>
      </w:r>
      <w:r w:rsidRPr="00DE2EE5">
        <w:rPr>
          <w:rFonts w:cs="Times New Roman"/>
          <w:szCs w:val="28"/>
        </w:rPr>
        <w:t>о</w:t>
      </w:r>
      <w:r w:rsidRPr="00DE2EE5">
        <w:rPr>
          <w:rFonts w:cs="Times New Roman"/>
          <w:szCs w:val="28"/>
        </w:rPr>
        <w:t>ставкам ветротурбин в мире к 2012 году. Компания вошла на рынок ветроэнергет</w:t>
      </w:r>
      <w:r w:rsidRPr="00DE2EE5">
        <w:rPr>
          <w:rFonts w:cs="Times New Roman"/>
          <w:szCs w:val="28"/>
        </w:rPr>
        <w:t>и</w:t>
      </w:r>
      <w:r w:rsidRPr="00DE2EE5">
        <w:rPr>
          <w:rFonts w:cs="Times New Roman"/>
          <w:szCs w:val="28"/>
        </w:rPr>
        <w:t>ки пять лет назад,</w:t>
      </w:r>
      <w:r>
        <w:rPr>
          <w:rFonts w:cs="Times New Roman"/>
          <w:szCs w:val="28"/>
        </w:rPr>
        <w:t xml:space="preserve"> </w:t>
      </w:r>
      <w:r w:rsidRPr="00DE2EE5">
        <w:rPr>
          <w:rFonts w:cs="Times New Roman"/>
          <w:szCs w:val="28"/>
        </w:rPr>
        <w:t xml:space="preserve">с приобретением датской фирмы </w:t>
      </w:r>
      <w:r>
        <w:rPr>
          <w:rFonts w:cs="Times New Roman"/>
          <w:szCs w:val="28"/>
        </w:rPr>
        <w:t>«</w:t>
      </w:r>
      <w:r w:rsidRPr="00DE2EE5">
        <w:rPr>
          <w:rFonts w:cs="Times New Roman"/>
          <w:szCs w:val="28"/>
        </w:rPr>
        <w:t>Bonus Energy</w:t>
      </w:r>
      <w:r>
        <w:rPr>
          <w:rFonts w:cs="Times New Roman"/>
          <w:szCs w:val="28"/>
        </w:rPr>
        <w:t>»</w:t>
      </w:r>
      <w:r w:rsidRPr="00DE2EE5">
        <w:rPr>
          <w:rFonts w:cs="Times New Roman"/>
          <w:szCs w:val="28"/>
        </w:rPr>
        <w:t>, которая зан</w:t>
      </w:r>
      <w:r w:rsidRPr="00DE2EE5">
        <w:rPr>
          <w:rFonts w:cs="Times New Roman"/>
          <w:szCs w:val="28"/>
        </w:rPr>
        <w:t>и</w:t>
      </w:r>
      <w:r w:rsidRPr="00DE2EE5">
        <w:rPr>
          <w:rFonts w:cs="Times New Roman"/>
          <w:szCs w:val="28"/>
        </w:rPr>
        <w:t>малась разработкой и производством ветроэнергетического оборудования. За пр</w:t>
      </w:r>
      <w:r w:rsidRPr="00DE2EE5">
        <w:rPr>
          <w:rFonts w:cs="Times New Roman"/>
          <w:szCs w:val="28"/>
        </w:rPr>
        <w:t>о</w:t>
      </w:r>
      <w:r w:rsidRPr="00DE2EE5">
        <w:rPr>
          <w:rFonts w:cs="Times New Roman"/>
          <w:szCs w:val="28"/>
        </w:rPr>
        <w:t xml:space="preserve">шедший год в эксплуатацию введено 10 морских ветропарков общей мощностью 850 МВт, заключены контракты на строительство 6 ветроэлектростанций на суше. </w:t>
      </w:r>
    </w:p>
    <w:p w:rsidR="009E0814" w:rsidRDefault="009E0814" w:rsidP="009E0814">
      <w:pPr>
        <w:autoSpaceDE w:val="0"/>
        <w:autoSpaceDN w:val="0"/>
        <w:adjustRightInd w:val="0"/>
        <w:ind w:firstLine="708"/>
        <w:rPr>
          <w:rFonts w:cs="Times New Roman"/>
          <w:szCs w:val="28"/>
        </w:rPr>
      </w:pPr>
    </w:p>
    <w:p w:rsidR="009E0814" w:rsidRPr="006A5B32" w:rsidRDefault="009E0814" w:rsidP="006A5B32">
      <w:pPr>
        <w:pStyle w:val="20"/>
      </w:pPr>
      <w:bookmarkStart w:id="98" w:name="_Toc355422005"/>
      <w:r w:rsidRPr="006A5B32">
        <w:lastRenderedPageBreak/>
        <w:t>3.3.2.2 Устройство и принцип действия</w:t>
      </w:r>
      <w:bookmarkEnd w:id="98"/>
    </w:p>
    <w:p w:rsidR="009E0814" w:rsidRDefault="009E0814" w:rsidP="009E0814">
      <w:pPr>
        <w:autoSpaceDE w:val="0"/>
        <w:autoSpaceDN w:val="0"/>
        <w:adjustRightInd w:val="0"/>
        <w:rPr>
          <w:rFonts w:cs="Times New Roman"/>
          <w:szCs w:val="28"/>
        </w:rPr>
      </w:pPr>
    </w:p>
    <w:p w:rsidR="009E0814" w:rsidRPr="00CD7B9B" w:rsidRDefault="009E0814" w:rsidP="009E0814">
      <w:pPr>
        <w:autoSpaceDE w:val="0"/>
        <w:autoSpaceDN w:val="0"/>
        <w:adjustRightInd w:val="0"/>
        <w:rPr>
          <w:rFonts w:cs="Times New Roman"/>
          <w:szCs w:val="28"/>
        </w:rPr>
      </w:pPr>
      <w:r w:rsidRPr="00DE2EE5">
        <w:rPr>
          <w:rFonts w:cs="Times New Roman"/>
          <w:color w:val="000000"/>
          <w:szCs w:val="28"/>
        </w:rPr>
        <w:tab/>
      </w:r>
      <w:r w:rsidRPr="00DE2EE5">
        <w:rPr>
          <w:rFonts w:cs="Times New Roman"/>
          <w:szCs w:val="28"/>
        </w:rPr>
        <w:t>Все ветротурбины Siemens имеют изменяемую частоту вращения ротора</w:t>
      </w:r>
      <w:r>
        <w:rPr>
          <w:rFonts w:cs="Times New Roman"/>
          <w:szCs w:val="28"/>
        </w:rPr>
        <w:t xml:space="preserve"> ве</w:t>
      </w:r>
      <w:r>
        <w:rPr>
          <w:rFonts w:cs="Times New Roman"/>
          <w:szCs w:val="28"/>
        </w:rPr>
        <w:t>т</w:t>
      </w:r>
      <w:r>
        <w:rPr>
          <w:rFonts w:cs="Times New Roman"/>
          <w:szCs w:val="28"/>
        </w:rPr>
        <w:t>роколеса</w:t>
      </w:r>
      <w:r w:rsidRPr="00DE2EE5">
        <w:rPr>
          <w:rFonts w:cs="Times New Roman"/>
          <w:szCs w:val="28"/>
        </w:rPr>
        <w:t>, оснащенного</w:t>
      </w:r>
      <w:r>
        <w:rPr>
          <w:rFonts w:cs="Times New Roman"/>
          <w:szCs w:val="28"/>
        </w:rPr>
        <w:t xml:space="preserve"> </w:t>
      </w:r>
      <w:r w:rsidRPr="00DE2EE5">
        <w:rPr>
          <w:rFonts w:cs="Times New Roman"/>
          <w:szCs w:val="28"/>
        </w:rPr>
        <w:t>тремя лопастями с консольным креплением. Мощность ту</w:t>
      </w:r>
      <w:r w:rsidRPr="00DE2EE5">
        <w:rPr>
          <w:rFonts w:cs="Times New Roman"/>
          <w:szCs w:val="28"/>
        </w:rPr>
        <w:t>р</w:t>
      </w:r>
      <w:r w:rsidRPr="00DE2EE5">
        <w:rPr>
          <w:rFonts w:cs="Times New Roman"/>
          <w:szCs w:val="28"/>
        </w:rPr>
        <w:t>бины регулируется путем изменения наклона (угла атаки) лопастей по отношению к ветру. Воздействие воды и молний на лопасти минимально. Испытания конструкции были проведены на испытательном стенде компании при статических и динамич</w:t>
      </w:r>
      <w:r w:rsidRPr="00DE2EE5">
        <w:rPr>
          <w:rFonts w:cs="Times New Roman"/>
          <w:szCs w:val="28"/>
        </w:rPr>
        <w:t>е</w:t>
      </w:r>
      <w:r w:rsidRPr="00DE2EE5">
        <w:rPr>
          <w:rFonts w:cs="Times New Roman"/>
          <w:szCs w:val="28"/>
        </w:rPr>
        <w:t>ских нагрузках. Лопасти установлены на направляющих (регулируемых) подшипн</w:t>
      </w:r>
      <w:r w:rsidRPr="00DE2EE5">
        <w:rPr>
          <w:rFonts w:cs="Times New Roman"/>
          <w:szCs w:val="28"/>
        </w:rPr>
        <w:t>и</w:t>
      </w:r>
      <w:r w:rsidRPr="00DE2EE5">
        <w:rPr>
          <w:rFonts w:cs="Times New Roman"/>
          <w:szCs w:val="28"/>
        </w:rPr>
        <w:t>ках, что позволяет изменять их наклон с углом до 80° с целью остановки турбины. Каждая лопасть имеет собственный механизм регулирования наклона, обеспеч</w:t>
      </w:r>
      <w:r w:rsidRPr="00DE2EE5">
        <w:rPr>
          <w:rFonts w:cs="Times New Roman"/>
          <w:szCs w:val="28"/>
        </w:rPr>
        <w:t>и</w:t>
      </w:r>
      <w:r w:rsidRPr="00DE2EE5">
        <w:rPr>
          <w:rFonts w:cs="Times New Roman"/>
          <w:szCs w:val="28"/>
        </w:rPr>
        <w:t xml:space="preserve">вающий максимальный захват ветра при различных условиях. </w:t>
      </w:r>
    </w:p>
    <w:p w:rsidR="009E0814" w:rsidRPr="00DE2EE5" w:rsidRDefault="009E0814" w:rsidP="009E0814">
      <w:pPr>
        <w:autoSpaceDE w:val="0"/>
        <w:autoSpaceDN w:val="0"/>
        <w:adjustRightInd w:val="0"/>
        <w:ind w:firstLine="708"/>
        <w:rPr>
          <w:rFonts w:cs="Times New Roman"/>
          <w:szCs w:val="28"/>
        </w:rPr>
      </w:pPr>
      <w:r w:rsidRPr="00DE2EE5">
        <w:rPr>
          <w:rFonts w:cs="Times New Roman"/>
          <w:szCs w:val="28"/>
        </w:rPr>
        <w:t>В морском секторе ветропарков Siemens является мировым лидером по п</w:t>
      </w:r>
      <w:r w:rsidRPr="00DE2EE5">
        <w:rPr>
          <w:rFonts w:cs="Times New Roman"/>
          <w:szCs w:val="28"/>
        </w:rPr>
        <w:t>о</w:t>
      </w:r>
      <w:r w:rsidRPr="00DE2EE5">
        <w:rPr>
          <w:rFonts w:cs="Times New Roman"/>
          <w:szCs w:val="28"/>
        </w:rPr>
        <w:t>ставке ветровых</w:t>
      </w:r>
      <w:r>
        <w:rPr>
          <w:rFonts w:cs="Times New Roman"/>
          <w:szCs w:val="28"/>
        </w:rPr>
        <w:t xml:space="preserve"> </w:t>
      </w:r>
      <w:r w:rsidRPr="00DE2EE5">
        <w:rPr>
          <w:rFonts w:cs="Times New Roman"/>
          <w:szCs w:val="28"/>
        </w:rPr>
        <w:t>турбин. При ее участии также построен крупнейший в Европе парк установленных на суше</w:t>
      </w:r>
      <w:r>
        <w:rPr>
          <w:rFonts w:cs="Times New Roman"/>
          <w:szCs w:val="28"/>
        </w:rPr>
        <w:t xml:space="preserve"> </w:t>
      </w:r>
      <w:r w:rsidRPr="00DE2EE5">
        <w:rPr>
          <w:rFonts w:cs="Times New Roman"/>
          <w:szCs w:val="28"/>
        </w:rPr>
        <w:t>ветроустановок в Вайтли (Шотландия). Самая большая м</w:t>
      </w:r>
      <w:r w:rsidRPr="00DE2EE5">
        <w:rPr>
          <w:rFonts w:cs="Times New Roman"/>
          <w:szCs w:val="28"/>
        </w:rPr>
        <w:t>о</w:t>
      </w:r>
      <w:r w:rsidRPr="00DE2EE5">
        <w:rPr>
          <w:rFonts w:cs="Times New Roman"/>
          <w:szCs w:val="28"/>
        </w:rPr>
        <w:t>дель турбины в «портфеле» продуктов по ветроэнергетике имеет мощность 3,6 МВт и диаметр ротора 107 метров. В будущем планируется производить лопасти длиной 60 метров, которые будут способны вращать еще более мощные турбины – свыше 6 МВт. Наиболее эффективная эксплуатируемая в настоящее время ветровая турбина может выработать в 100 раз больше электроэнергии, чем ветровые турбины, прои</w:t>
      </w:r>
      <w:r w:rsidRPr="00DE2EE5">
        <w:rPr>
          <w:rFonts w:cs="Times New Roman"/>
          <w:szCs w:val="28"/>
        </w:rPr>
        <w:t>з</w:t>
      </w:r>
      <w:r w:rsidRPr="00DE2EE5">
        <w:rPr>
          <w:rFonts w:cs="Times New Roman"/>
          <w:szCs w:val="28"/>
        </w:rPr>
        <w:t>водившиеся 25 лет назад.</w:t>
      </w:r>
    </w:p>
    <w:p w:rsidR="009E0814" w:rsidRPr="00DE2EE5" w:rsidRDefault="009E0814" w:rsidP="009E0814">
      <w:pPr>
        <w:autoSpaceDE w:val="0"/>
        <w:autoSpaceDN w:val="0"/>
        <w:adjustRightInd w:val="0"/>
        <w:ind w:firstLine="708"/>
        <w:rPr>
          <w:rFonts w:cs="Times New Roman"/>
          <w:color w:val="000000"/>
          <w:szCs w:val="28"/>
        </w:rPr>
      </w:pPr>
      <w:r w:rsidRPr="00DE2EE5">
        <w:rPr>
          <w:rFonts w:cs="Times New Roman"/>
          <w:color w:val="000000"/>
          <w:szCs w:val="28"/>
        </w:rPr>
        <w:t>Цельные лопасти SWP отливаются в виде одной детали с использованием со</w:t>
      </w:r>
      <w:r w:rsidRPr="00DE2EE5">
        <w:rPr>
          <w:rFonts w:cs="Times New Roman"/>
          <w:color w:val="000000"/>
          <w:szCs w:val="28"/>
        </w:rPr>
        <w:t>б</w:t>
      </w:r>
      <w:r w:rsidRPr="00DE2EE5">
        <w:rPr>
          <w:rFonts w:cs="Times New Roman"/>
          <w:color w:val="000000"/>
          <w:szCs w:val="28"/>
        </w:rPr>
        <w:t>ственной</w:t>
      </w:r>
      <w:r>
        <w:rPr>
          <w:rFonts w:cs="Times New Roman"/>
          <w:color w:val="000000"/>
          <w:szCs w:val="28"/>
        </w:rPr>
        <w:t xml:space="preserve"> </w:t>
      </w:r>
      <w:r w:rsidRPr="00DE2EE5">
        <w:rPr>
          <w:rFonts w:cs="Times New Roman"/>
          <w:color w:val="000000"/>
          <w:szCs w:val="28"/>
        </w:rPr>
        <w:t xml:space="preserve">патентованной технологии </w:t>
      </w:r>
      <w:r>
        <w:rPr>
          <w:rFonts w:cs="Times New Roman"/>
          <w:color w:val="000000"/>
          <w:szCs w:val="28"/>
        </w:rPr>
        <w:t>«</w:t>
      </w:r>
      <w:r w:rsidRPr="00DE2EE5">
        <w:rPr>
          <w:rFonts w:cs="Times New Roman"/>
          <w:color w:val="000000"/>
          <w:szCs w:val="28"/>
        </w:rPr>
        <w:t>Siemens</w:t>
      </w:r>
      <w:r>
        <w:rPr>
          <w:rFonts w:cs="Times New Roman"/>
          <w:color w:val="000000"/>
          <w:szCs w:val="28"/>
        </w:rPr>
        <w:t>»</w:t>
      </w:r>
      <w:r w:rsidRPr="00DE2EE5">
        <w:rPr>
          <w:rFonts w:cs="Times New Roman"/>
          <w:color w:val="000000"/>
          <w:szCs w:val="28"/>
        </w:rPr>
        <w:t>, поэтому они не имеют клеевых с</w:t>
      </w:r>
      <w:r w:rsidRPr="00DE2EE5">
        <w:rPr>
          <w:rFonts w:cs="Times New Roman"/>
          <w:color w:val="000000"/>
          <w:szCs w:val="28"/>
        </w:rPr>
        <w:t>о</w:t>
      </w:r>
      <w:r w:rsidRPr="00DE2EE5">
        <w:rPr>
          <w:rFonts w:cs="Times New Roman"/>
          <w:color w:val="000000"/>
          <w:szCs w:val="28"/>
        </w:rPr>
        <w:t>единений. Такой процесс производства цельных лопастей основан на трансферном формовании пластмасс с помощью вакуума (VARTM). Конструкция с применением IntegralBlade® обеспечивает:</w:t>
      </w:r>
    </w:p>
    <w:p w:rsidR="009E0814" w:rsidRPr="00F81E8D" w:rsidRDefault="009E0814" w:rsidP="00C832C8">
      <w:pPr>
        <w:pStyle w:val="af8"/>
        <w:numPr>
          <w:ilvl w:val="0"/>
          <w:numId w:val="14"/>
        </w:numPr>
        <w:autoSpaceDE w:val="0"/>
        <w:autoSpaceDN w:val="0"/>
        <w:adjustRightInd w:val="0"/>
        <w:ind w:left="0" w:firstLine="709"/>
        <w:rPr>
          <w:color w:val="000000"/>
          <w:sz w:val="28"/>
          <w:szCs w:val="28"/>
        </w:rPr>
      </w:pPr>
      <w:r w:rsidRPr="00F81E8D">
        <w:rPr>
          <w:color w:val="000000"/>
          <w:sz w:val="28"/>
          <w:szCs w:val="28"/>
        </w:rPr>
        <w:t>усталостный ресурс 20 лет;</w:t>
      </w:r>
    </w:p>
    <w:p w:rsidR="009E0814" w:rsidRPr="00F81E8D" w:rsidRDefault="009E0814" w:rsidP="00C832C8">
      <w:pPr>
        <w:pStyle w:val="af8"/>
        <w:numPr>
          <w:ilvl w:val="0"/>
          <w:numId w:val="14"/>
        </w:numPr>
        <w:autoSpaceDE w:val="0"/>
        <w:autoSpaceDN w:val="0"/>
        <w:adjustRightInd w:val="0"/>
        <w:ind w:left="0" w:firstLine="709"/>
        <w:rPr>
          <w:color w:val="000000"/>
          <w:sz w:val="28"/>
          <w:szCs w:val="28"/>
        </w:rPr>
      </w:pPr>
      <w:r w:rsidRPr="00F81E8D">
        <w:rPr>
          <w:color w:val="000000"/>
          <w:sz w:val="28"/>
          <w:szCs w:val="28"/>
        </w:rPr>
        <w:t>высокую прочность при статической нагрузке;</w:t>
      </w:r>
    </w:p>
    <w:p w:rsidR="009E0814" w:rsidRPr="00F81E8D" w:rsidRDefault="009E0814" w:rsidP="00C832C8">
      <w:pPr>
        <w:pStyle w:val="af8"/>
        <w:numPr>
          <w:ilvl w:val="0"/>
          <w:numId w:val="14"/>
        </w:numPr>
        <w:autoSpaceDE w:val="0"/>
        <w:autoSpaceDN w:val="0"/>
        <w:adjustRightInd w:val="0"/>
        <w:ind w:left="0" w:firstLine="709"/>
        <w:rPr>
          <w:color w:val="000000"/>
          <w:sz w:val="28"/>
          <w:szCs w:val="28"/>
        </w:rPr>
      </w:pPr>
      <w:r w:rsidRPr="00F81E8D">
        <w:rPr>
          <w:color w:val="000000"/>
          <w:sz w:val="28"/>
          <w:szCs w:val="28"/>
        </w:rPr>
        <w:t>прогиб;</w:t>
      </w:r>
    </w:p>
    <w:p w:rsidR="009E0814" w:rsidRPr="00F81E8D" w:rsidRDefault="009E0814" w:rsidP="00C832C8">
      <w:pPr>
        <w:pStyle w:val="af8"/>
        <w:numPr>
          <w:ilvl w:val="0"/>
          <w:numId w:val="14"/>
        </w:numPr>
        <w:autoSpaceDE w:val="0"/>
        <w:autoSpaceDN w:val="0"/>
        <w:adjustRightInd w:val="0"/>
        <w:ind w:left="0" w:firstLine="709"/>
        <w:rPr>
          <w:color w:val="000000"/>
          <w:sz w:val="28"/>
          <w:szCs w:val="28"/>
        </w:rPr>
      </w:pPr>
      <w:r w:rsidRPr="00F81E8D">
        <w:rPr>
          <w:color w:val="000000"/>
          <w:sz w:val="28"/>
          <w:szCs w:val="28"/>
        </w:rPr>
        <w:t>отклонение.</w:t>
      </w:r>
    </w:p>
    <w:p w:rsidR="009E0814" w:rsidRPr="00DE2EE5" w:rsidRDefault="009E0814" w:rsidP="009E0814">
      <w:pPr>
        <w:autoSpaceDE w:val="0"/>
        <w:autoSpaceDN w:val="0"/>
        <w:adjustRightInd w:val="0"/>
        <w:rPr>
          <w:rFonts w:cs="Times New Roman"/>
          <w:szCs w:val="28"/>
        </w:rPr>
      </w:pPr>
      <w:r w:rsidRPr="00DE2EE5">
        <w:rPr>
          <w:rFonts w:cs="Times New Roman"/>
          <w:szCs w:val="28"/>
        </w:rPr>
        <w:tab/>
        <w:t>Редуктор имеет трехступенчатую планетарно-винтовую конструкцию и расп</w:t>
      </w:r>
      <w:r w:rsidRPr="00DE2EE5">
        <w:rPr>
          <w:rFonts w:cs="Times New Roman"/>
          <w:szCs w:val="28"/>
        </w:rPr>
        <w:t>о</w:t>
      </w:r>
      <w:r w:rsidRPr="00DE2EE5">
        <w:rPr>
          <w:rFonts w:cs="Times New Roman"/>
          <w:szCs w:val="28"/>
        </w:rPr>
        <w:t>ложен в гондоле турбины. Он оснащен гибкими резиновыми втулками – таким обр</w:t>
      </w:r>
      <w:r w:rsidRPr="00DE2EE5">
        <w:rPr>
          <w:rFonts w:cs="Times New Roman"/>
          <w:szCs w:val="28"/>
        </w:rPr>
        <w:t>а</w:t>
      </w:r>
      <w:r w:rsidRPr="00DE2EE5">
        <w:rPr>
          <w:rFonts w:cs="Times New Roman"/>
          <w:szCs w:val="28"/>
        </w:rPr>
        <w:t>зом, обеспечивается надежная эксплуатация всей установки и максимально сниж</w:t>
      </w:r>
      <w:r w:rsidRPr="00DE2EE5">
        <w:rPr>
          <w:rFonts w:cs="Times New Roman"/>
          <w:szCs w:val="28"/>
        </w:rPr>
        <w:t>а</w:t>
      </w:r>
      <w:r w:rsidRPr="00DE2EE5">
        <w:rPr>
          <w:rFonts w:cs="Times New Roman"/>
          <w:szCs w:val="28"/>
        </w:rPr>
        <w:t>ется уровень шума. На высокооборотном валу редуктора установлена надежная м</w:t>
      </w:r>
      <w:r w:rsidRPr="00DE2EE5">
        <w:rPr>
          <w:rFonts w:cs="Times New Roman"/>
          <w:szCs w:val="28"/>
        </w:rPr>
        <w:t>е</w:t>
      </w:r>
      <w:r w:rsidRPr="00DE2EE5">
        <w:rPr>
          <w:rFonts w:cs="Times New Roman"/>
          <w:szCs w:val="28"/>
        </w:rPr>
        <w:t>ханическая система торможения.</w:t>
      </w:r>
    </w:p>
    <w:p w:rsidR="009E0814" w:rsidRPr="00DE2EE5" w:rsidRDefault="009E0814" w:rsidP="009E0814">
      <w:pPr>
        <w:autoSpaceDE w:val="0"/>
        <w:autoSpaceDN w:val="0"/>
        <w:adjustRightInd w:val="0"/>
        <w:ind w:firstLine="708"/>
        <w:rPr>
          <w:rFonts w:cs="Times New Roman"/>
          <w:szCs w:val="28"/>
        </w:rPr>
      </w:pPr>
      <w:r>
        <w:rPr>
          <w:rFonts w:cs="Times New Roman"/>
          <w:szCs w:val="28"/>
        </w:rPr>
        <w:t xml:space="preserve">Компания </w:t>
      </w:r>
      <w:r w:rsidRPr="00DE2EE5">
        <w:rPr>
          <w:rFonts w:cs="Times New Roman"/>
          <w:szCs w:val="28"/>
        </w:rPr>
        <w:t>Siemens</w:t>
      </w:r>
      <w:r>
        <w:rPr>
          <w:rFonts w:cs="Times New Roman"/>
          <w:szCs w:val="28"/>
        </w:rPr>
        <w:t xml:space="preserve"> в ветроэнергетических установках собственного произво</w:t>
      </w:r>
      <w:r>
        <w:rPr>
          <w:rFonts w:cs="Times New Roman"/>
          <w:szCs w:val="28"/>
        </w:rPr>
        <w:t>д</w:t>
      </w:r>
      <w:r>
        <w:rPr>
          <w:rFonts w:cs="Times New Roman"/>
          <w:szCs w:val="28"/>
        </w:rPr>
        <w:t xml:space="preserve">ства использует асинхронные генераторы (кроме модели </w:t>
      </w:r>
      <w:r w:rsidRPr="00146130">
        <w:rPr>
          <w:rFonts w:cs="Times New Roman"/>
          <w:szCs w:val="28"/>
        </w:rPr>
        <w:t>SWT-3.0-101</w:t>
      </w:r>
      <w:r>
        <w:rPr>
          <w:rFonts w:cs="Times New Roman"/>
          <w:szCs w:val="28"/>
        </w:rPr>
        <w:t xml:space="preserve">). </w:t>
      </w:r>
      <w:r w:rsidRPr="00DE2EE5">
        <w:rPr>
          <w:rFonts w:cs="Times New Roman"/>
          <w:szCs w:val="28"/>
        </w:rPr>
        <w:t>Констру</w:t>
      </w:r>
      <w:r w:rsidRPr="00DE2EE5">
        <w:rPr>
          <w:rFonts w:cs="Times New Roman"/>
          <w:szCs w:val="28"/>
        </w:rPr>
        <w:t>к</w:t>
      </w:r>
      <w:r w:rsidRPr="00DE2EE5">
        <w:rPr>
          <w:rFonts w:cs="Times New Roman"/>
          <w:szCs w:val="28"/>
        </w:rPr>
        <w:t>ция ротора генератора и обмотка статора были специально разработаны для эффе</w:t>
      </w:r>
      <w:r w:rsidRPr="00DE2EE5">
        <w:rPr>
          <w:rFonts w:cs="Times New Roman"/>
          <w:szCs w:val="28"/>
        </w:rPr>
        <w:t>к</w:t>
      </w:r>
      <w:r w:rsidRPr="00DE2EE5">
        <w:rPr>
          <w:rFonts w:cs="Times New Roman"/>
          <w:szCs w:val="28"/>
        </w:rPr>
        <w:t>тивной эксплуатации при частичных нагрузках. Генератор оснащен отдельной си</w:t>
      </w:r>
      <w:r w:rsidRPr="00DE2EE5">
        <w:rPr>
          <w:rFonts w:cs="Times New Roman"/>
          <w:szCs w:val="28"/>
        </w:rPr>
        <w:t>с</w:t>
      </w:r>
      <w:r w:rsidRPr="00DE2EE5">
        <w:rPr>
          <w:rFonts w:cs="Times New Roman"/>
          <w:szCs w:val="28"/>
        </w:rPr>
        <w:t xml:space="preserve">темой вентиляции с термостатом, которая поддерживает требуемый температурный режим. В результате обеспечивается продолжительный срок службы оборудования. </w:t>
      </w:r>
    </w:p>
    <w:p w:rsidR="009E0814" w:rsidRPr="00DE2EE5" w:rsidRDefault="009E0814" w:rsidP="009E0814">
      <w:pPr>
        <w:autoSpaceDE w:val="0"/>
        <w:autoSpaceDN w:val="0"/>
        <w:adjustRightInd w:val="0"/>
        <w:ind w:firstLine="708"/>
        <w:rPr>
          <w:rFonts w:cs="Times New Roman"/>
          <w:szCs w:val="28"/>
        </w:rPr>
      </w:pPr>
      <w:r w:rsidRPr="00DE2EE5">
        <w:rPr>
          <w:rFonts w:cs="Times New Roman"/>
          <w:szCs w:val="28"/>
        </w:rPr>
        <w:t>Ветротурбины монтируются на стальной конической башне. Внутри башни расположена</w:t>
      </w:r>
      <w:r>
        <w:rPr>
          <w:rFonts w:cs="Times New Roman"/>
          <w:szCs w:val="28"/>
        </w:rPr>
        <w:t xml:space="preserve"> </w:t>
      </w:r>
      <w:r w:rsidRPr="00DE2EE5">
        <w:rPr>
          <w:rFonts w:cs="Times New Roman"/>
          <w:szCs w:val="28"/>
        </w:rPr>
        <w:t>винтовая лестница, что обеспечивает прямой доступ в гондолу, где расположены все основные системы и блоки установки. ВЭС работает в автомат</w:t>
      </w:r>
      <w:r w:rsidRPr="00DE2EE5">
        <w:rPr>
          <w:rFonts w:cs="Times New Roman"/>
          <w:szCs w:val="28"/>
        </w:rPr>
        <w:t>и</w:t>
      </w:r>
      <w:r w:rsidRPr="00DE2EE5">
        <w:rPr>
          <w:rFonts w:cs="Times New Roman"/>
          <w:szCs w:val="28"/>
        </w:rPr>
        <w:t xml:space="preserve">ческом режиме. Предусмотрен автозапуск при скорости ветра 3…5 м/с. Выход на </w:t>
      </w:r>
      <w:r w:rsidRPr="00DE2EE5">
        <w:rPr>
          <w:rFonts w:cs="Times New Roman"/>
          <w:szCs w:val="28"/>
        </w:rPr>
        <w:lastRenderedPageBreak/>
        <w:t>номинальную мощность осуществляется плавно, в линейном режиме, до достиж</w:t>
      </w:r>
      <w:r w:rsidRPr="00DE2EE5">
        <w:rPr>
          <w:rFonts w:cs="Times New Roman"/>
          <w:szCs w:val="28"/>
        </w:rPr>
        <w:t>е</w:t>
      </w:r>
      <w:r w:rsidRPr="00DE2EE5">
        <w:rPr>
          <w:rFonts w:cs="Times New Roman"/>
          <w:szCs w:val="28"/>
        </w:rPr>
        <w:t>ния скорости ветра 11…14 м/с, и далее эксплуатация осуществляется в базовом р</w:t>
      </w:r>
      <w:r w:rsidRPr="00DE2EE5">
        <w:rPr>
          <w:rFonts w:cs="Times New Roman"/>
          <w:szCs w:val="28"/>
        </w:rPr>
        <w:t>е</w:t>
      </w:r>
      <w:r w:rsidRPr="00DE2EE5">
        <w:rPr>
          <w:rFonts w:cs="Times New Roman"/>
          <w:szCs w:val="28"/>
        </w:rPr>
        <w:t>жиме. При достижении скорости ветра 25 м/с турбина автоматически останавлив</w:t>
      </w:r>
      <w:r w:rsidRPr="00DE2EE5">
        <w:rPr>
          <w:rFonts w:cs="Times New Roman"/>
          <w:szCs w:val="28"/>
        </w:rPr>
        <w:t>а</w:t>
      </w:r>
      <w:r w:rsidRPr="00DE2EE5">
        <w:rPr>
          <w:rFonts w:cs="Times New Roman"/>
          <w:szCs w:val="28"/>
        </w:rPr>
        <w:t>ется за счет изменения наклона лопастей. Установки оснащены системой дистанц</w:t>
      </w:r>
      <w:r w:rsidRPr="00DE2EE5">
        <w:rPr>
          <w:rFonts w:cs="Times New Roman"/>
          <w:szCs w:val="28"/>
        </w:rPr>
        <w:t>и</w:t>
      </w:r>
      <w:r w:rsidRPr="00DE2EE5">
        <w:rPr>
          <w:rFonts w:cs="Times New Roman"/>
          <w:szCs w:val="28"/>
        </w:rPr>
        <w:t>онного контроля и управления WebWPS SCADA, которая позволяет контролировать работу турбины с большого расстояния, а также получать все необходимые отчеты на пульт оператора в режиме on_line. Система NetConverter® обеспечивает собл</w:t>
      </w:r>
      <w:r w:rsidRPr="00DE2EE5">
        <w:rPr>
          <w:rFonts w:cs="Times New Roman"/>
          <w:szCs w:val="28"/>
        </w:rPr>
        <w:t>ю</w:t>
      </w:r>
      <w:r w:rsidRPr="00DE2EE5">
        <w:rPr>
          <w:rFonts w:cs="Times New Roman"/>
          <w:szCs w:val="28"/>
        </w:rPr>
        <w:t>дение практически любых требований сетевых операторов.</w:t>
      </w:r>
    </w:p>
    <w:p w:rsidR="009E0814" w:rsidRPr="001F401F" w:rsidRDefault="009E0814" w:rsidP="009E0814">
      <w:pPr>
        <w:autoSpaceDE w:val="0"/>
        <w:autoSpaceDN w:val="0"/>
        <w:adjustRightInd w:val="0"/>
        <w:rPr>
          <w:rFonts w:cs="Times New Roman"/>
          <w:szCs w:val="28"/>
        </w:rPr>
      </w:pPr>
      <w:r>
        <w:rPr>
          <w:rFonts w:cs="Times New Roman"/>
          <w:szCs w:val="28"/>
        </w:rPr>
        <w:tab/>
        <w:t xml:space="preserve">Инновационной разработкой </w:t>
      </w:r>
      <w:r w:rsidRPr="00146130">
        <w:rPr>
          <w:rFonts w:cs="Times New Roman"/>
          <w:szCs w:val="28"/>
        </w:rPr>
        <w:t xml:space="preserve">Siemens </w:t>
      </w:r>
      <w:r>
        <w:rPr>
          <w:rFonts w:cs="Times New Roman"/>
          <w:szCs w:val="28"/>
        </w:rPr>
        <w:t xml:space="preserve">являются ветрогенераторы </w:t>
      </w:r>
      <w:r w:rsidRPr="00146130">
        <w:rPr>
          <w:rFonts w:cs="Times New Roman"/>
          <w:szCs w:val="28"/>
        </w:rPr>
        <w:t>SWT-3.0-101</w:t>
      </w:r>
      <w:r>
        <w:rPr>
          <w:rFonts w:cs="Times New Roman"/>
          <w:szCs w:val="28"/>
        </w:rPr>
        <w:t>. Инновация ветро</w:t>
      </w:r>
      <w:r w:rsidRPr="00146130">
        <w:rPr>
          <w:rFonts w:cs="Times New Roman"/>
          <w:szCs w:val="28"/>
        </w:rPr>
        <w:t>в</w:t>
      </w:r>
      <w:r>
        <w:rPr>
          <w:rFonts w:cs="Times New Roman"/>
          <w:szCs w:val="28"/>
        </w:rPr>
        <w:t>ой</w:t>
      </w:r>
      <w:r w:rsidRPr="00146130">
        <w:rPr>
          <w:rFonts w:cs="Times New Roman"/>
          <w:szCs w:val="28"/>
        </w:rPr>
        <w:t xml:space="preserve"> турбин</w:t>
      </w:r>
      <w:r>
        <w:rPr>
          <w:rFonts w:cs="Times New Roman"/>
          <w:szCs w:val="28"/>
        </w:rPr>
        <w:t>ы</w:t>
      </w:r>
      <w:r w:rsidRPr="00146130">
        <w:rPr>
          <w:rFonts w:cs="Times New Roman"/>
          <w:szCs w:val="28"/>
        </w:rPr>
        <w:t xml:space="preserve"> SWT-3.0-101 </w:t>
      </w:r>
      <w:r>
        <w:rPr>
          <w:rFonts w:cs="Times New Roman"/>
          <w:szCs w:val="28"/>
        </w:rPr>
        <w:t xml:space="preserve">является </w:t>
      </w:r>
      <w:r w:rsidRPr="00146130">
        <w:rPr>
          <w:rFonts w:cs="Times New Roman"/>
          <w:szCs w:val="28"/>
        </w:rPr>
        <w:t>абсолютно нов</w:t>
      </w:r>
      <w:r>
        <w:rPr>
          <w:rFonts w:cs="Times New Roman"/>
          <w:szCs w:val="28"/>
        </w:rPr>
        <w:t xml:space="preserve">ый </w:t>
      </w:r>
      <w:r w:rsidRPr="00146130">
        <w:rPr>
          <w:rFonts w:cs="Times New Roman"/>
          <w:szCs w:val="28"/>
        </w:rPr>
        <w:t>тихоходн</w:t>
      </w:r>
      <w:r>
        <w:rPr>
          <w:rFonts w:cs="Times New Roman"/>
          <w:szCs w:val="28"/>
        </w:rPr>
        <w:t>ый</w:t>
      </w:r>
      <w:r w:rsidRPr="00146130">
        <w:rPr>
          <w:rFonts w:cs="Times New Roman"/>
          <w:szCs w:val="28"/>
        </w:rPr>
        <w:t xml:space="preserve"> </w:t>
      </w:r>
      <w:r>
        <w:rPr>
          <w:rFonts w:cs="Times New Roman"/>
          <w:szCs w:val="28"/>
        </w:rPr>
        <w:t xml:space="preserve">синхронный </w:t>
      </w:r>
      <w:r w:rsidRPr="00146130">
        <w:rPr>
          <w:rFonts w:cs="Times New Roman"/>
          <w:szCs w:val="28"/>
        </w:rPr>
        <w:t>генератор</w:t>
      </w:r>
      <w:r>
        <w:rPr>
          <w:rFonts w:cs="Times New Roman"/>
          <w:szCs w:val="28"/>
        </w:rPr>
        <w:t xml:space="preserve"> с постоянным магнитным возбуждением</w:t>
      </w:r>
      <w:r w:rsidRPr="00146130">
        <w:rPr>
          <w:rFonts w:cs="Times New Roman"/>
          <w:szCs w:val="28"/>
        </w:rPr>
        <w:t xml:space="preserve">, </w:t>
      </w:r>
      <w:r>
        <w:rPr>
          <w:rFonts w:cs="Times New Roman"/>
          <w:szCs w:val="28"/>
        </w:rPr>
        <w:t>п</w:t>
      </w:r>
      <w:r w:rsidRPr="00146130">
        <w:rPr>
          <w:rFonts w:cs="Times New Roman"/>
          <w:szCs w:val="28"/>
        </w:rPr>
        <w:t>озволяющ</w:t>
      </w:r>
      <w:r>
        <w:rPr>
          <w:rFonts w:cs="Times New Roman"/>
          <w:szCs w:val="28"/>
        </w:rPr>
        <w:t>ий</w:t>
      </w:r>
      <w:r w:rsidRPr="00146130">
        <w:rPr>
          <w:rFonts w:cs="Times New Roman"/>
          <w:szCs w:val="28"/>
        </w:rPr>
        <w:t xml:space="preserve"> н</w:t>
      </w:r>
      <w:r w:rsidRPr="00146130">
        <w:rPr>
          <w:rFonts w:cs="Times New Roman"/>
          <w:szCs w:val="28"/>
        </w:rPr>
        <w:t>а</w:t>
      </w:r>
      <w:r w:rsidRPr="00146130">
        <w:rPr>
          <w:rFonts w:cs="Times New Roman"/>
          <w:szCs w:val="28"/>
        </w:rPr>
        <w:t>прямую соединить ось ветроколеса с ротором электрогенератора без использования редуктора или коробки передач. Разработка SWT-3.0-101 означала для Siemens пр</w:t>
      </w:r>
      <w:r w:rsidRPr="00146130">
        <w:rPr>
          <w:rFonts w:cs="Times New Roman"/>
          <w:szCs w:val="28"/>
        </w:rPr>
        <w:t>и</w:t>
      </w:r>
      <w:r w:rsidRPr="00146130">
        <w:rPr>
          <w:rFonts w:cs="Times New Roman"/>
          <w:szCs w:val="28"/>
        </w:rPr>
        <w:t>ближение к «амбициозной» цели – сокращению вдвое количества компонентов при одновременном повышении производительности установки.</w:t>
      </w:r>
      <w:r>
        <w:rPr>
          <w:rFonts w:cs="Times New Roman"/>
          <w:szCs w:val="28"/>
        </w:rPr>
        <w:t xml:space="preserve"> </w:t>
      </w:r>
      <w:r w:rsidRPr="001F401F">
        <w:rPr>
          <w:rFonts w:cs="Times New Roman"/>
          <w:szCs w:val="28"/>
        </w:rPr>
        <w:t>В отличие от устройств с редуктором и электрическим возбуждением, агрегат с постоянным магнитным возбуждением не расходует энергию на возбуждение как таковое. Кроме того, SWT-3.0-101 имеет внешний ротор, вращающийся снаружи статора. При такой констру</w:t>
      </w:r>
      <w:r w:rsidRPr="001F401F">
        <w:rPr>
          <w:rFonts w:cs="Times New Roman"/>
          <w:szCs w:val="28"/>
        </w:rPr>
        <w:t>к</w:t>
      </w:r>
      <w:r w:rsidRPr="001F401F">
        <w:rPr>
          <w:rFonts w:cs="Times New Roman"/>
          <w:szCs w:val="28"/>
        </w:rPr>
        <w:t>ции ротор может эксплуатироваться в объеме мотогондолы с ограниченными разм</w:t>
      </w:r>
      <w:r w:rsidRPr="001F401F">
        <w:rPr>
          <w:rFonts w:cs="Times New Roman"/>
          <w:szCs w:val="28"/>
        </w:rPr>
        <w:t>е</w:t>
      </w:r>
      <w:r w:rsidRPr="001F401F">
        <w:rPr>
          <w:rFonts w:cs="Times New Roman"/>
          <w:szCs w:val="28"/>
        </w:rPr>
        <w:t>рами, что в свою очередь  позволяет сохранить компактные размеры гондолы. По</w:t>
      </w:r>
      <w:r w:rsidRPr="001F401F">
        <w:rPr>
          <w:rFonts w:cs="Times New Roman"/>
          <w:szCs w:val="28"/>
        </w:rPr>
        <w:t>д</w:t>
      </w:r>
      <w:r w:rsidRPr="001F401F">
        <w:rPr>
          <w:rFonts w:cs="Times New Roman"/>
          <w:szCs w:val="28"/>
        </w:rPr>
        <w:t>держание рабочей частоты сети на выводах генератора осуществляется за счет пр</w:t>
      </w:r>
      <w:r w:rsidRPr="001F401F">
        <w:rPr>
          <w:rFonts w:cs="Times New Roman"/>
          <w:szCs w:val="28"/>
        </w:rPr>
        <w:t>е</w:t>
      </w:r>
      <w:r w:rsidRPr="001F401F">
        <w:rPr>
          <w:rFonts w:cs="Times New Roman"/>
          <w:szCs w:val="28"/>
        </w:rPr>
        <w:t>образователя частоты (контроллера) который, по сути, представляет из себя выпр</w:t>
      </w:r>
      <w:r w:rsidRPr="001F401F">
        <w:rPr>
          <w:rFonts w:cs="Times New Roman"/>
          <w:szCs w:val="28"/>
        </w:rPr>
        <w:t>я</w:t>
      </w:r>
      <w:r w:rsidRPr="001F401F">
        <w:rPr>
          <w:rFonts w:cs="Times New Roman"/>
          <w:szCs w:val="28"/>
        </w:rPr>
        <w:t>митель и трехфазный инвертор с регулятором частоты. Из пяти ключевых комп</w:t>
      </w:r>
      <w:r w:rsidRPr="001F401F">
        <w:rPr>
          <w:rFonts w:cs="Times New Roman"/>
          <w:szCs w:val="28"/>
        </w:rPr>
        <w:t>о</w:t>
      </w:r>
      <w:r w:rsidRPr="001F401F">
        <w:rPr>
          <w:rFonts w:cs="Times New Roman"/>
          <w:szCs w:val="28"/>
        </w:rPr>
        <w:t>нентов ветровой турбины – лопасть, ступица ротора, гондола, башня и контроллер – все, кроме гондолы, созданы на базе существующего оборудования и систем собс</w:t>
      </w:r>
      <w:r w:rsidRPr="001F401F">
        <w:rPr>
          <w:rFonts w:cs="Times New Roman"/>
          <w:szCs w:val="28"/>
        </w:rPr>
        <w:t>т</w:t>
      </w:r>
      <w:r w:rsidRPr="001F401F">
        <w:rPr>
          <w:rFonts w:cs="Times New Roman"/>
          <w:szCs w:val="28"/>
        </w:rPr>
        <w:t xml:space="preserve">венной разработки и производства </w:t>
      </w:r>
      <w:r>
        <w:rPr>
          <w:rFonts w:cs="Times New Roman"/>
          <w:szCs w:val="28"/>
        </w:rPr>
        <w:t>«</w:t>
      </w:r>
      <w:r w:rsidRPr="001F401F">
        <w:rPr>
          <w:rFonts w:cs="Times New Roman"/>
          <w:szCs w:val="28"/>
        </w:rPr>
        <w:t>Siemens</w:t>
      </w:r>
      <w:r>
        <w:rPr>
          <w:rFonts w:cs="Times New Roman"/>
          <w:szCs w:val="28"/>
        </w:rPr>
        <w:t>»</w:t>
      </w:r>
      <w:r w:rsidRPr="001F401F">
        <w:rPr>
          <w:rFonts w:cs="Times New Roman"/>
          <w:szCs w:val="28"/>
        </w:rPr>
        <w:t xml:space="preserve">. </w:t>
      </w:r>
    </w:p>
    <w:p w:rsidR="009E0814" w:rsidRDefault="009E0814" w:rsidP="009E0814">
      <w:pPr>
        <w:autoSpaceDE w:val="0"/>
        <w:autoSpaceDN w:val="0"/>
        <w:adjustRightInd w:val="0"/>
        <w:ind w:firstLine="708"/>
        <w:rPr>
          <w:rFonts w:cs="Times New Roman"/>
          <w:szCs w:val="28"/>
        </w:rPr>
      </w:pPr>
      <w:r>
        <w:rPr>
          <w:rFonts w:cs="Times New Roman"/>
          <w:szCs w:val="28"/>
        </w:rPr>
        <w:t xml:space="preserve">Представленная выше технология ветрогенератора </w:t>
      </w:r>
      <w:r w:rsidRPr="001F401F">
        <w:rPr>
          <w:rFonts w:cs="Times New Roman"/>
          <w:szCs w:val="28"/>
        </w:rPr>
        <w:t>SWT-3.0-101 представляет интерес с точки зрения надежности, т.</w:t>
      </w:r>
      <w:r>
        <w:rPr>
          <w:rFonts w:cs="Times New Roman"/>
          <w:szCs w:val="28"/>
        </w:rPr>
        <w:t xml:space="preserve"> </w:t>
      </w:r>
      <w:r w:rsidRPr="001F401F">
        <w:rPr>
          <w:rFonts w:cs="Times New Roman"/>
          <w:szCs w:val="28"/>
        </w:rPr>
        <w:t>к. такая конструкция позволяет резко умен</w:t>
      </w:r>
      <w:r w:rsidRPr="001F401F">
        <w:rPr>
          <w:rFonts w:cs="Times New Roman"/>
          <w:szCs w:val="28"/>
        </w:rPr>
        <w:t>ь</w:t>
      </w:r>
      <w:r w:rsidRPr="001F401F">
        <w:rPr>
          <w:rFonts w:cs="Times New Roman"/>
          <w:szCs w:val="28"/>
        </w:rPr>
        <w:t>шить количество трущихся элементов. Отказ от редуктора – инновационный, и до</w:t>
      </w:r>
      <w:r w:rsidRPr="001F401F">
        <w:rPr>
          <w:rFonts w:cs="Times New Roman"/>
          <w:szCs w:val="28"/>
        </w:rPr>
        <w:t>с</w:t>
      </w:r>
      <w:r w:rsidRPr="001F401F">
        <w:rPr>
          <w:rFonts w:cs="Times New Roman"/>
          <w:szCs w:val="28"/>
        </w:rPr>
        <w:t xml:space="preserve">таточно революционный шаг, повышающий надежность установок. </w:t>
      </w:r>
      <w:r>
        <w:rPr>
          <w:rFonts w:cs="Times New Roman"/>
          <w:szCs w:val="28"/>
        </w:rPr>
        <w:t>К данной техн</w:t>
      </w:r>
      <w:r>
        <w:rPr>
          <w:rFonts w:cs="Times New Roman"/>
          <w:szCs w:val="28"/>
        </w:rPr>
        <w:t>о</w:t>
      </w:r>
      <w:r>
        <w:rPr>
          <w:rFonts w:cs="Times New Roman"/>
          <w:szCs w:val="28"/>
        </w:rPr>
        <w:t>логии следует отнести ряд недостатков, которые сводятся в основном к потерям в преобразователе частоты. Следует понимать, что потери в таком преобразователе составляют 15-20%, что приблизительно соответствует механическим потерям в р</w:t>
      </w:r>
      <w:r>
        <w:rPr>
          <w:rFonts w:cs="Times New Roman"/>
          <w:szCs w:val="28"/>
        </w:rPr>
        <w:t>е</w:t>
      </w:r>
      <w:r>
        <w:rPr>
          <w:rFonts w:cs="Times New Roman"/>
          <w:szCs w:val="28"/>
        </w:rPr>
        <w:t>дукторе. Поэтому, следует понимать, что данная технология дает большой выигрыш в надежности, но весьма незначительный выигрыш в производительности по сра</w:t>
      </w:r>
      <w:r>
        <w:rPr>
          <w:rFonts w:cs="Times New Roman"/>
          <w:szCs w:val="28"/>
        </w:rPr>
        <w:t>в</w:t>
      </w:r>
      <w:r>
        <w:rPr>
          <w:rFonts w:cs="Times New Roman"/>
          <w:szCs w:val="28"/>
        </w:rPr>
        <w:t xml:space="preserve">нению с одноклассниками. </w:t>
      </w:r>
    </w:p>
    <w:p w:rsidR="009E0814" w:rsidRDefault="009E0814" w:rsidP="009E0814">
      <w:pPr>
        <w:autoSpaceDE w:val="0"/>
        <w:autoSpaceDN w:val="0"/>
        <w:adjustRightInd w:val="0"/>
        <w:rPr>
          <w:rFonts w:cs="Times New Roman"/>
          <w:szCs w:val="28"/>
        </w:rPr>
      </w:pPr>
    </w:p>
    <w:p w:rsidR="009E0814" w:rsidRPr="006A5B32" w:rsidRDefault="009E0814" w:rsidP="006A5B32">
      <w:pPr>
        <w:pStyle w:val="20"/>
      </w:pPr>
      <w:bookmarkStart w:id="99" w:name="_Toc355422006"/>
      <w:r w:rsidRPr="006A5B32">
        <w:t>3.3.2.3 Эксплуатация</w:t>
      </w:r>
      <w:bookmarkEnd w:id="99"/>
    </w:p>
    <w:p w:rsidR="009E0814" w:rsidRPr="00160553" w:rsidRDefault="009E0814" w:rsidP="009E0814"/>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У компании «</w:t>
      </w:r>
      <w:r>
        <w:rPr>
          <w:rFonts w:eastAsia="Times New Roman" w:cs="Times New Roman"/>
          <w:szCs w:val="28"/>
          <w:lang w:val="en-US" w:eastAsia="ru-RU"/>
        </w:rPr>
        <w:t>Siemens</w:t>
      </w:r>
      <w:r>
        <w:rPr>
          <w:rFonts w:eastAsia="Times New Roman" w:cs="Times New Roman"/>
          <w:szCs w:val="28"/>
          <w:lang w:eastAsia="ru-RU"/>
        </w:rPr>
        <w:t>» имеются наработки по эксплуатации ветропарков, ра</w:t>
      </w:r>
      <w:r>
        <w:rPr>
          <w:rFonts w:eastAsia="Times New Roman" w:cs="Times New Roman"/>
          <w:szCs w:val="28"/>
          <w:lang w:eastAsia="ru-RU"/>
        </w:rPr>
        <w:t>с</w:t>
      </w:r>
      <w:r>
        <w:rPr>
          <w:rFonts w:eastAsia="Times New Roman" w:cs="Times New Roman"/>
          <w:szCs w:val="28"/>
          <w:lang w:eastAsia="ru-RU"/>
        </w:rPr>
        <w:t xml:space="preserve">положенных в зарубежных странах. Эксплуатация состоит из планово-предупредительных и аварийных ремонтов. Для проведения ремонтов создаются группы специалистов, проходящих подготовку в обучающих центрах компании. На </w:t>
      </w:r>
      <w:r>
        <w:rPr>
          <w:rFonts w:eastAsia="Times New Roman" w:cs="Times New Roman"/>
          <w:szCs w:val="28"/>
          <w:lang w:eastAsia="ru-RU"/>
        </w:rPr>
        <w:lastRenderedPageBreak/>
        <w:t>территории России подобных подготовительных центров не имеется. Опыт эксплу</w:t>
      </w:r>
      <w:r>
        <w:rPr>
          <w:rFonts w:eastAsia="Times New Roman" w:cs="Times New Roman"/>
          <w:szCs w:val="28"/>
          <w:lang w:eastAsia="ru-RU"/>
        </w:rPr>
        <w:t>а</w:t>
      </w:r>
      <w:r>
        <w:rPr>
          <w:rFonts w:eastAsia="Times New Roman" w:cs="Times New Roman"/>
          <w:szCs w:val="28"/>
          <w:lang w:eastAsia="ru-RU"/>
        </w:rPr>
        <w:t xml:space="preserve">тации сформирован на основе опыта эксплуатации в зарубежных странах. </w:t>
      </w:r>
    </w:p>
    <w:p w:rsidR="009E0814" w:rsidRPr="00262B88" w:rsidRDefault="009E0814" w:rsidP="009E0814">
      <w:pPr>
        <w:pStyle w:val="20"/>
      </w:pPr>
    </w:p>
    <w:p w:rsidR="009E0814" w:rsidRPr="006A5B32" w:rsidRDefault="009E0814" w:rsidP="006A5B32">
      <w:pPr>
        <w:pStyle w:val="20"/>
      </w:pPr>
      <w:bookmarkStart w:id="100" w:name="_Toc355422007"/>
      <w:r w:rsidRPr="006A5B32">
        <w:t>3.3.2.4 Политика производителя</w:t>
      </w:r>
      <w:bookmarkEnd w:id="100"/>
      <w:r w:rsidRPr="006A5B32">
        <w:t xml:space="preserve"> </w:t>
      </w:r>
    </w:p>
    <w:p w:rsidR="009E0814" w:rsidRPr="003B7E84" w:rsidRDefault="009E0814" w:rsidP="009E0814"/>
    <w:p w:rsidR="009E0814" w:rsidRDefault="009E0814" w:rsidP="009E0814">
      <w:pPr>
        <w:autoSpaceDE w:val="0"/>
        <w:autoSpaceDN w:val="0"/>
        <w:adjustRightInd w:val="0"/>
        <w:ind w:firstLine="708"/>
        <w:rPr>
          <w:rFonts w:cs="Times New Roman"/>
          <w:szCs w:val="28"/>
        </w:rPr>
      </w:pPr>
      <w:r w:rsidRPr="00DE2EE5">
        <w:rPr>
          <w:rFonts w:cs="Times New Roman"/>
          <w:szCs w:val="28"/>
        </w:rPr>
        <w:t>Компания активно использует концепцию локализации производственных мощностей и на сегодня имеет обширную сеть заводов, выпускающих ветроэнерг</w:t>
      </w:r>
      <w:r w:rsidRPr="00DE2EE5">
        <w:rPr>
          <w:rFonts w:cs="Times New Roman"/>
          <w:szCs w:val="28"/>
        </w:rPr>
        <w:t>е</w:t>
      </w:r>
      <w:r w:rsidRPr="00DE2EE5">
        <w:rPr>
          <w:rFonts w:cs="Times New Roman"/>
          <w:szCs w:val="28"/>
        </w:rPr>
        <w:t xml:space="preserve">тические установки и комплектующие к ним по всему миру. Заводы </w:t>
      </w:r>
      <w:r>
        <w:rPr>
          <w:rFonts w:cs="Times New Roman"/>
          <w:szCs w:val="28"/>
        </w:rPr>
        <w:t>«</w:t>
      </w:r>
      <w:r w:rsidRPr="00DE2EE5">
        <w:rPr>
          <w:rFonts w:cs="Times New Roman"/>
          <w:szCs w:val="28"/>
        </w:rPr>
        <w:t>Siemens Wind Power</w:t>
      </w:r>
      <w:r>
        <w:rPr>
          <w:rFonts w:cs="Times New Roman"/>
          <w:szCs w:val="28"/>
        </w:rPr>
        <w:t>»</w:t>
      </w:r>
      <w:r w:rsidRPr="00DE2EE5">
        <w:rPr>
          <w:rFonts w:cs="Times New Roman"/>
          <w:szCs w:val="28"/>
        </w:rPr>
        <w:t xml:space="preserve"> располагаются в Европе, США, Китае, Турции и Индии.</w:t>
      </w:r>
    </w:p>
    <w:p w:rsidR="009E0814" w:rsidRPr="00CF7CB2" w:rsidRDefault="009E0814" w:rsidP="009E0814">
      <w:pPr>
        <w:autoSpaceDE w:val="0"/>
        <w:autoSpaceDN w:val="0"/>
        <w:adjustRightInd w:val="0"/>
        <w:ind w:firstLine="708"/>
        <w:rPr>
          <w:rFonts w:cs="Times New Roman"/>
          <w:szCs w:val="28"/>
        </w:rPr>
      </w:pPr>
      <w:r>
        <w:rPr>
          <w:rFonts w:cs="Times New Roman"/>
          <w:szCs w:val="28"/>
        </w:rPr>
        <w:t>«</w:t>
      </w:r>
      <w:r w:rsidRPr="00DE2EE5">
        <w:rPr>
          <w:rFonts w:cs="Times New Roman"/>
          <w:szCs w:val="28"/>
        </w:rPr>
        <w:t>Siemens</w:t>
      </w:r>
      <w:r>
        <w:rPr>
          <w:rFonts w:cs="Times New Roman"/>
          <w:szCs w:val="28"/>
        </w:rPr>
        <w:t>»</w:t>
      </w:r>
      <w:r w:rsidRPr="00DE2EE5">
        <w:rPr>
          <w:rFonts w:cs="Times New Roman"/>
          <w:szCs w:val="28"/>
        </w:rPr>
        <w:t xml:space="preserve"> делает акцент на выпуск сетевых ВЭУ. В линейку продукции вх</w:t>
      </w:r>
      <w:r w:rsidRPr="00DE2EE5">
        <w:rPr>
          <w:rFonts w:cs="Times New Roman"/>
          <w:szCs w:val="28"/>
        </w:rPr>
        <w:t>о</w:t>
      </w:r>
      <w:r w:rsidRPr="00DE2EE5">
        <w:rPr>
          <w:rFonts w:cs="Times New Roman"/>
          <w:szCs w:val="28"/>
        </w:rPr>
        <w:t>дят установки мощностью 2,3 и 3,6 МВт с различными диаметрами ротора и выс</w:t>
      </w:r>
      <w:r w:rsidRPr="00DE2EE5">
        <w:rPr>
          <w:rFonts w:cs="Times New Roman"/>
          <w:szCs w:val="28"/>
        </w:rPr>
        <w:t>о</w:t>
      </w:r>
      <w:r w:rsidRPr="00DE2EE5">
        <w:rPr>
          <w:rFonts w:cs="Times New Roman"/>
          <w:szCs w:val="28"/>
        </w:rPr>
        <w:t>той башен, что позволяет подбирать оптимальные варианты в зависимости от кл</w:t>
      </w:r>
      <w:r w:rsidRPr="00DE2EE5">
        <w:rPr>
          <w:rFonts w:cs="Times New Roman"/>
          <w:szCs w:val="28"/>
        </w:rPr>
        <w:t>и</w:t>
      </w:r>
      <w:r w:rsidRPr="00DE2EE5">
        <w:rPr>
          <w:rFonts w:cs="Times New Roman"/>
          <w:szCs w:val="28"/>
        </w:rPr>
        <w:t>матических условий заказчика. Ветроустановки предназначены как для прибрежной (оффшорной), так и наземной эксплуатации.</w:t>
      </w:r>
    </w:p>
    <w:p w:rsidR="009E0814" w:rsidRPr="00DE2EE5" w:rsidRDefault="009E0814" w:rsidP="009E0814">
      <w:pPr>
        <w:autoSpaceDE w:val="0"/>
        <w:autoSpaceDN w:val="0"/>
        <w:adjustRightInd w:val="0"/>
        <w:ind w:firstLine="708"/>
        <w:rPr>
          <w:rFonts w:cs="Times New Roman"/>
          <w:szCs w:val="28"/>
        </w:rPr>
      </w:pPr>
      <w:r>
        <w:rPr>
          <w:rFonts w:cs="Times New Roman"/>
          <w:szCs w:val="28"/>
        </w:rPr>
        <w:t>К</w:t>
      </w:r>
      <w:r w:rsidRPr="00DE2EE5">
        <w:rPr>
          <w:rFonts w:cs="Times New Roman"/>
          <w:szCs w:val="28"/>
        </w:rPr>
        <w:t xml:space="preserve">омпания </w:t>
      </w:r>
      <w:r>
        <w:rPr>
          <w:rFonts w:cs="Times New Roman"/>
          <w:szCs w:val="28"/>
        </w:rPr>
        <w:t>«</w:t>
      </w:r>
      <w:r w:rsidRPr="00DE2EE5">
        <w:rPr>
          <w:rFonts w:cs="Times New Roman"/>
          <w:szCs w:val="28"/>
        </w:rPr>
        <w:t>Siemens</w:t>
      </w:r>
      <w:r>
        <w:rPr>
          <w:rFonts w:cs="Times New Roman"/>
          <w:szCs w:val="28"/>
        </w:rPr>
        <w:t>» принимает активное участие в попытках развития ветр</w:t>
      </w:r>
      <w:r>
        <w:rPr>
          <w:rFonts w:cs="Times New Roman"/>
          <w:szCs w:val="28"/>
        </w:rPr>
        <w:t>о</w:t>
      </w:r>
      <w:r>
        <w:rPr>
          <w:rFonts w:cs="Times New Roman"/>
          <w:szCs w:val="28"/>
        </w:rPr>
        <w:t xml:space="preserve">энергетики на территории Российской Федерации. </w:t>
      </w:r>
      <w:r w:rsidRPr="00DE2EE5">
        <w:rPr>
          <w:rFonts w:cs="Times New Roman"/>
          <w:szCs w:val="28"/>
        </w:rPr>
        <w:t xml:space="preserve">В 2010 году компания </w:t>
      </w:r>
      <w:r>
        <w:rPr>
          <w:rFonts w:cs="Times New Roman"/>
          <w:szCs w:val="28"/>
        </w:rPr>
        <w:t>«</w:t>
      </w:r>
      <w:r w:rsidRPr="00DE2EE5">
        <w:rPr>
          <w:rFonts w:cs="Times New Roman"/>
          <w:szCs w:val="28"/>
        </w:rPr>
        <w:t>Siemens</w:t>
      </w:r>
      <w:r>
        <w:rPr>
          <w:rFonts w:cs="Times New Roman"/>
          <w:szCs w:val="28"/>
        </w:rPr>
        <w:t>»</w:t>
      </w:r>
      <w:r w:rsidRPr="00DE2EE5">
        <w:rPr>
          <w:rFonts w:cs="Times New Roman"/>
          <w:szCs w:val="28"/>
        </w:rPr>
        <w:t xml:space="preserve">  принимала участие в тендере на строительство ветроэлектростанции на Дальнем Востоке. В июле 2010 года </w:t>
      </w:r>
      <w:r>
        <w:rPr>
          <w:rFonts w:cs="Times New Roman"/>
          <w:szCs w:val="28"/>
        </w:rPr>
        <w:t>«</w:t>
      </w:r>
      <w:r w:rsidRPr="00DE2EE5">
        <w:rPr>
          <w:rFonts w:cs="Times New Roman"/>
          <w:szCs w:val="28"/>
        </w:rPr>
        <w:t>Siemens</w:t>
      </w:r>
      <w:r>
        <w:rPr>
          <w:rFonts w:cs="Times New Roman"/>
          <w:szCs w:val="28"/>
        </w:rPr>
        <w:t>»</w:t>
      </w:r>
      <w:r w:rsidRPr="00DE2EE5">
        <w:rPr>
          <w:rFonts w:cs="Times New Roman"/>
          <w:szCs w:val="28"/>
        </w:rPr>
        <w:t>, госкорпорация «Ростехнологии» и ОАО «РусГидро» подписали соглашение о создании совместного предприятия для прои</w:t>
      </w:r>
      <w:r w:rsidRPr="00DE2EE5">
        <w:rPr>
          <w:rFonts w:cs="Times New Roman"/>
          <w:szCs w:val="28"/>
        </w:rPr>
        <w:t>з</w:t>
      </w:r>
      <w:r w:rsidRPr="00DE2EE5">
        <w:rPr>
          <w:rFonts w:cs="Times New Roman"/>
          <w:szCs w:val="28"/>
        </w:rPr>
        <w:t>водства на территории Российской Федерации компонентов ветровых турбин. К с</w:t>
      </w:r>
      <w:r w:rsidRPr="00DE2EE5">
        <w:rPr>
          <w:rFonts w:cs="Times New Roman"/>
          <w:szCs w:val="28"/>
        </w:rPr>
        <w:t>о</w:t>
      </w:r>
      <w:r w:rsidRPr="00DE2EE5">
        <w:rPr>
          <w:rFonts w:cs="Times New Roman"/>
          <w:szCs w:val="28"/>
        </w:rPr>
        <w:t>жалению, данное соглашение не вступило в действие  и производственное предпр</w:t>
      </w:r>
      <w:r w:rsidRPr="00DE2EE5">
        <w:rPr>
          <w:rFonts w:cs="Times New Roman"/>
          <w:szCs w:val="28"/>
        </w:rPr>
        <w:t>и</w:t>
      </w:r>
      <w:r w:rsidRPr="00DE2EE5">
        <w:rPr>
          <w:rFonts w:cs="Times New Roman"/>
          <w:szCs w:val="28"/>
        </w:rPr>
        <w:t xml:space="preserve">ятие не было запущено. В 2010-2012 годах компания </w:t>
      </w:r>
      <w:r>
        <w:rPr>
          <w:rFonts w:cs="Times New Roman"/>
          <w:szCs w:val="28"/>
        </w:rPr>
        <w:t>«</w:t>
      </w:r>
      <w:r w:rsidRPr="00DE2EE5">
        <w:rPr>
          <w:rFonts w:cs="Times New Roman"/>
          <w:szCs w:val="28"/>
        </w:rPr>
        <w:t>Siemens</w:t>
      </w:r>
      <w:r>
        <w:rPr>
          <w:rFonts w:cs="Times New Roman"/>
          <w:szCs w:val="28"/>
        </w:rPr>
        <w:t>»</w:t>
      </w:r>
      <w:r w:rsidRPr="00DE2EE5">
        <w:rPr>
          <w:rFonts w:cs="Times New Roman"/>
          <w:szCs w:val="28"/>
        </w:rPr>
        <w:t xml:space="preserve">  планировала п</w:t>
      </w:r>
      <w:r w:rsidRPr="00DE2EE5">
        <w:rPr>
          <w:rFonts w:cs="Times New Roman"/>
          <w:szCs w:val="28"/>
        </w:rPr>
        <w:t>о</w:t>
      </w:r>
      <w:r w:rsidRPr="00DE2EE5">
        <w:rPr>
          <w:rFonts w:cs="Times New Roman"/>
          <w:szCs w:val="28"/>
        </w:rPr>
        <w:t>строить ВЭС на территории России общей мощностью 250…500 МВт. Как сообщ</w:t>
      </w:r>
      <w:r w:rsidRPr="00DE2EE5">
        <w:rPr>
          <w:rFonts w:cs="Times New Roman"/>
          <w:szCs w:val="28"/>
        </w:rPr>
        <w:t>а</w:t>
      </w:r>
      <w:r w:rsidRPr="00DE2EE5">
        <w:rPr>
          <w:rFonts w:cs="Times New Roman"/>
          <w:szCs w:val="28"/>
        </w:rPr>
        <w:t>лось, в рамках подготовки к проведению в 2012 г. саммита АТЭС на острове Ру</w:t>
      </w:r>
      <w:r w:rsidRPr="00DE2EE5">
        <w:rPr>
          <w:rFonts w:cs="Times New Roman"/>
          <w:szCs w:val="28"/>
        </w:rPr>
        <w:t>с</w:t>
      </w:r>
      <w:r w:rsidRPr="00DE2EE5">
        <w:rPr>
          <w:rFonts w:cs="Times New Roman"/>
          <w:szCs w:val="28"/>
        </w:rPr>
        <w:t>ский, ОАО «РусГидро» планирует построить на о. Русский и о. Попова ветроэле</w:t>
      </w:r>
      <w:r w:rsidRPr="00DE2EE5">
        <w:rPr>
          <w:rFonts w:cs="Times New Roman"/>
          <w:szCs w:val="28"/>
        </w:rPr>
        <w:t>к</w:t>
      </w:r>
      <w:r w:rsidRPr="00DE2EE5">
        <w:rPr>
          <w:rFonts w:cs="Times New Roman"/>
          <w:szCs w:val="28"/>
        </w:rPr>
        <w:t>трострацию мощностью до 30 МВт. На сегодняшний день данные проекты не реал</w:t>
      </w:r>
      <w:r w:rsidRPr="00DE2EE5">
        <w:rPr>
          <w:rFonts w:cs="Times New Roman"/>
          <w:szCs w:val="28"/>
        </w:rPr>
        <w:t>и</w:t>
      </w:r>
      <w:r w:rsidRPr="00DE2EE5">
        <w:rPr>
          <w:rFonts w:cs="Times New Roman"/>
          <w:szCs w:val="28"/>
        </w:rPr>
        <w:t xml:space="preserve">зуются. </w:t>
      </w:r>
    </w:p>
    <w:p w:rsidR="009E0814" w:rsidRPr="008F5600" w:rsidRDefault="009E0814" w:rsidP="009E0814">
      <w:pPr>
        <w:ind w:firstLine="708"/>
        <w:rPr>
          <w:rFonts w:eastAsia="Times New Roman" w:cs="Times New Roman"/>
          <w:b/>
          <w:szCs w:val="28"/>
          <w:lang w:eastAsia="ru-RU"/>
        </w:rPr>
      </w:pPr>
      <w:r w:rsidRPr="008F5600">
        <w:rPr>
          <w:rFonts w:eastAsia="Times New Roman" w:cs="Times New Roman"/>
          <w:b/>
          <w:szCs w:val="28"/>
          <w:lang w:eastAsia="ru-RU"/>
        </w:rPr>
        <w:t xml:space="preserve">Выводы: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Преимущества: </w:t>
      </w:r>
    </w:p>
    <w:p w:rsidR="009E0814" w:rsidRPr="008F5600"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известный производитель с апробированной технологией испытанной годами (в т.ч. в период существования компании </w:t>
      </w:r>
      <w:r w:rsidR="009E0814">
        <w:rPr>
          <w:rFonts w:eastAsia="Times New Roman" w:cs="Times New Roman"/>
          <w:szCs w:val="28"/>
          <w:lang w:val="en-US" w:eastAsia="ru-RU"/>
        </w:rPr>
        <w:t>AN</w:t>
      </w:r>
      <w:r w:rsidR="009E0814" w:rsidRPr="008F5600">
        <w:rPr>
          <w:rFonts w:eastAsia="Times New Roman" w:cs="Times New Roman"/>
          <w:szCs w:val="28"/>
          <w:lang w:eastAsia="ru-RU"/>
        </w:rPr>
        <w:t xml:space="preserve"> </w:t>
      </w:r>
      <w:r w:rsidR="009E0814">
        <w:rPr>
          <w:rFonts w:eastAsia="Times New Roman" w:cs="Times New Roman"/>
          <w:szCs w:val="28"/>
          <w:lang w:val="en-US" w:eastAsia="ru-RU"/>
        </w:rPr>
        <w:t>Bonus</w:t>
      </w:r>
      <w:r w:rsidR="009E0814">
        <w:rPr>
          <w:rFonts w:eastAsia="Times New Roman" w:cs="Times New Roman"/>
          <w:szCs w:val="28"/>
          <w:lang w:eastAsia="ru-RU"/>
        </w:rPr>
        <w:t>).</w:t>
      </w:r>
    </w:p>
    <w:p w:rsidR="009E0814" w:rsidRPr="00215B21"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компания проявляет интерес к Российскому рынку ветроэнергтики; </w:t>
      </w:r>
    </w:p>
    <w:p w:rsidR="009E0814" w:rsidRPr="006D62AE"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у компании имеется развитая сеть представительств на территории Росси</w:t>
      </w:r>
      <w:r w:rsidR="009E0814">
        <w:rPr>
          <w:rFonts w:eastAsia="Times New Roman" w:cs="Times New Roman"/>
          <w:szCs w:val="28"/>
          <w:lang w:eastAsia="ru-RU"/>
        </w:rPr>
        <w:t>й</w:t>
      </w:r>
      <w:r w:rsidR="009E0814">
        <w:rPr>
          <w:rFonts w:eastAsia="Times New Roman" w:cs="Times New Roman"/>
          <w:szCs w:val="28"/>
          <w:lang w:eastAsia="ru-RU"/>
        </w:rPr>
        <w:t xml:space="preserve">ской Федерации.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Недостатки: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невысокая производительность ВЭУ;</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отсутствие климатической адаптации в существующих моделях;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компания ориентирована на производство ВЭУ только большой мощности от 1,5 МВт и более. </w:t>
      </w:r>
    </w:p>
    <w:p w:rsidR="009E0814" w:rsidRDefault="009E0814" w:rsidP="009E0814">
      <w:pPr>
        <w:spacing w:after="200" w:line="276" w:lineRule="auto"/>
        <w:jc w:val="left"/>
        <w:rPr>
          <w:szCs w:val="28"/>
        </w:rPr>
      </w:pPr>
      <w:r>
        <w:rPr>
          <w:szCs w:val="28"/>
        </w:rPr>
        <w:br w:type="page"/>
      </w:r>
    </w:p>
    <w:p w:rsidR="009E0814" w:rsidRPr="006A5B32" w:rsidRDefault="009E0814" w:rsidP="006A5B32">
      <w:pPr>
        <w:pStyle w:val="20"/>
      </w:pPr>
      <w:bookmarkStart w:id="101" w:name="_Toc355422008"/>
      <w:r w:rsidRPr="006A5B32">
        <w:lastRenderedPageBreak/>
        <w:t>3.2.3 «Vergnet Eolien»</w:t>
      </w:r>
      <w:bookmarkEnd w:id="101"/>
    </w:p>
    <w:p w:rsidR="009E0814" w:rsidRPr="004A7E97" w:rsidRDefault="009E0814" w:rsidP="009E0814"/>
    <w:p w:rsidR="009E0814" w:rsidRPr="006A5B32" w:rsidRDefault="009E0814" w:rsidP="006A5B32">
      <w:pPr>
        <w:pStyle w:val="20"/>
      </w:pPr>
      <w:bookmarkStart w:id="102" w:name="_Toc355422009"/>
      <w:r w:rsidRPr="006A5B32">
        <w:t>3.2.3.1 Сведения о компании</w:t>
      </w:r>
      <w:bookmarkEnd w:id="102"/>
    </w:p>
    <w:p w:rsidR="009E0814" w:rsidRPr="004A7E97" w:rsidRDefault="009E0814" w:rsidP="009E0814"/>
    <w:tbl>
      <w:tblPr>
        <w:tblpPr w:leftFromText="180" w:rightFromText="180" w:vertAnchor="text" w:tblpY="1"/>
        <w:tblOverlap w:val="never"/>
        <w:tblW w:w="0" w:type="auto"/>
        <w:tblLook w:val="04A0"/>
      </w:tblPr>
      <w:tblGrid>
        <w:gridCol w:w="4568"/>
      </w:tblGrid>
      <w:tr w:rsidR="009E0814" w:rsidTr="000F2598">
        <w:tc>
          <w:tcPr>
            <w:tcW w:w="4568" w:type="dxa"/>
          </w:tcPr>
          <w:p w:rsidR="009E0814" w:rsidRDefault="009E0814" w:rsidP="000F2598">
            <w:r w:rsidRPr="004A7E97">
              <w:rPr>
                <w:noProof/>
                <w:lang w:eastAsia="ru-RU"/>
              </w:rPr>
              <w:drawing>
                <wp:inline distT="0" distB="0" distL="0" distR="0">
                  <wp:extent cx="2744173" cy="748411"/>
                  <wp:effectExtent l="19050" t="0" r="0" b="0"/>
                  <wp:docPr id="338" name="Рисунок 1" descr="http://www.vergnet.com/images/vergnet-eolien.jp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ergnet.com/images/vergnet-eolien.jpg">
                            <a:hlinkClick r:id="rId202"/>
                          </pic:cNvPr>
                          <pic:cNvPicPr>
                            <a:picLocks noChangeAspect="1" noChangeArrowheads="1"/>
                          </pic:cNvPicPr>
                        </pic:nvPicPr>
                        <pic:blipFill>
                          <a:blip r:embed="rId203" cstate="print"/>
                          <a:srcRect/>
                          <a:stretch>
                            <a:fillRect/>
                          </a:stretch>
                        </pic:blipFill>
                        <pic:spPr bwMode="auto">
                          <a:xfrm>
                            <a:off x="0" y="0"/>
                            <a:ext cx="2754569" cy="751246"/>
                          </a:xfrm>
                          <a:prstGeom prst="rect">
                            <a:avLst/>
                          </a:prstGeom>
                          <a:noFill/>
                          <a:ln w="9525">
                            <a:noFill/>
                            <a:miter lim="800000"/>
                            <a:headEnd/>
                            <a:tailEnd/>
                          </a:ln>
                        </pic:spPr>
                      </pic:pic>
                    </a:graphicData>
                  </a:graphic>
                </wp:inline>
              </w:drawing>
            </w:r>
          </w:p>
        </w:tc>
      </w:tr>
      <w:tr w:rsidR="009E0814" w:rsidTr="000F2598">
        <w:tc>
          <w:tcPr>
            <w:tcW w:w="4568" w:type="dxa"/>
          </w:tcPr>
          <w:p w:rsidR="009E0814" w:rsidRDefault="009E0814" w:rsidP="000F2598">
            <w:pPr>
              <w:jc w:val="center"/>
              <w:rPr>
                <w:rFonts w:cs="Times New Roman"/>
                <w:sz w:val="24"/>
                <w:szCs w:val="24"/>
              </w:rPr>
            </w:pPr>
            <w:r w:rsidRPr="00CD1902">
              <w:rPr>
                <w:rFonts w:cs="Times New Roman"/>
                <w:sz w:val="24"/>
                <w:szCs w:val="24"/>
              </w:rPr>
              <w:t xml:space="preserve">Рисунок </w:t>
            </w:r>
            <w:r w:rsidRPr="00197C2A">
              <w:rPr>
                <w:rFonts w:cs="Times New Roman"/>
                <w:sz w:val="24"/>
                <w:szCs w:val="24"/>
              </w:rPr>
              <w:t>3</w:t>
            </w:r>
            <w:r w:rsidRPr="00CD1902">
              <w:rPr>
                <w:rFonts w:cs="Times New Roman"/>
                <w:sz w:val="24"/>
                <w:szCs w:val="24"/>
              </w:rPr>
              <w:t>.</w:t>
            </w:r>
            <w:r w:rsidRPr="00197C2A">
              <w:rPr>
                <w:rFonts w:cs="Times New Roman"/>
                <w:sz w:val="24"/>
                <w:szCs w:val="24"/>
              </w:rPr>
              <w:t>6</w:t>
            </w:r>
            <w:r w:rsidRPr="00CD1902">
              <w:rPr>
                <w:rFonts w:cs="Times New Roman"/>
                <w:sz w:val="24"/>
                <w:szCs w:val="24"/>
              </w:rPr>
              <w:t xml:space="preserve"> –Логотип</w:t>
            </w:r>
            <w:r w:rsidRPr="004A7E97">
              <w:rPr>
                <w:rFonts w:cs="Times New Roman"/>
                <w:sz w:val="24"/>
                <w:szCs w:val="24"/>
              </w:rPr>
              <w:t xml:space="preserve"> компании </w:t>
            </w:r>
          </w:p>
          <w:p w:rsidR="009E0814" w:rsidRDefault="009E0814" w:rsidP="000F2598">
            <w:pPr>
              <w:jc w:val="center"/>
              <w:rPr>
                <w:sz w:val="24"/>
                <w:szCs w:val="24"/>
              </w:rPr>
            </w:pPr>
            <w:r w:rsidRPr="004A7E97">
              <w:rPr>
                <w:sz w:val="24"/>
                <w:szCs w:val="24"/>
              </w:rPr>
              <w:t>«Vergnet Eolien»</w:t>
            </w:r>
          </w:p>
          <w:p w:rsidR="009E0814" w:rsidRPr="004A7E97" w:rsidRDefault="009E0814" w:rsidP="000F2598">
            <w:pPr>
              <w:jc w:val="center"/>
              <w:rPr>
                <w:sz w:val="24"/>
                <w:szCs w:val="24"/>
              </w:rPr>
            </w:pPr>
          </w:p>
        </w:tc>
      </w:tr>
      <w:tr w:rsidR="009E0814" w:rsidTr="000F2598">
        <w:tc>
          <w:tcPr>
            <w:tcW w:w="4568" w:type="dxa"/>
          </w:tcPr>
          <w:p w:rsidR="009E0814" w:rsidRDefault="009E0814" w:rsidP="000F2598">
            <w:r w:rsidRPr="004A7E97">
              <w:rPr>
                <w:noProof/>
                <w:lang w:eastAsia="ru-RU"/>
              </w:rPr>
              <w:drawing>
                <wp:inline distT="0" distB="0" distL="0" distR="0">
                  <wp:extent cx="2744173" cy="4511930"/>
                  <wp:effectExtent l="19050" t="0" r="0" b="0"/>
                  <wp:docPr id="339" name="Рисунок 1" descr="http://www.siacwindenergy.com/media/Image/Vergnet3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iacwindenergy.com/media/Image/Vergnet3_small.jpg"/>
                          <pic:cNvPicPr>
                            <a:picLocks noChangeAspect="1" noChangeArrowheads="1"/>
                          </pic:cNvPicPr>
                        </pic:nvPicPr>
                        <pic:blipFill>
                          <a:blip r:embed="rId204" cstate="print"/>
                          <a:srcRect l="34877" r="20679" b="2469"/>
                          <a:stretch>
                            <a:fillRect/>
                          </a:stretch>
                        </pic:blipFill>
                        <pic:spPr bwMode="auto">
                          <a:xfrm>
                            <a:off x="0" y="0"/>
                            <a:ext cx="2743200" cy="4514850"/>
                          </a:xfrm>
                          <a:prstGeom prst="rect">
                            <a:avLst/>
                          </a:prstGeom>
                          <a:noFill/>
                          <a:ln w="9525">
                            <a:noFill/>
                            <a:miter lim="800000"/>
                            <a:headEnd/>
                            <a:tailEnd/>
                          </a:ln>
                        </pic:spPr>
                      </pic:pic>
                    </a:graphicData>
                  </a:graphic>
                </wp:inline>
              </w:drawing>
            </w:r>
          </w:p>
        </w:tc>
      </w:tr>
      <w:tr w:rsidR="009E0814" w:rsidTr="000F2598">
        <w:tc>
          <w:tcPr>
            <w:tcW w:w="4568" w:type="dxa"/>
          </w:tcPr>
          <w:p w:rsidR="009E0814" w:rsidRDefault="009E0814" w:rsidP="000F2598">
            <w:pPr>
              <w:jc w:val="center"/>
              <w:rPr>
                <w:rFonts w:cs="Times New Roman"/>
                <w:sz w:val="24"/>
                <w:szCs w:val="24"/>
              </w:rPr>
            </w:pPr>
            <w:r>
              <w:rPr>
                <w:rFonts w:cs="Times New Roman"/>
                <w:sz w:val="24"/>
                <w:szCs w:val="24"/>
              </w:rPr>
              <w:t>Рисунок 3</w:t>
            </w:r>
            <w:r w:rsidRPr="004A7E97">
              <w:rPr>
                <w:rFonts w:cs="Times New Roman"/>
                <w:sz w:val="24"/>
                <w:szCs w:val="24"/>
              </w:rPr>
              <w:t>.</w:t>
            </w:r>
            <w:r w:rsidRPr="00197C2A">
              <w:rPr>
                <w:rFonts w:cs="Times New Roman"/>
                <w:sz w:val="24"/>
                <w:szCs w:val="24"/>
              </w:rPr>
              <w:t>7</w:t>
            </w:r>
            <w:r w:rsidRPr="004A7E97">
              <w:rPr>
                <w:rFonts w:cs="Times New Roman"/>
                <w:sz w:val="24"/>
                <w:szCs w:val="24"/>
              </w:rPr>
              <w:t xml:space="preserve"> – Внешний вид ВЭУ </w:t>
            </w:r>
          </w:p>
          <w:p w:rsidR="009E0814" w:rsidRPr="004A7E97" w:rsidRDefault="009E0814" w:rsidP="000F2598">
            <w:pPr>
              <w:jc w:val="center"/>
              <w:rPr>
                <w:rFonts w:cs="Times New Roman"/>
                <w:sz w:val="24"/>
                <w:szCs w:val="24"/>
              </w:rPr>
            </w:pPr>
            <w:r w:rsidRPr="004A7E97">
              <w:rPr>
                <w:rFonts w:cs="Times New Roman"/>
                <w:sz w:val="24"/>
                <w:szCs w:val="24"/>
              </w:rPr>
              <w:t xml:space="preserve">«Vergnet GEV MP </w:t>
            </w:r>
            <w:r w:rsidRPr="004A7E97">
              <w:rPr>
                <w:rFonts w:cs="Times New Roman"/>
                <w:sz w:val="24"/>
                <w:szCs w:val="24"/>
                <w:lang w:val="en-US"/>
              </w:rPr>
              <w:t>R</w:t>
            </w:r>
            <w:r w:rsidRPr="004A7E97">
              <w:rPr>
                <w:rFonts w:cs="Times New Roman"/>
                <w:sz w:val="24"/>
                <w:szCs w:val="24"/>
              </w:rPr>
              <w:t xml:space="preserve"> 200»</w:t>
            </w:r>
          </w:p>
        </w:tc>
      </w:tr>
    </w:tbl>
    <w:p w:rsidR="009E0814" w:rsidRPr="00C17CDB" w:rsidRDefault="009E0814" w:rsidP="009E0814">
      <w:pPr>
        <w:rPr>
          <w:rFonts w:cs="Times New Roman"/>
          <w:szCs w:val="28"/>
        </w:rPr>
      </w:pPr>
      <w:r w:rsidRPr="00C17CDB">
        <w:rPr>
          <w:rFonts w:cs="Times New Roman"/>
          <w:szCs w:val="28"/>
        </w:rPr>
        <w:t xml:space="preserve">Компания </w:t>
      </w:r>
      <w:r>
        <w:rPr>
          <w:rFonts w:cs="Times New Roman"/>
          <w:szCs w:val="28"/>
        </w:rPr>
        <w:t>«</w:t>
      </w:r>
      <w:r w:rsidRPr="005A6346">
        <w:rPr>
          <w:rFonts w:cs="Times New Roman"/>
          <w:szCs w:val="28"/>
        </w:rPr>
        <w:t>Vergnet Eolien</w:t>
      </w:r>
      <w:r>
        <w:rPr>
          <w:rFonts w:cs="Times New Roman"/>
          <w:szCs w:val="28"/>
        </w:rPr>
        <w:t>»</w:t>
      </w:r>
      <w:r w:rsidRPr="00C17CDB">
        <w:rPr>
          <w:rFonts w:cs="Times New Roman"/>
          <w:szCs w:val="28"/>
        </w:rPr>
        <w:t xml:space="preserve"> </w:t>
      </w:r>
    </w:p>
    <w:p w:rsidR="009E0814" w:rsidRPr="00C17CDB" w:rsidRDefault="009E0814" w:rsidP="009E0814">
      <w:pPr>
        <w:rPr>
          <w:rFonts w:cs="Times New Roman"/>
          <w:szCs w:val="28"/>
        </w:rPr>
      </w:pPr>
      <w:r>
        <w:rPr>
          <w:rFonts w:cs="Times New Roman"/>
          <w:szCs w:val="28"/>
        </w:rPr>
        <w:t>Год создания: 1990</w:t>
      </w:r>
    </w:p>
    <w:p w:rsidR="009E0814" w:rsidRPr="00C17CDB" w:rsidRDefault="009E0814" w:rsidP="009E0814">
      <w:pPr>
        <w:rPr>
          <w:rFonts w:cs="Times New Roman"/>
          <w:szCs w:val="28"/>
        </w:rPr>
      </w:pPr>
      <w:r w:rsidRPr="00C17CDB">
        <w:rPr>
          <w:rFonts w:cs="Times New Roman"/>
          <w:szCs w:val="28"/>
        </w:rPr>
        <w:t xml:space="preserve">Страна: </w:t>
      </w:r>
      <w:r>
        <w:rPr>
          <w:rFonts w:cs="Times New Roman"/>
          <w:szCs w:val="28"/>
        </w:rPr>
        <w:t>Франция</w:t>
      </w:r>
    </w:p>
    <w:p w:rsidR="009E0814" w:rsidRPr="0044304A" w:rsidRDefault="009E0814" w:rsidP="009E0814">
      <w:pPr>
        <w:jc w:val="left"/>
        <w:rPr>
          <w:rFonts w:cs="Times New Roman"/>
          <w:szCs w:val="28"/>
        </w:rPr>
      </w:pPr>
      <w:r>
        <w:rPr>
          <w:rFonts w:cs="Times New Roman"/>
          <w:szCs w:val="28"/>
        </w:rPr>
        <w:t>А</w:t>
      </w:r>
      <w:r w:rsidRPr="00C17CDB">
        <w:rPr>
          <w:rFonts w:cs="Times New Roman"/>
          <w:szCs w:val="28"/>
        </w:rPr>
        <w:t>дрес</w:t>
      </w:r>
      <w:r w:rsidRPr="0044304A">
        <w:rPr>
          <w:rFonts w:cs="Times New Roman"/>
          <w:szCs w:val="28"/>
        </w:rPr>
        <w:t xml:space="preserve"> </w:t>
      </w:r>
      <w:r w:rsidRPr="00C17CDB">
        <w:rPr>
          <w:rFonts w:cs="Times New Roman"/>
          <w:szCs w:val="28"/>
        </w:rPr>
        <w:t>производителя</w:t>
      </w:r>
      <w:r w:rsidRPr="0044304A">
        <w:rPr>
          <w:rFonts w:cs="Times New Roman"/>
          <w:szCs w:val="28"/>
        </w:rPr>
        <w:t xml:space="preserve">: </w:t>
      </w:r>
      <w:r>
        <w:rPr>
          <w:rFonts w:cs="Times New Roman"/>
          <w:szCs w:val="28"/>
          <w:lang w:val="en-US"/>
        </w:rPr>
        <w:t>France</w:t>
      </w:r>
      <w:r w:rsidRPr="0044304A">
        <w:rPr>
          <w:rFonts w:cs="Times New Roman"/>
          <w:szCs w:val="28"/>
        </w:rPr>
        <w:t xml:space="preserve">, 1 </w:t>
      </w:r>
      <w:r w:rsidRPr="005A6346">
        <w:rPr>
          <w:rFonts w:cs="Times New Roman"/>
          <w:szCs w:val="28"/>
          <w:lang w:val="en-US"/>
        </w:rPr>
        <w:t>rue</w:t>
      </w:r>
      <w:r w:rsidRPr="0044304A">
        <w:rPr>
          <w:rFonts w:cs="Times New Roman"/>
          <w:szCs w:val="28"/>
        </w:rPr>
        <w:t xml:space="preserve"> </w:t>
      </w:r>
      <w:r w:rsidRPr="005A6346">
        <w:rPr>
          <w:rFonts w:cs="Times New Roman"/>
          <w:szCs w:val="28"/>
          <w:lang w:val="en-US"/>
        </w:rPr>
        <w:t>des</w:t>
      </w:r>
      <w:r w:rsidRPr="0044304A">
        <w:rPr>
          <w:rFonts w:cs="Times New Roman"/>
          <w:szCs w:val="28"/>
        </w:rPr>
        <w:t xml:space="preserve"> </w:t>
      </w:r>
      <w:r w:rsidRPr="005A6346">
        <w:rPr>
          <w:rFonts w:cs="Times New Roman"/>
          <w:szCs w:val="28"/>
          <w:lang w:val="en-US"/>
        </w:rPr>
        <w:t>Ch</w:t>
      </w:r>
      <w:r>
        <w:rPr>
          <w:rFonts w:cs="Times New Roman"/>
          <w:szCs w:val="28"/>
        </w:rPr>
        <w:t>а</w:t>
      </w:r>
      <w:r w:rsidRPr="005A6346">
        <w:rPr>
          <w:rFonts w:cs="Times New Roman"/>
          <w:szCs w:val="28"/>
          <w:lang w:val="en-US"/>
        </w:rPr>
        <w:t>taigniers</w:t>
      </w:r>
      <w:r w:rsidRPr="0044304A">
        <w:rPr>
          <w:rFonts w:cs="Times New Roman"/>
          <w:szCs w:val="28"/>
        </w:rPr>
        <w:t xml:space="preserve"> 45140 </w:t>
      </w:r>
      <w:r w:rsidRPr="005A6346">
        <w:rPr>
          <w:rFonts w:cs="Times New Roman"/>
          <w:szCs w:val="28"/>
          <w:lang w:val="en-US"/>
        </w:rPr>
        <w:t>ORMES</w:t>
      </w:r>
    </w:p>
    <w:p w:rsidR="009E0814" w:rsidRPr="005A6346" w:rsidRDefault="009E0814" w:rsidP="009E0814">
      <w:pPr>
        <w:jc w:val="left"/>
        <w:rPr>
          <w:rFonts w:cs="Times New Roman"/>
          <w:szCs w:val="28"/>
        </w:rPr>
      </w:pPr>
      <w:r w:rsidRPr="005A6346">
        <w:rPr>
          <w:rFonts w:cs="Times New Roman"/>
          <w:szCs w:val="28"/>
        </w:rPr>
        <w:t>Телефон:  02 38 52 35 60</w:t>
      </w:r>
    </w:p>
    <w:p w:rsidR="009E0814" w:rsidRPr="008B3095" w:rsidRDefault="009E0814" w:rsidP="009E0814">
      <w:pPr>
        <w:jc w:val="left"/>
        <w:rPr>
          <w:rFonts w:cs="Times New Roman"/>
          <w:szCs w:val="28"/>
        </w:rPr>
      </w:pPr>
      <w:r>
        <w:rPr>
          <w:rFonts w:cs="Times New Roman"/>
          <w:szCs w:val="28"/>
        </w:rPr>
        <w:t>Официальный сайт</w:t>
      </w:r>
      <w:r w:rsidRPr="008B3095">
        <w:rPr>
          <w:rFonts w:cs="Times New Roman"/>
          <w:szCs w:val="28"/>
        </w:rPr>
        <w:t xml:space="preserve"> </w:t>
      </w:r>
      <w:r>
        <w:rPr>
          <w:rFonts w:cs="Times New Roman"/>
          <w:szCs w:val="28"/>
        </w:rPr>
        <w:t xml:space="preserve">компании: </w:t>
      </w:r>
      <w:r w:rsidRPr="005A6346">
        <w:rPr>
          <w:rFonts w:cs="Times New Roman"/>
          <w:szCs w:val="28"/>
        </w:rPr>
        <w:t>www.vergnet.com</w:t>
      </w:r>
    </w:p>
    <w:p w:rsidR="009E0814" w:rsidRPr="002A57D6" w:rsidRDefault="009E0814" w:rsidP="009E0814">
      <w:pPr>
        <w:jc w:val="left"/>
        <w:rPr>
          <w:rFonts w:cs="Times New Roman"/>
          <w:szCs w:val="28"/>
        </w:rPr>
      </w:pPr>
      <w:r w:rsidRPr="00C17CDB">
        <w:rPr>
          <w:rFonts w:cs="Times New Roman"/>
          <w:szCs w:val="28"/>
        </w:rPr>
        <w:t xml:space="preserve">Представительство </w:t>
      </w:r>
      <w:r>
        <w:rPr>
          <w:rFonts w:cs="Times New Roman"/>
          <w:szCs w:val="28"/>
        </w:rPr>
        <w:t>на территории России</w:t>
      </w:r>
      <w:r w:rsidRPr="00C17CDB">
        <w:rPr>
          <w:rFonts w:cs="Times New Roman"/>
          <w:szCs w:val="28"/>
        </w:rPr>
        <w:t xml:space="preserve">: </w:t>
      </w:r>
      <w:r w:rsidRPr="002A57D6">
        <w:rPr>
          <w:rFonts w:cs="Times New Roman"/>
          <w:szCs w:val="28"/>
        </w:rPr>
        <w:t>ООО «Активити»</w:t>
      </w:r>
    </w:p>
    <w:p w:rsidR="009E0814" w:rsidRPr="002A57D6" w:rsidRDefault="009E0814" w:rsidP="009E0814">
      <w:pPr>
        <w:jc w:val="left"/>
        <w:rPr>
          <w:rFonts w:cs="Times New Roman"/>
          <w:szCs w:val="28"/>
        </w:rPr>
      </w:pPr>
      <w:r>
        <w:rPr>
          <w:rFonts w:cs="Times New Roman"/>
          <w:szCs w:val="28"/>
        </w:rPr>
        <w:t>А</w:t>
      </w:r>
      <w:r w:rsidRPr="002A57D6">
        <w:rPr>
          <w:rFonts w:cs="Times New Roman"/>
          <w:szCs w:val="28"/>
        </w:rPr>
        <w:t>дрес: 125310, Москва, Волоколамское шо</w:t>
      </w:r>
      <w:r w:rsidRPr="002A57D6">
        <w:rPr>
          <w:rFonts w:cs="Times New Roman"/>
          <w:szCs w:val="28"/>
        </w:rPr>
        <w:t>с</w:t>
      </w:r>
      <w:r w:rsidRPr="002A57D6">
        <w:rPr>
          <w:rFonts w:cs="Times New Roman"/>
          <w:szCs w:val="28"/>
        </w:rPr>
        <w:t xml:space="preserve">се, д. 73, офис 729 </w:t>
      </w:r>
      <w:r w:rsidRPr="002A57D6">
        <w:rPr>
          <w:rFonts w:cs="Times New Roman"/>
          <w:szCs w:val="28"/>
        </w:rPr>
        <w:br/>
        <w:t>Телефон:</w:t>
      </w:r>
      <w:r>
        <w:rPr>
          <w:rFonts w:cs="Times New Roman"/>
          <w:szCs w:val="28"/>
        </w:rPr>
        <w:t xml:space="preserve"> </w:t>
      </w:r>
      <w:r w:rsidRPr="002A57D6">
        <w:rPr>
          <w:rFonts w:cs="Times New Roman"/>
          <w:szCs w:val="28"/>
        </w:rPr>
        <w:t xml:space="preserve"> +7 (495) 210 00 95 </w:t>
      </w:r>
      <w:r w:rsidRPr="002A57D6">
        <w:rPr>
          <w:rFonts w:cs="Times New Roman"/>
          <w:szCs w:val="28"/>
        </w:rPr>
        <w:br/>
        <w:t xml:space="preserve">Факс: +7 (495) 649 31 68 </w:t>
      </w:r>
    </w:p>
    <w:p w:rsidR="009E0814" w:rsidRPr="00F31BE4" w:rsidRDefault="009E0814" w:rsidP="009E0814">
      <w:pPr>
        <w:jc w:val="left"/>
        <w:rPr>
          <w:rFonts w:cs="Times New Roman"/>
          <w:szCs w:val="28"/>
          <w:lang w:val="en-US"/>
        </w:rPr>
      </w:pPr>
      <w:r w:rsidRPr="002A57D6">
        <w:rPr>
          <w:rFonts w:cs="Times New Roman"/>
          <w:szCs w:val="28"/>
        </w:rPr>
        <w:t>Е</w:t>
      </w:r>
      <w:r w:rsidRPr="00F31BE4">
        <w:rPr>
          <w:rFonts w:cs="Times New Roman"/>
          <w:szCs w:val="28"/>
          <w:lang w:val="en-US"/>
        </w:rPr>
        <w:t xml:space="preserve">-mail: </w:t>
      </w:r>
      <w:hyperlink r:id="rId205" w:history="1">
        <w:r w:rsidRPr="00F31BE4">
          <w:rPr>
            <w:rFonts w:cs="Times New Roman"/>
            <w:szCs w:val="28"/>
            <w:lang w:val="en-US"/>
          </w:rPr>
          <w:t>info@vergnet.ru</w:t>
        </w:r>
      </w:hyperlink>
    </w:p>
    <w:p w:rsidR="009E0814" w:rsidRPr="00F31BE4" w:rsidRDefault="009E0814" w:rsidP="009E0814">
      <w:pPr>
        <w:rPr>
          <w:rFonts w:cs="Times New Roman"/>
          <w:szCs w:val="28"/>
          <w:lang w:val="en-US"/>
        </w:rPr>
      </w:pPr>
      <w:r>
        <w:rPr>
          <w:rFonts w:cs="Times New Roman"/>
          <w:szCs w:val="28"/>
        </w:rPr>
        <w:t>Официальный</w:t>
      </w:r>
      <w:r w:rsidRPr="00F31BE4">
        <w:rPr>
          <w:rFonts w:cs="Times New Roman"/>
          <w:szCs w:val="28"/>
          <w:lang w:val="en-US"/>
        </w:rPr>
        <w:t xml:space="preserve"> </w:t>
      </w:r>
      <w:r>
        <w:rPr>
          <w:rFonts w:cs="Times New Roman"/>
          <w:szCs w:val="28"/>
        </w:rPr>
        <w:t>сайт</w:t>
      </w:r>
      <w:r w:rsidRPr="00F31BE4">
        <w:rPr>
          <w:rFonts w:cs="Times New Roman"/>
          <w:szCs w:val="28"/>
          <w:lang w:val="en-US"/>
        </w:rPr>
        <w:t>: http://vergnet.ru</w:t>
      </w:r>
    </w:p>
    <w:p w:rsidR="009E0814" w:rsidRDefault="009E0814" w:rsidP="009E0814">
      <w:pPr>
        <w:rPr>
          <w:rFonts w:cs="Times New Roman"/>
          <w:szCs w:val="28"/>
        </w:rPr>
      </w:pPr>
      <w:r w:rsidRPr="00CD1902">
        <w:rPr>
          <w:rFonts w:cs="Times New Roman"/>
          <w:szCs w:val="28"/>
          <w:lang w:val="en-US"/>
        </w:rPr>
        <w:tab/>
      </w:r>
      <w:r>
        <w:rPr>
          <w:rFonts w:cs="Times New Roman"/>
          <w:szCs w:val="28"/>
        </w:rPr>
        <w:t>«</w:t>
      </w:r>
      <w:r w:rsidRPr="005A6346">
        <w:rPr>
          <w:rFonts w:cs="Times New Roman"/>
          <w:szCs w:val="28"/>
        </w:rPr>
        <w:t>Vergnet Eolien</w:t>
      </w:r>
      <w:r>
        <w:rPr>
          <w:rFonts w:cs="Times New Roman"/>
          <w:szCs w:val="28"/>
        </w:rPr>
        <w:t>»</w:t>
      </w:r>
      <w:r w:rsidR="00611074">
        <w:rPr>
          <w:rFonts w:cs="Times New Roman"/>
          <w:szCs w:val="28"/>
        </w:rPr>
        <w:t xml:space="preserve"> – </w:t>
      </w:r>
      <w:r>
        <w:rPr>
          <w:rFonts w:cs="Times New Roman"/>
          <w:szCs w:val="28"/>
        </w:rPr>
        <w:t>единственная фра</w:t>
      </w:r>
      <w:r>
        <w:rPr>
          <w:rFonts w:cs="Times New Roman"/>
          <w:szCs w:val="28"/>
        </w:rPr>
        <w:t>н</w:t>
      </w:r>
      <w:r>
        <w:rPr>
          <w:rFonts w:cs="Times New Roman"/>
          <w:szCs w:val="28"/>
        </w:rPr>
        <w:t>цузская компания-производитель ветроэне</w:t>
      </w:r>
      <w:r>
        <w:rPr>
          <w:rFonts w:cs="Times New Roman"/>
          <w:szCs w:val="28"/>
        </w:rPr>
        <w:t>р</w:t>
      </w:r>
      <w:r>
        <w:rPr>
          <w:rFonts w:cs="Times New Roman"/>
          <w:szCs w:val="28"/>
        </w:rPr>
        <w:t>гетических установок. Компания ориентир</w:t>
      </w:r>
      <w:r>
        <w:rPr>
          <w:rFonts w:cs="Times New Roman"/>
          <w:szCs w:val="28"/>
        </w:rPr>
        <w:t>о</w:t>
      </w:r>
      <w:r>
        <w:rPr>
          <w:rFonts w:cs="Times New Roman"/>
          <w:szCs w:val="28"/>
        </w:rPr>
        <w:t>вана на производство ВЭУ средней и бол</w:t>
      </w:r>
      <w:r>
        <w:rPr>
          <w:rFonts w:cs="Times New Roman"/>
          <w:szCs w:val="28"/>
        </w:rPr>
        <w:t>ь</w:t>
      </w:r>
      <w:r>
        <w:rPr>
          <w:rFonts w:cs="Times New Roman"/>
          <w:szCs w:val="28"/>
        </w:rPr>
        <w:t>шой мощности для электроснабжения потр</w:t>
      </w:r>
      <w:r>
        <w:rPr>
          <w:rFonts w:cs="Times New Roman"/>
          <w:szCs w:val="28"/>
        </w:rPr>
        <w:t>е</w:t>
      </w:r>
      <w:r>
        <w:rPr>
          <w:rFonts w:cs="Times New Roman"/>
          <w:szCs w:val="28"/>
        </w:rPr>
        <w:t>бителей, удаленных от центральных сетей. На сегодняшний день по всему миру функци</w:t>
      </w:r>
      <w:r>
        <w:rPr>
          <w:rFonts w:cs="Times New Roman"/>
          <w:szCs w:val="28"/>
        </w:rPr>
        <w:t>о</w:t>
      </w:r>
      <w:r>
        <w:rPr>
          <w:rFonts w:cs="Times New Roman"/>
          <w:szCs w:val="28"/>
        </w:rPr>
        <w:t>нируют более 700 ветровых турбин «</w:t>
      </w:r>
      <w:r w:rsidRPr="005A6346">
        <w:rPr>
          <w:rFonts w:cs="Times New Roman"/>
          <w:szCs w:val="28"/>
        </w:rPr>
        <w:t>Vergnet</w:t>
      </w:r>
      <w:r>
        <w:rPr>
          <w:rFonts w:cs="Times New Roman"/>
          <w:szCs w:val="28"/>
        </w:rPr>
        <w:t>». На рисунке 3.</w:t>
      </w:r>
      <w:r w:rsidRPr="00197C2A">
        <w:rPr>
          <w:rFonts w:cs="Times New Roman"/>
          <w:szCs w:val="28"/>
        </w:rPr>
        <w:t>7</w:t>
      </w:r>
      <w:r>
        <w:rPr>
          <w:rFonts w:cs="Times New Roman"/>
          <w:szCs w:val="28"/>
        </w:rPr>
        <w:t xml:space="preserve">. показан внешний вид ВЭУ </w:t>
      </w:r>
      <w:r w:rsidRPr="004A7E97">
        <w:rPr>
          <w:rFonts w:cs="Times New Roman"/>
          <w:szCs w:val="28"/>
        </w:rPr>
        <w:t>«Vergnet» установленной мощн</w:t>
      </w:r>
      <w:r w:rsidRPr="004A7E97">
        <w:rPr>
          <w:rFonts w:cs="Times New Roman"/>
          <w:szCs w:val="28"/>
        </w:rPr>
        <w:t>о</w:t>
      </w:r>
      <w:r w:rsidRPr="004A7E97">
        <w:rPr>
          <w:rFonts w:cs="Times New Roman"/>
          <w:szCs w:val="28"/>
        </w:rPr>
        <w:t xml:space="preserve">стью 200 кВт. </w:t>
      </w:r>
    </w:p>
    <w:p w:rsidR="009E0814" w:rsidRDefault="009E0814" w:rsidP="009E0814">
      <w:pPr>
        <w:rPr>
          <w:rFonts w:cs="Times New Roman"/>
          <w:szCs w:val="28"/>
        </w:rPr>
      </w:pPr>
      <w:r>
        <w:rPr>
          <w:rFonts w:cs="Times New Roman"/>
          <w:szCs w:val="28"/>
        </w:rPr>
        <w:tab/>
        <w:t>У официально представителя «</w:t>
      </w:r>
      <w:r w:rsidRPr="005A6346">
        <w:rPr>
          <w:rFonts w:cs="Times New Roman"/>
          <w:szCs w:val="28"/>
        </w:rPr>
        <w:t>Vergnet</w:t>
      </w:r>
      <w:r>
        <w:rPr>
          <w:rFonts w:cs="Times New Roman"/>
          <w:szCs w:val="28"/>
        </w:rPr>
        <w:t>» в России имеется свой русскоязычный сайт, описывающий основные технические хара</w:t>
      </w:r>
      <w:r>
        <w:rPr>
          <w:rFonts w:cs="Times New Roman"/>
          <w:szCs w:val="28"/>
        </w:rPr>
        <w:t>к</w:t>
      </w:r>
      <w:r>
        <w:rPr>
          <w:rFonts w:cs="Times New Roman"/>
          <w:szCs w:val="28"/>
        </w:rPr>
        <w:t>теристики ВЭУ и разрабатываемые компан</w:t>
      </w:r>
      <w:r>
        <w:rPr>
          <w:rFonts w:cs="Times New Roman"/>
          <w:szCs w:val="28"/>
        </w:rPr>
        <w:t>и</w:t>
      </w:r>
      <w:r>
        <w:rPr>
          <w:rFonts w:cs="Times New Roman"/>
          <w:szCs w:val="28"/>
        </w:rPr>
        <w:t xml:space="preserve">ей проекты. </w:t>
      </w:r>
    </w:p>
    <w:p w:rsidR="009E0814" w:rsidRDefault="009E0814" w:rsidP="009E0814">
      <w:pPr>
        <w:rPr>
          <w:rFonts w:cs="Times New Roman"/>
          <w:szCs w:val="28"/>
        </w:rPr>
      </w:pPr>
      <w:r>
        <w:rPr>
          <w:rFonts w:cs="Times New Roman"/>
          <w:szCs w:val="28"/>
        </w:rPr>
        <w:tab/>
        <w:t>Компания ООО «Активити» ведет несколько проектов на территории России, сотрудничая с  «РАО ЕЭС Востока». На данный момент ООО  «Активити» заним</w:t>
      </w:r>
      <w:r>
        <w:rPr>
          <w:rFonts w:cs="Times New Roman"/>
          <w:szCs w:val="28"/>
        </w:rPr>
        <w:t>а</w:t>
      </w:r>
      <w:r>
        <w:rPr>
          <w:rFonts w:cs="Times New Roman"/>
          <w:szCs w:val="28"/>
        </w:rPr>
        <w:t xml:space="preserve">ется установкой ветроизмерительных мачт и проведением измерений. </w:t>
      </w:r>
    </w:p>
    <w:p w:rsidR="009E0814" w:rsidRDefault="009E0814" w:rsidP="009E0814">
      <w:pPr>
        <w:rPr>
          <w:rFonts w:cs="Times New Roman"/>
          <w:b/>
          <w:szCs w:val="28"/>
        </w:rPr>
      </w:pPr>
    </w:p>
    <w:p w:rsidR="009E0814" w:rsidRDefault="009E0814" w:rsidP="009E0814">
      <w:pPr>
        <w:rPr>
          <w:rFonts w:cs="Times New Roman"/>
          <w:b/>
          <w:szCs w:val="28"/>
        </w:rPr>
      </w:pPr>
    </w:p>
    <w:p w:rsidR="009E0814" w:rsidRDefault="009E0814" w:rsidP="009E0814">
      <w:pPr>
        <w:rPr>
          <w:rFonts w:cs="Times New Roman"/>
          <w:b/>
          <w:szCs w:val="28"/>
        </w:rPr>
      </w:pPr>
    </w:p>
    <w:p w:rsidR="009E0814" w:rsidRDefault="009E0814" w:rsidP="009E0814">
      <w:pPr>
        <w:rPr>
          <w:rFonts w:cs="Times New Roman"/>
          <w:b/>
          <w:szCs w:val="28"/>
        </w:rPr>
      </w:pPr>
    </w:p>
    <w:p w:rsidR="009E0814" w:rsidRPr="006A5B32" w:rsidRDefault="009E0814" w:rsidP="006A5B32">
      <w:pPr>
        <w:pStyle w:val="20"/>
      </w:pPr>
      <w:bookmarkStart w:id="103" w:name="_Toc355422010"/>
      <w:r w:rsidRPr="006A5B32">
        <w:lastRenderedPageBreak/>
        <w:t>3.2.3.2 Устройство, принцип действия, эксплуатация</w:t>
      </w:r>
      <w:bookmarkEnd w:id="103"/>
      <w:r w:rsidRPr="006A5B32">
        <w:t xml:space="preserve"> </w:t>
      </w:r>
    </w:p>
    <w:p w:rsidR="009E0814" w:rsidRDefault="009E0814" w:rsidP="009E0814">
      <w:pPr>
        <w:pStyle w:val="Default"/>
        <w:ind w:firstLine="708"/>
        <w:jc w:val="both"/>
        <w:rPr>
          <w:rFonts w:ascii="Times New Roman" w:hAnsi="Times New Roman" w:cs="Times New Roman"/>
          <w:sz w:val="28"/>
          <w:szCs w:val="28"/>
        </w:rPr>
      </w:pPr>
    </w:p>
    <w:p w:rsidR="009E0814" w:rsidRDefault="009E0814" w:rsidP="009E0814">
      <w:pPr>
        <w:pStyle w:val="Default"/>
        <w:ind w:firstLine="708"/>
        <w:jc w:val="both"/>
        <w:rPr>
          <w:rFonts w:ascii="Times New Roman" w:hAnsi="Times New Roman" w:cs="Times New Roman"/>
          <w:sz w:val="28"/>
          <w:szCs w:val="28"/>
        </w:rPr>
      </w:pPr>
      <w:r>
        <w:rPr>
          <w:rFonts w:ascii="Times New Roman" w:hAnsi="Times New Roman" w:cs="Times New Roman"/>
          <w:sz w:val="28"/>
          <w:szCs w:val="28"/>
        </w:rPr>
        <w:t>В ВЭУ  «</w:t>
      </w:r>
      <w:r w:rsidRPr="005A6346">
        <w:rPr>
          <w:rFonts w:ascii="Times New Roman" w:hAnsi="Times New Roman" w:cs="Times New Roman"/>
          <w:color w:val="auto"/>
          <w:sz w:val="28"/>
          <w:szCs w:val="28"/>
        </w:rPr>
        <w:t>Vergnet</w:t>
      </w:r>
      <w:r>
        <w:rPr>
          <w:rFonts w:ascii="Times New Roman" w:hAnsi="Times New Roman" w:cs="Times New Roman"/>
          <w:sz w:val="28"/>
          <w:szCs w:val="28"/>
        </w:rPr>
        <w:t>» применено «классическое» решение использования аси</w:t>
      </w:r>
      <w:r>
        <w:rPr>
          <w:rFonts w:ascii="Times New Roman" w:hAnsi="Times New Roman" w:cs="Times New Roman"/>
          <w:sz w:val="28"/>
          <w:szCs w:val="28"/>
        </w:rPr>
        <w:t>н</w:t>
      </w:r>
      <w:r>
        <w:rPr>
          <w:rFonts w:ascii="Times New Roman" w:hAnsi="Times New Roman" w:cs="Times New Roman"/>
          <w:sz w:val="28"/>
          <w:szCs w:val="28"/>
        </w:rPr>
        <w:t>хронного генератора с двух</w:t>
      </w:r>
      <w:r w:rsidR="00611074">
        <w:rPr>
          <w:rFonts w:ascii="Times New Roman" w:hAnsi="Times New Roman" w:cs="Times New Roman"/>
          <w:sz w:val="28"/>
          <w:szCs w:val="28"/>
        </w:rPr>
        <w:t>–</w:t>
      </w:r>
      <w:r>
        <w:rPr>
          <w:rFonts w:ascii="Times New Roman" w:hAnsi="Times New Roman" w:cs="Times New Roman"/>
          <w:sz w:val="28"/>
          <w:szCs w:val="28"/>
        </w:rPr>
        <w:t>и трехступенчатой коробкой передач. Регулирование мощности при высоких скоростях ветра осуществляется за счет поворотных лоп</w:t>
      </w:r>
      <w:r>
        <w:rPr>
          <w:rFonts w:ascii="Times New Roman" w:hAnsi="Times New Roman" w:cs="Times New Roman"/>
          <w:sz w:val="28"/>
          <w:szCs w:val="28"/>
        </w:rPr>
        <w:t>а</w:t>
      </w:r>
      <w:r>
        <w:rPr>
          <w:rFonts w:ascii="Times New Roman" w:hAnsi="Times New Roman" w:cs="Times New Roman"/>
          <w:sz w:val="28"/>
          <w:szCs w:val="28"/>
        </w:rPr>
        <w:t>стей (</w:t>
      </w:r>
      <w:r>
        <w:rPr>
          <w:rFonts w:ascii="Times New Roman" w:hAnsi="Times New Roman" w:cs="Times New Roman"/>
          <w:sz w:val="28"/>
          <w:szCs w:val="28"/>
          <w:lang w:val="en-US"/>
        </w:rPr>
        <w:t>pitch</w:t>
      </w:r>
      <w:r w:rsidRPr="00F1452A">
        <w:rPr>
          <w:rFonts w:ascii="Times New Roman" w:hAnsi="Times New Roman" w:cs="Times New Roman"/>
          <w:sz w:val="28"/>
          <w:szCs w:val="28"/>
        </w:rPr>
        <w:t>-</w:t>
      </w:r>
      <w:r>
        <w:rPr>
          <w:rFonts w:ascii="Times New Roman" w:hAnsi="Times New Roman" w:cs="Times New Roman"/>
          <w:sz w:val="28"/>
          <w:szCs w:val="28"/>
        </w:rPr>
        <w:t>систем</w:t>
      </w:r>
      <w:r w:rsidRPr="00F1452A">
        <w:rPr>
          <w:rFonts w:ascii="Times New Roman" w:hAnsi="Times New Roman" w:cs="Times New Roman"/>
          <w:sz w:val="28"/>
          <w:szCs w:val="28"/>
        </w:rPr>
        <w:t>)</w:t>
      </w:r>
      <w:r>
        <w:rPr>
          <w:rFonts w:ascii="Times New Roman" w:hAnsi="Times New Roman" w:cs="Times New Roman"/>
          <w:sz w:val="28"/>
          <w:szCs w:val="28"/>
        </w:rPr>
        <w:t xml:space="preserve">. Ветроколеса выполнена с двумя лопастями, что существенно упрощает монтаж в труднодоступных районах. </w:t>
      </w:r>
    </w:p>
    <w:p w:rsidR="009E0814" w:rsidRDefault="009E0814" w:rsidP="009E0814">
      <w:pPr>
        <w:pStyle w:val="Default"/>
        <w:ind w:firstLine="708"/>
        <w:jc w:val="both"/>
        <w:rPr>
          <w:rFonts w:ascii="Times New Roman" w:hAnsi="Times New Roman" w:cs="Times New Roman"/>
          <w:sz w:val="28"/>
          <w:szCs w:val="28"/>
        </w:rPr>
      </w:pPr>
      <w:r>
        <w:rPr>
          <w:rFonts w:ascii="Times New Roman" w:hAnsi="Times New Roman" w:cs="Times New Roman"/>
          <w:sz w:val="28"/>
          <w:szCs w:val="28"/>
        </w:rPr>
        <w:t>ВЭУ «</w:t>
      </w:r>
      <w:r w:rsidRPr="005A6346">
        <w:rPr>
          <w:rFonts w:ascii="Times New Roman" w:hAnsi="Times New Roman" w:cs="Times New Roman"/>
          <w:color w:val="auto"/>
          <w:sz w:val="28"/>
          <w:szCs w:val="28"/>
        </w:rPr>
        <w:t>Vergnet</w:t>
      </w:r>
      <w:r>
        <w:rPr>
          <w:rFonts w:ascii="Times New Roman" w:hAnsi="Times New Roman" w:cs="Times New Roman"/>
          <w:sz w:val="28"/>
          <w:szCs w:val="28"/>
        </w:rPr>
        <w:t>» поддерживают возможность бескранового монтажа. На сег</w:t>
      </w:r>
      <w:r>
        <w:rPr>
          <w:rFonts w:ascii="Times New Roman" w:hAnsi="Times New Roman" w:cs="Times New Roman"/>
          <w:sz w:val="28"/>
          <w:szCs w:val="28"/>
        </w:rPr>
        <w:t>о</w:t>
      </w:r>
      <w:r>
        <w:rPr>
          <w:rFonts w:ascii="Times New Roman" w:hAnsi="Times New Roman" w:cs="Times New Roman"/>
          <w:sz w:val="28"/>
          <w:szCs w:val="28"/>
        </w:rPr>
        <w:t>дняшний день известны только два производителя ВЭУ, технологии которых позв</w:t>
      </w:r>
      <w:r>
        <w:rPr>
          <w:rFonts w:ascii="Times New Roman" w:hAnsi="Times New Roman" w:cs="Times New Roman"/>
          <w:sz w:val="28"/>
          <w:szCs w:val="28"/>
        </w:rPr>
        <w:t>о</w:t>
      </w:r>
      <w:r>
        <w:rPr>
          <w:rFonts w:ascii="Times New Roman" w:hAnsi="Times New Roman" w:cs="Times New Roman"/>
          <w:sz w:val="28"/>
          <w:szCs w:val="28"/>
        </w:rPr>
        <w:t xml:space="preserve">ляют монтировать ВЭУ бескрановым способом. </w:t>
      </w:r>
    </w:p>
    <w:p w:rsidR="009E0814" w:rsidRDefault="009E0814" w:rsidP="009E0814">
      <w:pPr>
        <w:pStyle w:val="Default"/>
        <w:ind w:firstLine="708"/>
        <w:jc w:val="both"/>
        <w:rPr>
          <w:rFonts w:ascii="Times New Roman" w:hAnsi="Times New Roman" w:cs="Times New Roman"/>
          <w:sz w:val="28"/>
          <w:szCs w:val="28"/>
        </w:rPr>
      </w:pPr>
    </w:p>
    <w:tbl>
      <w:tblPr>
        <w:tblW w:w="0" w:type="auto"/>
        <w:tblLook w:val="04A0"/>
      </w:tblPr>
      <w:tblGrid>
        <w:gridCol w:w="10421"/>
      </w:tblGrid>
      <w:tr w:rsidR="009E0814" w:rsidTr="000F2598">
        <w:tc>
          <w:tcPr>
            <w:tcW w:w="10421" w:type="dxa"/>
          </w:tcPr>
          <w:p w:rsidR="009E0814" w:rsidRDefault="009E0814" w:rsidP="000F2598">
            <w:pPr>
              <w:pStyle w:val="Default"/>
              <w:jc w:val="center"/>
              <w:rPr>
                <w:rFonts w:ascii="Times New Roman" w:hAnsi="Times New Roman" w:cs="Times New Roman"/>
                <w:sz w:val="28"/>
                <w:szCs w:val="28"/>
              </w:rPr>
            </w:pPr>
            <w:r w:rsidRPr="004A7E97">
              <w:rPr>
                <w:rFonts w:ascii="Times New Roman" w:hAnsi="Times New Roman" w:cs="Times New Roman"/>
                <w:noProof/>
                <w:sz w:val="28"/>
                <w:szCs w:val="28"/>
                <w:lang w:eastAsia="ru-RU"/>
              </w:rPr>
              <w:drawing>
                <wp:inline distT="0" distB="0" distL="0" distR="0">
                  <wp:extent cx="4857750" cy="3238500"/>
                  <wp:effectExtent l="19050" t="0" r="0" b="0"/>
                  <wp:docPr id="340" name="Рисунок 4" descr="http://gs-press.com.au/images/news_articles/cache/IMG_2798-60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s-press.com.au/images/news_articles/cache/IMG_2798-600x0.jpg"/>
                          <pic:cNvPicPr>
                            <a:picLocks noChangeAspect="1" noChangeArrowheads="1"/>
                          </pic:cNvPicPr>
                        </pic:nvPicPr>
                        <pic:blipFill>
                          <a:blip r:embed="rId206" cstate="print"/>
                          <a:srcRect/>
                          <a:stretch>
                            <a:fillRect/>
                          </a:stretch>
                        </pic:blipFill>
                        <pic:spPr bwMode="auto">
                          <a:xfrm>
                            <a:off x="0" y="0"/>
                            <a:ext cx="4857750" cy="3238500"/>
                          </a:xfrm>
                          <a:prstGeom prst="rect">
                            <a:avLst/>
                          </a:prstGeom>
                          <a:noFill/>
                          <a:ln w="9525">
                            <a:noFill/>
                            <a:miter lim="800000"/>
                            <a:headEnd/>
                            <a:tailEnd/>
                          </a:ln>
                        </pic:spPr>
                      </pic:pic>
                    </a:graphicData>
                  </a:graphic>
                </wp:inline>
              </w:drawing>
            </w:r>
          </w:p>
        </w:tc>
      </w:tr>
      <w:tr w:rsidR="009E0814" w:rsidTr="000F2598">
        <w:tc>
          <w:tcPr>
            <w:tcW w:w="10421" w:type="dxa"/>
          </w:tcPr>
          <w:p w:rsidR="009E0814" w:rsidRPr="004A7E97" w:rsidRDefault="009E0814" w:rsidP="000F2598">
            <w:pPr>
              <w:pStyle w:val="Default"/>
              <w:ind w:firstLine="708"/>
              <w:jc w:val="center"/>
              <w:rPr>
                <w:rFonts w:ascii="Times New Roman" w:hAnsi="Times New Roman" w:cs="Times New Roman"/>
              </w:rPr>
            </w:pPr>
            <w:r w:rsidRPr="004A7E97">
              <w:rPr>
                <w:rFonts w:ascii="Times New Roman" w:hAnsi="Times New Roman" w:cs="Times New Roman"/>
              </w:rPr>
              <w:t>Рисунок 3.</w:t>
            </w:r>
            <w:r w:rsidRPr="00CD1902">
              <w:rPr>
                <w:rFonts w:ascii="Times New Roman" w:hAnsi="Times New Roman" w:cs="Times New Roman"/>
              </w:rPr>
              <w:t>8</w:t>
            </w:r>
            <w:r w:rsidRPr="004A7E97">
              <w:rPr>
                <w:rFonts w:ascii="Times New Roman" w:hAnsi="Times New Roman" w:cs="Times New Roman"/>
              </w:rPr>
              <w:t xml:space="preserve"> – Монтаж ВЭУ «</w:t>
            </w:r>
            <w:r w:rsidRPr="004A7E97">
              <w:rPr>
                <w:rFonts w:ascii="Times New Roman" w:hAnsi="Times New Roman" w:cs="Times New Roman"/>
                <w:color w:val="auto"/>
              </w:rPr>
              <w:t>Vergnet» бескрановым способом</w:t>
            </w:r>
          </w:p>
        </w:tc>
      </w:tr>
    </w:tbl>
    <w:p w:rsidR="009E0814" w:rsidRDefault="009E0814" w:rsidP="009E0814">
      <w:pPr>
        <w:pStyle w:val="Default"/>
        <w:ind w:firstLine="708"/>
        <w:jc w:val="both"/>
        <w:rPr>
          <w:rFonts w:ascii="Times New Roman" w:hAnsi="Times New Roman" w:cs="Times New Roman"/>
          <w:sz w:val="28"/>
          <w:szCs w:val="28"/>
        </w:rPr>
      </w:pPr>
    </w:p>
    <w:tbl>
      <w:tblPr>
        <w:tblpPr w:leftFromText="180" w:rightFromText="180" w:vertAnchor="text" w:tblpY="1"/>
        <w:tblOverlap w:val="never"/>
        <w:tblW w:w="0" w:type="auto"/>
        <w:tblLook w:val="04A0"/>
      </w:tblPr>
      <w:tblGrid>
        <w:gridCol w:w="5646"/>
      </w:tblGrid>
      <w:tr w:rsidR="009E0814" w:rsidTr="000F2598">
        <w:tc>
          <w:tcPr>
            <w:tcW w:w="5646" w:type="dxa"/>
          </w:tcPr>
          <w:p w:rsidR="009E0814" w:rsidRDefault="009E0814" w:rsidP="000F2598">
            <w:pPr>
              <w:pStyle w:val="Default"/>
              <w:jc w:val="both"/>
              <w:rPr>
                <w:rFonts w:ascii="Times New Roman" w:hAnsi="Times New Roman" w:cs="Times New Roman"/>
                <w:sz w:val="28"/>
                <w:szCs w:val="28"/>
              </w:rPr>
            </w:pPr>
            <w:r w:rsidRPr="004A7E97">
              <w:rPr>
                <w:rFonts w:ascii="Times New Roman" w:hAnsi="Times New Roman" w:cs="Times New Roman"/>
                <w:noProof/>
                <w:sz w:val="28"/>
                <w:szCs w:val="28"/>
                <w:lang w:eastAsia="ru-RU"/>
              </w:rPr>
              <w:drawing>
                <wp:inline distT="0" distB="0" distL="0" distR="0">
                  <wp:extent cx="3419475" cy="2562225"/>
                  <wp:effectExtent l="19050" t="0" r="9525" b="0"/>
                  <wp:docPr id="341" name="Рисунок 19" descr="http://www.thewindpower.net/images/image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thewindpower.net/images/image2956.jpg"/>
                          <pic:cNvPicPr>
                            <a:picLocks noChangeAspect="1" noChangeArrowheads="1"/>
                          </pic:cNvPicPr>
                        </pic:nvPicPr>
                        <pic:blipFill>
                          <a:blip r:embed="rId207" cstate="print"/>
                          <a:srcRect/>
                          <a:stretch>
                            <a:fillRect/>
                          </a:stretch>
                        </pic:blipFill>
                        <pic:spPr bwMode="auto">
                          <a:xfrm>
                            <a:off x="0" y="0"/>
                            <a:ext cx="3419475" cy="2562225"/>
                          </a:xfrm>
                          <a:prstGeom prst="rect">
                            <a:avLst/>
                          </a:prstGeom>
                          <a:noFill/>
                          <a:ln w="9525">
                            <a:noFill/>
                            <a:miter lim="800000"/>
                            <a:headEnd/>
                            <a:tailEnd/>
                          </a:ln>
                        </pic:spPr>
                      </pic:pic>
                    </a:graphicData>
                  </a:graphic>
                </wp:inline>
              </w:drawing>
            </w:r>
          </w:p>
        </w:tc>
      </w:tr>
      <w:tr w:rsidR="009E0814" w:rsidTr="000F2598">
        <w:tc>
          <w:tcPr>
            <w:tcW w:w="5646" w:type="dxa"/>
          </w:tcPr>
          <w:p w:rsidR="009E0814" w:rsidRPr="00FD280F" w:rsidRDefault="009E0814" w:rsidP="000F2598">
            <w:pPr>
              <w:jc w:val="center"/>
              <w:rPr>
                <w:rFonts w:cs="Times New Roman"/>
                <w:sz w:val="24"/>
                <w:szCs w:val="24"/>
              </w:rPr>
            </w:pPr>
            <w:r w:rsidRPr="00FD280F">
              <w:rPr>
                <w:rFonts w:cs="Times New Roman"/>
                <w:sz w:val="24"/>
                <w:szCs w:val="24"/>
              </w:rPr>
              <w:t>Рисунок 3.</w:t>
            </w:r>
            <w:r w:rsidRPr="00197C2A">
              <w:rPr>
                <w:rFonts w:cs="Times New Roman"/>
                <w:sz w:val="24"/>
                <w:szCs w:val="24"/>
              </w:rPr>
              <w:t>9</w:t>
            </w:r>
            <w:r w:rsidRPr="00FD280F">
              <w:rPr>
                <w:rFonts w:cs="Times New Roman"/>
                <w:sz w:val="24"/>
                <w:szCs w:val="24"/>
              </w:rPr>
              <w:t xml:space="preserve">– Крепление растяжками </w:t>
            </w:r>
          </w:p>
          <w:p w:rsidR="009E0814" w:rsidRDefault="009E0814" w:rsidP="000F2598">
            <w:pPr>
              <w:jc w:val="center"/>
              <w:rPr>
                <w:rFonts w:cs="Times New Roman"/>
                <w:szCs w:val="28"/>
              </w:rPr>
            </w:pPr>
            <w:r w:rsidRPr="00FD280F">
              <w:rPr>
                <w:rFonts w:cs="Times New Roman"/>
                <w:sz w:val="24"/>
                <w:szCs w:val="24"/>
              </w:rPr>
              <w:t>ВЭУ «</w:t>
            </w:r>
            <w:r w:rsidRPr="00FD280F">
              <w:rPr>
                <w:rFonts w:cs="Times New Roman"/>
                <w:sz w:val="24"/>
                <w:szCs w:val="24"/>
                <w:lang w:val="en-US"/>
              </w:rPr>
              <w:t>Vergnet</w:t>
            </w:r>
            <w:r w:rsidRPr="00FD280F">
              <w:rPr>
                <w:rFonts w:cs="Times New Roman"/>
                <w:sz w:val="24"/>
                <w:szCs w:val="24"/>
              </w:rPr>
              <w:t xml:space="preserve"> </w:t>
            </w:r>
            <w:r w:rsidRPr="00FD280F">
              <w:rPr>
                <w:rFonts w:cs="Times New Roman"/>
                <w:sz w:val="24"/>
                <w:szCs w:val="24"/>
                <w:lang w:val="en-US"/>
              </w:rPr>
              <w:t>GEV</w:t>
            </w:r>
            <w:r w:rsidRPr="00FD280F">
              <w:rPr>
                <w:rFonts w:cs="Times New Roman"/>
                <w:sz w:val="24"/>
                <w:szCs w:val="24"/>
              </w:rPr>
              <w:t xml:space="preserve"> </w:t>
            </w:r>
            <w:r w:rsidRPr="00FD280F">
              <w:rPr>
                <w:rFonts w:cs="Times New Roman"/>
                <w:sz w:val="24"/>
                <w:szCs w:val="24"/>
                <w:lang w:val="en-US"/>
              </w:rPr>
              <w:t>MP</w:t>
            </w:r>
            <w:r w:rsidRPr="00FD280F">
              <w:rPr>
                <w:rFonts w:cs="Times New Roman"/>
                <w:sz w:val="24"/>
                <w:szCs w:val="24"/>
              </w:rPr>
              <w:t xml:space="preserve"> С 200»</w:t>
            </w:r>
          </w:p>
        </w:tc>
      </w:tr>
    </w:tbl>
    <w:p w:rsidR="009E0814" w:rsidRDefault="009E0814" w:rsidP="009E0814">
      <w:pPr>
        <w:shd w:val="clear" w:color="auto" w:fill="FFFFFF"/>
        <w:outlineLvl w:val="2"/>
        <w:rPr>
          <w:rFonts w:cs="Times New Roman"/>
          <w:szCs w:val="28"/>
        </w:rPr>
      </w:pPr>
      <w:r>
        <w:rPr>
          <w:rFonts w:cs="Times New Roman"/>
          <w:szCs w:val="28"/>
        </w:rPr>
        <w:tab/>
      </w:r>
      <w:bookmarkStart w:id="104" w:name="_Toc352576743"/>
      <w:bookmarkStart w:id="105" w:name="_Toc353291774"/>
      <w:bookmarkStart w:id="106" w:name="_Toc355422011"/>
      <w:r>
        <w:rPr>
          <w:rFonts w:cs="Times New Roman"/>
          <w:szCs w:val="28"/>
        </w:rPr>
        <w:t>Существенное отличие ВЭУ «</w:t>
      </w:r>
      <w:r w:rsidRPr="005A6346">
        <w:rPr>
          <w:rFonts w:cs="Times New Roman"/>
          <w:szCs w:val="28"/>
        </w:rPr>
        <w:t>Vergnet</w:t>
      </w:r>
      <w:r>
        <w:rPr>
          <w:rFonts w:cs="Times New Roman"/>
          <w:szCs w:val="28"/>
        </w:rPr>
        <w:t xml:space="preserve"> </w:t>
      </w:r>
      <w:r w:rsidRPr="00B04682">
        <w:rPr>
          <w:rFonts w:cs="Times New Roman"/>
          <w:szCs w:val="28"/>
        </w:rPr>
        <w:t>GEV MP C 2</w:t>
      </w:r>
      <w:r>
        <w:rPr>
          <w:rFonts w:cs="Times New Roman"/>
          <w:szCs w:val="28"/>
        </w:rPr>
        <w:t>75» от анал</w:t>
      </w:r>
      <w:r>
        <w:rPr>
          <w:rFonts w:cs="Times New Roman"/>
          <w:szCs w:val="28"/>
        </w:rPr>
        <w:t>о</w:t>
      </w:r>
      <w:r>
        <w:rPr>
          <w:rFonts w:cs="Times New Roman"/>
          <w:szCs w:val="28"/>
        </w:rPr>
        <w:t>гов состоит в том, что это единс</w:t>
      </w:r>
      <w:r>
        <w:rPr>
          <w:rFonts w:cs="Times New Roman"/>
          <w:szCs w:val="28"/>
        </w:rPr>
        <w:t>т</w:t>
      </w:r>
      <w:r>
        <w:rPr>
          <w:rFonts w:cs="Times New Roman"/>
          <w:szCs w:val="28"/>
        </w:rPr>
        <w:t>венные ВЭУ средней мощности, где для крепления используются ра</w:t>
      </w:r>
      <w:r>
        <w:rPr>
          <w:rFonts w:cs="Times New Roman"/>
          <w:szCs w:val="28"/>
        </w:rPr>
        <w:t>с</w:t>
      </w:r>
      <w:r>
        <w:rPr>
          <w:rFonts w:cs="Times New Roman"/>
          <w:szCs w:val="28"/>
        </w:rPr>
        <w:t>тяжки. Такая система проще в мо</w:t>
      </w:r>
      <w:r>
        <w:rPr>
          <w:rFonts w:cs="Times New Roman"/>
          <w:szCs w:val="28"/>
        </w:rPr>
        <w:t>н</w:t>
      </w:r>
      <w:r>
        <w:rPr>
          <w:rFonts w:cs="Times New Roman"/>
          <w:szCs w:val="28"/>
        </w:rPr>
        <w:t>таже бескрановым способом, но во</w:t>
      </w:r>
      <w:r>
        <w:rPr>
          <w:rFonts w:cs="Times New Roman"/>
          <w:szCs w:val="28"/>
        </w:rPr>
        <w:t>з</w:t>
      </w:r>
      <w:r>
        <w:rPr>
          <w:rFonts w:cs="Times New Roman"/>
          <w:szCs w:val="28"/>
        </w:rPr>
        <w:t>никают вопросы и крепости раст</w:t>
      </w:r>
      <w:r>
        <w:rPr>
          <w:rFonts w:cs="Times New Roman"/>
          <w:szCs w:val="28"/>
        </w:rPr>
        <w:t>я</w:t>
      </w:r>
      <w:r>
        <w:rPr>
          <w:rFonts w:cs="Times New Roman"/>
          <w:szCs w:val="28"/>
        </w:rPr>
        <w:t>жек. К тому же изменяется структ</w:t>
      </w:r>
      <w:r>
        <w:rPr>
          <w:rFonts w:cs="Times New Roman"/>
          <w:szCs w:val="28"/>
        </w:rPr>
        <w:t>у</w:t>
      </w:r>
      <w:r>
        <w:rPr>
          <w:rFonts w:cs="Times New Roman"/>
          <w:szCs w:val="28"/>
        </w:rPr>
        <w:t>ра фундамента. Для крепления ра</w:t>
      </w:r>
      <w:r>
        <w:rPr>
          <w:rFonts w:cs="Times New Roman"/>
          <w:szCs w:val="28"/>
        </w:rPr>
        <w:t>с</w:t>
      </w:r>
      <w:r>
        <w:rPr>
          <w:rFonts w:cs="Times New Roman"/>
          <w:szCs w:val="28"/>
        </w:rPr>
        <w:t>тяжек требуется дополнительно н</w:t>
      </w:r>
      <w:r>
        <w:rPr>
          <w:rFonts w:cs="Times New Roman"/>
          <w:szCs w:val="28"/>
        </w:rPr>
        <w:t>е</w:t>
      </w:r>
      <w:r>
        <w:rPr>
          <w:rFonts w:cs="Times New Roman"/>
          <w:szCs w:val="28"/>
        </w:rPr>
        <w:t>сколько небольших фундаментов. В зонах с вечной мерзлотой и неодн</w:t>
      </w:r>
      <w:r>
        <w:rPr>
          <w:rFonts w:cs="Times New Roman"/>
          <w:szCs w:val="28"/>
        </w:rPr>
        <w:t>о</w:t>
      </w:r>
      <w:r>
        <w:rPr>
          <w:rFonts w:cs="Times New Roman"/>
          <w:szCs w:val="28"/>
        </w:rPr>
        <w:t xml:space="preserve">родным грунтом такая технология ВЭУ может привести к удорожанию </w:t>
      </w:r>
      <w:r>
        <w:rPr>
          <w:rFonts w:cs="Times New Roman"/>
          <w:szCs w:val="28"/>
        </w:rPr>
        <w:lastRenderedPageBreak/>
        <w:t>строительства фундамента на несколько процентов. Был задан этот вопрос стро</w:t>
      </w:r>
      <w:r>
        <w:rPr>
          <w:rFonts w:cs="Times New Roman"/>
          <w:szCs w:val="28"/>
        </w:rPr>
        <w:t>и</w:t>
      </w:r>
      <w:r>
        <w:rPr>
          <w:rFonts w:cs="Times New Roman"/>
          <w:szCs w:val="28"/>
        </w:rPr>
        <w:t>тельно-монтажным компаниям Красноярска, но без проб грунта и изыскательских работ невозможно точно оценить процент удорожания.</w:t>
      </w:r>
      <w:bookmarkEnd w:id="104"/>
      <w:bookmarkEnd w:id="105"/>
      <w:bookmarkEnd w:id="106"/>
      <w:r>
        <w:rPr>
          <w:rFonts w:cs="Times New Roman"/>
          <w:szCs w:val="28"/>
        </w:rPr>
        <w:t xml:space="preserve"> </w:t>
      </w:r>
    </w:p>
    <w:p w:rsidR="009E0814" w:rsidRDefault="009E0814" w:rsidP="009E0814">
      <w:pPr>
        <w:shd w:val="clear" w:color="auto" w:fill="FFFFFF"/>
        <w:outlineLvl w:val="2"/>
        <w:rPr>
          <w:rFonts w:cs="Times New Roman"/>
          <w:szCs w:val="28"/>
        </w:rPr>
      </w:pPr>
    </w:p>
    <w:p w:rsidR="009E0814" w:rsidRPr="00D3191E" w:rsidRDefault="009E0814" w:rsidP="00771D4F">
      <w:pPr>
        <w:rPr>
          <w:rFonts w:cs="Times New Roman"/>
          <w:sz w:val="24"/>
          <w:szCs w:val="24"/>
        </w:rPr>
      </w:pPr>
      <w:r w:rsidRPr="00D3191E">
        <w:rPr>
          <w:rFonts w:cs="Times New Roman"/>
          <w:sz w:val="24"/>
          <w:szCs w:val="24"/>
        </w:rPr>
        <w:t>Таблица 3.2 – Технические характеристики перспективных ВЭУ «</w:t>
      </w:r>
      <w:r w:rsidRPr="00D3191E">
        <w:rPr>
          <w:rFonts w:cs="Times New Roman"/>
          <w:sz w:val="24"/>
          <w:szCs w:val="24"/>
          <w:lang w:val="en-US"/>
        </w:rPr>
        <w:t>Vergnet</w:t>
      </w:r>
      <w:r w:rsidRPr="00D3191E">
        <w:rPr>
          <w:rFonts w:cs="Times New Roman"/>
          <w:sz w:val="24"/>
          <w:szCs w:val="24"/>
        </w:rPr>
        <w:t>»</w:t>
      </w:r>
    </w:p>
    <w:tbl>
      <w:tblP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8"/>
        <w:gridCol w:w="1017"/>
        <w:gridCol w:w="890"/>
        <w:gridCol w:w="867"/>
        <w:gridCol w:w="873"/>
        <w:gridCol w:w="784"/>
        <w:gridCol w:w="755"/>
        <w:gridCol w:w="1195"/>
        <w:gridCol w:w="1383"/>
        <w:gridCol w:w="1329"/>
      </w:tblGrid>
      <w:tr w:rsidR="009E0814" w:rsidTr="00B35E52">
        <w:tc>
          <w:tcPr>
            <w:tcW w:w="1467" w:type="dxa"/>
            <w:vAlign w:val="center"/>
          </w:tcPr>
          <w:p w:rsidR="009E0814" w:rsidRPr="00D3191E" w:rsidRDefault="009E0814" w:rsidP="000F2598">
            <w:pPr>
              <w:jc w:val="center"/>
              <w:rPr>
                <w:rFonts w:cs="Times New Roman"/>
                <w:sz w:val="24"/>
                <w:szCs w:val="24"/>
              </w:rPr>
            </w:pPr>
            <w:r w:rsidRPr="00D3191E">
              <w:rPr>
                <w:rFonts w:cs="Times New Roman"/>
                <w:sz w:val="24"/>
                <w:szCs w:val="24"/>
              </w:rPr>
              <w:t>Тип ВЭУ</w:t>
            </w:r>
          </w:p>
        </w:tc>
        <w:tc>
          <w:tcPr>
            <w:tcW w:w="1071" w:type="dxa"/>
            <w:vAlign w:val="center"/>
          </w:tcPr>
          <w:p w:rsidR="009E0814" w:rsidRPr="00D3191E" w:rsidRDefault="009E0814" w:rsidP="000F2598">
            <w:pPr>
              <w:jc w:val="center"/>
              <w:rPr>
                <w:rFonts w:cs="Times New Roman"/>
                <w:sz w:val="24"/>
                <w:szCs w:val="24"/>
              </w:rPr>
            </w:pPr>
            <w:r w:rsidRPr="00D3191E">
              <w:rPr>
                <w:rFonts w:cs="Times New Roman"/>
                <w:i/>
                <w:sz w:val="24"/>
                <w:szCs w:val="24"/>
              </w:rPr>
              <w:t>Н</w:t>
            </w:r>
            <w:r w:rsidRPr="00D3191E">
              <w:rPr>
                <w:rFonts w:cs="Times New Roman"/>
                <w:sz w:val="24"/>
                <w:szCs w:val="24"/>
                <w:vertAlign w:val="subscript"/>
              </w:rPr>
              <w:t>ВЭУ</w:t>
            </w:r>
            <w:r w:rsidRPr="00D3191E">
              <w:rPr>
                <w:rFonts w:cs="Times New Roman"/>
                <w:sz w:val="24"/>
                <w:szCs w:val="24"/>
              </w:rPr>
              <w:t>, м</w:t>
            </w:r>
          </w:p>
        </w:tc>
        <w:tc>
          <w:tcPr>
            <w:tcW w:w="933" w:type="dxa"/>
            <w:vAlign w:val="center"/>
          </w:tcPr>
          <w:p w:rsidR="009E0814" w:rsidRPr="00D3191E" w:rsidRDefault="009E0814" w:rsidP="000F2598">
            <w:pPr>
              <w:jc w:val="center"/>
              <w:rPr>
                <w:rFonts w:cs="Times New Roman"/>
                <w:sz w:val="24"/>
                <w:szCs w:val="24"/>
              </w:rPr>
            </w:pPr>
            <w:r w:rsidRPr="00D3191E">
              <w:rPr>
                <w:rFonts w:cs="Times New Roman"/>
                <w:i/>
                <w:sz w:val="24"/>
                <w:szCs w:val="24"/>
                <w:lang w:val="en-US"/>
              </w:rPr>
              <w:t>P</w:t>
            </w:r>
            <w:r w:rsidRPr="00D3191E">
              <w:rPr>
                <w:rFonts w:cs="Times New Roman"/>
                <w:sz w:val="24"/>
                <w:szCs w:val="24"/>
                <w:vertAlign w:val="subscript"/>
              </w:rPr>
              <w:t>н</w:t>
            </w:r>
            <w:r w:rsidRPr="00D3191E">
              <w:rPr>
                <w:rFonts w:cs="Times New Roman"/>
                <w:sz w:val="24"/>
                <w:szCs w:val="24"/>
              </w:rPr>
              <w:t>,</w:t>
            </w:r>
          </w:p>
          <w:p w:rsidR="009E0814" w:rsidRPr="00D3191E" w:rsidRDefault="009E0814" w:rsidP="000F2598">
            <w:pPr>
              <w:jc w:val="center"/>
              <w:rPr>
                <w:rFonts w:cs="Times New Roman"/>
                <w:sz w:val="24"/>
                <w:szCs w:val="24"/>
              </w:rPr>
            </w:pPr>
            <w:r w:rsidRPr="00D3191E">
              <w:rPr>
                <w:rFonts w:cs="Times New Roman"/>
                <w:sz w:val="24"/>
                <w:szCs w:val="24"/>
              </w:rPr>
              <w:t>кВт</w:t>
            </w:r>
          </w:p>
        </w:tc>
        <w:tc>
          <w:tcPr>
            <w:tcW w:w="920" w:type="dxa"/>
            <w:vAlign w:val="center"/>
          </w:tcPr>
          <w:p w:rsidR="009E0814" w:rsidRPr="00D3191E" w:rsidRDefault="009E0814" w:rsidP="000F2598">
            <w:pPr>
              <w:jc w:val="center"/>
              <w:rPr>
                <w:rFonts w:cs="Times New Roman"/>
                <w:sz w:val="24"/>
                <w:szCs w:val="24"/>
              </w:rPr>
            </w:pPr>
            <w:r w:rsidRPr="00D3191E">
              <w:rPr>
                <w:rFonts w:cs="Times New Roman"/>
                <w:i/>
                <w:sz w:val="24"/>
                <w:szCs w:val="24"/>
              </w:rPr>
              <w:t>v</w:t>
            </w:r>
            <w:r w:rsidRPr="00D3191E">
              <w:rPr>
                <w:rFonts w:cs="Times New Roman"/>
                <w:sz w:val="24"/>
                <w:szCs w:val="24"/>
                <w:vertAlign w:val="subscript"/>
              </w:rPr>
              <w:t>min</w:t>
            </w:r>
            <w:r w:rsidRPr="00D3191E">
              <w:rPr>
                <w:rFonts w:cs="Times New Roman"/>
                <w:sz w:val="24"/>
                <w:szCs w:val="24"/>
                <w:lang w:val="en-US"/>
              </w:rPr>
              <w:t xml:space="preserve">, </w:t>
            </w:r>
            <w:r w:rsidRPr="00D3191E">
              <w:rPr>
                <w:rFonts w:cs="Times New Roman"/>
                <w:sz w:val="24"/>
                <w:szCs w:val="24"/>
              </w:rPr>
              <w:t>м/с</w:t>
            </w:r>
          </w:p>
        </w:tc>
        <w:tc>
          <w:tcPr>
            <w:tcW w:w="923" w:type="dxa"/>
            <w:vAlign w:val="center"/>
          </w:tcPr>
          <w:p w:rsidR="009E0814" w:rsidRPr="00D3191E" w:rsidRDefault="009E0814" w:rsidP="000F2598">
            <w:pPr>
              <w:jc w:val="center"/>
              <w:rPr>
                <w:rFonts w:cs="Times New Roman"/>
                <w:sz w:val="24"/>
                <w:szCs w:val="24"/>
              </w:rPr>
            </w:pPr>
            <w:r w:rsidRPr="00D3191E">
              <w:rPr>
                <w:rFonts w:cs="Times New Roman"/>
                <w:i/>
                <w:sz w:val="24"/>
                <w:szCs w:val="24"/>
              </w:rPr>
              <w:t>v</w:t>
            </w:r>
            <w:r w:rsidRPr="00D3191E">
              <w:rPr>
                <w:rFonts w:cs="Times New Roman"/>
                <w:sz w:val="24"/>
                <w:szCs w:val="24"/>
                <w:vertAlign w:val="subscript"/>
              </w:rPr>
              <w:t>ном</w:t>
            </w:r>
            <w:r w:rsidRPr="00D3191E">
              <w:rPr>
                <w:rFonts w:cs="Times New Roman"/>
                <w:sz w:val="24"/>
                <w:szCs w:val="24"/>
                <w:lang w:val="en-US"/>
              </w:rPr>
              <w:t xml:space="preserve">, </w:t>
            </w:r>
            <w:r w:rsidRPr="00D3191E">
              <w:rPr>
                <w:rFonts w:cs="Times New Roman"/>
                <w:sz w:val="24"/>
                <w:szCs w:val="24"/>
              </w:rPr>
              <w:t>м/с</w:t>
            </w:r>
          </w:p>
        </w:tc>
        <w:tc>
          <w:tcPr>
            <w:tcW w:w="812" w:type="dxa"/>
            <w:vAlign w:val="center"/>
          </w:tcPr>
          <w:p w:rsidR="009E0814" w:rsidRPr="00D3191E" w:rsidRDefault="009E0814" w:rsidP="000F2598">
            <w:pPr>
              <w:jc w:val="center"/>
              <w:rPr>
                <w:rFonts w:cs="Times New Roman"/>
                <w:sz w:val="24"/>
                <w:szCs w:val="24"/>
              </w:rPr>
            </w:pPr>
            <w:r w:rsidRPr="00D3191E">
              <w:rPr>
                <w:rFonts w:cs="Times New Roman"/>
                <w:i/>
                <w:sz w:val="24"/>
                <w:szCs w:val="24"/>
              </w:rPr>
              <w:t>v</w:t>
            </w:r>
            <w:r w:rsidRPr="00D3191E">
              <w:rPr>
                <w:rFonts w:cs="Times New Roman"/>
                <w:sz w:val="24"/>
                <w:szCs w:val="24"/>
                <w:vertAlign w:val="subscript"/>
                <w:lang w:val="en-US"/>
              </w:rPr>
              <w:t>max</w:t>
            </w:r>
            <w:r w:rsidRPr="00D3191E">
              <w:rPr>
                <w:rFonts w:cs="Times New Roman"/>
                <w:sz w:val="24"/>
                <w:szCs w:val="24"/>
                <w:lang w:val="en-US"/>
              </w:rPr>
              <w:t xml:space="preserve">, </w:t>
            </w:r>
            <w:r w:rsidRPr="00D3191E">
              <w:rPr>
                <w:rFonts w:cs="Times New Roman"/>
                <w:sz w:val="24"/>
                <w:szCs w:val="24"/>
              </w:rPr>
              <w:t>м/с</w:t>
            </w:r>
          </w:p>
        </w:tc>
        <w:tc>
          <w:tcPr>
            <w:tcW w:w="795" w:type="dxa"/>
            <w:vAlign w:val="center"/>
          </w:tcPr>
          <w:p w:rsidR="009E0814" w:rsidRPr="00D3191E" w:rsidRDefault="009E0814" w:rsidP="000F2598">
            <w:pPr>
              <w:jc w:val="center"/>
              <w:rPr>
                <w:rFonts w:cs="Times New Roman"/>
                <w:sz w:val="24"/>
                <w:szCs w:val="24"/>
              </w:rPr>
            </w:pPr>
            <w:r w:rsidRPr="00D3191E">
              <w:rPr>
                <w:rFonts w:cs="Times New Roman"/>
                <w:i/>
                <w:sz w:val="24"/>
                <w:szCs w:val="24"/>
                <w:lang w:val="en-US"/>
              </w:rPr>
              <w:t>U</w:t>
            </w:r>
            <w:r w:rsidRPr="00D3191E">
              <w:rPr>
                <w:rFonts w:cs="Times New Roman"/>
                <w:sz w:val="24"/>
                <w:szCs w:val="24"/>
                <w:vertAlign w:val="subscript"/>
              </w:rPr>
              <w:t>н</w:t>
            </w:r>
            <w:r w:rsidRPr="00D3191E">
              <w:rPr>
                <w:rFonts w:cs="Times New Roman"/>
                <w:sz w:val="24"/>
                <w:szCs w:val="24"/>
              </w:rPr>
              <w:t>, кВ</w:t>
            </w:r>
          </w:p>
        </w:tc>
        <w:tc>
          <w:tcPr>
            <w:tcW w:w="1222" w:type="dxa"/>
            <w:vAlign w:val="center"/>
          </w:tcPr>
          <w:p w:rsidR="009E0814" w:rsidRPr="00D3191E" w:rsidRDefault="009E0814" w:rsidP="000F2598">
            <w:pPr>
              <w:jc w:val="center"/>
              <w:rPr>
                <w:rFonts w:cs="Times New Roman"/>
                <w:sz w:val="24"/>
                <w:szCs w:val="24"/>
              </w:rPr>
            </w:pPr>
            <w:r w:rsidRPr="00D3191E">
              <w:rPr>
                <w:rFonts w:cs="Times New Roman"/>
                <w:sz w:val="24"/>
                <w:szCs w:val="24"/>
              </w:rPr>
              <w:t>Срок службы, лет</w:t>
            </w:r>
          </w:p>
        </w:tc>
        <w:tc>
          <w:tcPr>
            <w:tcW w:w="1227" w:type="dxa"/>
            <w:vAlign w:val="center"/>
          </w:tcPr>
          <w:p w:rsidR="009E0814" w:rsidRPr="000150E8" w:rsidRDefault="009E0814" w:rsidP="000F2598">
            <w:pPr>
              <w:jc w:val="center"/>
              <w:rPr>
                <w:rFonts w:cs="Times New Roman"/>
                <w:sz w:val="24"/>
                <w:szCs w:val="24"/>
              </w:rPr>
            </w:pPr>
            <w:r>
              <w:rPr>
                <w:rFonts w:cs="Times New Roman"/>
                <w:sz w:val="24"/>
                <w:szCs w:val="24"/>
              </w:rPr>
              <w:t>Стоимость, млн. руб.</w:t>
            </w:r>
          </w:p>
        </w:tc>
        <w:tc>
          <w:tcPr>
            <w:tcW w:w="1051" w:type="dxa"/>
          </w:tcPr>
          <w:p w:rsidR="009E0814" w:rsidRPr="000150E8" w:rsidRDefault="009E0814" w:rsidP="000F2598">
            <w:pPr>
              <w:jc w:val="center"/>
              <w:rPr>
                <w:rFonts w:cs="Times New Roman"/>
                <w:sz w:val="24"/>
                <w:szCs w:val="24"/>
              </w:rPr>
            </w:pPr>
            <w:r>
              <w:rPr>
                <w:rFonts w:cs="Times New Roman"/>
                <w:sz w:val="24"/>
                <w:szCs w:val="24"/>
              </w:rPr>
              <w:t>Удельная стоимость, руб./кВт</w:t>
            </w:r>
          </w:p>
        </w:tc>
      </w:tr>
      <w:tr w:rsidR="009E0814" w:rsidTr="00B35E52">
        <w:tc>
          <w:tcPr>
            <w:tcW w:w="1467" w:type="dxa"/>
            <w:vAlign w:val="center"/>
          </w:tcPr>
          <w:p w:rsidR="009E0814" w:rsidRPr="00D3191E" w:rsidRDefault="009E0814" w:rsidP="000F2598">
            <w:pPr>
              <w:jc w:val="center"/>
              <w:rPr>
                <w:rFonts w:cs="Times New Roman"/>
                <w:sz w:val="24"/>
                <w:szCs w:val="24"/>
                <w:lang w:val="en-US"/>
              </w:rPr>
            </w:pPr>
            <w:r w:rsidRPr="00D3191E">
              <w:rPr>
                <w:rFonts w:cs="Times New Roman"/>
                <w:sz w:val="24"/>
                <w:szCs w:val="24"/>
              </w:rPr>
              <w:t>GEV MP C 2</w:t>
            </w:r>
            <w:r w:rsidRPr="00D3191E">
              <w:rPr>
                <w:rFonts w:cs="Times New Roman"/>
                <w:sz w:val="24"/>
                <w:szCs w:val="24"/>
                <w:lang w:val="en-US"/>
              </w:rPr>
              <w:t>75 kW</w:t>
            </w:r>
          </w:p>
        </w:tc>
        <w:tc>
          <w:tcPr>
            <w:tcW w:w="1071" w:type="dxa"/>
            <w:vAlign w:val="center"/>
          </w:tcPr>
          <w:p w:rsidR="009E0814" w:rsidRPr="00D3191E" w:rsidRDefault="009E0814" w:rsidP="000F2598">
            <w:pPr>
              <w:jc w:val="center"/>
              <w:rPr>
                <w:rFonts w:cs="Times New Roman"/>
                <w:sz w:val="24"/>
                <w:szCs w:val="24"/>
                <w:lang w:val="en-US"/>
              </w:rPr>
            </w:pPr>
            <w:r w:rsidRPr="00D3191E">
              <w:rPr>
                <w:rFonts w:cs="Times New Roman"/>
                <w:sz w:val="24"/>
                <w:szCs w:val="24"/>
                <w:lang w:val="en-US"/>
              </w:rPr>
              <w:t>60</w:t>
            </w:r>
          </w:p>
        </w:tc>
        <w:tc>
          <w:tcPr>
            <w:tcW w:w="933" w:type="dxa"/>
            <w:vAlign w:val="center"/>
          </w:tcPr>
          <w:p w:rsidR="009E0814" w:rsidRPr="00D3191E" w:rsidRDefault="009E0814" w:rsidP="000F2598">
            <w:pPr>
              <w:jc w:val="center"/>
              <w:rPr>
                <w:rFonts w:cs="Times New Roman"/>
                <w:sz w:val="24"/>
                <w:szCs w:val="24"/>
                <w:lang w:val="en-US"/>
              </w:rPr>
            </w:pPr>
            <w:r w:rsidRPr="00D3191E">
              <w:rPr>
                <w:rFonts w:cs="Times New Roman"/>
                <w:sz w:val="24"/>
                <w:szCs w:val="24"/>
                <w:lang w:val="en-US"/>
              </w:rPr>
              <w:t>275</w:t>
            </w:r>
          </w:p>
        </w:tc>
        <w:tc>
          <w:tcPr>
            <w:tcW w:w="920" w:type="dxa"/>
            <w:vAlign w:val="center"/>
          </w:tcPr>
          <w:p w:rsidR="009E0814" w:rsidRPr="00D3191E" w:rsidRDefault="009E0814" w:rsidP="000F2598">
            <w:pPr>
              <w:jc w:val="center"/>
              <w:rPr>
                <w:rFonts w:cs="Times New Roman"/>
                <w:sz w:val="24"/>
                <w:szCs w:val="24"/>
                <w:lang w:val="en-US"/>
              </w:rPr>
            </w:pPr>
            <w:r w:rsidRPr="00D3191E">
              <w:rPr>
                <w:rFonts w:cs="Times New Roman"/>
                <w:sz w:val="24"/>
                <w:szCs w:val="24"/>
                <w:lang w:val="en-US"/>
              </w:rPr>
              <w:t>4</w:t>
            </w:r>
          </w:p>
        </w:tc>
        <w:tc>
          <w:tcPr>
            <w:tcW w:w="923" w:type="dxa"/>
            <w:vAlign w:val="center"/>
          </w:tcPr>
          <w:p w:rsidR="009E0814" w:rsidRPr="00D3191E" w:rsidRDefault="009E0814" w:rsidP="000F2598">
            <w:pPr>
              <w:jc w:val="center"/>
              <w:rPr>
                <w:rFonts w:cs="Times New Roman"/>
                <w:sz w:val="24"/>
                <w:szCs w:val="24"/>
                <w:lang w:val="en-US"/>
              </w:rPr>
            </w:pPr>
            <w:r w:rsidRPr="00D3191E">
              <w:rPr>
                <w:rFonts w:cs="Times New Roman"/>
                <w:sz w:val="24"/>
                <w:szCs w:val="24"/>
                <w:lang w:val="en-US"/>
              </w:rPr>
              <w:t>13</w:t>
            </w:r>
          </w:p>
        </w:tc>
        <w:tc>
          <w:tcPr>
            <w:tcW w:w="812" w:type="dxa"/>
            <w:vAlign w:val="center"/>
          </w:tcPr>
          <w:p w:rsidR="009E0814" w:rsidRPr="00D3191E" w:rsidRDefault="009E0814" w:rsidP="000F2598">
            <w:pPr>
              <w:jc w:val="center"/>
              <w:rPr>
                <w:rFonts w:cs="Times New Roman"/>
                <w:sz w:val="24"/>
                <w:szCs w:val="24"/>
                <w:lang w:val="en-US"/>
              </w:rPr>
            </w:pPr>
            <w:r w:rsidRPr="00D3191E">
              <w:rPr>
                <w:rFonts w:cs="Times New Roman"/>
                <w:sz w:val="24"/>
                <w:szCs w:val="24"/>
                <w:lang w:val="en-US"/>
              </w:rPr>
              <w:t>25</w:t>
            </w:r>
          </w:p>
        </w:tc>
        <w:tc>
          <w:tcPr>
            <w:tcW w:w="795" w:type="dxa"/>
            <w:vAlign w:val="center"/>
          </w:tcPr>
          <w:p w:rsidR="009E0814" w:rsidRPr="00D3191E" w:rsidRDefault="009E0814" w:rsidP="000F2598">
            <w:pPr>
              <w:jc w:val="center"/>
              <w:rPr>
                <w:rFonts w:cs="Times New Roman"/>
                <w:sz w:val="24"/>
                <w:szCs w:val="24"/>
                <w:lang w:val="en-US"/>
              </w:rPr>
            </w:pPr>
            <w:r w:rsidRPr="00D3191E">
              <w:rPr>
                <w:rFonts w:cs="Times New Roman"/>
                <w:sz w:val="24"/>
                <w:szCs w:val="24"/>
                <w:lang w:val="en-US"/>
              </w:rPr>
              <w:t>400</w:t>
            </w:r>
          </w:p>
        </w:tc>
        <w:tc>
          <w:tcPr>
            <w:tcW w:w="1222" w:type="dxa"/>
            <w:vAlign w:val="center"/>
          </w:tcPr>
          <w:p w:rsidR="009E0814" w:rsidRPr="00D3191E" w:rsidRDefault="009E0814" w:rsidP="000F2598">
            <w:pPr>
              <w:jc w:val="center"/>
              <w:rPr>
                <w:rFonts w:cs="Times New Roman"/>
                <w:sz w:val="24"/>
                <w:szCs w:val="24"/>
                <w:lang w:val="en-US"/>
              </w:rPr>
            </w:pPr>
            <w:r w:rsidRPr="00D3191E">
              <w:rPr>
                <w:rFonts w:cs="Times New Roman"/>
                <w:sz w:val="24"/>
                <w:szCs w:val="24"/>
                <w:lang w:val="en-US"/>
              </w:rPr>
              <w:t>20</w:t>
            </w:r>
          </w:p>
        </w:tc>
        <w:tc>
          <w:tcPr>
            <w:tcW w:w="1227" w:type="dxa"/>
            <w:vAlign w:val="center"/>
          </w:tcPr>
          <w:p w:rsidR="009E0814" w:rsidRPr="00D3191E" w:rsidRDefault="009E0814" w:rsidP="000F2598">
            <w:pPr>
              <w:jc w:val="center"/>
              <w:rPr>
                <w:rFonts w:cs="Times New Roman"/>
                <w:sz w:val="24"/>
                <w:szCs w:val="24"/>
                <w:lang w:val="en-US"/>
              </w:rPr>
            </w:pPr>
            <w:r w:rsidRPr="00D3191E">
              <w:rPr>
                <w:rFonts w:cs="Times New Roman"/>
                <w:sz w:val="24"/>
                <w:szCs w:val="24"/>
              </w:rPr>
              <w:t>24</w:t>
            </w:r>
            <w:r w:rsidRPr="00D3191E">
              <w:rPr>
                <w:rFonts w:cs="Times New Roman"/>
                <w:sz w:val="24"/>
                <w:szCs w:val="24"/>
                <w:lang w:val="en-US"/>
              </w:rPr>
              <w:t>,</w:t>
            </w:r>
            <w:r w:rsidRPr="00D3191E">
              <w:rPr>
                <w:rFonts w:cs="Times New Roman"/>
                <w:sz w:val="24"/>
                <w:szCs w:val="24"/>
              </w:rPr>
              <w:t>75</w:t>
            </w:r>
          </w:p>
          <w:p w:rsidR="009E0814" w:rsidRPr="00D3191E" w:rsidRDefault="009E0814" w:rsidP="000F2598">
            <w:pPr>
              <w:jc w:val="center"/>
              <w:rPr>
                <w:rFonts w:cs="Times New Roman"/>
                <w:sz w:val="24"/>
                <w:szCs w:val="24"/>
              </w:rPr>
            </w:pPr>
            <w:r w:rsidRPr="00D3191E">
              <w:rPr>
                <w:rFonts w:cs="Times New Roman"/>
                <w:sz w:val="24"/>
                <w:szCs w:val="24"/>
              </w:rPr>
              <w:t>млн.руб.</w:t>
            </w:r>
          </w:p>
        </w:tc>
        <w:tc>
          <w:tcPr>
            <w:tcW w:w="1051" w:type="dxa"/>
          </w:tcPr>
          <w:p w:rsidR="009E0814" w:rsidRPr="009D32B6" w:rsidRDefault="009E0814" w:rsidP="000F2598">
            <w:pPr>
              <w:jc w:val="center"/>
              <w:rPr>
                <w:rFonts w:cs="Times New Roman"/>
                <w:sz w:val="24"/>
                <w:szCs w:val="24"/>
                <w:lang w:val="en-US"/>
              </w:rPr>
            </w:pPr>
            <w:r>
              <w:rPr>
                <w:rFonts w:cs="Times New Roman"/>
                <w:sz w:val="24"/>
                <w:szCs w:val="24"/>
                <w:lang w:val="en-US"/>
              </w:rPr>
              <w:t>90 000</w:t>
            </w:r>
          </w:p>
        </w:tc>
      </w:tr>
      <w:tr w:rsidR="009E0814" w:rsidTr="00B35E52">
        <w:tc>
          <w:tcPr>
            <w:tcW w:w="1467" w:type="dxa"/>
            <w:vAlign w:val="center"/>
          </w:tcPr>
          <w:p w:rsidR="009E0814" w:rsidRPr="00D3191E" w:rsidRDefault="009E0814" w:rsidP="000F2598">
            <w:pPr>
              <w:jc w:val="center"/>
              <w:rPr>
                <w:rFonts w:cs="Times New Roman"/>
                <w:sz w:val="24"/>
                <w:szCs w:val="24"/>
              </w:rPr>
            </w:pPr>
            <w:r w:rsidRPr="00D3191E">
              <w:rPr>
                <w:rFonts w:cs="Times New Roman"/>
                <w:sz w:val="24"/>
                <w:szCs w:val="24"/>
              </w:rPr>
              <w:t>GEV HP</w:t>
            </w:r>
          </w:p>
          <w:p w:rsidR="009E0814" w:rsidRPr="00D3191E" w:rsidRDefault="009E0814" w:rsidP="000F2598">
            <w:pPr>
              <w:jc w:val="center"/>
              <w:rPr>
                <w:rFonts w:cs="Times New Roman"/>
                <w:sz w:val="24"/>
                <w:szCs w:val="24"/>
              </w:rPr>
            </w:pPr>
            <w:r w:rsidRPr="00D3191E">
              <w:rPr>
                <w:rFonts w:cs="Times New Roman"/>
                <w:sz w:val="24"/>
                <w:szCs w:val="24"/>
              </w:rPr>
              <w:t>1 MW</w:t>
            </w:r>
          </w:p>
        </w:tc>
        <w:tc>
          <w:tcPr>
            <w:tcW w:w="1071" w:type="dxa"/>
            <w:vAlign w:val="center"/>
          </w:tcPr>
          <w:p w:rsidR="009E0814" w:rsidRPr="00D3191E" w:rsidRDefault="009E0814" w:rsidP="000F2598">
            <w:pPr>
              <w:jc w:val="center"/>
              <w:rPr>
                <w:rFonts w:cs="Times New Roman"/>
                <w:sz w:val="24"/>
                <w:szCs w:val="24"/>
              </w:rPr>
            </w:pPr>
            <w:r w:rsidRPr="00D3191E">
              <w:rPr>
                <w:rFonts w:cs="Times New Roman"/>
                <w:sz w:val="24"/>
                <w:szCs w:val="24"/>
              </w:rPr>
              <w:t>70</w:t>
            </w:r>
          </w:p>
        </w:tc>
        <w:tc>
          <w:tcPr>
            <w:tcW w:w="933" w:type="dxa"/>
            <w:vAlign w:val="center"/>
          </w:tcPr>
          <w:p w:rsidR="009E0814" w:rsidRPr="00D3191E" w:rsidRDefault="009E0814" w:rsidP="000F2598">
            <w:pPr>
              <w:jc w:val="center"/>
              <w:rPr>
                <w:rFonts w:cs="Times New Roman"/>
                <w:sz w:val="24"/>
                <w:szCs w:val="24"/>
              </w:rPr>
            </w:pPr>
            <w:r w:rsidRPr="00D3191E">
              <w:rPr>
                <w:rFonts w:cs="Times New Roman"/>
                <w:sz w:val="24"/>
                <w:szCs w:val="24"/>
              </w:rPr>
              <w:t>1000</w:t>
            </w:r>
          </w:p>
        </w:tc>
        <w:tc>
          <w:tcPr>
            <w:tcW w:w="920" w:type="dxa"/>
            <w:vAlign w:val="center"/>
          </w:tcPr>
          <w:p w:rsidR="009E0814" w:rsidRPr="00D3191E" w:rsidRDefault="009E0814" w:rsidP="000F2598">
            <w:pPr>
              <w:jc w:val="center"/>
              <w:rPr>
                <w:rFonts w:cs="Times New Roman"/>
                <w:sz w:val="24"/>
                <w:szCs w:val="24"/>
              </w:rPr>
            </w:pPr>
            <w:r w:rsidRPr="00D3191E">
              <w:rPr>
                <w:rFonts w:cs="Times New Roman"/>
                <w:sz w:val="24"/>
                <w:szCs w:val="24"/>
              </w:rPr>
              <w:t>3</w:t>
            </w:r>
          </w:p>
        </w:tc>
        <w:tc>
          <w:tcPr>
            <w:tcW w:w="923" w:type="dxa"/>
            <w:vAlign w:val="center"/>
          </w:tcPr>
          <w:p w:rsidR="009E0814" w:rsidRPr="00D3191E" w:rsidRDefault="009E0814" w:rsidP="000F2598">
            <w:pPr>
              <w:jc w:val="center"/>
              <w:rPr>
                <w:rFonts w:cs="Times New Roman"/>
                <w:sz w:val="24"/>
                <w:szCs w:val="24"/>
              </w:rPr>
            </w:pPr>
            <w:r w:rsidRPr="00D3191E">
              <w:rPr>
                <w:rFonts w:cs="Times New Roman"/>
                <w:sz w:val="24"/>
                <w:szCs w:val="24"/>
              </w:rPr>
              <w:t>15</w:t>
            </w:r>
          </w:p>
        </w:tc>
        <w:tc>
          <w:tcPr>
            <w:tcW w:w="812" w:type="dxa"/>
            <w:vAlign w:val="center"/>
          </w:tcPr>
          <w:p w:rsidR="009E0814" w:rsidRPr="00D3191E" w:rsidRDefault="009E0814" w:rsidP="000F2598">
            <w:pPr>
              <w:jc w:val="center"/>
              <w:rPr>
                <w:rFonts w:cs="Times New Roman"/>
                <w:sz w:val="24"/>
                <w:szCs w:val="24"/>
              </w:rPr>
            </w:pPr>
            <w:r w:rsidRPr="00D3191E">
              <w:rPr>
                <w:rFonts w:cs="Times New Roman"/>
                <w:sz w:val="24"/>
                <w:szCs w:val="24"/>
              </w:rPr>
              <w:t>25</w:t>
            </w:r>
          </w:p>
        </w:tc>
        <w:tc>
          <w:tcPr>
            <w:tcW w:w="795" w:type="dxa"/>
            <w:vAlign w:val="center"/>
          </w:tcPr>
          <w:p w:rsidR="009E0814" w:rsidRPr="00D3191E" w:rsidRDefault="009E0814" w:rsidP="000F2598">
            <w:pPr>
              <w:jc w:val="center"/>
              <w:rPr>
                <w:rFonts w:cs="Times New Roman"/>
                <w:sz w:val="24"/>
                <w:szCs w:val="24"/>
              </w:rPr>
            </w:pPr>
            <w:r w:rsidRPr="00D3191E">
              <w:rPr>
                <w:rFonts w:cs="Times New Roman"/>
                <w:sz w:val="24"/>
                <w:szCs w:val="24"/>
              </w:rPr>
              <w:t>690</w:t>
            </w:r>
          </w:p>
        </w:tc>
        <w:tc>
          <w:tcPr>
            <w:tcW w:w="1222" w:type="dxa"/>
            <w:vAlign w:val="center"/>
          </w:tcPr>
          <w:p w:rsidR="009E0814" w:rsidRPr="00D3191E" w:rsidRDefault="009E0814" w:rsidP="000F2598">
            <w:pPr>
              <w:jc w:val="center"/>
              <w:rPr>
                <w:rFonts w:cs="Times New Roman"/>
                <w:sz w:val="24"/>
                <w:szCs w:val="24"/>
              </w:rPr>
            </w:pPr>
            <w:r w:rsidRPr="00D3191E">
              <w:rPr>
                <w:rFonts w:cs="Times New Roman"/>
                <w:sz w:val="24"/>
                <w:szCs w:val="24"/>
              </w:rPr>
              <w:t>20</w:t>
            </w:r>
          </w:p>
        </w:tc>
        <w:tc>
          <w:tcPr>
            <w:tcW w:w="1227" w:type="dxa"/>
            <w:vAlign w:val="center"/>
          </w:tcPr>
          <w:p w:rsidR="009E0814" w:rsidRPr="00D3191E" w:rsidRDefault="009E0814" w:rsidP="000F2598">
            <w:pPr>
              <w:jc w:val="center"/>
              <w:rPr>
                <w:rFonts w:cs="Times New Roman"/>
                <w:sz w:val="24"/>
                <w:szCs w:val="24"/>
              </w:rPr>
            </w:pPr>
            <w:r w:rsidRPr="00D3191E">
              <w:rPr>
                <w:rFonts w:cs="Times New Roman"/>
                <w:sz w:val="24"/>
                <w:szCs w:val="24"/>
              </w:rPr>
              <w:t>80</w:t>
            </w:r>
          </w:p>
        </w:tc>
        <w:tc>
          <w:tcPr>
            <w:tcW w:w="1051" w:type="dxa"/>
          </w:tcPr>
          <w:p w:rsidR="009E0814" w:rsidRPr="009D32B6" w:rsidRDefault="009E0814" w:rsidP="000F2598">
            <w:pPr>
              <w:tabs>
                <w:tab w:val="left" w:pos="215"/>
                <w:tab w:val="center" w:pos="556"/>
              </w:tabs>
              <w:jc w:val="left"/>
              <w:rPr>
                <w:rFonts w:cs="Times New Roman"/>
                <w:sz w:val="24"/>
                <w:szCs w:val="24"/>
                <w:lang w:val="en-US"/>
              </w:rPr>
            </w:pPr>
            <w:r>
              <w:rPr>
                <w:rFonts w:cs="Times New Roman"/>
                <w:sz w:val="24"/>
                <w:szCs w:val="24"/>
                <w:lang w:val="en-US"/>
              </w:rPr>
              <w:tab/>
            </w:r>
            <w:r>
              <w:rPr>
                <w:rFonts w:cs="Times New Roman"/>
                <w:sz w:val="24"/>
                <w:szCs w:val="24"/>
                <w:lang w:val="en-US"/>
              </w:rPr>
              <w:tab/>
              <w:t>80 000</w:t>
            </w:r>
          </w:p>
        </w:tc>
      </w:tr>
    </w:tbl>
    <w:p w:rsidR="009E0814" w:rsidRDefault="009E0814" w:rsidP="009E0814">
      <w:pPr>
        <w:shd w:val="clear" w:color="auto" w:fill="FFFFFF"/>
        <w:outlineLvl w:val="2"/>
        <w:rPr>
          <w:rFonts w:cs="Times New Roman"/>
          <w:szCs w:val="28"/>
        </w:rPr>
      </w:pPr>
    </w:p>
    <w:p w:rsidR="009E0814" w:rsidRDefault="009E0814" w:rsidP="009E0814">
      <w:pPr>
        <w:ind w:firstLine="708"/>
        <w:rPr>
          <w:rFonts w:cs="Times New Roman"/>
          <w:szCs w:val="28"/>
        </w:rPr>
      </w:pPr>
      <w:r>
        <w:rPr>
          <w:rFonts w:cs="Times New Roman"/>
          <w:szCs w:val="28"/>
        </w:rPr>
        <w:t>К недостаткам ВЭУ следует отнести сравнительно небольшой диапазон раб</w:t>
      </w:r>
      <w:r>
        <w:rPr>
          <w:rFonts w:cs="Times New Roman"/>
          <w:szCs w:val="28"/>
        </w:rPr>
        <w:t>о</w:t>
      </w:r>
      <w:r>
        <w:rPr>
          <w:rFonts w:cs="Times New Roman"/>
          <w:szCs w:val="28"/>
        </w:rPr>
        <w:t>чих температур от -20 °С до +50 °С (вернее, согласно данным производителя, раб</w:t>
      </w:r>
      <w:r>
        <w:rPr>
          <w:rFonts w:cs="Times New Roman"/>
          <w:szCs w:val="28"/>
        </w:rPr>
        <w:t>о</w:t>
      </w:r>
      <w:r>
        <w:rPr>
          <w:rFonts w:cs="Times New Roman"/>
          <w:szCs w:val="28"/>
        </w:rPr>
        <w:t>чий диапазон от -12°С до +50 °С, а температура в -20°С указана как минимально-допустимая «</w:t>
      </w:r>
      <w:r w:rsidRPr="00D87163">
        <w:rPr>
          <w:rFonts w:cs="Times New Roman"/>
          <w:szCs w:val="28"/>
        </w:rPr>
        <w:t>Survival temperature»). Не смотря на то, что изготовитель заявляет те</w:t>
      </w:r>
      <w:r w:rsidRPr="00D87163">
        <w:rPr>
          <w:rFonts w:cs="Times New Roman"/>
          <w:szCs w:val="28"/>
        </w:rPr>
        <w:t>м</w:t>
      </w:r>
      <w:r w:rsidRPr="00D87163">
        <w:rPr>
          <w:rFonts w:cs="Times New Roman"/>
          <w:szCs w:val="28"/>
        </w:rPr>
        <w:t>пературу</w:t>
      </w:r>
      <w:r>
        <w:rPr>
          <w:rFonts w:cs="Times New Roman"/>
          <w:szCs w:val="28"/>
        </w:rPr>
        <w:t xml:space="preserve"> в -20 °С как экстремально низкую, для Красноярского края данная темп</w:t>
      </w:r>
      <w:r>
        <w:rPr>
          <w:rFonts w:cs="Times New Roman"/>
          <w:szCs w:val="28"/>
        </w:rPr>
        <w:t>е</w:t>
      </w:r>
      <w:r>
        <w:rPr>
          <w:rFonts w:cs="Times New Roman"/>
          <w:szCs w:val="28"/>
        </w:rPr>
        <w:t>ратура является среднемесячной в январе месяце.</w:t>
      </w:r>
    </w:p>
    <w:p w:rsidR="009E0814" w:rsidRPr="00D07BB6" w:rsidRDefault="009E0814" w:rsidP="009E0814">
      <w:pPr>
        <w:rPr>
          <w:rFonts w:cs="Times New Roman"/>
          <w:szCs w:val="28"/>
        </w:rPr>
      </w:pPr>
      <w:r>
        <w:rPr>
          <w:rFonts w:cs="Times New Roman"/>
          <w:szCs w:val="28"/>
        </w:rPr>
        <w:tab/>
        <w:t>ВЭУ «</w:t>
      </w:r>
      <w:r w:rsidRPr="005A6346">
        <w:rPr>
          <w:rFonts w:cs="Times New Roman"/>
          <w:szCs w:val="28"/>
        </w:rPr>
        <w:t>Vergnet</w:t>
      </w:r>
      <w:r>
        <w:rPr>
          <w:rFonts w:cs="Times New Roman"/>
          <w:szCs w:val="28"/>
        </w:rPr>
        <w:t xml:space="preserve">» работают в автоматическом режиме. Однако, для проведения планово-предупредительных и аварийных ремонтов требуется квалифицированный персонал. Для проведения планово-предупредительных и аварийных ремонтов ВЭУ мощностью 275 кВт не требуется специальная крановая техника. ВЭУ опускается с помощью встроенного механизма. Для проведения ремонтов </w:t>
      </w:r>
      <w:r w:rsidRPr="00D3191E">
        <w:rPr>
          <w:rFonts w:cs="Times New Roman"/>
          <w:szCs w:val="28"/>
        </w:rPr>
        <w:t>GEV HP 1 MW</w:t>
      </w:r>
      <w:r>
        <w:rPr>
          <w:rFonts w:cs="Times New Roman"/>
          <w:szCs w:val="28"/>
        </w:rPr>
        <w:t xml:space="preserve"> треб</w:t>
      </w:r>
      <w:r>
        <w:rPr>
          <w:rFonts w:cs="Times New Roman"/>
          <w:szCs w:val="28"/>
        </w:rPr>
        <w:t>у</w:t>
      </w:r>
      <w:r>
        <w:rPr>
          <w:rFonts w:cs="Times New Roman"/>
          <w:szCs w:val="28"/>
        </w:rPr>
        <w:t xml:space="preserve">ется крановое оборудование. </w:t>
      </w:r>
    </w:p>
    <w:p w:rsidR="009E0814" w:rsidRDefault="009E0814" w:rsidP="009E0814">
      <w:pPr>
        <w:rPr>
          <w:rFonts w:cs="Times New Roman"/>
          <w:szCs w:val="28"/>
        </w:rPr>
      </w:pPr>
      <w:r w:rsidRPr="00D07BB6">
        <w:rPr>
          <w:rFonts w:cs="Times New Roman"/>
          <w:szCs w:val="28"/>
        </w:rPr>
        <w:tab/>
      </w:r>
      <w:r>
        <w:rPr>
          <w:rFonts w:cs="Times New Roman"/>
          <w:szCs w:val="28"/>
        </w:rPr>
        <w:t>Эксплуатация ВЭУ состоит из ежегодных планово-предупредительных ремо</w:t>
      </w:r>
      <w:r>
        <w:rPr>
          <w:rFonts w:cs="Times New Roman"/>
          <w:szCs w:val="28"/>
        </w:rPr>
        <w:t>н</w:t>
      </w:r>
      <w:r>
        <w:rPr>
          <w:rFonts w:cs="Times New Roman"/>
          <w:szCs w:val="28"/>
        </w:rPr>
        <w:t>тов. Во время технического обслуживания производится замена масла в коробке п</w:t>
      </w:r>
      <w:r>
        <w:rPr>
          <w:rFonts w:cs="Times New Roman"/>
          <w:szCs w:val="28"/>
        </w:rPr>
        <w:t>е</w:t>
      </w:r>
      <w:r>
        <w:rPr>
          <w:rFonts w:cs="Times New Roman"/>
          <w:szCs w:val="28"/>
        </w:rPr>
        <w:t>редач, чистка, замена трущихся элементов (подшипников, тормозных колодок, щ</w:t>
      </w:r>
      <w:r>
        <w:rPr>
          <w:rFonts w:cs="Times New Roman"/>
          <w:szCs w:val="28"/>
        </w:rPr>
        <w:t>е</w:t>
      </w:r>
      <w:r>
        <w:rPr>
          <w:rFonts w:cs="Times New Roman"/>
          <w:szCs w:val="28"/>
        </w:rPr>
        <w:t xml:space="preserve">точных аппаратов и др.). Обслуживание ВЭУ должны производить одновременно не менее 2-х человек. Технология бескранового монтажа ВЭУ </w:t>
      </w:r>
      <w:r w:rsidRPr="00AC1F2F">
        <w:rPr>
          <w:rFonts w:cs="Times New Roman"/>
          <w:szCs w:val="28"/>
        </w:rPr>
        <w:t>«</w:t>
      </w:r>
      <w:r w:rsidRPr="00B04682">
        <w:rPr>
          <w:rFonts w:cs="Times New Roman"/>
          <w:szCs w:val="28"/>
        </w:rPr>
        <w:t>GEV MP C 2</w:t>
      </w:r>
      <w:r>
        <w:rPr>
          <w:rFonts w:cs="Times New Roman"/>
          <w:szCs w:val="28"/>
        </w:rPr>
        <w:t>75» позв</w:t>
      </w:r>
      <w:r>
        <w:rPr>
          <w:rFonts w:cs="Times New Roman"/>
          <w:szCs w:val="28"/>
        </w:rPr>
        <w:t>о</w:t>
      </w:r>
      <w:r>
        <w:rPr>
          <w:rFonts w:cs="Times New Roman"/>
          <w:szCs w:val="28"/>
        </w:rPr>
        <w:t xml:space="preserve">ляет производить монтаж и демонтаж установки двумя специалистами. </w:t>
      </w:r>
    </w:p>
    <w:p w:rsidR="009E0814" w:rsidRDefault="009E0814" w:rsidP="009E0814">
      <w:pPr>
        <w:ind w:firstLine="708"/>
        <w:rPr>
          <w:rFonts w:cs="Times New Roman"/>
          <w:szCs w:val="28"/>
        </w:rPr>
      </w:pPr>
      <w:r>
        <w:rPr>
          <w:rFonts w:cs="Times New Roman"/>
          <w:szCs w:val="28"/>
        </w:rPr>
        <w:t>С учетом доставки и хранения запасных частей и расходных материалов, ор</w:t>
      </w:r>
      <w:r>
        <w:rPr>
          <w:rFonts w:cs="Times New Roman"/>
          <w:szCs w:val="28"/>
        </w:rPr>
        <w:t>и</w:t>
      </w:r>
      <w:r>
        <w:rPr>
          <w:rFonts w:cs="Times New Roman"/>
          <w:szCs w:val="28"/>
        </w:rPr>
        <w:t>ентировочные затраты на техническое обслуживание (расходные материалы) с</w:t>
      </w:r>
      <w:r>
        <w:rPr>
          <w:rFonts w:cs="Times New Roman"/>
          <w:szCs w:val="28"/>
        </w:rPr>
        <w:t>о</w:t>
      </w:r>
      <w:r>
        <w:rPr>
          <w:rFonts w:cs="Times New Roman"/>
          <w:szCs w:val="28"/>
        </w:rPr>
        <w:t xml:space="preserve">ставляют </w:t>
      </w:r>
      <w:r w:rsidRPr="00AC1F2F">
        <w:rPr>
          <w:rFonts w:cs="Times New Roman"/>
          <w:szCs w:val="28"/>
        </w:rPr>
        <w:t xml:space="preserve">1 800 000 руб. для </w:t>
      </w:r>
      <w:r>
        <w:rPr>
          <w:rFonts w:cs="Times New Roman"/>
          <w:szCs w:val="28"/>
        </w:rPr>
        <w:t>«</w:t>
      </w:r>
      <w:r w:rsidRPr="00AC1F2F">
        <w:rPr>
          <w:rFonts w:cs="Times New Roman"/>
          <w:szCs w:val="28"/>
        </w:rPr>
        <w:t>ВЭУ</w:t>
      </w:r>
      <w:r>
        <w:rPr>
          <w:rFonts w:cs="Times New Roman"/>
          <w:sz w:val="24"/>
          <w:szCs w:val="24"/>
        </w:rPr>
        <w:t xml:space="preserve"> </w:t>
      </w:r>
      <w:r w:rsidRPr="00D3191E">
        <w:rPr>
          <w:rFonts w:cs="Times New Roman"/>
          <w:szCs w:val="28"/>
        </w:rPr>
        <w:t>GEV HP 1 MW</w:t>
      </w:r>
      <w:r>
        <w:rPr>
          <w:rFonts w:cs="Times New Roman"/>
          <w:szCs w:val="28"/>
        </w:rPr>
        <w:t xml:space="preserve">» и </w:t>
      </w:r>
      <w:r w:rsidRPr="00AC1F2F">
        <w:rPr>
          <w:rFonts w:cs="Times New Roman"/>
          <w:szCs w:val="28"/>
        </w:rPr>
        <w:t>1 450 000 руб. для ВЭУ «</w:t>
      </w:r>
      <w:r w:rsidRPr="00B04682">
        <w:rPr>
          <w:rFonts w:cs="Times New Roman"/>
          <w:szCs w:val="28"/>
        </w:rPr>
        <w:t>GEV MP C 2</w:t>
      </w:r>
      <w:r>
        <w:rPr>
          <w:rFonts w:cs="Times New Roman"/>
          <w:szCs w:val="28"/>
        </w:rPr>
        <w:t xml:space="preserve">75». </w:t>
      </w:r>
    </w:p>
    <w:p w:rsidR="009E0814" w:rsidRDefault="009E0814" w:rsidP="009E0814">
      <w:pPr>
        <w:rPr>
          <w:rFonts w:cs="Times New Roman"/>
          <w:szCs w:val="28"/>
        </w:rPr>
      </w:pPr>
    </w:p>
    <w:p w:rsidR="009E0814" w:rsidRDefault="009E0814" w:rsidP="006A5B32">
      <w:pPr>
        <w:pStyle w:val="20"/>
      </w:pPr>
      <w:bookmarkStart w:id="107" w:name="_Toc355422012"/>
      <w:r w:rsidRPr="00D3191E">
        <w:t>3.2.3</w:t>
      </w:r>
      <w:r>
        <w:t>.3</w:t>
      </w:r>
      <w:r w:rsidRPr="00D3191E">
        <w:t xml:space="preserve"> </w:t>
      </w:r>
      <w:r w:rsidRPr="00613A1E">
        <w:t>Политика производителя</w:t>
      </w:r>
      <w:bookmarkEnd w:id="107"/>
      <w:r w:rsidRPr="00613A1E">
        <w:t xml:space="preserve"> </w:t>
      </w:r>
    </w:p>
    <w:p w:rsidR="009E0814" w:rsidRPr="00613A1E" w:rsidRDefault="009E0814" w:rsidP="009E0814">
      <w:pPr>
        <w:rPr>
          <w:rFonts w:cs="Times New Roman"/>
          <w:b/>
          <w:szCs w:val="28"/>
        </w:rPr>
      </w:pPr>
    </w:p>
    <w:p w:rsidR="009E0814" w:rsidRDefault="009E0814" w:rsidP="009E0814">
      <w:pPr>
        <w:rPr>
          <w:rFonts w:cs="Times New Roman"/>
          <w:szCs w:val="28"/>
        </w:rPr>
      </w:pPr>
      <w:r>
        <w:rPr>
          <w:rFonts w:cs="Times New Roman"/>
          <w:szCs w:val="28"/>
        </w:rPr>
        <w:tab/>
        <w:t>Продукция французской компании «</w:t>
      </w:r>
      <w:r w:rsidRPr="005A6346">
        <w:rPr>
          <w:rFonts w:cs="Times New Roman"/>
          <w:szCs w:val="28"/>
        </w:rPr>
        <w:t>Vergnet</w:t>
      </w:r>
      <w:r>
        <w:rPr>
          <w:rFonts w:cs="Times New Roman"/>
          <w:szCs w:val="28"/>
        </w:rPr>
        <w:t>» на территории России продвиг</w:t>
      </w:r>
      <w:r>
        <w:rPr>
          <w:rFonts w:cs="Times New Roman"/>
          <w:szCs w:val="28"/>
        </w:rPr>
        <w:t>а</w:t>
      </w:r>
      <w:r>
        <w:rPr>
          <w:rFonts w:cs="Times New Roman"/>
          <w:szCs w:val="28"/>
        </w:rPr>
        <w:t>ется в основном за счет ОАО «Передвижная энергетика», которая является дочерней компанией ОАО «РусГидро». По данным «РИА-Новости» строительство первых ВЭС на Дальнем Востоке началось в 2012 году. Месторасположение пилотной ВЭС – Командорские острова. В 2013 году должен быть произведен запуск электроста</w:t>
      </w:r>
      <w:r>
        <w:rPr>
          <w:rFonts w:cs="Times New Roman"/>
          <w:szCs w:val="28"/>
        </w:rPr>
        <w:t>н</w:t>
      </w:r>
      <w:r>
        <w:rPr>
          <w:rFonts w:cs="Times New Roman"/>
          <w:szCs w:val="28"/>
        </w:rPr>
        <w:t xml:space="preserve">ции. </w:t>
      </w:r>
    </w:p>
    <w:p w:rsidR="009E0814" w:rsidRDefault="009E0814" w:rsidP="009E0814">
      <w:pPr>
        <w:rPr>
          <w:rFonts w:cs="Times New Roman"/>
          <w:szCs w:val="28"/>
        </w:rPr>
      </w:pPr>
      <w:r>
        <w:rPr>
          <w:rFonts w:cs="Times New Roman"/>
          <w:szCs w:val="28"/>
        </w:rPr>
        <w:lastRenderedPageBreak/>
        <w:tab/>
        <w:t>На сегодняшний день не удалось получить информацию, что компания «</w:t>
      </w:r>
      <w:r w:rsidRPr="005A6346">
        <w:rPr>
          <w:rFonts w:cs="Times New Roman"/>
          <w:szCs w:val="28"/>
        </w:rPr>
        <w:t>Vergnet</w:t>
      </w:r>
      <w:r>
        <w:rPr>
          <w:rFonts w:cs="Times New Roman"/>
          <w:szCs w:val="28"/>
        </w:rPr>
        <w:t>» имеет намерение расширять свое производство на территории России. Официальный запрос также не дал результатов. Также компания не дала информ</w:t>
      </w:r>
      <w:r>
        <w:rPr>
          <w:rFonts w:cs="Times New Roman"/>
          <w:szCs w:val="28"/>
        </w:rPr>
        <w:t>а</w:t>
      </w:r>
      <w:r>
        <w:rPr>
          <w:rFonts w:cs="Times New Roman"/>
          <w:szCs w:val="28"/>
        </w:rPr>
        <w:t>ции о возможности создания центра подготовки кадров на территории России. Во</w:t>
      </w:r>
      <w:r>
        <w:rPr>
          <w:rFonts w:cs="Times New Roman"/>
          <w:szCs w:val="28"/>
        </w:rPr>
        <w:t>з</w:t>
      </w:r>
      <w:r>
        <w:rPr>
          <w:rFonts w:cs="Times New Roman"/>
          <w:szCs w:val="28"/>
        </w:rPr>
        <w:t>можно, этими вопросами будет заниматься ОАО «Передвижная энергетика».</w:t>
      </w:r>
    </w:p>
    <w:p w:rsidR="009E0814" w:rsidRDefault="009E0814" w:rsidP="009E0814">
      <w:pPr>
        <w:ind w:firstLine="708"/>
        <w:rPr>
          <w:rFonts w:eastAsia="Times New Roman" w:cs="Times New Roman"/>
          <w:b/>
          <w:szCs w:val="28"/>
          <w:lang w:eastAsia="ru-RU"/>
        </w:rPr>
      </w:pPr>
    </w:p>
    <w:p w:rsidR="009E0814" w:rsidRPr="008F5600" w:rsidRDefault="009E0814" w:rsidP="009E0814">
      <w:pPr>
        <w:ind w:firstLine="708"/>
        <w:rPr>
          <w:rFonts w:eastAsia="Times New Roman" w:cs="Times New Roman"/>
          <w:b/>
          <w:szCs w:val="28"/>
          <w:lang w:eastAsia="ru-RU"/>
        </w:rPr>
      </w:pPr>
      <w:r w:rsidRPr="008F5600">
        <w:rPr>
          <w:rFonts w:eastAsia="Times New Roman" w:cs="Times New Roman"/>
          <w:b/>
          <w:szCs w:val="28"/>
          <w:lang w:eastAsia="ru-RU"/>
        </w:rPr>
        <w:t xml:space="preserve">Выводы: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Преимущества: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возможность бескранового монтажа ВЭУ мощностью 275 кВт;</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имеется представитель компании на территории Российской Федерации;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 имеется опыт ведения совместной работы с отечественными компаниями на Дальнем Востоке;</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класс мощностей выпускаемых ВЭУ в диапазоне мощностей средней и большой ветроэнергетики;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двухлопастное ветроколесо существенно упрощает процесс монтажа ВЭУ, особенно бескрановым способом;</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Недостатки: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не до конца определена возможность использования ВЭУ в климатических условиях Красноярского края (заявленная минимально-допустимая температура эксплуатации -20 </w:t>
      </w:r>
      <w:r w:rsidR="009E0814" w:rsidRPr="006A4CC4">
        <w:rPr>
          <w:rFonts w:eastAsia="Times New Roman" w:cs="Times New Roman"/>
          <w:szCs w:val="28"/>
          <w:vertAlign w:val="superscript"/>
          <w:lang w:eastAsia="ru-RU"/>
        </w:rPr>
        <w:t>о</w:t>
      </w:r>
      <w:r w:rsidR="009E0814">
        <w:rPr>
          <w:rFonts w:eastAsia="Times New Roman" w:cs="Times New Roman"/>
          <w:szCs w:val="28"/>
          <w:lang w:eastAsia="ru-RU"/>
        </w:rPr>
        <w:t>С);</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невысокая производительность асинхронных генераторов;</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небольшой модельный ряд ВЭУ, производимых компанией (по сути, комп</w:t>
      </w:r>
      <w:r w:rsidR="009E0814">
        <w:rPr>
          <w:rFonts w:eastAsia="Times New Roman" w:cs="Times New Roman"/>
          <w:szCs w:val="28"/>
          <w:lang w:eastAsia="ru-RU"/>
        </w:rPr>
        <w:t>а</w:t>
      </w:r>
      <w:r w:rsidR="009E0814">
        <w:rPr>
          <w:rFonts w:eastAsia="Times New Roman" w:cs="Times New Roman"/>
          <w:szCs w:val="28"/>
          <w:lang w:eastAsia="ru-RU"/>
        </w:rPr>
        <w:t>ния производит всего 2 типа ВЭУ);</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нет информации о намерениях компании открывать производство ВЭУ на территории Российской федерации.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 </w:t>
      </w:r>
    </w:p>
    <w:p w:rsidR="009E0814" w:rsidRDefault="009E0814" w:rsidP="009E0814">
      <w:pPr>
        <w:rPr>
          <w:szCs w:val="28"/>
        </w:rPr>
      </w:pPr>
    </w:p>
    <w:p w:rsidR="009E0814" w:rsidRDefault="009E0814" w:rsidP="009E0814">
      <w:pPr>
        <w:rPr>
          <w:szCs w:val="28"/>
        </w:rPr>
      </w:pPr>
    </w:p>
    <w:p w:rsidR="009E0814" w:rsidRDefault="009E0814" w:rsidP="009E0814">
      <w:pPr>
        <w:spacing w:after="200" w:line="276" w:lineRule="auto"/>
        <w:jc w:val="left"/>
        <w:rPr>
          <w:szCs w:val="28"/>
        </w:rPr>
      </w:pPr>
      <w:r>
        <w:rPr>
          <w:szCs w:val="28"/>
        </w:rPr>
        <w:br w:type="page"/>
      </w:r>
    </w:p>
    <w:p w:rsidR="009E0814" w:rsidRPr="006A5B32" w:rsidRDefault="009E0814" w:rsidP="006A5B32">
      <w:pPr>
        <w:pStyle w:val="20"/>
      </w:pPr>
      <w:bookmarkStart w:id="108" w:name="_Toc355422013"/>
      <w:r w:rsidRPr="006A5B32">
        <w:lastRenderedPageBreak/>
        <w:t>3.2.4 «Norwin A/S»</w:t>
      </w:r>
      <w:bookmarkEnd w:id="108"/>
    </w:p>
    <w:p w:rsidR="009E0814" w:rsidRPr="001824EF" w:rsidRDefault="009E0814" w:rsidP="009E0814">
      <w:pPr>
        <w:ind w:firstLine="708"/>
        <w:rPr>
          <w:rFonts w:cs="Times New Roman"/>
          <w:b/>
          <w:szCs w:val="28"/>
        </w:rPr>
      </w:pPr>
    </w:p>
    <w:p w:rsidR="009E0814" w:rsidRPr="006A5B32" w:rsidRDefault="009E0814" w:rsidP="006A5B32">
      <w:pPr>
        <w:pStyle w:val="20"/>
      </w:pPr>
      <w:bookmarkStart w:id="109" w:name="_Toc355422014"/>
      <w:r w:rsidRPr="006A5B32">
        <w:t>3.2.4.1 Сведения о компании</w:t>
      </w:r>
      <w:bookmarkEnd w:id="109"/>
    </w:p>
    <w:p w:rsidR="009E0814" w:rsidRPr="00CD1902" w:rsidRDefault="009E0814" w:rsidP="009E0814">
      <w:pPr>
        <w:ind w:left="708"/>
        <w:rPr>
          <w:rFonts w:cs="Times New Roman"/>
          <w:b/>
          <w:szCs w:val="28"/>
        </w:rPr>
      </w:pPr>
    </w:p>
    <w:tbl>
      <w:tblPr>
        <w:tblpPr w:leftFromText="180" w:rightFromText="180" w:vertAnchor="text" w:tblpY="1"/>
        <w:tblOverlap w:val="never"/>
        <w:tblW w:w="0" w:type="auto"/>
        <w:tblLook w:val="04A0"/>
      </w:tblPr>
      <w:tblGrid>
        <w:gridCol w:w="4276"/>
      </w:tblGrid>
      <w:tr w:rsidR="009E0814" w:rsidTr="000F2598">
        <w:tc>
          <w:tcPr>
            <w:tcW w:w="4276" w:type="dxa"/>
          </w:tcPr>
          <w:p w:rsidR="009E0814" w:rsidRDefault="009E0814" w:rsidP="000F2598">
            <w:pPr>
              <w:rPr>
                <w:rFonts w:cs="Times New Roman"/>
                <w:szCs w:val="28"/>
              </w:rPr>
            </w:pPr>
            <w:r w:rsidRPr="00983A1F">
              <w:rPr>
                <w:rFonts w:cs="Times New Roman"/>
                <w:noProof/>
                <w:szCs w:val="28"/>
                <w:lang w:eastAsia="ru-RU"/>
              </w:rPr>
              <w:drawing>
                <wp:inline distT="0" distB="0" distL="0" distR="0">
                  <wp:extent cx="2557289" cy="963529"/>
                  <wp:effectExtent l="19050" t="0" r="0" b="0"/>
                  <wp:docPr id="342" name="Рисунок 1" descr="http://www.endurancewindpower.com/wp-content/uploads/2012/10/Norw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durancewindpower.com/wp-content/uploads/2012/10/Norwin.jpg"/>
                          <pic:cNvPicPr>
                            <a:picLocks noChangeAspect="1" noChangeArrowheads="1"/>
                          </pic:cNvPicPr>
                        </pic:nvPicPr>
                        <pic:blipFill>
                          <a:blip r:embed="rId208" cstate="print"/>
                          <a:srcRect/>
                          <a:stretch>
                            <a:fillRect/>
                          </a:stretch>
                        </pic:blipFill>
                        <pic:spPr bwMode="auto">
                          <a:xfrm>
                            <a:off x="0" y="0"/>
                            <a:ext cx="2560547" cy="964757"/>
                          </a:xfrm>
                          <a:prstGeom prst="rect">
                            <a:avLst/>
                          </a:prstGeom>
                          <a:noFill/>
                          <a:ln w="9525">
                            <a:noFill/>
                            <a:miter lim="800000"/>
                            <a:headEnd/>
                            <a:tailEnd/>
                          </a:ln>
                        </pic:spPr>
                      </pic:pic>
                    </a:graphicData>
                  </a:graphic>
                </wp:inline>
              </w:drawing>
            </w:r>
          </w:p>
        </w:tc>
      </w:tr>
      <w:tr w:rsidR="009E0814" w:rsidTr="000F2598">
        <w:tc>
          <w:tcPr>
            <w:tcW w:w="4276" w:type="dxa"/>
          </w:tcPr>
          <w:p w:rsidR="009E0814" w:rsidRDefault="009E0814" w:rsidP="000F2598">
            <w:pPr>
              <w:jc w:val="center"/>
              <w:rPr>
                <w:rFonts w:cs="Times New Roman"/>
                <w:sz w:val="24"/>
                <w:szCs w:val="24"/>
              </w:rPr>
            </w:pPr>
            <w:r w:rsidRPr="00CD1902">
              <w:rPr>
                <w:rFonts w:cs="Times New Roman"/>
                <w:sz w:val="24"/>
                <w:szCs w:val="24"/>
              </w:rPr>
              <w:t xml:space="preserve">Рисунок 3.10 – Логотип компании </w:t>
            </w:r>
          </w:p>
          <w:p w:rsidR="009E0814" w:rsidRPr="00CD1902" w:rsidRDefault="009E0814" w:rsidP="000F2598">
            <w:pPr>
              <w:jc w:val="center"/>
              <w:rPr>
                <w:rFonts w:cs="Times New Roman"/>
                <w:sz w:val="24"/>
                <w:szCs w:val="24"/>
              </w:rPr>
            </w:pPr>
            <w:r w:rsidRPr="00CD1902">
              <w:rPr>
                <w:rFonts w:cs="Times New Roman"/>
                <w:sz w:val="24"/>
                <w:szCs w:val="24"/>
              </w:rPr>
              <w:t>«N</w:t>
            </w:r>
            <w:r w:rsidRPr="00CD1902">
              <w:rPr>
                <w:rFonts w:cs="Times New Roman"/>
                <w:sz w:val="24"/>
                <w:szCs w:val="24"/>
                <w:lang w:val="en-US"/>
              </w:rPr>
              <w:t>orwin</w:t>
            </w:r>
            <w:r w:rsidRPr="00CD1902">
              <w:rPr>
                <w:rFonts w:cs="Times New Roman"/>
                <w:sz w:val="24"/>
                <w:szCs w:val="24"/>
              </w:rPr>
              <w:t xml:space="preserve"> A/S»</w:t>
            </w:r>
          </w:p>
        </w:tc>
      </w:tr>
      <w:tr w:rsidR="009E0814" w:rsidTr="000F2598">
        <w:tc>
          <w:tcPr>
            <w:tcW w:w="4276" w:type="dxa"/>
          </w:tcPr>
          <w:p w:rsidR="009E0814" w:rsidRDefault="009E0814" w:rsidP="000F2598">
            <w:pPr>
              <w:rPr>
                <w:rFonts w:cs="Times New Roman"/>
                <w:szCs w:val="28"/>
              </w:rPr>
            </w:pPr>
            <w:r>
              <w:rPr>
                <w:noProof/>
                <w:lang w:eastAsia="ru-RU"/>
              </w:rPr>
              <w:drawing>
                <wp:inline distT="0" distB="0" distL="0" distR="0">
                  <wp:extent cx="2558730" cy="3837810"/>
                  <wp:effectExtent l="19050" t="0" r="0" b="0"/>
                  <wp:docPr id="343" name="Рисунок 1" descr="http://www.cd-energy.co.uk/images/norw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d-energy.co.uk/images/norwin.jpg"/>
                          <pic:cNvPicPr>
                            <a:picLocks noChangeAspect="1" noChangeArrowheads="1"/>
                          </pic:cNvPicPr>
                        </pic:nvPicPr>
                        <pic:blipFill>
                          <a:blip r:embed="rId209" cstate="print">
                            <a:lum bright="20000" contrast="20000"/>
                          </a:blip>
                          <a:srcRect/>
                          <a:stretch>
                            <a:fillRect/>
                          </a:stretch>
                        </pic:blipFill>
                        <pic:spPr bwMode="auto">
                          <a:xfrm>
                            <a:off x="0" y="0"/>
                            <a:ext cx="2560082" cy="3839838"/>
                          </a:xfrm>
                          <a:prstGeom prst="rect">
                            <a:avLst/>
                          </a:prstGeom>
                          <a:noFill/>
                          <a:ln w="9525">
                            <a:noFill/>
                            <a:miter lim="800000"/>
                            <a:headEnd/>
                            <a:tailEnd/>
                          </a:ln>
                        </pic:spPr>
                      </pic:pic>
                    </a:graphicData>
                  </a:graphic>
                </wp:inline>
              </w:drawing>
            </w:r>
          </w:p>
        </w:tc>
      </w:tr>
      <w:tr w:rsidR="009E0814" w:rsidRPr="00CD1902" w:rsidTr="000F2598">
        <w:tc>
          <w:tcPr>
            <w:tcW w:w="4276" w:type="dxa"/>
          </w:tcPr>
          <w:p w:rsidR="009E0814" w:rsidRDefault="009E0814" w:rsidP="000F2598">
            <w:pPr>
              <w:jc w:val="center"/>
              <w:rPr>
                <w:rFonts w:cs="Times New Roman"/>
                <w:sz w:val="24"/>
                <w:szCs w:val="24"/>
              </w:rPr>
            </w:pPr>
            <w:r w:rsidRPr="00CD1902">
              <w:rPr>
                <w:rFonts w:cs="Times New Roman"/>
                <w:sz w:val="24"/>
                <w:szCs w:val="24"/>
              </w:rPr>
              <w:t>Рисунок 3.1</w:t>
            </w:r>
            <w:r>
              <w:rPr>
                <w:rFonts w:cs="Times New Roman"/>
                <w:sz w:val="24"/>
                <w:szCs w:val="24"/>
              </w:rPr>
              <w:t>1</w:t>
            </w:r>
            <w:r w:rsidRPr="00CD1902">
              <w:rPr>
                <w:rFonts w:cs="Times New Roman"/>
                <w:sz w:val="24"/>
                <w:szCs w:val="24"/>
              </w:rPr>
              <w:t xml:space="preserve"> – </w:t>
            </w:r>
            <w:r>
              <w:rPr>
                <w:rFonts w:cs="Times New Roman"/>
                <w:sz w:val="24"/>
                <w:szCs w:val="24"/>
              </w:rPr>
              <w:t xml:space="preserve">Внешний вид </w:t>
            </w:r>
          </w:p>
          <w:p w:rsidR="009E0814" w:rsidRPr="00CD1902" w:rsidRDefault="009E0814" w:rsidP="000F2598">
            <w:pPr>
              <w:jc w:val="center"/>
              <w:rPr>
                <w:rFonts w:cs="Times New Roman"/>
                <w:szCs w:val="28"/>
              </w:rPr>
            </w:pPr>
            <w:r>
              <w:rPr>
                <w:rFonts w:cs="Times New Roman"/>
                <w:sz w:val="24"/>
                <w:szCs w:val="24"/>
              </w:rPr>
              <w:t xml:space="preserve">ВЭУ </w:t>
            </w:r>
            <w:r w:rsidRPr="00CD1902">
              <w:rPr>
                <w:rFonts w:cs="Times New Roman"/>
                <w:sz w:val="24"/>
                <w:szCs w:val="24"/>
              </w:rPr>
              <w:t>«</w:t>
            </w:r>
            <w:r w:rsidRPr="00CD1902">
              <w:rPr>
                <w:rFonts w:cs="Times New Roman"/>
                <w:sz w:val="24"/>
                <w:szCs w:val="24"/>
                <w:lang w:val="en-US"/>
              </w:rPr>
              <w:t>Norwin</w:t>
            </w:r>
            <w:r w:rsidRPr="00CD1902">
              <w:rPr>
                <w:rFonts w:cs="Times New Roman"/>
                <w:sz w:val="24"/>
                <w:szCs w:val="24"/>
              </w:rPr>
              <w:t>»</w:t>
            </w:r>
          </w:p>
        </w:tc>
      </w:tr>
    </w:tbl>
    <w:p w:rsidR="009E0814" w:rsidRPr="00C17CDB" w:rsidRDefault="009E0814" w:rsidP="009E0814">
      <w:pPr>
        <w:rPr>
          <w:rFonts w:cs="Times New Roman"/>
          <w:szCs w:val="28"/>
        </w:rPr>
      </w:pPr>
      <w:r w:rsidRPr="00C17CDB">
        <w:rPr>
          <w:rFonts w:cs="Times New Roman"/>
          <w:szCs w:val="28"/>
        </w:rPr>
        <w:t xml:space="preserve">Компания </w:t>
      </w:r>
      <w:r>
        <w:rPr>
          <w:rFonts w:cs="Times New Roman"/>
          <w:szCs w:val="28"/>
        </w:rPr>
        <w:t>«</w:t>
      </w:r>
      <w:r w:rsidRPr="00C95D4C">
        <w:rPr>
          <w:rFonts w:cs="Times New Roman"/>
          <w:szCs w:val="28"/>
        </w:rPr>
        <w:t>N</w:t>
      </w:r>
      <w:r>
        <w:rPr>
          <w:rFonts w:cs="Times New Roman"/>
          <w:szCs w:val="28"/>
          <w:lang w:val="en-US"/>
        </w:rPr>
        <w:t>orwin</w:t>
      </w:r>
      <w:r w:rsidRPr="00C95D4C">
        <w:rPr>
          <w:rFonts w:cs="Times New Roman"/>
          <w:szCs w:val="28"/>
        </w:rPr>
        <w:t xml:space="preserve"> A/S</w:t>
      </w:r>
      <w:r>
        <w:rPr>
          <w:rFonts w:cs="Times New Roman"/>
          <w:szCs w:val="28"/>
        </w:rPr>
        <w:t>»</w:t>
      </w:r>
    </w:p>
    <w:p w:rsidR="009E0814" w:rsidRPr="00C17CDB" w:rsidRDefault="009E0814" w:rsidP="009E0814">
      <w:pPr>
        <w:rPr>
          <w:rFonts w:cs="Times New Roman"/>
          <w:szCs w:val="28"/>
        </w:rPr>
      </w:pPr>
      <w:r w:rsidRPr="00C95D4C">
        <w:rPr>
          <w:rFonts w:cs="Times New Roman"/>
          <w:szCs w:val="28"/>
        </w:rPr>
        <w:t>Год создания: с 19</w:t>
      </w:r>
      <w:r w:rsidRPr="00A67E2D">
        <w:rPr>
          <w:rFonts w:cs="Times New Roman"/>
          <w:szCs w:val="28"/>
        </w:rPr>
        <w:t>9</w:t>
      </w:r>
      <w:r>
        <w:rPr>
          <w:rFonts w:cs="Times New Roman"/>
          <w:szCs w:val="28"/>
        </w:rPr>
        <w:t>2</w:t>
      </w:r>
    </w:p>
    <w:p w:rsidR="009E0814" w:rsidRPr="00C17CDB" w:rsidRDefault="009E0814" w:rsidP="009E0814">
      <w:pPr>
        <w:rPr>
          <w:rFonts w:cs="Times New Roman"/>
          <w:szCs w:val="28"/>
        </w:rPr>
      </w:pPr>
      <w:r w:rsidRPr="00C17CDB">
        <w:rPr>
          <w:rFonts w:cs="Times New Roman"/>
          <w:szCs w:val="28"/>
        </w:rPr>
        <w:t xml:space="preserve">Страна: </w:t>
      </w:r>
      <w:r>
        <w:rPr>
          <w:rFonts w:cs="Times New Roman"/>
          <w:szCs w:val="28"/>
        </w:rPr>
        <w:t>Германия</w:t>
      </w:r>
    </w:p>
    <w:p w:rsidR="009E0814" w:rsidRPr="00C95D4C" w:rsidRDefault="009E0814" w:rsidP="009E0814">
      <w:pPr>
        <w:autoSpaceDE w:val="0"/>
        <w:autoSpaceDN w:val="0"/>
        <w:adjustRightInd w:val="0"/>
        <w:rPr>
          <w:rFonts w:cs="Times New Roman"/>
          <w:szCs w:val="28"/>
        </w:rPr>
      </w:pPr>
      <w:r>
        <w:rPr>
          <w:rFonts w:cs="Times New Roman"/>
          <w:szCs w:val="28"/>
        </w:rPr>
        <w:t>А</w:t>
      </w:r>
      <w:r w:rsidRPr="00C17CDB">
        <w:rPr>
          <w:rFonts w:cs="Times New Roman"/>
          <w:szCs w:val="28"/>
        </w:rPr>
        <w:t xml:space="preserve">дрес производителя: </w:t>
      </w:r>
      <w:r w:rsidRPr="00C95D4C">
        <w:rPr>
          <w:rFonts w:cs="Times New Roman"/>
          <w:szCs w:val="28"/>
        </w:rPr>
        <w:t>Kildeager 7, DK-4621 Gadstrup, Denmark</w:t>
      </w:r>
    </w:p>
    <w:p w:rsidR="009E0814" w:rsidRPr="00C95D4C" w:rsidRDefault="009E0814" w:rsidP="009E0814">
      <w:pPr>
        <w:autoSpaceDE w:val="0"/>
        <w:autoSpaceDN w:val="0"/>
        <w:adjustRightInd w:val="0"/>
        <w:rPr>
          <w:rFonts w:cs="Times New Roman"/>
          <w:szCs w:val="28"/>
        </w:rPr>
      </w:pPr>
      <w:r>
        <w:rPr>
          <w:rFonts w:cs="Times New Roman"/>
          <w:szCs w:val="28"/>
        </w:rPr>
        <w:t>Телефон</w:t>
      </w:r>
      <w:r w:rsidRPr="00C95D4C">
        <w:rPr>
          <w:rFonts w:cs="Times New Roman"/>
          <w:szCs w:val="28"/>
        </w:rPr>
        <w:t>: +45 4638 5529</w:t>
      </w:r>
    </w:p>
    <w:p w:rsidR="009E0814" w:rsidRPr="00C95D4C" w:rsidRDefault="009E0814" w:rsidP="009E0814">
      <w:pPr>
        <w:autoSpaceDE w:val="0"/>
        <w:autoSpaceDN w:val="0"/>
        <w:adjustRightInd w:val="0"/>
        <w:rPr>
          <w:rFonts w:cs="Times New Roman"/>
          <w:szCs w:val="28"/>
        </w:rPr>
      </w:pPr>
      <w:r>
        <w:rPr>
          <w:rFonts w:cs="Times New Roman"/>
          <w:szCs w:val="28"/>
        </w:rPr>
        <w:t>Факс</w:t>
      </w:r>
      <w:r w:rsidRPr="00C95D4C">
        <w:rPr>
          <w:rFonts w:cs="Times New Roman"/>
          <w:szCs w:val="28"/>
        </w:rPr>
        <w:t>: +45 4638 3144</w:t>
      </w:r>
    </w:p>
    <w:p w:rsidR="009E0814" w:rsidRPr="008B3095" w:rsidRDefault="009E0814" w:rsidP="009E0814">
      <w:pPr>
        <w:rPr>
          <w:rFonts w:cs="Times New Roman"/>
          <w:szCs w:val="28"/>
        </w:rPr>
      </w:pPr>
      <w:r>
        <w:rPr>
          <w:rFonts w:cs="Times New Roman"/>
          <w:szCs w:val="28"/>
        </w:rPr>
        <w:t>Официальный сайт</w:t>
      </w:r>
      <w:r w:rsidRPr="008B3095">
        <w:rPr>
          <w:rFonts w:cs="Times New Roman"/>
          <w:szCs w:val="28"/>
        </w:rPr>
        <w:t xml:space="preserve"> </w:t>
      </w:r>
      <w:r>
        <w:rPr>
          <w:rFonts w:cs="Times New Roman"/>
          <w:szCs w:val="28"/>
        </w:rPr>
        <w:t xml:space="preserve">компании: </w:t>
      </w:r>
      <w:r w:rsidRPr="00C95D4C">
        <w:rPr>
          <w:rFonts w:cs="Times New Roman"/>
          <w:szCs w:val="28"/>
        </w:rPr>
        <w:t>www.norwin.dk</w:t>
      </w:r>
    </w:p>
    <w:p w:rsidR="009E0814" w:rsidRDefault="009E0814" w:rsidP="009E0814">
      <w:pPr>
        <w:pStyle w:val="style13202996910000000557msonormal"/>
        <w:shd w:val="clear" w:color="auto" w:fill="FFFFFF"/>
        <w:spacing w:before="5" w:beforeAutospacing="0" w:after="0" w:afterAutospacing="0"/>
        <w:jc w:val="both"/>
        <w:rPr>
          <w:rFonts w:eastAsiaTheme="minorHAnsi"/>
          <w:sz w:val="28"/>
          <w:szCs w:val="28"/>
          <w:lang w:eastAsia="en-US"/>
        </w:rPr>
      </w:pPr>
      <w:r w:rsidRPr="00C95D4C">
        <w:rPr>
          <w:rFonts w:eastAsiaTheme="minorHAnsi"/>
          <w:sz w:val="28"/>
          <w:szCs w:val="28"/>
          <w:lang w:eastAsia="en-US"/>
        </w:rPr>
        <w:t xml:space="preserve">E-mail: </w:t>
      </w:r>
      <w:hyperlink r:id="rId210" w:history="1">
        <w:r w:rsidRPr="00E91CD3">
          <w:rPr>
            <w:rStyle w:val="ae"/>
            <w:rFonts w:eastAsiaTheme="minorHAnsi"/>
            <w:sz w:val="28"/>
            <w:szCs w:val="28"/>
            <w:lang w:eastAsia="en-US"/>
          </w:rPr>
          <w:t>norwin@norwin.dk</w:t>
        </w:r>
      </w:hyperlink>
    </w:p>
    <w:p w:rsidR="009E0814" w:rsidRDefault="009E0814" w:rsidP="009E0814">
      <w:pPr>
        <w:ind w:firstLine="708"/>
        <w:rPr>
          <w:rFonts w:cs="Times New Roman"/>
          <w:szCs w:val="28"/>
        </w:rPr>
      </w:pPr>
    </w:p>
    <w:p w:rsidR="009E0814" w:rsidRDefault="009E0814" w:rsidP="009E0814">
      <w:pPr>
        <w:ind w:firstLine="708"/>
        <w:rPr>
          <w:rFonts w:cs="Times New Roman"/>
          <w:szCs w:val="28"/>
        </w:rPr>
      </w:pPr>
      <w:r w:rsidRPr="00C17CDB">
        <w:rPr>
          <w:rFonts w:cs="Times New Roman"/>
          <w:szCs w:val="28"/>
        </w:rPr>
        <w:t xml:space="preserve">Компания </w:t>
      </w:r>
      <w:r>
        <w:rPr>
          <w:rFonts w:cs="Times New Roman"/>
          <w:szCs w:val="28"/>
        </w:rPr>
        <w:t>«</w:t>
      </w:r>
      <w:r w:rsidRPr="00C95D4C">
        <w:rPr>
          <w:rFonts w:cs="Times New Roman"/>
          <w:szCs w:val="28"/>
        </w:rPr>
        <w:t>N</w:t>
      </w:r>
      <w:r>
        <w:rPr>
          <w:rFonts w:cs="Times New Roman"/>
          <w:szCs w:val="28"/>
          <w:lang w:val="en-US"/>
        </w:rPr>
        <w:t>orwin</w:t>
      </w:r>
      <w:r w:rsidRPr="00C95D4C">
        <w:rPr>
          <w:rFonts w:cs="Times New Roman"/>
          <w:szCs w:val="28"/>
        </w:rPr>
        <w:t xml:space="preserve"> A/S</w:t>
      </w:r>
      <w:r>
        <w:rPr>
          <w:rFonts w:cs="Times New Roman"/>
          <w:szCs w:val="28"/>
        </w:rPr>
        <w:t>»</w:t>
      </w:r>
      <w:r w:rsidRPr="00A67E2D">
        <w:rPr>
          <w:rFonts w:cs="Times New Roman"/>
          <w:szCs w:val="28"/>
        </w:rPr>
        <w:t xml:space="preserve"> ,была основана в </w:t>
      </w:r>
      <w:r>
        <w:rPr>
          <w:rFonts w:cs="Times New Roman"/>
          <w:szCs w:val="28"/>
        </w:rPr>
        <w:t>1992 году как инжиниринговая компания, зан</w:t>
      </w:r>
      <w:r>
        <w:rPr>
          <w:rFonts w:cs="Times New Roman"/>
          <w:szCs w:val="28"/>
        </w:rPr>
        <w:t>и</w:t>
      </w:r>
      <w:r>
        <w:rPr>
          <w:rFonts w:cs="Times New Roman"/>
          <w:szCs w:val="28"/>
        </w:rPr>
        <w:t>мающаяся разработкой ветроэнергетических турбин</w:t>
      </w:r>
      <w:r w:rsidRPr="00C17CDB">
        <w:rPr>
          <w:rFonts w:cs="Times New Roman"/>
          <w:szCs w:val="28"/>
        </w:rPr>
        <w:t xml:space="preserve">. </w:t>
      </w:r>
      <w:r>
        <w:rPr>
          <w:rFonts w:cs="Times New Roman"/>
          <w:szCs w:val="28"/>
        </w:rPr>
        <w:t>Изначально компания называлась «</w:t>
      </w:r>
      <w:r w:rsidRPr="00A67E2D">
        <w:rPr>
          <w:rFonts w:cs="Times New Roman"/>
          <w:szCs w:val="28"/>
        </w:rPr>
        <w:t>Windgineering ApS</w:t>
      </w:r>
      <w:r>
        <w:rPr>
          <w:rFonts w:cs="Times New Roman"/>
          <w:szCs w:val="28"/>
        </w:rPr>
        <w:t>» и только в 2001 году была переименована на «</w:t>
      </w:r>
      <w:r w:rsidRPr="00C95D4C">
        <w:rPr>
          <w:rFonts w:cs="Times New Roman"/>
          <w:szCs w:val="28"/>
        </w:rPr>
        <w:t>N</w:t>
      </w:r>
      <w:r>
        <w:rPr>
          <w:rFonts w:cs="Times New Roman"/>
          <w:szCs w:val="28"/>
          <w:lang w:val="en-US"/>
        </w:rPr>
        <w:t>orwin</w:t>
      </w:r>
      <w:r w:rsidRPr="00C95D4C">
        <w:rPr>
          <w:rFonts w:cs="Times New Roman"/>
          <w:szCs w:val="28"/>
        </w:rPr>
        <w:t xml:space="preserve"> A/S</w:t>
      </w:r>
      <w:r>
        <w:rPr>
          <w:rFonts w:cs="Times New Roman"/>
          <w:szCs w:val="28"/>
        </w:rPr>
        <w:t>». Первые ВЭУ «</w:t>
      </w:r>
      <w:r w:rsidRPr="00C95D4C">
        <w:rPr>
          <w:rFonts w:cs="Times New Roman"/>
          <w:szCs w:val="28"/>
        </w:rPr>
        <w:t>N</w:t>
      </w:r>
      <w:r>
        <w:rPr>
          <w:rFonts w:cs="Times New Roman"/>
          <w:szCs w:val="28"/>
          <w:lang w:val="en-US"/>
        </w:rPr>
        <w:t>orwin</w:t>
      </w:r>
      <w:r w:rsidRPr="00C95D4C">
        <w:rPr>
          <w:rFonts w:cs="Times New Roman"/>
          <w:szCs w:val="28"/>
        </w:rPr>
        <w:t xml:space="preserve"> A/S</w:t>
      </w:r>
      <w:r>
        <w:rPr>
          <w:rFonts w:cs="Times New Roman"/>
          <w:szCs w:val="28"/>
        </w:rPr>
        <w:t>» располагались на территории Германии и Дании. В 2007 году были заключ</w:t>
      </w:r>
      <w:r>
        <w:rPr>
          <w:rFonts w:cs="Times New Roman"/>
          <w:szCs w:val="28"/>
        </w:rPr>
        <w:t>е</w:t>
      </w:r>
      <w:r>
        <w:rPr>
          <w:rFonts w:cs="Times New Roman"/>
          <w:szCs w:val="28"/>
        </w:rPr>
        <w:t>ны первые контракты на экспорт ветровых ту</w:t>
      </w:r>
      <w:r>
        <w:rPr>
          <w:rFonts w:cs="Times New Roman"/>
          <w:szCs w:val="28"/>
        </w:rPr>
        <w:t>р</w:t>
      </w:r>
      <w:r>
        <w:rPr>
          <w:rFonts w:cs="Times New Roman"/>
          <w:szCs w:val="28"/>
        </w:rPr>
        <w:t xml:space="preserve">бин в Восточные страны – Индию и Китай. </w:t>
      </w:r>
    </w:p>
    <w:p w:rsidR="009E0814" w:rsidRDefault="009E0814" w:rsidP="009E0814">
      <w:pPr>
        <w:ind w:firstLine="708"/>
        <w:rPr>
          <w:rFonts w:cs="Times New Roman"/>
          <w:szCs w:val="28"/>
        </w:rPr>
      </w:pPr>
      <w:r>
        <w:rPr>
          <w:rFonts w:cs="Times New Roman"/>
          <w:szCs w:val="28"/>
        </w:rPr>
        <w:t>На сегодняшний день «</w:t>
      </w:r>
      <w:r w:rsidRPr="00C95D4C">
        <w:rPr>
          <w:rFonts w:cs="Times New Roman"/>
          <w:szCs w:val="28"/>
        </w:rPr>
        <w:t>N</w:t>
      </w:r>
      <w:r>
        <w:rPr>
          <w:rFonts w:cs="Times New Roman"/>
          <w:szCs w:val="28"/>
          <w:lang w:val="en-US"/>
        </w:rPr>
        <w:t>orwin</w:t>
      </w:r>
      <w:r w:rsidRPr="00C95D4C">
        <w:rPr>
          <w:rFonts w:cs="Times New Roman"/>
          <w:szCs w:val="28"/>
        </w:rPr>
        <w:t xml:space="preserve"> A/S</w:t>
      </w:r>
      <w:r>
        <w:rPr>
          <w:rFonts w:cs="Times New Roman"/>
          <w:szCs w:val="28"/>
        </w:rPr>
        <w:t>» сп</w:t>
      </w:r>
      <w:r>
        <w:rPr>
          <w:rFonts w:cs="Times New Roman"/>
          <w:szCs w:val="28"/>
        </w:rPr>
        <w:t>е</w:t>
      </w:r>
      <w:r>
        <w:rPr>
          <w:rFonts w:cs="Times New Roman"/>
          <w:szCs w:val="28"/>
        </w:rPr>
        <w:t>циализируется на выпуске ВЭУ средней мо</w:t>
      </w:r>
      <w:r>
        <w:rPr>
          <w:rFonts w:cs="Times New Roman"/>
          <w:szCs w:val="28"/>
        </w:rPr>
        <w:t>щ</w:t>
      </w:r>
      <w:r>
        <w:rPr>
          <w:rFonts w:cs="Times New Roman"/>
          <w:szCs w:val="28"/>
        </w:rPr>
        <w:t>ности от 200 до 750 кВт, но основной акцент компания делает на экспорт своих технологий другим компаниям. В частности, на основе те</w:t>
      </w:r>
      <w:r>
        <w:rPr>
          <w:rFonts w:cs="Times New Roman"/>
          <w:szCs w:val="28"/>
        </w:rPr>
        <w:t>х</w:t>
      </w:r>
      <w:r>
        <w:rPr>
          <w:rFonts w:cs="Times New Roman"/>
          <w:szCs w:val="28"/>
        </w:rPr>
        <w:t>нологий компании «</w:t>
      </w:r>
      <w:r w:rsidRPr="00C95D4C">
        <w:rPr>
          <w:rFonts w:cs="Times New Roman"/>
          <w:szCs w:val="28"/>
        </w:rPr>
        <w:t>N</w:t>
      </w:r>
      <w:r>
        <w:rPr>
          <w:rFonts w:cs="Times New Roman"/>
          <w:szCs w:val="28"/>
          <w:lang w:val="en-US"/>
        </w:rPr>
        <w:t>orwin</w:t>
      </w:r>
      <w:r w:rsidRPr="00C95D4C">
        <w:rPr>
          <w:rFonts w:cs="Times New Roman"/>
          <w:szCs w:val="28"/>
        </w:rPr>
        <w:t xml:space="preserve"> A/S</w:t>
      </w:r>
      <w:r>
        <w:rPr>
          <w:rFonts w:cs="Times New Roman"/>
          <w:szCs w:val="28"/>
        </w:rPr>
        <w:t xml:space="preserve">» разработаны ВЭУ Британской компанией «Endurance». </w:t>
      </w:r>
    </w:p>
    <w:p w:rsidR="009E0814" w:rsidRDefault="009E0814" w:rsidP="009E0814">
      <w:pPr>
        <w:ind w:firstLine="708"/>
        <w:rPr>
          <w:rFonts w:cs="Times New Roman"/>
          <w:szCs w:val="28"/>
        </w:rPr>
      </w:pPr>
      <w:r>
        <w:rPr>
          <w:rFonts w:cs="Times New Roman"/>
          <w:szCs w:val="28"/>
        </w:rPr>
        <w:t>Особое направление деятельности компании «</w:t>
      </w:r>
      <w:r w:rsidRPr="00C95D4C">
        <w:rPr>
          <w:rFonts w:cs="Times New Roman"/>
          <w:szCs w:val="28"/>
        </w:rPr>
        <w:t>N</w:t>
      </w:r>
      <w:r>
        <w:rPr>
          <w:rFonts w:cs="Times New Roman"/>
          <w:szCs w:val="28"/>
          <w:lang w:val="en-US"/>
        </w:rPr>
        <w:t>orwin</w:t>
      </w:r>
      <w:r w:rsidRPr="00C95D4C">
        <w:rPr>
          <w:rFonts w:cs="Times New Roman"/>
          <w:szCs w:val="28"/>
        </w:rPr>
        <w:t xml:space="preserve"> A/S</w:t>
      </w:r>
      <w:r>
        <w:rPr>
          <w:rFonts w:cs="Times New Roman"/>
          <w:szCs w:val="28"/>
        </w:rPr>
        <w:t>»</w:t>
      </w:r>
      <w:r w:rsidR="00611074">
        <w:rPr>
          <w:rFonts w:cs="Times New Roman"/>
          <w:szCs w:val="28"/>
        </w:rPr>
        <w:t xml:space="preserve"> – </w:t>
      </w:r>
      <w:r>
        <w:rPr>
          <w:rFonts w:cs="Times New Roman"/>
          <w:szCs w:val="28"/>
        </w:rPr>
        <w:t>это производство ветровых турбин специального назначения и ВЭУ встроенные в здания («</w:t>
      </w:r>
      <w:r w:rsidRPr="009678AB">
        <w:rPr>
          <w:rFonts w:cs="Times New Roman"/>
          <w:szCs w:val="28"/>
        </w:rPr>
        <w:t>Special Applications and Building Integrated Wind Turbines</w:t>
      </w:r>
      <w:r>
        <w:rPr>
          <w:rFonts w:cs="Times New Roman"/>
          <w:szCs w:val="28"/>
        </w:rPr>
        <w:t>», рис. 3</w:t>
      </w:r>
      <w:r w:rsidRPr="009678AB">
        <w:rPr>
          <w:rFonts w:cs="Times New Roman"/>
          <w:szCs w:val="28"/>
        </w:rPr>
        <w:t>.1</w:t>
      </w:r>
      <w:r>
        <w:rPr>
          <w:rFonts w:cs="Times New Roman"/>
          <w:szCs w:val="28"/>
        </w:rPr>
        <w:t>2). Такие установки з</w:t>
      </w:r>
      <w:r>
        <w:rPr>
          <w:rFonts w:cs="Times New Roman"/>
          <w:szCs w:val="28"/>
        </w:rPr>
        <w:t>а</w:t>
      </w:r>
      <w:r>
        <w:rPr>
          <w:rFonts w:cs="Times New Roman"/>
          <w:szCs w:val="28"/>
        </w:rPr>
        <w:t>частую менее производительны в силу преграды от возведенных конструкций, одн</w:t>
      </w:r>
      <w:r>
        <w:rPr>
          <w:rFonts w:cs="Times New Roman"/>
          <w:szCs w:val="28"/>
        </w:rPr>
        <w:t>а</w:t>
      </w:r>
      <w:r>
        <w:rPr>
          <w:rFonts w:cs="Times New Roman"/>
          <w:szCs w:val="28"/>
        </w:rPr>
        <w:t>ко это компенсируется высотой здания. К тому же для такой конструкции ВЭУ нет необходимости возводить отдельные фундамент и башню. Подобная конструкция может быть достаточно производительной на высоких небоскребах. На территории Красноярского края на сегодняшний день не имеется подобных сооружений, где имелась бы возможность установки подобных ВЭУ средней мощности. Поэтому в рамках данного исследования будут рассматриваться только башенные конструкции ВЭУ. Номенклатурный ряд ВЭУ,</w:t>
      </w:r>
      <w:r w:rsidRPr="00A67E2D">
        <w:rPr>
          <w:rFonts w:cs="Times New Roman"/>
          <w:szCs w:val="28"/>
        </w:rPr>
        <w:t xml:space="preserve"> </w:t>
      </w:r>
      <w:r>
        <w:rPr>
          <w:rFonts w:cs="Times New Roman"/>
          <w:szCs w:val="28"/>
        </w:rPr>
        <w:t>производимый компанией «</w:t>
      </w:r>
      <w:r w:rsidRPr="00C95D4C">
        <w:rPr>
          <w:rFonts w:cs="Times New Roman"/>
          <w:szCs w:val="28"/>
        </w:rPr>
        <w:t>N</w:t>
      </w:r>
      <w:r>
        <w:rPr>
          <w:rFonts w:cs="Times New Roman"/>
          <w:szCs w:val="28"/>
          <w:lang w:val="en-US"/>
        </w:rPr>
        <w:t>orwin</w:t>
      </w:r>
      <w:r w:rsidRPr="00C95D4C">
        <w:rPr>
          <w:rFonts w:cs="Times New Roman"/>
          <w:szCs w:val="28"/>
        </w:rPr>
        <w:t xml:space="preserve"> A/S</w:t>
      </w:r>
      <w:r>
        <w:rPr>
          <w:rFonts w:cs="Times New Roman"/>
          <w:szCs w:val="28"/>
        </w:rPr>
        <w:t>» предста</w:t>
      </w:r>
      <w:r>
        <w:rPr>
          <w:rFonts w:cs="Times New Roman"/>
          <w:szCs w:val="28"/>
        </w:rPr>
        <w:t>в</w:t>
      </w:r>
      <w:r>
        <w:rPr>
          <w:rFonts w:cs="Times New Roman"/>
          <w:szCs w:val="28"/>
        </w:rPr>
        <w:t xml:space="preserve">лен в таблице 3.3. </w:t>
      </w:r>
    </w:p>
    <w:p w:rsidR="009E0814" w:rsidRDefault="009E0814" w:rsidP="009E0814">
      <w:pPr>
        <w:ind w:firstLine="708"/>
        <w:rPr>
          <w:rFonts w:cs="Times New Roman"/>
          <w:sz w:val="24"/>
          <w:szCs w:val="24"/>
        </w:rPr>
      </w:pPr>
    </w:p>
    <w:p w:rsidR="009E0814" w:rsidRPr="00CD1902" w:rsidRDefault="009E0814" w:rsidP="00771D4F">
      <w:pPr>
        <w:rPr>
          <w:rFonts w:cs="Times New Roman"/>
          <w:sz w:val="24"/>
          <w:szCs w:val="24"/>
        </w:rPr>
      </w:pPr>
      <w:r w:rsidRPr="00CD1902">
        <w:rPr>
          <w:rFonts w:cs="Times New Roman"/>
          <w:sz w:val="24"/>
          <w:szCs w:val="24"/>
        </w:rPr>
        <w:lastRenderedPageBreak/>
        <w:t>Таблица 3.3 – Технические характер</w:t>
      </w:r>
      <w:r>
        <w:rPr>
          <w:rFonts w:cs="Times New Roman"/>
          <w:sz w:val="24"/>
          <w:szCs w:val="24"/>
        </w:rPr>
        <w:t>истики перспективных ВЭУ «Norwin»</w:t>
      </w:r>
    </w:p>
    <w:tbl>
      <w:tblP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20"/>
        <w:gridCol w:w="1003"/>
        <w:gridCol w:w="841"/>
        <w:gridCol w:w="854"/>
        <w:gridCol w:w="860"/>
        <w:gridCol w:w="777"/>
        <w:gridCol w:w="767"/>
        <w:gridCol w:w="1187"/>
        <w:gridCol w:w="1383"/>
        <w:gridCol w:w="1329"/>
      </w:tblGrid>
      <w:tr w:rsidR="009E0814" w:rsidTr="00B35E52">
        <w:tc>
          <w:tcPr>
            <w:tcW w:w="1531" w:type="dxa"/>
            <w:vAlign w:val="center"/>
          </w:tcPr>
          <w:p w:rsidR="009E0814" w:rsidRPr="00CD1902" w:rsidRDefault="009E0814" w:rsidP="000F2598">
            <w:pPr>
              <w:jc w:val="center"/>
              <w:rPr>
                <w:rFonts w:cs="Times New Roman"/>
                <w:sz w:val="24"/>
                <w:szCs w:val="24"/>
              </w:rPr>
            </w:pPr>
            <w:r w:rsidRPr="00CD1902">
              <w:rPr>
                <w:rFonts w:cs="Times New Roman"/>
                <w:sz w:val="24"/>
                <w:szCs w:val="24"/>
              </w:rPr>
              <w:t>Тип ВЭУ</w:t>
            </w:r>
          </w:p>
        </w:tc>
        <w:tc>
          <w:tcPr>
            <w:tcW w:w="1070" w:type="dxa"/>
            <w:vAlign w:val="center"/>
          </w:tcPr>
          <w:p w:rsidR="009E0814" w:rsidRPr="00CD1902" w:rsidRDefault="009E0814" w:rsidP="000F2598">
            <w:pPr>
              <w:jc w:val="center"/>
              <w:rPr>
                <w:rFonts w:cs="Times New Roman"/>
                <w:sz w:val="24"/>
                <w:szCs w:val="24"/>
              </w:rPr>
            </w:pPr>
            <w:r w:rsidRPr="00CD1902">
              <w:rPr>
                <w:rFonts w:cs="Times New Roman"/>
                <w:i/>
                <w:sz w:val="24"/>
                <w:szCs w:val="24"/>
              </w:rPr>
              <w:t>Н</w:t>
            </w:r>
            <w:r w:rsidRPr="00CD1902">
              <w:rPr>
                <w:rFonts w:cs="Times New Roman"/>
                <w:sz w:val="24"/>
                <w:szCs w:val="24"/>
                <w:vertAlign w:val="subscript"/>
              </w:rPr>
              <w:t>ВЭУ</w:t>
            </w:r>
            <w:r w:rsidRPr="00CD1902">
              <w:rPr>
                <w:rFonts w:cs="Times New Roman"/>
                <w:sz w:val="24"/>
                <w:szCs w:val="24"/>
              </w:rPr>
              <w:t>, м</w:t>
            </w:r>
          </w:p>
        </w:tc>
        <w:tc>
          <w:tcPr>
            <w:tcW w:w="912" w:type="dxa"/>
            <w:vAlign w:val="center"/>
          </w:tcPr>
          <w:p w:rsidR="009E0814" w:rsidRPr="00CD1902" w:rsidRDefault="009E0814" w:rsidP="000F2598">
            <w:pPr>
              <w:jc w:val="center"/>
              <w:rPr>
                <w:rFonts w:cs="Times New Roman"/>
                <w:sz w:val="24"/>
                <w:szCs w:val="24"/>
              </w:rPr>
            </w:pPr>
            <w:r w:rsidRPr="00CD1902">
              <w:rPr>
                <w:rFonts w:cs="Times New Roman"/>
                <w:i/>
                <w:sz w:val="24"/>
                <w:szCs w:val="24"/>
                <w:lang w:val="en-US"/>
              </w:rPr>
              <w:t>P</w:t>
            </w:r>
            <w:r w:rsidRPr="00CD1902">
              <w:rPr>
                <w:rFonts w:cs="Times New Roman"/>
                <w:sz w:val="24"/>
                <w:szCs w:val="24"/>
                <w:vertAlign w:val="subscript"/>
              </w:rPr>
              <w:t>н</w:t>
            </w:r>
            <w:r w:rsidRPr="00CD1902">
              <w:rPr>
                <w:rFonts w:cs="Times New Roman"/>
                <w:sz w:val="24"/>
                <w:szCs w:val="24"/>
              </w:rPr>
              <w:t>,</w:t>
            </w:r>
          </w:p>
          <w:p w:rsidR="009E0814" w:rsidRPr="00CD1902" w:rsidRDefault="009E0814" w:rsidP="000F2598">
            <w:pPr>
              <w:jc w:val="center"/>
              <w:rPr>
                <w:rFonts w:cs="Times New Roman"/>
                <w:sz w:val="24"/>
                <w:szCs w:val="24"/>
              </w:rPr>
            </w:pPr>
            <w:r w:rsidRPr="00CD1902">
              <w:rPr>
                <w:rFonts w:cs="Times New Roman"/>
                <w:sz w:val="24"/>
                <w:szCs w:val="24"/>
              </w:rPr>
              <w:t>кВт</w:t>
            </w:r>
          </w:p>
        </w:tc>
        <w:tc>
          <w:tcPr>
            <w:tcW w:w="919" w:type="dxa"/>
            <w:vAlign w:val="center"/>
          </w:tcPr>
          <w:p w:rsidR="009E0814" w:rsidRPr="00CD1902" w:rsidRDefault="009E0814" w:rsidP="000F2598">
            <w:pPr>
              <w:jc w:val="center"/>
              <w:rPr>
                <w:rFonts w:cs="Times New Roman"/>
                <w:sz w:val="24"/>
                <w:szCs w:val="24"/>
              </w:rPr>
            </w:pPr>
            <w:r w:rsidRPr="00CD1902">
              <w:rPr>
                <w:rFonts w:cs="Times New Roman"/>
                <w:i/>
                <w:sz w:val="24"/>
                <w:szCs w:val="24"/>
              </w:rPr>
              <w:t>v</w:t>
            </w:r>
            <w:r w:rsidRPr="00CD1902">
              <w:rPr>
                <w:rFonts w:cs="Times New Roman"/>
                <w:sz w:val="24"/>
                <w:szCs w:val="24"/>
                <w:vertAlign w:val="subscript"/>
              </w:rPr>
              <w:t>min</w:t>
            </w:r>
            <w:r w:rsidRPr="00CD1902">
              <w:rPr>
                <w:rFonts w:cs="Times New Roman"/>
                <w:sz w:val="24"/>
                <w:szCs w:val="24"/>
                <w:lang w:val="en-US"/>
              </w:rPr>
              <w:t xml:space="preserve">, </w:t>
            </w:r>
            <w:r w:rsidRPr="00CD1902">
              <w:rPr>
                <w:rFonts w:cs="Times New Roman"/>
                <w:sz w:val="24"/>
                <w:szCs w:val="24"/>
              </w:rPr>
              <w:t>м/с</w:t>
            </w:r>
          </w:p>
        </w:tc>
        <w:tc>
          <w:tcPr>
            <w:tcW w:w="922" w:type="dxa"/>
            <w:vAlign w:val="center"/>
          </w:tcPr>
          <w:p w:rsidR="009E0814" w:rsidRPr="00CD1902" w:rsidRDefault="009E0814" w:rsidP="000F2598">
            <w:pPr>
              <w:jc w:val="center"/>
              <w:rPr>
                <w:rFonts w:cs="Times New Roman"/>
                <w:sz w:val="24"/>
                <w:szCs w:val="24"/>
              </w:rPr>
            </w:pPr>
            <w:r w:rsidRPr="00CD1902">
              <w:rPr>
                <w:rFonts w:cs="Times New Roman"/>
                <w:i/>
                <w:sz w:val="24"/>
                <w:szCs w:val="24"/>
              </w:rPr>
              <w:t>v</w:t>
            </w:r>
            <w:r w:rsidRPr="00CD1902">
              <w:rPr>
                <w:rFonts w:cs="Times New Roman"/>
                <w:sz w:val="24"/>
                <w:szCs w:val="24"/>
                <w:vertAlign w:val="subscript"/>
              </w:rPr>
              <w:t>ном</w:t>
            </w:r>
            <w:r w:rsidRPr="00CD1902">
              <w:rPr>
                <w:rFonts w:cs="Times New Roman"/>
                <w:sz w:val="24"/>
                <w:szCs w:val="24"/>
                <w:lang w:val="en-US"/>
              </w:rPr>
              <w:t xml:space="preserve">, </w:t>
            </w:r>
            <w:r w:rsidRPr="00CD1902">
              <w:rPr>
                <w:rFonts w:cs="Times New Roman"/>
                <w:sz w:val="24"/>
                <w:szCs w:val="24"/>
              </w:rPr>
              <w:t>м/с</w:t>
            </w:r>
          </w:p>
        </w:tc>
        <w:tc>
          <w:tcPr>
            <w:tcW w:w="812" w:type="dxa"/>
            <w:vAlign w:val="center"/>
          </w:tcPr>
          <w:p w:rsidR="009E0814" w:rsidRPr="00CD1902" w:rsidRDefault="009E0814" w:rsidP="000F2598">
            <w:pPr>
              <w:jc w:val="center"/>
              <w:rPr>
                <w:rFonts w:cs="Times New Roman"/>
                <w:sz w:val="24"/>
                <w:szCs w:val="24"/>
              </w:rPr>
            </w:pPr>
            <w:r w:rsidRPr="00CD1902">
              <w:rPr>
                <w:rFonts w:cs="Times New Roman"/>
                <w:i/>
                <w:sz w:val="24"/>
                <w:szCs w:val="24"/>
              </w:rPr>
              <w:t>v</w:t>
            </w:r>
            <w:r w:rsidRPr="00CD1902">
              <w:rPr>
                <w:rFonts w:cs="Times New Roman"/>
                <w:sz w:val="24"/>
                <w:szCs w:val="24"/>
                <w:vertAlign w:val="subscript"/>
                <w:lang w:val="en-US"/>
              </w:rPr>
              <w:t>max</w:t>
            </w:r>
            <w:r w:rsidRPr="00CD1902">
              <w:rPr>
                <w:rFonts w:cs="Times New Roman"/>
                <w:sz w:val="24"/>
                <w:szCs w:val="24"/>
                <w:lang w:val="en-US"/>
              </w:rPr>
              <w:t xml:space="preserve">, </w:t>
            </w:r>
            <w:r w:rsidRPr="00CD1902">
              <w:rPr>
                <w:rFonts w:cs="Times New Roman"/>
                <w:sz w:val="24"/>
                <w:szCs w:val="24"/>
              </w:rPr>
              <w:t>м/с</w:t>
            </w:r>
          </w:p>
        </w:tc>
        <w:tc>
          <w:tcPr>
            <w:tcW w:w="806" w:type="dxa"/>
            <w:vAlign w:val="center"/>
          </w:tcPr>
          <w:p w:rsidR="009E0814" w:rsidRPr="00CD1902" w:rsidRDefault="009E0814" w:rsidP="000F2598">
            <w:pPr>
              <w:jc w:val="center"/>
              <w:rPr>
                <w:rFonts w:cs="Times New Roman"/>
                <w:sz w:val="24"/>
                <w:szCs w:val="24"/>
              </w:rPr>
            </w:pPr>
            <w:r w:rsidRPr="00CD1902">
              <w:rPr>
                <w:rFonts w:cs="Times New Roman"/>
                <w:i/>
                <w:sz w:val="24"/>
                <w:szCs w:val="24"/>
                <w:lang w:val="en-US"/>
              </w:rPr>
              <w:t>U</w:t>
            </w:r>
            <w:r w:rsidRPr="00CD1902">
              <w:rPr>
                <w:rFonts w:cs="Times New Roman"/>
                <w:sz w:val="24"/>
                <w:szCs w:val="24"/>
                <w:vertAlign w:val="subscript"/>
              </w:rPr>
              <w:t>н</w:t>
            </w:r>
            <w:r w:rsidRPr="00CD1902">
              <w:rPr>
                <w:rFonts w:cs="Times New Roman"/>
                <w:sz w:val="24"/>
                <w:szCs w:val="24"/>
              </w:rPr>
              <w:t>, кВ</w:t>
            </w:r>
          </w:p>
        </w:tc>
        <w:tc>
          <w:tcPr>
            <w:tcW w:w="1221" w:type="dxa"/>
            <w:vAlign w:val="center"/>
          </w:tcPr>
          <w:p w:rsidR="009E0814" w:rsidRPr="00CD1902" w:rsidRDefault="009E0814" w:rsidP="000F2598">
            <w:pPr>
              <w:jc w:val="center"/>
              <w:rPr>
                <w:rFonts w:cs="Times New Roman"/>
                <w:sz w:val="24"/>
                <w:szCs w:val="24"/>
              </w:rPr>
            </w:pPr>
            <w:r w:rsidRPr="00CD1902">
              <w:rPr>
                <w:rFonts w:cs="Times New Roman"/>
                <w:sz w:val="24"/>
                <w:szCs w:val="24"/>
              </w:rPr>
              <w:t>Срок службы, лет</w:t>
            </w:r>
          </w:p>
        </w:tc>
        <w:tc>
          <w:tcPr>
            <w:tcW w:w="1181" w:type="dxa"/>
            <w:vAlign w:val="center"/>
          </w:tcPr>
          <w:p w:rsidR="009E0814" w:rsidRPr="000150E8" w:rsidRDefault="009E0814" w:rsidP="000F2598">
            <w:pPr>
              <w:jc w:val="center"/>
              <w:rPr>
                <w:rFonts w:cs="Times New Roman"/>
                <w:sz w:val="24"/>
                <w:szCs w:val="24"/>
              </w:rPr>
            </w:pPr>
            <w:r>
              <w:rPr>
                <w:rFonts w:cs="Times New Roman"/>
                <w:sz w:val="24"/>
                <w:szCs w:val="24"/>
              </w:rPr>
              <w:t>Стоимость, тыс. руб.</w:t>
            </w:r>
          </w:p>
        </w:tc>
        <w:tc>
          <w:tcPr>
            <w:tcW w:w="1047" w:type="dxa"/>
          </w:tcPr>
          <w:p w:rsidR="009E0814" w:rsidRPr="000150E8" w:rsidRDefault="009E0814" w:rsidP="000F2598">
            <w:pPr>
              <w:jc w:val="center"/>
              <w:rPr>
                <w:rFonts w:cs="Times New Roman"/>
                <w:sz w:val="24"/>
                <w:szCs w:val="24"/>
              </w:rPr>
            </w:pPr>
            <w:r>
              <w:rPr>
                <w:rFonts w:cs="Times New Roman"/>
                <w:sz w:val="24"/>
                <w:szCs w:val="24"/>
              </w:rPr>
              <w:t>Удельная стоимость, руб./кВт</w:t>
            </w:r>
          </w:p>
        </w:tc>
      </w:tr>
      <w:tr w:rsidR="009E0814" w:rsidTr="00B35E52">
        <w:tc>
          <w:tcPr>
            <w:tcW w:w="1531" w:type="dxa"/>
            <w:vAlign w:val="center"/>
          </w:tcPr>
          <w:p w:rsidR="009E0814" w:rsidRPr="00CD1902" w:rsidRDefault="009E0814" w:rsidP="000F2598">
            <w:pPr>
              <w:jc w:val="center"/>
              <w:rPr>
                <w:rFonts w:cs="Times New Roman"/>
                <w:sz w:val="24"/>
                <w:szCs w:val="24"/>
              </w:rPr>
            </w:pPr>
            <w:r w:rsidRPr="00CD1902">
              <w:rPr>
                <w:rFonts w:cs="Times New Roman"/>
                <w:sz w:val="24"/>
                <w:szCs w:val="24"/>
              </w:rPr>
              <w:t>Norwin 29-STALL-200 kW</w:t>
            </w:r>
          </w:p>
        </w:tc>
        <w:tc>
          <w:tcPr>
            <w:tcW w:w="1070" w:type="dxa"/>
            <w:vAlign w:val="center"/>
          </w:tcPr>
          <w:p w:rsidR="009E0814" w:rsidRPr="00CD1902" w:rsidRDefault="009E0814" w:rsidP="000F2598">
            <w:pPr>
              <w:jc w:val="center"/>
              <w:rPr>
                <w:rFonts w:cs="Times New Roman"/>
                <w:sz w:val="24"/>
                <w:szCs w:val="24"/>
              </w:rPr>
            </w:pPr>
            <w:r w:rsidRPr="00CD1902">
              <w:rPr>
                <w:rFonts w:cs="Times New Roman"/>
                <w:sz w:val="24"/>
                <w:szCs w:val="24"/>
              </w:rPr>
              <w:t>30-50</w:t>
            </w:r>
          </w:p>
        </w:tc>
        <w:tc>
          <w:tcPr>
            <w:tcW w:w="912" w:type="dxa"/>
            <w:vAlign w:val="center"/>
          </w:tcPr>
          <w:p w:rsidR="009E0814" w:rsidRPr="00CD1902" w:rsidRDefault="009E0814" w:rsidP="000F2598">
            <w:pPr>
              <w:jc w:val="center"/>
              <w:rPr>
                <w:rFonts w:cs="Times New Roman"/>
                <w:sz w:val="24"/>
                <w:szCs w:val="24"/>
              </w:rPr>
            </w:pPr>
            <w:r w:rsidRPr="00CD1902">
              <w:rPr>
                <w:rFonts w:cs="Times New Roman"/>
                <w:sz w:val="24"/>
                <w:szCs w:val="24"/>
              </w:rPr>
              <w:t>200</w:t>
            </w:r>
          </w:p>
        </w:tc>
        <w:tc>
          <w:tcPr>
            <w:tcW w:w="919" w:type="dxa"/>
            <w:vAlign w:val="center"/>
          </w:tcPr>
          <w:p w:rsidR="009E0814" w:rsidRPr="00CD1902" w:rsidRDefault="009E0814" w:rsidP="000F2598">
            <w:pPr>
              <w:jc w:val="center"/>
              <w:rPr>
                <w:rFonts w:cs="Times New Roman"/>
                <w:sz w:val="24"/>
                <w:szCs w:val="24"/>
              </w:rPr>
            </w:pPr>
            <w:r w:rsidRPr="00CD1902">
              <w:rPr>
                <w:rFonts w:cs="Times New Roman"/>
                <w:sz w:val="24"/>
                <w:szCs w:val="24"/>
              </w:rPr>
              <w:t>4</w:t>
            </w:r>
          </w:p>
        </w:tc>
        <w:tc>
          <w:tcPr>
            <w:tcW w:w="922" w:type="dxa"/>
            <w:vAlign w:val="center"/>
          </w:tcPr>
          <w:p w:rsidR="009E0814" w:rsidRPr="00CD1902" w:rsidRDefault="009E0814" w:rsidP="000F2598">
            <w:pPr>
              <w:jc w:val="center"/>
              <w:rPr>
                <w:rFonts w:cs="Times New Roman"/>
                <w:sz w:val="24"/>
                <w:szCs w:val="24"/>
              </w:rPr>
            </w:pPr>
            <w:r w:rsidRPr="00CD1902">
              <w:rPr>
                <w:rFonts w:cs="Times New Roman"/>
                <w:sz w:val="24"/>
                <w:szCs w:val="24"/>
              </w:rPr>
              <w:t>15</w:t>
            </w:r>
          </w:p>
        </w:tc>
        <w:tc>
          <w:tcPr>
            <w:tcW w:w="812" w:type="dxa"/>
            <w:vAlign w:val="center"/>
          </w:tcPr>
          <w:p w:rsidR="009E0814" w:rsidRPr="00CD1902" w:rsidRDefault="009E0814" w:rsidP="000F2598">
            <w:pPr>
              <w:jc w:val="center"/>
              <w:rPr>
                <w:rFonts w:cs="Times New Roman"/>
                <w:sz w:val="24"/>
                <w:szCs w:val="24"/>
              </w:rPr>
            </w:pPr>
            <w:r w:rsidRPr="00CD1902">
              <w:rPr>
                <w:rFonts w:cs="Times New Roman"/>
                <w:sz w:val="24"/>
                <w:szCs w:val="24"/>
              </w:rPr>
              <w:t>25</w:t>
            </w:r>
          </w:p>
        </w:tc>
        <w:tc>
          <w:tcPr>
            <w:tcW w:w="806" w:type="dxa"/>
            <w:vAlign w:val="center"/>
          </w:tcPr>
          <w:p w:rsidR="009E0814" w:rsidRPr="00CD1902" w:rsidRDefault="009E0814" w:rsidP="000F2598">
            <w:pPr>
              <w:jc w:val="center"/>
              <w:rPr>
                <w:rFonts w:cs="Times New Roman"/>
                <w:sz w:val="24"/>
                <w:szCs w:val="24"/>
              </w:rPr>
            </w:pPr>
            <w:r w:rsidRPr="00CD1902">
              <w:rPr>
                <w:rFonts w:cs="Times New Roman"/>
                <w:sz w:val="24"/>
                <w:szCs w:val="24"/>
              </w:rPr>
              <w:t>0,4</w:t>
            </w:r>
          </w:p>
        </w:tc>
        <w:tc>
          <w:tcPr>
            <w:tcW w:w="1221" w:type="dxa"/>
            <w:vAlign w:val="center"/>
          </w:tcPr>
          <w:p w:rsidR="009E0814" w:rsidRPr="00CD1902" w:rsidRDefault="009E0814" w:rsidP="000F2598">
            <w:pPr>
              <w:jc w:val="center"/>
              <w:rPr>
                <w:rFonts w:cs="Times New Roman"/>
                <w:sz w:val="24"/>
                <w:szCs w:val="24"/>
              </w:rPr>
            </w:pPr>
            <w:r w:rsidRPr="00CD1902">
              <w:rPr>
                <w:rFonts w:cs="Times New Roman"/>
                <w:sz w:val="24"/>
                <w:szCs w:val="24"/>
              </w:rPr>
              <w:t>25</w:t>
            </w:r>
          </w:p>
        </w:tc>
        <w:tc>
          <w:tcPr>
            <w:tcW w:w="1181" w:type="dxa"/>
            <w:vAlign w:val="center"/>
          </w:tcPr>
          <w:p w:rsidR="009E0814" w:rsidRPr="00BD0930" w:rsidRDefault="009E0814" w:rsidP="000F2598">
            <w:pPr>
              <w:jc w:val="center"/>
              <w:rPr>
                <w:rFonts w:cs="Times New Roman"/>
                <w:sz w:val="24"/>
                <w:szCs w:val="24"/>
              </w:rPr>
            </w:pPr>
            <w:r w:rsidRPr="00BD0930">
              <w:rPr>
                <w:rFonts w:cs="Times New Roman"/>
                <w:sz w:val="24"/>
                <w:szCs w:val="24"/>
              </w:rPr>
              <w:t>1</w:t>
            </w:r>
            <w:r>
              <w:rPr>
                <w:rFonts w:cs="Times New Roman"/>
                <w:sz w:val="24"/>
                <w:szCs w:val="24"/>
              </w:rPr>
              <w:t>8</w:t>
            </w:r>
            <w:r w:rsidRPr="00BD0930">
              <w:rPr>
                <w:rFonts w:cs="Times New Roman"/>
                <w:sz w:val="24"/>
                <w:szCs w:val="24"/>
              </w:rPr>
              <w:t> </w:t>
            </w:r>
            <w:r>
              <w:rPr>
                <w:rFonts w:cs="Times New Roman"/>
                <w:sz w:val="24"/>
                <w:szCs w:val="24"/>
              </w:rPr>
              <w:t>64</w:t>
            </w:r>
            <w:r w:rsidRPr="00BD0930">
              <w:rPr>
                <w:rFonts w:cs="Times New Roman"/>
                <w:sz w:val="24"/>
                <w:szCs w:val="24"/>
              </w:rPr>
              <w:t xml:space="preserve">0 </w:t>
            </w:r>
          </w:p>
        </w:tc>
        <w:tc>
          <w:tcPr>
            <w:tcW w:w="1047" w:type="dxa"/>
          </w:tcPr>
          <w:p w:rsidR="009E0814" w:rsidRDefault="009E0814" w:rsidP="000F2598">
            <w:pPr>
              <w:jc w:val="center"/>
              <w:rPr>
                <w:rFonts w:cs="Times New Roman"/>
                <w:sz w:val="24"/>
                <w:szCs w:val="24"/>
                <w:lang w:val="en-US"/>
              </w:rPr>
            </w:pPr>
          </w:p>
          <w:p w:rsidR="009E0814" w:rsidRPr="009D32B6" w:rsidRDefault="009E0814" w:rsidP="000F2598">
            <w:pPr>
              <w:jc w:val="center"/>
              <w:rPr>
                <w:rFonts w:cs="Times New Roman"/>
                <w:sz w:val="24"/>
                <w:szCs w:val="24"/>
                <w:lang w:val="en-US"/>
              </w:rPr>
            </w:pPr>
            <w:r>
              <w:rPr>
                <w:rFonts w:cs="Times New Roman"/>
                <w:sz w:val="24"/>
                <w:szCs w:val="24"/>
                <w:lang w:val="en-US"/>
              </w:rPr>
              <w:t>93 200</w:t>
            </w:r>
          </w:p>
        </w:tc>
      </w:tr>
      <w:tr w:rsidR="009E0814" w:rsidTr="00B35E52">
        <w:tc>
          <w:tcPr>
            <w:tcW w:w="1531" w:type="dxa"/>
            <w:vAlign w:val="center"/>
          </w:tcPr>
          <w:p w:rsidR="009E0814" w:rsidRPr="00CD1902" w:rsidRDefault="009E0814" w:rsidP="000F2598">
            <w:pPr>
              <w:jc w:val="center"/>
              <w:rPr>
                <w:rFonts w:cs="Times New Roman"/>
                <w:sz w:val="24"/>
                <w:szCs w:val="24"/>
              </w:rPr>
            </w:pPr>
            <w:r w:rsidRPr="00CD1902">
              <w:rPr>
                <w:rFonts w:cs="Times New Roman"/>
                <w:sz w:val="24"/>
                <w:szCs w:val="24"/>
              </w:rPr>
              <w:t>Norwin 29-STALL-225 kW</w:t>
            </w:r>
          </w:p>
        </w:tc>
        <w:tc>
          <w:tcPr>
            <w:tcW w:w="1070" w:type="dxa"/>
            <w:vAlign w:val="center"/>
          </w:tcPr>
          <w:p w:rsidR="009E0814" w:rsidRPr="00CD1902" w:rsidRDefault="009E0814" w:rsidP="000F2598">
            <w:pPr>
              <w:jc w:val="center"/>
              <w:rPr>
                <w:rFonts w:cs="Times New Roman"/>
                <w:sz w:val="24"/>
                <w:szCs w:val="24"/>
              </w:rPr>
            </w:pPr>
            <w:r w:rsidRPr="00CD1902">
              <w:rPr>
                <w:rFonts w:cs="Times New Roman"/>
                <w:sz w:val="24"/>
                <w:szCs w:val="24"/>
              </w:rPr>
              <w:t>30-50</w:t>
            </w:r>
          </w:p>
        </w:tc>
        <w:tc>
          <w:tcPr>
            <w:tcW w:w="912" w:type="dxa"/>
            <w:vAlign w:val="center"/>
          </w:tcPr>
          <w:p w:rsidR="009E0814" w:rsidRPr="00CD1902" w:rsidRDefault="009E0814" w:rsidP="000F2598">
            <w:pPr>
              <w:jc w:val="center"/>
              <w:rPr>
                <w:rFonts w:cs="Times New Roman"/>
                <w:sz w:val="24"/>
                <w:szCs w:val="24"/>
              </w:rPr>
            </w:pPr>
            <w:r w:rsidRPr="00CD1902">
              <w:rPr>
                <w:rFonts w:cs="Times New Roman"/>
                <w:sz w:val="24"/>
                <w:szCs w:val="24"/>
              </w:rPr>
              <w:t>225</w:t>
            </w:r>
          </w:p>
        </w:tc>
        <w:tc>
          <w:tcPr>
            <w:tcW w:w="919" w:type="dxa"/>
            <w:vAlign w:val="center"/>
          </w:tcPr>
          <w:p w:rsidR="009E0814" w:rsidRPr="00CD1902" w:rsidRDefault="009E0814" w:rsidP="000F2598">
            <w:pPr>
              <w:jc w:val="center"/>
              <w:rPr>
                <w:rFonts w:cs="Times New Roman"/>
                <w:sz w:val="24"/>
                <w:szCs w:val="24"/>
              </w:rPr>
            </w:pPr>
            <w:r w:rsidRPr="00CD1902">
              <w:rPr>
                <w:rFonts w:cs="Times New Roman"/>
                <w:sz w:val="24"/>
                <w:szCs w:val="24"/>
              </w:rPr>
              <w:t>4</w:t>
            </w:r>
          </w:p>
        </w:tc>
        <w:tc>
          <w:tcPr>
            <w:tcW w:w="922" w:type="dxa"/>
            <w:vAlign w:val="center"/>
          </w:tcPr>
          <w:p w:rsidR="009E0814" w:rsidRPr="00CD1902" w:rsidRDefault="009E0814" w:rsidP="000F2598">
            <w:pPr>
              <w:jc w:val="center"/>
              <w:rPr>
                <w:rFonts w:cs="Times New Roman"/>
                <w:sz w:val="24"/>
                <w:szCs w:val="24"/>
              </w:rPr>
            </w:pPr>
            <w:r w:rsidRPr="00CD1902">
              <w:rPr>
                <w:rFonts w:cs="Times New Roman"/>
                <w:sz w:val="24"/>
                <w:szCs w:val="24"/>
              </w:rPr>
              <w:t>15</w:t>
            </w:r>
          </w:p>
        </w:tc>
        <w:tc>
          <w:tcPr>
            <w:tcW w:w="812" w:type="dxa"/>
            <w:vAlign w:val="center"/>
          </w:tcPr>
          <w:p w:rsidR="009E0814" w:rsidRPr="00CD1902" w:rsidRDefault="009E0814" w:rsidP="000F2598">
            <w:pPr>
              <w:jc w:val="center"/>
              <w:rPr>
                <w:rFonts w:cs="Times New Roman"/>
                <w:sz w:val="24"/>
                <w:szCs w:val="24"/>
              </w:rPr>
            </w:pPr>
            <w:r w:rsidRPr="00CD1902">
              <w:rPr>
                <w:rFonts w:cs="Times New Roman"/>
                <w:sz w:val="24"/>
                <w:szCs w:val="24"/>
              </w:rPr>
              <w:t>25</w:t>
            </w:r>
          </w:p>
        </w:tc>
        <w:tc>
          <w:tcPr>
            <w:tcW w:w="806" w:type="dxa"/>
            <w:vAlign w:val="center"/>
          </w:tcPr>
          <w:p w:rsidR="009E0814" w:rsidRPr="00CD1902" w:rsidRDefault="009E0814" w:rsidP="000F2598">
            <w:pPr>
              <w:jc w:val="center"/>
              <w:rPr>
                <w:rFonts w:cs="Times New Roman"/>
                <w:sz w:val="24"/>
                <w:szCs w:val="24"/>
              </w:rPr>
            </w:pPr>
            <w:r w:rsidRPr="00CD1902">
              <w:rPr>
                <w:rFonts w:cs="Times New Roman"/>
                <w:sz w:val="24"/>
                <w:szCs w:val="24"/>
              </w:rPr>
              <w:t>0,4</w:t>
            </w:r>
          </w:p>
        </w:tc>
        <w:tc>
          <w:tcPr>
            <w:tcW w:w="1221" w:type="dxa"/>
            <w:vAlign w:val="center"/>
          </w:tcPr>
          <w:p w:rsidR="009E0814" w:rsidRPr="00CD1902" w:rsidRDefault="009E0814" w:rsidP="000F2598">
            <w:pPr>
              <w:jc w:val="center"/>
              <w:rPr>
                <w:rFonts w:cs="Times New Roman"/>
                <w:sz w:val="24"/>
                <w:szCs w:val="24"/>
              </w:rPr>
            </w:pPr>
            <w:r w:rsidRPr="00CD1902">
              <w:rPr>
                <w:rFonts w:cs="Times New Roman"/>
                <w:sz w:val="24"/>
                <w:szCs w:val="24"/>
              </w:rPr>
              <w:t>25</w:t>
            </w:r>
          </w:p>
        </w:tc>
        <w:tc>
          <w:tcPr>
            <w:tcW w:w="1181" w:type="dxa"/>
            <w:vAlign w:val="center"/>
          </w:tcPr>
          <w:p w:rsidR="009E0814" w:rsidRPr="00BD0930" w:rsidRDefault="009E0814" w:rsidP="000F2598">
            <w:pPr>
              <w:jc w:val="center"/>
              <w:rPr>
                <w:rFonts w:cs="Times New Roman"/>
                <w:sz w:val="24"/>
                <w:szCs w:val="24"/>
              </w:rPr>
            </w:pPr>
            <w:r w:rsidRPr="00BD0930">
              <w:rPr>
                <w:rFonts w:cs="Times New Roman"/>
                <w:sz w:val="24"/>
                <w:szCs w:val="24"/>
              </w:rPr>
              <w:t xml:space="preserve">19 320 </w:t>
            </w:r>
          </w:p>
        </w:tc>
        <w:tc>
          <w:tcPr>
            <w:tcW w:w="1047" w:type="dxa"/>
          </w:tcPr>
          <w:p w:rsidR="009E0814" w:rsidRDefault="009E0814" w:rsidP="000F2598">
            <w:pPr>
              <w:jc w:val="center"/>
              <w:rPr>
                <w:rFonts w:cs="Times New Roman"/>
                <w:sz w:val="24"/>
                <w:szCs w:val="24"/>
                <w:lang w:val="en-US"/>
              </w:rPr>
            </w:pPr>
          </w:p>
          <w:p w:rsidR="009E0814" w:rsidRPr="009D32B6" w:rsidRDefault="009E0814" w:rsidP="000F2598">
            <w:pPr>
              <w:jc w:val="center"/>
              <w:rPr>
                <w:rFonts w:cs="Times New Roman"/>
                <w:sz w:val="24"/>
                <w:szCs w:val="24"/>
              </w:rPr>
            </w:pPr>
            <w:r>
              <w:rPr>
                <w:rFonts w:cs="Times New Roman"/>
                <w:sz w:val="24"/>
                <w:szCs w:val="24"/>
              </w:rPr>
              <w:t>85 867</w:t>
            </w:r>
          </w:p>
        </w:tc>
      </w:tr>
      <w:tr w:rsidR="009E0814" w:rsidTr="00B35E52">
        <w:tc>
          <w:tcPr>
            <w:tcW w:w="1531" w:type="dxa"/>
            <w:vAlign w:val="center"/>
          </w:tcPr>
          <w:p w:rsidR="009E0814" w:rsidRPr="00CD1902" w:rsidRDefault="009E0814" w:rsidP="000F2598">
            <w:pPr>
              <w:jc w:val="center"/>
              <w:rPr>
                <w:rFonts w:cs="Times New Roman"/>
                <w:sz w:val="24"/>
                <w:szCs w:val="24"/>
              </w:rPr>
            </w:pPr>
            <w:r w:rsidRPr="00CD1902">
              <w:rPr>
                <w:rFonts w:cs="Times New Roman"/>
                <w:sz w:val="24"/>
                <w:szCs w:val="24"/>
              </w:rPr>
              <w:t>Norwin 47-ASR-500 kW</w:t>
            </w:r>
          </w:p>
        </w:tc>
        <w:tc>
          <w:tcPr>
            <w:tcW w:w="1070" w:type="dxa"/>
            <w:vAlign w:val="center"/>
          </w:tcPr>
          <w:p w:rsidR="009E0814" w:rsidRPr="00CD1902" w:rsidRDefault="009E0814" w:rsidP="000F2598">
            <w:pPr>
              <w:jc w:val="center"/>
              <w:rPr>
                <w:rFonts w:cs="Times New Roman"/>
                <w:sz w:val="24"/>
                <w:szCs w:val="24"/>
              </w:rPr>
            </w:pPr>
            <w:r w:rsidRPr="00CD1902">
              <w:rPr>
                <w:rFonts w:cs="Times New Roman"/>
                <w:sz w:val="24"/>
                <w:szCs w:val="24"/>
              </w:rPr>
              <w:t>40-65</w:t>
            </w:r>
          </w:p>
        </w:tc>
        <w:tc>
          <w:tcPr>
            <w:tcW w:w="912" w:type="dxa"/>
            <w:vAlign w:val="center"/>
          </w:tcPr>
          <w:p w:rsidR="009E0814" w:rsidRPr="00CD1902" w:rsidRDefault="009E0814" w:rsidP="000F2598">
            <w:pPr>
              <w:jc w:val="center"/>
              <w:rPr>
                <w:rFonts w:cs="Times New Roman"/>
                <w:sz w:val="24"/>
                <w:szCs w:val="24"/>
              </w:rPr>
            </w:pPr>
            <w:r w:rsidRPr="00CD1902">
              <w:rPr>
                <w:rFonts w:cs="Times New Roman"/>
                <w:sz w:val="24"/>
                <w:szCs w:val="24"/>
              </w:rPr>
              <w:t>500</w:t>
            </w:r>
          </w:p>
        </w:tc>
        <w:tc>
          <w:tcPr>
            <w:tcW w:w="919" w:type="dxa"/>
            <w:vAlign w:val="center"/>
          </w:tcPr>
          <w:p w:rsidR="009E0814" w:rsidRPr="00CD1902" w:rsidRDefault="009E0814" w:rsidP="000F2598">
            <w:pPr>
              <w:jc w:val="center"/>
              <w:rPr>
                <w:rFonts w:cs="Times New Roman"/>
                <w:sz w:val="24"/>
                <w:szCs w:val="24"/>
              </w:rPr>
            </w:pPr>
            <w:r w:rsidRPr="00CD1902">
              <w:rPr>
                <w:rFonts w:cs="Times New Roman"/>
                <w:sz w:val="24"/>
                <w:szCs w:val="24"/>
              </w:rPr>
              <w:t>4</w:t>
            </w:r>
          </w:p>
        </w:tc>
        <w:tc>
          <w:tcPr>
            <w:tcW w:w="922" w:type="dxa"/>
            <w:vAlign w:val="center"/>
          </w:tcPr>
          <w:p w:rsidR="009E0814" w:rsidRPr="00CD1902" w:rsidRDefault="009E0814" w:rsidP="000F2598">
            <w:pPr>
              <w:jc w:val="center"/>
              <w:rPr>
                <w:rFonts w:cs="Times New Roman"/>
                <w:sz w:val="24"/>
                <w:szCs w:val="24"/>
              </w:rPr>
            </w:pPr>
            <w:r w:rsidRPr="00CD1902">
              <w:rPr>
                <w:rFonts w:cs="Times New Roman"/>
                <w:sz w:val="24"/>
                <w:szCs w:val="24"/>
              </w:rPr>
              <w:t>13</w:t>
            </w:r>
          </w:p>
        </w:tc>
        <w:tc>
          <w:tcPr>
            <w:tcW w:w="812" w:type="dxa"/>
            <w:vAlign w:val="center"/>
          </w:tcPr>
          <w:p w:rsidR="009E0814" w:rsidRPr="00CD1902" w:rsidRDefault="009E0814" w:rsidP="000F2598">
            <w:pPr>
              <w:jc w:val="center"/>
              <w:rPr>
                <w:rFonts w:cs="Times New Roman"/>
                <w:sz w:val="24"/>
                <w:szCs w:val="24"/>
              </w:rPr>
            </w:pPr>
            <w:r w:rsidRPr="00CD1902">
              <w:rPr>
                <w:rFonts w:cs="Times New Roman"/>
                <w:sz w:val="24"/>
                <w:szCs w:val="24"/>
              </w:rPr>
              <w:t>25</w:t>
            </w:r>
          </w:p>
        </w:tc>
        <w:tc>
          <w:tcPr>
            <w:tcW w:w="806" w:type="dxa"/>
            <w:vAlign w:val="center"/>
          </w:tcPr>
          <w:p w:rsidR="009E0814" w:rsidRPr="00CD1902" w:rsidRDefault="009E0814" w:rsidP="000F2598">
            <w:pPr>
              <w:jc w:val="center"/>
              <w:rPr>
                <w:rFonts w:cs="Times New Roman"/>
                <w:sz w:val="24"/>
                <w:szCs w:val="24"/>
              </w:rPr>
            </w:pPr>
            <w:r w:rsidRPr="00CD1902">
              <w:rPr>
                <w:rFonts w:cs="Times New Roman"/>
                <w:sz w:val="24"/>
                <w:szCs w:val="24"/>
              </w:rPr>
              <w:t>0,69</w:t>
            </w:r>
          </w:p>
        </w:tc>
        <w:tc>
          <w:tcPr>
            <w:tcW w:w="1221" w:type="dxa"/>
            <w:vAlign w:val="center"/>
          </w:tcPr>
          <w:p w:rsidR="009E0814" w:rsidRPr="00CD1902" w:rsidRDefault="009E0814" w:rsidP="000F2598">
            <w:pPr>
              <w:jc w:val="center"/>
              <w:rPr>
                <w:rFonts w:cs="Times New Roman"/>
                <w:sz w:val="24"/>
                <w:szCs w:val="24"/>
              </w:rPr>
            </w:pPr>
            <w:r w:rsidRPr="00CD1902">
              <w:rPr>
                <w:rFonts w:cs="Times New Roman"/>
                <w:sz w:val="24"/>
                <w:szCs w:val="24"/>
              </w:rPr>
              <w:t>25</w:t>
            </w:r>
          </w:p>
        </w:tc>
        <w:tc>
          <w:tcPr>
            <w:tcW w:w="1181" w:type="dxa"/>
            <w:vAlign w:val="center"/>
          </w:tcPr>
          <w:p w:rsidR="009E0814" w:rsidRPr="00BD0930" w:rsidRDefault="009E0814" w:rsidP="000F2598">
            <w:pPr>
              <w:jc w:val="center"/>
              <w:rPr>
                <w:rFonts w:cs="Times New Roman"/>
                <w:sz w:val="24"/>
                <w:szCs w:val="24"/>
              </w:rPr>
            </w:pPr>
            <w:r>
              <w:rPr>
                <w:rFonts w:cs="Times New Roman"/>
                <w:sz w:val="24"/>
                <w:szCs w:val="24"/>
              </w:rPr>
              <w:t>38 000</w:t>
            </w:r>
          </w:p>
        </w:tc>
        <w:tc>
          <w:tcPr>
            <w:tcW w:w="1047" w:type="dxa"/>
          </w:tcPr>
          <w:p w:rsidR="009E0814" w:rsidRDefault="009E0814" w:rsidP="000F2598">
            <w:pPr>
              <w:jc w:val="center"/>
              <w:rPr>
                <w:rFonts w:cs="Times New Roman"/>
                <w:sz w:val="24"/>
                <w:szCs w:val="24"/>
              </w:rPr>
            </w:pPr>
          </w:p>
          <w:p w:rsidR="009E0814" w:rsidRDefault="009E0814" w:rsidP="000F2598">
            <w:pPr>
              <w:jc w:val="center"/>
              <w:rPr>
                <w:rFonts w:cs="Times New Roman"/>
                <w:sz w:val="24"/>
                <w:szCs w:val="24"/>
              </w:rPr>
            </w:pPr>
            <w:r>
              <w:rPr>
                <w:rFonts w:cs="Times New Roman"/>
                <w:sz w:val="24"/>
                <w:szCs w:val="24"/>
              </w:rPr>
              <w:t>76 000</w:t>
            </w:r>
          </w:p>
        </w:tc>
      </w:tr>
      <w:tr w:rsidR="009E0814" w:rsidTr="00B35E52">
        <w:tc>
          <w:tcPr>
            <w:tcW w:w="1531" w:type="dxa"/>
            <w:vAlign w:val="center"/>
          </w:tcPr>
          <w:p w:rsidR="009E0814" w:rsidRPr="00CD1902" w:rsidRDefault="009E0814" w:rsidP="000F2598">
            <w:pPr>
              <w:jc w:val="center"/>
              <w:rPr>
                <w:rFonts w:cs="Times New Roman"/>
                <w:sz w:val="24"/>
                <w:szCs w:val="24"/>
              </w:rPr>
            </w:pPr>
            <w:r w:rsidRPr="00CD1902">
              <w:rPr>
                <w:rFonts w:cs="Times New Roman"/>
                <w:sz w:val="24"/>
                <w:szCs w:val="24"/>
              </w:rPr>
              <w:t>Norwin 47-ASR-750 kW</w:t>
            </w:r>
          </w:p>
        </w:tc>
        <w:tc>
          <w:tcPr>
            <w:tcW w:w="1070" w:type="dxa"/>
            <w:vAlign w:val="center"/>
          </w:tcPr>
          <w:p w:rsidR="009E0814" w:rsidRPr="00CD1902" w:rsidRDefault="009E0814" w:rsidP="000F2598">
            <w:pPr>
              <w:jc w:val="center"/>
              <w:rPr>
                <w:rFonts w:cs="Times New Roman"/>
                <w:sz w:val="24"/>
                <w:szCs w:val="24"/>
              </w:rPr>
            </w:pPr>
            <w:r w:rsidRPr="00CD1902">
              <w:rPr>
                <w:rFonts w:cs="Times New Roman"/>
                <w:sz w:val="24"/>
                <w:szCs w:val="24"/>
              </w:rPr>
              <w:t>35-65</w:t>
            </w:r>
          </w:p>
        </w:tc>
        <w:tc>
          <w:tcPr>
            <w:tcW w:w="912" w:type="dxa"/>
            <w:vAlign w:val="center"/>
          </w:tcPr>
          <w:p w:rsidR="009E0814" w:rsidRPr="00CD1902" w:rsidRDefault="009E0814" w:rsidP="000F2598">
            <w:pPr>
              <w:jc w:val="center"/>
              <w:rPr>
                <w:rFonts w:cs="Times New Roman"/>
                <w:sz w:val="24"/>
                <w:szCs w:val="24"/>
              </w:rPr>
            </w:pPr>
            <w:r w:rsidRPr="00CD1902">
              <w:rPr>
                <w:rFonts w:cs="Times New Roman"/>
                <w:sz w:val="24"/>
                <w:szCs w:val="24"/>
              </w:rPr>
              <w:t>750</w:t>
            </w:r>
          </w:p>
        </w:tc>
        <w:tc>
          <w:tcPr>
            <w:tcW w:w="919" w:type="dxa"/>
            <w:vAlign w:val="center"/>
          </w:tcPr>
          <w:p w:rsidR="009E0814" w:rsidRPr="00CD1902" w:rsidRDefault="009E0814" w:rsidP="000F2598">
            <w:pPr>
              <w:jc w:val="center"/>
              <w:rPr>
                <w:rFonts w:cs="Times New Roman"/>
                <w:sz w:val="24"/>
                <w:szCs w:val="24"/>
              </w:rPr>
            </w:pPr>
            <w:r w:rsidRPr="00CD1902">
              <w:rPr>
                <w:rFonts w:cs="Times New Roman"/>
                <w:sz w:val="24"/>
                <w:szCs w:val="24"/>
              </w:rPr>
              <w:t>4</w:t>
            </w:r>
          </w:p>
        </w:tc>
        <w:tc>
          <w:tcPr>
            <w:tcW w:w="922" w:type="dxa"/>
            <w:vAlign w:val="center"/>
          </w:tcPr>
          <w:p w:rsidR="009E0814" w:rsidRPr="00CD1902" w:rsidRDefault="009E0814" w:rsidP="000F2598">
            <w:pPr>
              <w:jc w:val="center"/>
              <w:rPr>
                <w:rFonts w:cs="Times New Roman"/>
                <w:sz w:val="24"/>
                <w:szCs w:val="24"/>
              </w:rPr>
            </w:pPr>
            <w:r w:rsidRPr="00CD1902">
              <w:rPr>
                <w:rFonts w:cs="Times New Roman"/>
                <w:sz w:val="24"/>
                <w:szCs w:val="24"/>
              </w:rPr>
              <w:t>15</w:t>
            </w:r>
          </w:p>
        </w:tc>
        <w:tc>
          <w:tcPr>
            <w:tcW w:w="812" w:type="dxa"/>
            <w:vAlign w:val="center"/>
          </w:tcPr>
          <w:p w:rsidR="009E0814" w:rsidRPr="00CD1902" w:rsidRDefault="009E0814" w:rsidP="000F2598">
            <w:pPr>
              <w:jc w:val="center"/>
              <w:rPr>
                <w:rFonts w:cs="Times New Roman"/>
                <w:sz w:val="24"/>
                <w:szCs w:val="24"/>
              </w:rPr>
            </w:pPr>
            <w:r w:rsidRPr="00CD1902">
              <w:rPr>
                <w:rFonts w:cs="Times New Roman"/>
                <w:sz w:val="24"/>
                <w:szCs w:val="24"/>
              </w:rPr>
              <w:t>25</w:t>
            </w:r>
          </w:p>
        </w:tc>
        <w:tc>
          <w:tcPr>
            <w:tcW w:w="806" w:type="dxa"/>
            <w:vAlign w:val="center"/>
          </w:tcPr>
          <w:p w:rsidR="009E0814" w:rsidRPr="00CD1902" w:rsidRDefault="009E0814" w:rsidP="000F2598">
            <w:pPr>
              <w:jc w:val="center"/>
              <w:rPr>
                <w:rFonts w:cs="Times New Roman"/>
                <w:sz w:val="24"/>
                <w:szCs w:val="24"/>
              </w:rPr>
            </w:pPr>
            <w:r w:rsidRPr="00CD1902">
              <w:rPr>
                <w:rFonts w:cs="Times New Roman"/>
                <w:sz w:val="24"/>
                <w:szCs w:val="24"/>
              </w:rPr>
              <w:t>0,69</w:t>
            </w:r>
          </w:p>
        </w:tc>
        <w:tc>
          <w:tcPr>
            <w:tcW w:w="1221" w:type="dxa"/>
            <w:vAlign w:val="center"/>
          </w:tcPr>
          <w:p w:rsidR="009E0814" w:rsidRPr="00CD1902" w:rsidRDefault="009E0814" w:rsidP="000F2598">
            <w:pPr>
              <w:jc w:val="center"/>
              <w:rPr>
                <w:rFonts w:cs="Times New Roman"/>
                <w:sz w:val="24"/>
                <w:szCs w:val="24"/>
              </w:rPr>
            </w:pPr>
            <w:r w:rsidRPr="00CD1902">
              <w:rPr>
                <w:rFonts w:cs="Times New Roman"/>
                <w:sz w:val="24"/>
                <w:szCs w:val="24"/>
              </w:rPr>
              <w:t>25</w:t>
            </w:r>
          </w:p>
        </w:tc>
        <w:tc>
          <w:tcPr>
            <w:tcW w:w="1181" w:type="dxa"/>
            <w:vAlign w:val="center"/>
          </w:tcPr>
          <w:p w:rsidR="009E0814" w:rsidRPr="00BD0930" w:rsidRDefault="009E0814" w:rsidP="000F2598">
            <w:pPr>
              <w:jc w:val="center"/>
              <w:rPr>
                <w:rFonts w:cs="Times New Roman"/>
                <w:sz w:val="24"/>
                <w:szCs w:val="24"/>
              </w:rPr>
            </w:pPr>
            <w:r>
              <w:rPr>
                <w:rFonts w:cs="Times New Roman"/>
                <w:sz w:val="24"/>
                <w:szCs w:val="24"/>
              </w:rPr>
              <w:t>53 200</w:t>
            </w:r>
          </w:p>
        </w:tc>
        <w:tc>
          <w:tcPr>
            <w:tcW w:w="1047" w:type="dxa"/>
          </w:tcPr>
          <w:p w:rsidR="009E0814" w:rsidRDefault="009E0814" w:rsidP="000F2598">
            <w:pPr>
              <w:jc w:val="center"/>
              <w:rPr>
                <w:rFonts w:cs="Times New Roman"/>
                <w:sz w:val="24"/>
                <w:szCs w:val="24"/>
              </w:rPr>
            </w:pPr>
          </w:p>
          <w:p w:rsidR="009E0814" w:rsidRDefault="009E0814" w:rsidP="000F2598">
            <w:pPr>
              <w:jc w:val="center"/>
              <w:rPr>
                <w:rFonts w:cs="Times New Roman"/>
                <w:sz w:val="24"/>
                <w:szCs w:val="24"/>
              </w:rPr>
            </w:pPr>
            <w:r>
              <w:rPr>
                <w:rFonts w:cs="Times New Roman"/>
                <w:sz w:val="24"/>
                <w:szCs w:val="24"/>
              </w:rPr>
              <w:t>70 933</w:t>
            </w:r>
          </w:p>
        </w:tc>
      </w:tr>
    </w:tbl>
    <w:p w:rsidR="009E0814" w:rsidRDefault="009E0814" w:rsidP="009E0814">
      <w:pPr>
        <w:rPr>
          <w:rFonts w:cs="Times New Roman"/>
          <w:szCs w:val="28"/>
        </w:rPr>
      </w:pPr>
    </w:p>
    <w:tbl>
      <w:tblPr>
        <w:tblpPr w:leftFromText="180" w:rightFromText="180" w:vertAnchor="text" w:tblpY="1"/>
        <w:tblOverlap w:val="never"/>
        <w:tblW w:w="0" w:type="auto"/>
        <w:tblLook w:val="04A0"/>
      </w:tblPr>
      <w:tblGrid>
        <w:gridCol w:w="4361"/>
      </w:tblGrid>
      <w:tr w:rsidR="009E0814" w:rsidTr="000F2598">
        <w:tc>
          <w:tcPr>
            <w:tcW w:w="4361" w:type="dxa"/>
          </w:tcPr>
          <w:p w:rsidR="009E0814" w:rsidRDefault="009E0814" w:rsidP="000F2598">
            <w:pPr>
              <w:pStyle w:val="style13202996910000000557msonormal"/>
              <w:spacing w:before="5" w:beforeAutospacing="0" w:after="0" w:afterAutospacing="0"/>
              <w:jc w:val="both"/>
              <w:rPr>
                <w:rFonts w:eastAsiaTheme="minorHAnsi"/>
                <w:sz w:val="28"/>
                <w:szCs w:val="28"/>
                <w:lang w:eastAsia="en-US"/>
              </w:rPr>
            </w:pPr>
            <w:r>
              <w:rPr>
                <w:noProof/>
              </w:rPr>
              <w:drawing>
                <wp:inline distT="0" distB="0" distL="0" distR="0">
                  <wp:extent cx="2563134" cy="1848823"/>
                  <wp:effectExtent l="19050" t="0" r="8616" b="0"/>
                  <wp:docPr id="344" name="Рисунок 13" descr="http://www.popsci.com/files/imagecache/bown_article_image_550w/articles/bahrain-wt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opsci.com/files/imagecache/bown_article_image_550w/articles/bahrain-wtc1.jpg"/>
                          <pic:cNvPicPr>
                            <a:picLocks noChangeAspect="1" noChangeArrowheads="1"/>
                          </pic:cNvPicPr>
                        </pic:nvPicPr>
                        <pic:blipFill>
                          <a:blip r:embed="rId211" cstate="print"/>
                          <a:srcRect/>
                          <a:stretch>
                            <a:fillRect/>
                          </a:stretch>
                        </pic:blipFill>
                        <pic:spPr bwMode="auto">
                          <a:xfrm>
                            <a:off x="0" y="0"/>
                            <a:ext cx="2563541" cy="1849116"/>
                          </a:xfrm>
                          <a:prstGeom prst="rect">
                            <a:avLst/>
                          </a:prstGeom>
                          <a:noFill/>
                          <a:ln w="9525">
                            <a:noFill/>
                            <a:miter lim="800000"/>
                            <a:headEnd/>
                            <a:tailEnd/>
                          </a:ln>
                        </pic:spPr>
                      </pic:pic>
                    </a:graphicData>
                  </a:graphic>
                </wp:inline>
              </w:drawing>
            </w:r>
          </w:p>
        </w:tc>
      </w:tr>
      <w:tr w:rsidR="009E0814" w:rsidTr="000F2598">
        <w:tc>
          <w:tcPr>
            <w:tcW w:w="4361" w:type="dxa"/>
          </w:tcPr>
          <w:p w:rsidR="009E0814" w:rsidRDefault="009E0814" w:rsidP="000F2598">
            <w:pPr>
              <w:pStyle w:val="style13202996910000000557msonormal"/>
              <w:spacing w:before="5" w:beforeAutospacing="0" w:after="0" w:afterAutospacing="0"/>
              <w:jc w:val="center"/>
              <w:rPr>
                <w:rFonts w:eastAsiaTheme="minorHAnsi"/>
                <w:lang w:eastAsia="en-US"/>
              </w:rPr>
            </w:pPr>
            <w:r>
              <w:rPr>
                <w:rFonts w:eastAsiaTheme="minorHAnsi"/>
                <w:lang w:eastAsia="en-US"/>
              </w:rPr>
              <w:t>Рисунок 3</w:t>
            </w:r>
            <w:r w:rsidRPr="00CD1902">
              <w:rPr>
                <w:rFonts w:eastAsiaTheme="minorHAnsi"/>
                <w:lang w:eastAsia="en-US"/>
              </w:rPr>
              <w:t>.1</w:t>
            </w:r>
            <w:r>
              <w:rPr>
                <w:rFonts w:eastAsiaTheme="minorHAnsi"/>
                <w:lang w:eastAsia="en-US"/>
              </w:rPr>
              <w:t>2</w:t>
            </w:r>
            <w:r w:rsidR="00611074">
              <w:rPr>
                <w:rFonts w:eastAsiaTheme="minorHAnsi"/>
                <w:lang w:eastAsia="en-US"/>
              </w:rPr>
              <w:t xml:space="preserve"> – </w:t>
            </w:r>
            <w:r w:rsidRPr="00CD1902">
              <w:rPr>
                <w:rFonts w:eastAsiaTheme="minorHAnsi"/>
                <w:lang w:eastAsia="en-US"/>
              </w:rPr>
              <w:t xml:space="preserve">ВЭС встроенная между </w:t>
            </w:r>
          </w:p>
          <w:p w:rsidR="009E0814" w:rsidRPr="00CD1902" w:rsidRDefault="009E0814" w:rsidP="000F2598">
            <w:pPr>
              <w:pStyle w:val="style13202996910000000557msonormal"/>
              <w:spacing w:before="5" w:beforeAutospacing="0" w:after="0" w:afterAutospacing="0"/>
              <w:jc w:val="center"/>
              <w:rPr>
                <w:rFonts w:eastAsiaTheme="minorHAnsi"/>
                <w:lang w:eastAsia="en-US"/>
              </w:rPr>
            </w:pPr>
            <w:r w:rsidRPr="00CD1902">
              <w:rPr>
                <w:rFonts w:eastAsiaTheme="minorHAnsi"/>
                <w:lang w:eastAsia="en-US"/>
              </w:rPr>
              <w:t>двумя зданиями</w:t>
            </w:r>
          </w:p>
        </w:tc>
      </w:tr>
    </w:tbl>
    <w:p w:rsidR="009E0814" w:rsidRDefault="009E0814" w:rsidP="009E0814">
      <w:pPr>
        <w:rPr>
          <w:rFonts w:cs="Times New Roman"/>
          <w:szCs w:val="28"/>
        </w:rPr>
      </w:pPr>
      <w:r>
        <w:rPr>
          <w:rFonts w:cs="Times New Roman"/>
          <w:szCs w:val="28"/>
        </w:rPr>
        <w:tab/>
      </w:r>
    </w:p>
    <w:p w:rsidR="009E0814" w:rsidRPr="00A67E2D" w:rsidRDefault="009E0814" w:rsidP="009E0814">
      <w:pPr>
        <w:ind w:firstLine="708"/>
        <w:rPr>
          <w:rFonts w:cs="Times New Roman"/>
          <w:szCs w:val="28"/>
        </w:rPr>
      </w:pPr>
      <w:r>
        <w:rPr>
          <w:rFonts w:cs="Times New Roman"/>
          <w:szCs w:val="28"/>
        </w:rPr>
        <w:t>Компания «</w:t>
      </w:r>
      <w:r w:rsidRPr="00C95D4C">
        <w:rPr>
          <w:rFonts w:cs="Times New Roman"/>
          <w:szCs w:val="28"/>
        </w:rPr>
        <w:t>N</w:t>
      </w:r>
      <w:r>
        <w:rPr>
          <w:rFonts w:cs="Times New Roman"/>
          <w:szCs w:val="28"/>
          <w:lang w:val="en-US"/>
        </w:rPr>
        <w:t>orwin</w:t>
      </w:r>
      <w:r>
        <w:rPr>
          <w:rFonts w:cs="Times New Roman"/>
          <w:szCs w:val="28"/>
        </w:rPr>
        <w:t xml:space="preserve"> </w:t>
      </w:r>
      <w:r w:rsidRPr="00C95D4C">
        <w:rPr>
          <w:rFonts w:cs="Times New Roman"/>
          <w:szCs w:val="28"/>
        </w:rPr>
        <w:t>A/S</w:t>
      </w:r>
      <w:r>
        <w:rPr>
          <w:rFonts w:cs="Times New Roman"/>
          <w:szCs w:val="28"/>
        </w:rPr>
        <w:t>» ориентирована на производство ВЭУ средней мощности для электроснабжения децентрализованных потр</w:t>
      </w:r>
      <w:r>
        <w:rPr>
          <w:rFonts w:cs="Times New Roman"/>
          <w:szCs w:val="28"/>
        </w:rPr>
        <w:t>е</w:t>
      </w:r>
      <w:r>
        <w:rPr>
          <w:rFonts w:cs="Times New Roman"/>
          <w:szCs w:val="28"/>
        </w:rPr>
        <w:t>бителей, фермерских хозяйств, ранчо и т.д. На сегодняшний день введено в эксплуатацию около 30 МВт установленной мощности ВЭУ «</w:t>
      </w:r>
      <w:r w:rsidRPr="00C95D4C">
        <w:rPr>
          <w:rFonts w:cs="Times New Roman"/>
          <w:szCs w:val="28"/>
        </w:rPr>
        <w:t>N</w:t>
      </w:r>
      <w:r>
        <w:rPr>
          <w:rFonts w:cs="Times New Roman"/>
          <w:szCs w:val="28"/>
          <w:lang w:val="en-US"/>
        </w:rPr>
        <w:t>orwin</w:t>
      </w:r>
      <w:r w:rsidRPr="00CF7DB5">
        <w:rPr>
          <w:rFonts w:cs="Times New Roman"/>
          <w:szCs w:val="28"/>
        </w:rPr>
        <w:t xml:space="preserve"> </w:t>
      </w:r>
      <w:r w:rsidRPr="00C95D4C">
        <w:rPr>
          <w:rFonts w:cs="Times New Roman"/>
          <w:szCs w:val="28"/>
        </w:rPr>
        <w:t>A/S</w:t>
      </w:r>
      <w:r>
        <w:rPr>
          <w:rFonts w:cs="Times New Roman"/>
          <w:szCs w:val="28"/>
        </w:rPr>
        <w:t xml:space="preserve">». </w:t>
      </w:r>
    </w:p>
    <w:p w:rsidR="009E0814" w:rsidRDefault="009E0814" w:rsidP="009E0814">
      <w:pPr>
        <w:rPr>
          <w:rFonts w:cs="Times New Roman"/>
          <w:szCs w:val="28"/>
        </w:rPr>
      </w:pPr>
    </w:p>
    <w:p w:rsidR="009E0814" w:rsidRDefault="009E0814" w:rsidP="009E0814">
      <w:pPr>
        <w:rPr>
          <w:rFonts w:cs="Times New Roman"/>
          <w:szCs w:val="28"/>
        </w:rPr>
      </w:pPr>
    </w:p>
    <w:p w:rsidR="009E0814" w:rsidRDefault="009E0814" w:rsidP="009E0814">
      <w:pPr>
        <w:rPr>
          <w:rFonts w:cs="Times New Roman"/>
          <w:szCs w:val="28"/>
        </w:rPr>
      </w:pPr>
    </w:p>
    <w:p w:rsidR="009E0814" w:rsidRDefault="009E0814" w:rsidP="009E0814">
      <w:pPr>
        <w:pStyle w:val="20"/>
      </w:pPr>
    </w:p>
    <w:p w:rsidR="009E0814" w:rsidRPr="00C3013A" w:rsidRDefault="009E0814" w:rsidP="00C3013A">
      <w:pPr>
        <w:pStyle w:val="20"/>
      </w:pPr>
      <w:bookmarkStart w:id="110" w:name="_Toc355422015"/>
      <w:r w:rsidRPr="00C3013A">
        <w:t>3.2.4.2 Устройство и принцип действия</w:t>
      </w:r>
      <w:bookmarkEnd w:id="110"/>
    </w:p>
    <w:p w:rsidR="009E0814" w:rsidRPr="00CD1902" w:rsidRDefault="009E0814" w:rsidP="009E0814"/>
    <w:p w:rsidR="009E0814" w:rsidRDefault="009E0814" w:rsidP="009E0814">
      <w:pPr>
        <w:ind w:firstLine="708"/>
        <w:rPr>
          <w:rFonts w:cs="Times New Roman"/>
          <w:szCs w:val="28"/>
        </w:rPr>
      </w:pPr>
      <w:r w:rsidRPr="00806BC1">
        <w:rPr>
          <w:rFonts w:cs="Times New Roman"/>
          <w:szCs w:val="28"/>
        </w:rPr>
        <w:t xml:space="preserve">ВЭУ </w:t>
      </w:r>
      <w:r>
        <w:rPr>
          <w:rFonts w:cs="Times New Roman"/>
          <w:szCs w:val="28"/>
        </w:rPr>
        <w:t>«</w:t>
      </w:r>
      <w:r w:rsidRPr="00C95D4C">
        <w:rPr>
          <w:rFonts w:cs="Times New Roman"/>
          <w:szCs w:val="28"/>
        </w:rPr>
        <w:t>N</w:t>
      </w:r>
      <w:r w:rsidRPr="00806BC1">
        <w:rPr>
          <w:rFonts w:cs="Times New Roman"/>
          <w:szCs w:val="28"/>
        </w:rPr>
        <w:t>orwin</w:t>
      </w:r>
      <w:r>
        <w:rPr>
          <w:rFonts w:cs="Times New Roman"/>
          <w:szCs w:val="28"/>
        </w:rPr>
        <w:t xml:space="preserve"> </w:t>
      </w:r>
      <w:r w:rsidRPr="00C95D4C">
        <w:rPr>
          <w:rFonts w:cs="Times New Roman"/>
          <w:szCs w:val="28"/>
        </w:rPr>
        <w:t>A/S</w:t>
      </w:r>
      <w:r>
        <w:rPr>
          <w:rFonts w:cs="Times New Roman"/>
          <w:szCs w:val="28"/>
        </w:rPr>
        <w:t>» работают на принципе «классических» ВЭУ. Вращающий момент от ветроколеса через повышающую передачу передается на ротор аси</w:t>
      </w:r>
      <w:r>
        <w:rPr>
          <w:rFonts w:cs="Times New Roman"/>
          <w:szCs w:val="28"/>
        </w:rPr>
        <w:t>н</w:t>
      </w:r>
      <w:r>
        <w:rPr>
          <w:rFonts w:cs="Times New Roman"/>
          <w:szCs w:val="28"/>
        </w:rPr>
        <w:t>хронного генератора. Технологии «</w:t>
      </w:r>
      <w:r w:rsidRPr="00C95D4C">
        <w:rPr>
          <w:rFonts w:cs="Times New Roman"/>
          <w:szCs w:val="28"/>
        </w:rPr>
        <w:t>N</w:t>
      </w:r>
      <w:r w:rsidRPr="00806BC1">
        <w:rPr>
          <w:rFonts w:cs="Times New Roman"/>
          <w:szCs w:val="28"/>
        </w:rPr>
        <w:t>orwin</w:t>
      </w:r>
      <w:r w:rsidRPr="00CF7DB5">
        <w:rPr>
          <w:rFonts w:cs="Times New Roman"/>
          <w:szCs w:val="28"/>
        </w:rPr>
        <w:t xml:space="preserve"> </w:t>
      </w:r>
      <w:r w:rsidRPr="00C95D4C">
        <w:rPr>
          <w:rFonts w:cs="Times New Roman"/>
          <w:szCs w:val="28"/>
        </w:rPr>
        <w:t>A/S</w:t>
      </w:r>
      <w:r>
        <w:rPr>
          <w:rFonts w:cs="Times New Roman"/>
          <w:szCs w:val="28"/>
        </w:rPr>
        <w:t>» предполагают использование быс</w:t>
      </w:r>
      <w:r>
        <w:rPr>
          <w:rFonts w:cs="Times New Roman"/>
          <w:szCs w:val="28"/>
        </w:rPr>
        <w:t>т</w:t>
      </w:r>
      <w:r>
        <w:rPr>
          <w:rFonts w:cs="Times New Roman"/>
          <w:szCs w:val="28"/>
        </w:rPr>
        <w:t xml:space="preserve">роходных асинхронных генераторов с номинальной частотой ращения в 1500 об./мин. и тиристорной системой управления возбуждением. </w:t>
      </w:r>
    </w:p>
    <w:p w:rsidR="009E0814" w:rsidRDefault="009E0814" w:rsidP="009E0814">
      <w:pPr>
        <w:ind w:firstLine="708"/>
        <w:rPr>
          <w:rFonts w:cs="Times New Roman"/>
          <w:szCs w:val="28"/>
        </w:rPr>
      </w:pPr>
      <w:r>
        <w:rPr>
          <w:rFonts w:cs="Times New Roman"/>
          <w:szCs w:val="28"/>
        </w:rPr>
        <w:t>Регулирование вырабатываемой мощности на больших скоростях ветра ос</w:t>
      </w:r>
      <w:r>
        <w:rPr>
          <w:rFonts w:cs="Times New Roman"/>
          <w:szCs w:val="28"/>
        </w:rPr>
        <w:t>у</w:t>
      </w:r>
      <w:r>
        <w:rPr>
          <w:rFonts w:cs="Times New Roman"/>
          <w:szCs w:val="28"/>
        </w:rPr>
        <w:t>ществляется с помощью «</w:t>
      </w:r>
      <w:r>
        <w:rPr>
          <w:rFonts w:cs="Times New Roman"/>
          <w:szCs w:val="28"/>
          <w:lang w:val="en-US"/>
        </w:rPr>
        <w:t>pitch</w:t>
      </w:r>
      <w:r w:rsidRPr="00201611">
        <w:rPr>
          <w:rFonts w:cs="Times New Roman"/>
          <w:szCs w:val="28"/>
        </w:rPr>
        <w:t>-систем</w:t>
      </w:r>
      <w:r>
        <w:rPr>
          <w:rFonts w:cs="Times New Roman"/>
          <w:szCs w:val="28"/>
        </w:rPr>
        <w:t>ы»</w:t>
      </w:r>
      <w:r w:rsidRPr="00201611">
        <w:rPr>
          <w:rFonts w:cs="Times New Roman"/>
          <w:szCs w:val="28"/>
        </w:rPr>
        <w:t xml:space="preserve">. </w:t>
      </w:r>
    </w:p>
    <w:p w:rsidR="009E0814" w:rsidRPr="00201611" w:rsidRDefault="009E0814" w:rsidP="009E0814">
      <w:pPr>
        <w:ind w:firstLine="708"/>
        <w:rPr>
          <w:rFonts w:cs="Times New Roman"/>
          <w:szCs w:val="28"/>
        </w:rPr>
      </w:pPr>
      <w:r>
        <w:rPr>
          <w:rFonts w:cs="Times New Roman"/>
          <w:szCs w:val="28"/>
        </w:rPr>
        <w:t>Монтаж ВЭУ осуществляется только с помощью крановой техники. Это н</w:t>
      </w:r>
      <w:r>
        <w:rPr>
          <w:rFonts w:cs="Times New Roman"/>
          <w:szCs w:val="28"/>
        </w:rPr>
        <w:t>а</w:t>
      </w:r>
      <w:r>
        <w:rPr>
          <w:rFonts w:cs="Times New Roman"/>
          <w:szCs w:val="28"/>
        </w:rPr>
        <w:t xml:space="preserve">кладывает ряд минусов на возможность монтажа ВЭУ в удаленных населенных пунктах и условиях вечной мерзлоты. </w:t>
      </w:r>
    </w:p>
    <w:p w:rsidR="009E0814" w:rsidRPr="00806BC1" w:rsidRDefault="009E0814" w:rsidP="009E0814">
      <w:pPr>
        <w:rPr>
          <w:rFonts w:cs="Times New Roman"/>
          <w:szCs w:val="28"/>
        </w:rPr>
      </w:pPr>
      <w:r>
        <w:rPr>
          <w:rFonts w:cs="Times New Roman"/>
          <w:szCs w:val="28"/>
        </w:rPr>
        <w:tab/>
        <w:t>Также не удалось получить информацию о климатическом исполнении да</w:t>
      </w:r>
      <w:r>
        <w:rPr>
          <w:rFonts w:cs="Times New Roman"/>
          <w:szCs w:val="28"/>
        </w:rPr>
        <w:t>н</w:t>
      </w:r>
      <w:r>
        <w:rPr>
          <w:rFonts w:cs="Times New Roman"/>
          <w:szCs w:val="28"/>
        </w:rPr>
        <w:t>ных ВЭУ. Практически все страны-партнеры компании «</w:t>
      </w:r>
      <w:r w:rsidRPr="00C95D4C">
        <w:rPr>
          <w:rFonts w:cs="Times New Roman"/>
          <w:szCs w:val="28"/>
        </w:rPr>
        <w:t>N</w:t>
      </w:r>
      <w:r>
        <w:rPr>
          <w:rFonts w:cs="Times New Roman"/>
          <w:szCs w:val="28"/>
          <w:lang w:val="en-US"/>
        </w:rPr>
        <w:t>orwin</w:t>
      </w:r>
      <w:r>
        <w:rPr>
          <w:rFonts w:cs="Times New Roman"/>
          <w:szCs w:val="28"/>
        </w:rPr>
        <w:t xml:space="preserve"> </w:t>
      </w:r>
      <w:r w:rsidRPr="00C95D4C">
        <w:rPr>
          <w:rFonts w:cs="Times New Roman"/>
          <w:szCs w:val="28"/>
        </w:rPr>
        <w:t>A/S</w:t>
      </w:r>
      <w:r>
        <w:rPr>
          <w:rFonts w:cs="Times New Roman"/>
          <w:szCs w:val="28"/>
        </w:rPr>
        <w:t xml:space="preserve">» располагаются на территории с мягким климатом. </w:t>
      </w:r>
    </w:p>
    <w:p w:rsidR="009E0814" w:rsidRDefault="009E0814" w:rsidP="009E0814">
      <w:pPr>
        <w:rPr>
          <w:rFonts w:cs="Times New Roman"/>
          <w:szCs w:val="28"/>
        </w:rPr>
      </w:pPr>
      <w:r w:rsidRPr="00806BC1">
        <w:rPr>
          <w:rFonts w:cs="Times New Roman"/>
          <w:szCs w:val="28"/>
        </w:rPr>
        <w:t xml:space="preserve"> </w:t>
      </w:r>
    </w:p>
    <w:p w:rsidR="009E0814" w:rsidRDefault="009E0814" w:rsidP="009E0814">
      <w:pPr>
        <w:rPr>
          <w:rFonts w:cs="Times New Roman"/>
          <w:szCs w:val="28"/>
        </w:rPr>
      </w:pPr>
    </w:p>
    <w:p w:rsidR="009E0814" w:rsidRDefault="009E0814" w:rsidP="00C3013A">
      <w:pPr>
        <w:pStyle w:val="20"/>
      </w:pPr>
      <w:bookmarkStart w:id="111" w:name="_Toc355422016"/>
      <w:r>
        <w:lastRenderedPageBreak/>
        <w:t xml:space="preserve">3.2.4.3 </w:t>
      </w:r>
      <w:r w:rsidRPr="00A67E2D">
        <w:t>Политика производителя</w:t>
      </w:r>
      <w:bookmarkEnd w:id="111"/>
    </w:p>
    <w:p w:rsidR="009E0814" w:rsidRDefault="009E0814" w:rsidP="009E0814">
      <w:pPr>
        <w:pStyle w:val="style13202996910000000557msonormal"/>
        <w:shd w:val="clear" w:color="auto" w:fill="FFFFFF"/>
        <w:spacing w:before="5" w:beforeAutospacing="0" w:after="0" w:afterAutospacing="0"/>
        <w:jc w:val="both"/>
        <w:rPr>
          <w:b/>
          <w:sz w:val="28"/>
          <w:szCs w:val="28"/>
        </w:rPr>
      </w:pPr>
    </w:p>
    <w:p w:rsidR="009E0814" w:rsidRPr="00D4360E" w:rsidRDefault="009E0814" w:rsidP="009E0814">
      <w:pPr>
        <w:pStyle w:val="style13202996910000000557msonormal"/>
        <w:shd w:val="clear" w:color="auto" w:fill="FFFFFF"/>
        <w:spacing w:before="5" w:beforeAutospacing="0" w:after="0" w:afterAutospacing="0"/>
        <w:ind w:firstLine="708"/>
        <w:jc w:val="both"/>
        <w:rPr>
          <w:rFonts w:eastAsiaTheme="minorHAnsi"/>
          <w:sz w:val="28"/>
          <w:szCs w:val="28"/>
          <w:lang w:eastAsia="en-US"/>
        </w:rPr>
      </w:pPr>
      <w:r>
        <w:rPr>
          <w:sz w:val="28"/>
          <w:szCs w:val="28"/>
        </w:rPr>
        <w:t>Компания «</w:t>
      </w:r>
      <w:r w:rsidRPr="00C95D4C">
        <w:rPr>
          <w:sz w:val="28"/>
          <w:szCs w:val="28"/>
        </w:rPr>
        <w:t>N</w:t>
      </w:r>
      <w:r>
        <w:rPr>
          <w:sz w:val="28"/>
          <w:szCs w:val="28"/>
          <w:lang w:val="en-US"/>
        </w:rPr>
        <w:t>orwin</w:t>
      </w:r>
      <w:r>
        <w:rPr>
          <w:sz w:val="28"/>
          <w:szCs w:val="28"/>
        </w:rPr>
        <w:t xml:space="preserve"> </w:t>
      </w:r>
      <w:r w:rsidRPr="00C95D4C">
        <w:rPr>
          <w:sz w:val="28"/>
          <w:szCs w:val="28"/>
        </w:rPr>
        <w:t>A/S</w:t>
      </w:r>
      <w:r>
        <w:rPr>
          <w:sz w:val="28"/>
          <w:szCs w:val="28"/>
        </w:rPr>
        <w:t>» имеет множество представительств в различных странах мира: Бельгии, Бразилии, Карибских островах, Китае, Индии, Ирландии, Корее, Пакистане, Панаме, Португалии, Сингапуре, Испании, Турции, Великобр</w:t>
      </w:r>
      <w:r>
        <w:rPr>
          <w:sz w:val="28"/>
          <w:szCs w:val="28"/>
        </w:rPr>
        <w:t>и</w:t>
      </w:r>
      <w:r>
        <w:rPr>
          <w:sz w:val="28"/>
          <w:szCs w:val="28"/>
        </w:rPr>
        <w:t>тании и ряде других стран. Не имеется информации, что компания «</w:t>
      </w:r>
      <w:r w:rsidRPr="00C95D4C">
        <w:rPr>
          <w:sz w:val="28"/>
          <w:szCs w:val="28"/>
        </w:rPr>
        <w:t>N</w:t>
      </w:r>
      <w:r>
        <w:rPr>
          <w:sz w:val="28"/>
          <w:szCs w:val="28"/>
          <w:lang w:val="en-US"/>
        </w:rPr>
        <w:t>orwin</w:t>
      </w:r>
      <w:r>
        <w:rPr>
          <w:sz w:val="28"/>
          <w:szCs w:val="28"/>
        </w:rPr>
        <w:t xml:space="preserve"> </w:t>
      </w:r>
      <w:r w:rsidRPr="00C95D4C">
        <w:rPr>
          <w:sz w:val="28"/>
          <w:szCs w:val="28"/>
        </w:rPr>
        <w:t>A/S</w:t>
      </w:r>
      <w:r>
        <w:rPr>
          <w:sz w:val="28"/>
          <w:szCs w:val="28"/>
        </w:rPr>
        <w:t>» развивала сеть произведенных ВЭУ на территории Канады и Аляски (кроме</w:t>
      </w:r>
      <w:r w:rsidRPr="00D4360E">
        <w:rPr>
          <w:sz w:val="28"/>
          <w:szCs w:val="28"/>
        </w:rPr>
        <w:t xml:space="preserve"> адапт</w:t>
      </w:r>
      <w:r w:rsidRPr="00D4360E">
        <w:rPr>
          <w:sz w:val="28"/>
          <w:szCs w:val="28"/>
        </w:rPr>
        <w:t>и</w:t>
      </w:r>
      <w:r w:rsidRPr="00D4360E">
        <w:rPr>
          <w:sz w:val="28"/>
          <w:szCs w:val="28"/>
        </w:rPr>
        <w:t>рованных ВЭУ</w:t>
      </w:r>
      <w:r>
        <w:rPr>
          <w:sz w:val="28"/>
          <w:szCs w:val="28"/>
        </w:rPr>
        <w:t xml:space="preserve"> «Endurance»). Также данная компания не имеет своих представит</w:t>
      </w:r>
      <w:r>
        <w:rPr>
          <w:sz w:val="28"/>
          <w:szCs w:val="28"/>
        </w:rPr>
        <w:t>е</w:t>
      </w:r>
      <w:r>
        <w:rPr>
          <w:sz w:val="28"/>
          <w:szCs w:val="28"/>
        </w:rPr>
        <w:t>лей на территории России. Из указанного выше материала следует вывод, что рук</w:t>
      </w:r>
      <w:r>
        <w:rPr>
          <w:sz w:val="28"/>
          <w:szCs w:val="28"/>
        </w:rPr>
        <w:t>о</w:t>
      </w:r>
      <w:r>
        <w:rPr>
          <w:sz w:val="28"/>
          <w:szCs w:val="28"/>
        </w:rPr>
        <w:t>водство компании «</w:t>
      </w:r>
      <w:r w:rsidRPr="00C95D4C">
        <w:rPr>
          <w:sz w:val="28"/>
          <w:szCs w:val="28"/>
        </w:rPr>
        <w:t>N</w:t>
      </w:r>
      <w:r>
        <w:rPr>
          <w:sz w:val="28"/>
          <w:szCs w:val="28"/>
          <w:lang w:val="en-US"/>
        </w:rPr>
        <w:t>orwin</w:t>
      </w:r>
      <w:r>
        <w:rPr>
          <w:sz w:val="28"/>
          <w:szCs w:val="28"/>
        </w:rPr>
        <w:t xml:space="preserve"> </w:t>
      </w:r>
      <w:r w:rsidRPr="00C95D4C">
        <w:rPr>
          <w:sz w:val="28"/>
          <w:szCs w:val="28"/>
        </w:rPr>
        <w:t>A/S</w:t>
      </w:r>
      <w:r>
        <w:rPr>
          <w:sz w:val="28"/>
          <w:szCs w:val="28"/>
        </w:rPr>
        <w:t>» не выражает большой заинтересованности в разв</w:t>
      </w:r>
      <w:r>
        <w:rPr>
          <w:sz w:val="28"/>
          <w:szCs w:val="28"/>
        </w:rPr>
        <w:t>и</w:t>
      </w:r>
      <w:r>
        <w:rPr>
          <w:sz w:val="28"/>
          <w:szCs w:val="28"/>
        </w:rPr>
        <w:t>тии данной технологии на территориях северных стран. В целом, анализ технологий данного производителя оставил больше вопросов чем ответов. У экспертов испо</w:t>
      </w:r>
      <w:r>
        <w:rPr>
          <w:sz w:val="28"/>
          <w:szCs w:val="28"/>
        </w:rPr>
        <w:t>л</w:t>
      </w:r>
      <w:r>
        <w:rPr>
          <w:sz w:val="28"/>
          <w:szCs w:val="28"/>
        </w:rPr>
        <w:t>нителя не сложилось четкого мнения, что данные установки смогут выдержать п</w:t>
      </w:r>
      <w:r>
        <w:rPr>
          <w:sz w:val="28"/>
          <w:szCs w:val="28"/>
        </w:rPr>
        <w:t>е</w:t>
      </w:r>
      <w:r>
        <w:rPr>
          <w:sz w:val="28"/>
          <w:szCs w:val="28"/>
        </w:rPr>
        <w:t xml:space="preserve">репады температур даже центральных и южных районов Красноярского края (как известно, даже на юге края зимой температура воздуха опускается ниже 30 </w:t>
      </w:r>
      <w:r w:rsidRPr="00B92797">
        <w:rPr>
          <w:sz w:val="28"/>
          <w:szCs w:val="28"/>
          <w:vertAlign w:val="superscript"/>
        </w:rPr>
        <w:t>о</w:t>
      </w:r>
      <w:r>
        <w:rPr>
          <w:sz w:val="28"/>
          <w:szCs w:val="28"/>
        </w:rPr>
        <w:t>С). Б</w:t>
      </w:r>
      <w:r>
        <w:rPr>
          <w:sz w:val="28"/>
          <w:szCs w:val="28"/>
        </w:rPr>
        <w:t>ы</w:t>
      </w:r>
      <w:r>
        <w:rPr>
          <w:sz w:val="28"/>
          <w:szCs w:val="28"/>
        </w:rPr>
        <w:t>ло принято решение не рекомендовать технологию данного производителя к и</w:t>
      </w:r>
      <w:r>
        <w:rPr>
          <w:sz w:val="28"/>
          <w:szCs w:val="28"/>
        </w:rPr>
        <w:t>с</w:t>
      </w:r>
      <w:r>
        <w:rPr>
          <w:sz w:val="28"/>
          <w:szCs w:val="28"/>
        </w:rPr>
        <w:t xml:space="preserve">пользованию на территории Красноярского края. </w:t>
      </w:r>
    </w:p>
    <w:p w:rsidR="009E0814" w:rsidRDefault="009E0814" w:rsidP="009E0814">
      <w:pPr>
        <w:ind w:firstLine="708"/>
        <w:rPr>
          <w:rFonts w:eastAsia="Times New Roman" w:cs="Times New Roman"/>
          <w:b/>
          <w:szCs w:val="28"/>
          <w:lang w:eastAsia="ru-RU"/>
        </w:rPr>
      </w:pPr>
    </w:p>
    <w:p w:rsidR="009E0814" w:rsidRPr="008F5600" w:rsidRDefault="009E0814" w:rsidP="009E0814">
      <w:pPr>
        <w:ind w:firstLine="708"/>
        <w:rPr>
          <w:rFonts w:eastAsia="Times New Roman" w:cs="Times New Roman"/>
          <w:b/>
          <w:szCs w:val="28"/>
          <w:lang w:eastAsia="ru-RU"/>
        </w:rPr>
      </w:pPr>
      <w:r w:rsidRPr="008F5600">
        <w:rPr>
          <w:rFonts w:eastAsia="Times New Roman" w:cs="Times New Roman"/>
          <w:b/>
          <w:szCs w:val="28"/>
          <w:lang w:eastAsia="ru-RU"/>
        </w:rPr>
        <w:t xml:space="preserve">Выводы: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Преимущества: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класс мощностей выпускаемых ВЭУ в диапазоне мощностей средней и большой ветроэнергетики;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производитель длительное время на рынке ветроэнергетики, что с полож</w:t>
      </w:r>
      <w:r w:rsidR="009E0814">
        <w:rPr>
          <w:rFonts w:eastAsia="Times New Roman" w:cs="Times New Roman"/>
          <w:szCs w:val="28"/>
          <w:lang w:eastAsia="ru-RU"/>
        </w:rPr>
        <w:t>и</w:t>
      </w:r>
      <w:r w:rsidR="009E0814">
        <w:rPr>
          <w:rFonts w:eastAsia="Times New Roman" w:cs="Times New Roman"/>
          <w:szCs w:val="28"/>
          <w:lang w:eastAsia="ru-RU"/>
        </w:rPr>
        <w:t>тельной стороны характеризует надежность и производительность установок.</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Недостатки: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 до конца определена возможность использования ВЭУ в климатических условиях Красноярского края, нет полной информации о климатическом исполн</w:t>
      </w:r>
      <w:r w:rsidR="009E0814">
        <w:rPr>
          <w:rFonts w:eastAsia="Times New Roman" w:cs="Times New Roman"/>
          <w:szCs w:val="28"/>
          <w:lang w:eastAsia="ru-RU"/>
        </w:rPr>
        <w:t>е</w:t>
      </w:r>
      <w:r w:rsidR="009E0814">
        <w:rPr>
          <w:rFonts w:eastAsia="Times New Roman" w:cs="Times New Roman"/>
          <w:szCs w:val="28"/>
          <w:lang w:eastAsia="ru-RU"/>
        </w:rPr>
        <w:t>нии ВЭУ;</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невысокая производительность асинхронных генераторов;</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нет информации о намерениях компании открывать производство ВЭУ на территории Российской федерации. </w:t>
      </w:r>
    </w:p>
    <w:p w:rsidR="009E0814" w:rsidRDefault="009E0814" w:rsidP="009E0814">
      <w:pPr>
        <w:rPr>
          <w:szCs w:val="28"/>
        </w:rPr>
      </w:pPr>
    </w:p>
    <w:p w:rsidR="009E0814" w:rsidRDefault="009E0814" w:rsidP="009E0814">
      <w:pPr>
        <w:spacing w:after="200" w:line="276" w:lineRule="auto"/>
        <w:jc w:val="left"/>
        <w:rPr>
          <w:szCs w:val="28"/>
        </w:rPr>
      </w:pPr>
      <w:r>
        <w:rPr>
          <w:szCs w:val="28"/>
        </w:rPr>
        <w:br w:type="page"/>
      </w:r>
    </w:p>
    <w:p w:rsidR="009E0814" w:rsidRPr="00C3013A" w:rsidRDefault="00C3013A" w:rsidP="00C3013A">
      <w:pPr>
        <w:pStyle w:val="20"/>
      </w:pPr>
      <w:bookmarkStart w:id="112" w:name="_Toc355422017"/>
      <w:r w:rsidRPr="00C3013A">
        <w:lastRenderedPageBreak/>
        <w:t xml:space="preserve">3.2.5 </w:t>
      </w:r>
      <w:r w:rsidR="009E0814" w:rsidRPr="00C3013A">
        <w:t>«Norwind Energieanlagen GmbH»</w:t>
      </w:r>
      <w:bookmarkEnd w:id="112"/>
    </w:p>
    <w:p w:rsidR="009E0814" w:rsidRPr="00D87D9C" w:rsidRDefault="009E0814" w:rsidP="009E0814"/>
    <w:p w:rsidR="009E0814" w:rsidRPr="00C3013A" w:rsidRDefault="009E0814" w:rsidP="00C3013A">
      <w:pPr>
        <w:pStyle w:val="20"/>
      </w:pPr>
      <w:bookmarkStart w:id="113" w:name="_Toc355422018"/>
      <w:r w:rsidRPr="00C3013A">
        <w:t>3.2.5.1 Сведения о компании</w:t>
      </w:r>
      <w:bookmarkEnd w:id="113"/>
    </w:p>
    <w:p w:rsidR="009E0814" w:rsidRDefault="009E0814" w:rsidP="009E0814">
      <w:pPr>
        <w:rPr>
          <w:szCs w:val="28"/>
        </w:rPr>
      </w:pPr>
    </w:p>
    <w:p w:rsidR="009E0814" w:rsidRDefault="009E0814" w:rsidP="009E0814">
      <w:pPr>
        <w:rPr>
          <w:szCs w:val="28"/>
        </w:rPr>
      </w:pPr>
    </w:p>
    <w:tbl>
      <w:tblPr>
        <w:tblpPr w:leftFromText="180" w:rightFromText="180" w:vertAnchor="text" w:tblpY="1"/>
        <w:tblOverlap w:val="never"/>
        <w:tblW w:w="0" w:type="auto"/>
        <w:tblLook w:val="04A0"/>
      </w:tblPr>
      <w:tblGrid>
        <w:gridCol w:w="4326"/>
      </w:tblGrid>
      <w:tr w:rsidR="009E0814" w:rsidTr="000F2598">
        <w:tc>
          <w:tcPr>
            <w:tcW w:w="4326" w:type="dxa"/>
          </w:tcPr>
          <w:p w:rsidR="009E0814" w:rsidRDefault="009E0814" w:rsidP="000F2598">
            <w:pPr>
              <w:rPr>
                <w:rFonts w:cs="Times New Roman"/>
                <w:szCs w:val="28"/>
              </w:rPr>
            </w:pPr>
            <w:r w:rsidRPr="00D87D9C">
              <w:rPr>
                <w:rFonts w:cs="Times New Roman"/>
                <w:noProof/>
                <w:szCs w:val="28"/>
                <w:lang w:eastAsia="ru-RU"/>
              </w:rPr>
              <w:drawing>
                <wp:inline distT="0" distB="0" distL="0" distR="0">
                  <wp:extent cx="2582816" cy="854330"/>
                  <wp:effectExtent l="19050" t="0" r="7984" b="0"/>
                  <wp:docPr id="345" name="Рисунок 1" descr="http://www.envimv.de/uploads/pics/logo_nordwind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envimv.de/uploads/pics/logo_nordwind_01.jpg"/>
                          <pic:cNvPicPr>
                            <a:picLocks noChangeAspect="1" noChangeArrowheads="1"/>
                          </pic:cNvPicPr>
                        </pic:nvPicPr>
                        <pic:blipFill>
                          <a:blip r:embed="rId212" cstate="print"/>
                          <a:srcRect/>
                          <a:stretch>
                            <a:fillRect/>
                          </a:stretch>
                        </pic:blipFill>
                        <pic:spPr bwMode="auto">
                          <a:xfrm>
                            <a:off x="0" y="0"/>
                            <a:ext cx="2584851" cy="855003"/>
                          </a:xfrm>
                          <a:prstGeom prst="rect">
                            <a:avLst/>
                          </a:prstGeom>
                          <a:noFill/>
                          <a:ln w="9525">
                            <a:noFill/>
                            <a:miter lim="800000"/>
                            <a:headEnd/>
                            <a:tailEnd/>
                          </a:ln>
                        </pic:spPr>
                      </pic:pic>
                    </a:graphicData>
                  </a:graphic>
                </wp:inline>
              </w:drawing>
            </w:r>
          </w:p>
        </w:tc>
      </w:tr>
      <w:tr w:rsidR="009E0814" w:rsidRPr="00CD1902" w:rsidTr="000F2598">
        <w:tc>
          <w:tcPr>
            <w:tcW w:w="4326" w:type="dxa"/>
          </w:tcPr>
          <w:p w:rsidR="009E0814" w:rsidRDefault="009E0814" w:rsidP="000F2598">
            <w:pPr>
              <w:jc w:val="center"/>
              <w:rPr>
                <w:rFonts w:cs="Times New Roman"/>
                <w:sz w:val="24"/>
                <w:szCs w:val="24"/>
              </w:rPr>
            </w:pPr>
            <w:r w:rsidRPr="00CD1902">
              <w:rPr>
                <w:rFonts w:cs="Times New Roman"/>
                <w:sz w:val="24"/>
                <w:szCs w:val="24"/>
              </w:rPr>
              <w:t>Рисунок 3.1</w:t>
            </w:r>
            <w:r>
              <w:rPr>
                <w:rFonts w:cs="Times New Roman"/>
                <w:sz w:val="24"/>
                <w:szCs w:val="24"/>
              </w:rPr>
              <w:t>3</w:t>
            </w:r>
            <w:r w:rsidRPr="00CD1902">
              <w:rPr>
                <w:rFonts w:cs="Times New Roman"/>
                <w:sz w:val="24"/>
                <w:szCs w:val="24"/>
              </w:rPr>
              <w:t xml:space="preserve"> – Логотип компании </w:t>
            </w:r>
          </w:p>
          <w:p w:rsidR="009E0814" w:rsidRDefault="009E0814" w:rsidP="000F2598">
            <w:pPr>
              <w:jc w:val="center"/>
              <w:rPr>
                <w:rFonts w:cs="Times New Roman"/>
                <w:sz w:val="24"/>
                <w:szCs w:val="24"/>
              </w:rPr>
            </w:pPr>
            <w:r w:rsidRPr="00D87D9C">
              <w:rPr>
                <w:rFonts w:cs="Times New Roman"/>
                <w:sz w:val="24"/>
                <w:szCs w:val="24"/>
              </w:rPr>
              <w:t>«N</w:t>
            </w:r>
            <w:r w:rsidRPr="00D87D9C">
              <w:rPr>
                <w:rFonts w:cs="Times New Roman"/>
                <w:sz w:val="24"/>
                <w:szCs w:val="24"/>
                <w:lang w:val="en-US"/>
              </w:rPr>
              <w:t>orwind</w:t>
            </w:r>
            <w:r w:rsidRPr="00D87D9C">
              <w:rPr>
                <w:rFonts w:cs="Times New Roman"/>
                <w:sz w:val="24"/>
                <w:szCs w:val="24"/>
              </w:rPr>
              <w:t xml:space="preserve"> Energieanlagen GmbH»</w:t>
            </w:r>
          </w:p>
          <w:p w:rsidR="009E0814" w:rsidRPr="00D87D9C" w:rsidRDefault="009E0814" w:rsidP="000F2598">
            <w:pPr>
              <w:jc w:val="center"/>
              <w:rPr>
                <w:rFonts w:cs="Times New Roman"/>
                <w:sz w:val="24"/>
                <w:szCs w:val="24"/>
              </w:rPr>
            </w:pPr>
          </w:p>
        </w:tc>
      </w:tr>
      <w:tr w:rsidR="009E0814" w:rsidTr="000F2598">
        <w:tc>
          <w:tcPr>
            <w:tcW w:w="4326" w:type="dxa"/>
          </w:tcPr>
          <w:p w:rsidR="009E0814" w:rsidRDefault="009E0814" w:rsidP="000F2598">
            <w:pPr>
              <w:jc w:val="center"/>
              <w:rPr>
                <w:rFonts w:cs="Times New Roman"/>
                <w:szCs w:val="28"/>
              </w:rPr>
            </w:pPr>
            <w:r w:rsidRPr="00D87D9C">
              <w:rPr>
                <w:noProof/>
                <w:lang w:eastAsia="ru-RU"/>
              </w:rPr>
              <w:drawing>
                <wp:inline distT="0" distB="0" distL="0" distR="0">
                  <wp:extent cx="2249975" cy="2890038"/>
                  <wp:effectExtent l="19050" t="0" r="0" b="0"/>
                  <wp:docPr id="346" name="Рисунок 1"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7"/>
                          <pic:cNvPicPr>
                            <a:picLocks noChangeAspect="1" noChangeArrowheads="1"/>
                          </pic:cNvPicPr>
                        </pic:nvPicPr>
                        <pic:blipFill>
                          <a:blip r:embed="rId213" cstate="print"/>
                          <a:srcRect/>
                          <a:stretch>
                            <a:fillRect/>
                          </a:stretch>
                        </pic:blipFill>
                        <pic:spPr bwMode="auto">
                          <a:xfrm>
                            <a:off x="0" y="0"/>
                            <a:ext cx="2249805" cy="2889820"/>
                          </a:xfrm>
                          <a:prstGeom prst="rect">
                            <a:avLst/>
                          </a:prstGeom>
                          <a:noFill/>
                          <a:ln w="9525">
                            <a:noFill/>
                            <a:miter lim="800000"/>
                            <a:headEnd/>
                            <a:tailEnd/>
                          </a:ln>
                        </pic:spPr>
                      </pic:pic>
                    </a:graphicData>
                  </a:graphic>
                </wp:inline>
              </w:drawing>
            </w:r>
          </w:p>
        </w:tc>
      </w:tr>
      <w:tr w:rsidR="009E0814" w:rsidRPr="00CD1902" w:rsidTr="000F2598">
        <w:tc>
          <w:tcPr>
            <w:tcW w:w="4326" w:type="dxa"/>
          </w:tcPr>
          <w:p w:rsidR="009E0814" w:rsidRPr="00D87D9C" w:rsidRDefault="009E0814" w:rsidP="000F2598">
            <w:pPr>
              <w:jc w:val="center"/>
              <w:rPr>
                <w:rFonts w:cs="Times New Roman"/>
                <w:sz w:val="24"/>
                <w:szCs w:val="24"/>
              </w:rPr>
            </w:pPr>
            <w:r w:rsidRPr="00CD1902">
              <w:rPr>
                <w:rFonts w:cs="Times New Roman"/>
                <w:sz w:val="24"/>
                <w:szCs w:val="24"/>
              </w:rPr>
              <w:t>Рисунок 3.1</w:t>
            </w:r>
            <w:r>
              <w:rPr>
                <w:rFonts w:cs="Times New Roman"/>
                <w:sz w:val="24"/>
                <w:szCs w:val="24"/>
              </w:rPr>
              <w:t>4</w:t>
            </w:r>
            <w:r w:rsidRPr="00CD1902">
              <w:rPr>
                <w:rFonts w:cs="Times New Roman"/>
                <w:sz w:val="24"/>
                <w:szCs w:val="24"/>
              </w:rPr>
              <w:t xml:space="preserve"> – </w:t>
            </w:r>
            <w:r w:rsidRPr="00D87D9C">
              <w:rPr>
                <w:rFonts w:cs="Times New Roman"/>
                <w:sz w:val="24"/>
                <w:szCs w:val="24"/>
              </w:rPr>
              <w:t>Внешний вид ВЭУ Nordwind  NW 20-150</w:t>
            </w:r>
          </w:p>
        </w:tc>
      </w:tr>
    </w:tbl>
    <w:p w:rsidR="009E0814" w:rsidRPr="001824EF" w:rsidRDefault="009E0814" w:rsidP="009E0814">
      <w:pPr>
        <w:ind w:firstLine="708"/>
        <w:rPr>
          <w:rFonts w:cs="Times New Roman"/>
          <w:b/>
          <w:szCs w:val="28"/>
        </w:rPr>
      </w:pPr>
    </w:p>
    <w:p w:rsidR="009E0814" w:rsidRDefault="009E0814" w:rsidP="009E0814">
      <w:pPr>
        <w:rPr>
          <w:rFonts w:cs="Times New Roman"/>
          <w:szCs w:val="28"/>
        </w:rPr>
      </w:pPr>
    </w:p>
    <w:p w:rsidR="009E0814" w:rsidRDefault="009E0814" w:rsidP="009E0814">
      <w:pPr>
        <w:rPr>
          <w:rFonts w:cs="Times New Roman"/>
          <w:szCs w:val="28"/>
        </w:rPr>
      </w:pPr>
    </w:p>
    <w:p w:rsidR="009E0814" w:rsidRPr="00C17CDB" w:rsidRDefault="009E0814" w:rsidP="009E0814">
      <w:pPr>
        <w:rPr>
          <w:rFonts w:cs="Times New Roman"/>
          <w:szCs w:val="28"/>
        </w:rPr>
      </w:pPr>
    </w:p>
    <w:p w:rsidR="009E0814" w:rsidRPr="00C17CDB" w:rsidRDefault="009E0814" w:rsidP="009E0814">
      <w:pPr>
        <w:rPr>
          <w:rFonts w:cs="Times New Roman"/>
          <w:szCs w:val="28"/>
        </w:rPr>
      </w:pPr>
    </w:p>
    <w:p w:rsidR="009E0814" w:rsidRPr="00D87D9C" w:rsidRDefault="009E0814" w:rsidP="009E0814">
      <w:pPr>
        <w:jc w:val="left"/>
        <w:rPr>
          <w:rFonts w:cs="Times New Roman"/>
          <w:szCs w:val="28"/>
        </w:rPr>
      </w:pPr>
      <w:r w:rsidRPr="00D87D9C">
        <w:rPr>
          <w:rFonts w:cs="Times New Roman"/>
          <w:szCs w:val="28"/>
        </w:rPr>
        <w:t>Компания «N</w:t>
      </w:r>
      <w:r w:rsidRPr="00D87D9C">
        <w:rPr>
          <w:rFonts w:cs="Times New Roman"/>
          <w:szCs w:val="28"/>
          <w:lang w:val="en-US"/>
        </w:rPr>
        <w:t>orwind</w:t>
      </w:r>
      <w:r>
        <w:rPr>
          <w:rFonts w:cs="Times New Roman"/>
          <w:szCs w:val="28"/>
        </w:rPr>
        <w:t xml:space="preserve"> Energieanlagen GmbH»</w:t>
      </w:r>
    </w:p>
    <w:p w:rsidR="009E0814" w:rsidRPr="00C17CDB" w:rsidRDefault="009E0814" w:rsidP="009E0814">
      <w:pPr>
        <w:jc w:val="left"/>
        <w:rPr>
          <w:rFonts w:cs="Times New Roman"/>
          <w:szCs w:val="28"/>
        </w:rPr>
      </w:pPr>
      <w:r w:rsidRPr="00D87D9C">
        <w:rPr>
          <w:rFonts w:cs="Times New Roman"/>
          <w:szCs w:val="28"/>
        </w:rPr>
        <w:t>Год создания: с 2006 реорганизация компании под руководством нынешнего директора Пет</w:t>
      </w:r>
      <w:r w:rsidRPr="00D87D9C">
        <w:rPr>
          <w:rFonts w:cs="Times New Roman"/>
          <w:szCs w:val="28"/>
        </w:rPr>
        <w:t>е</w:t>
      </w:r>
      <w:r>
        <w:rPr>
          <w:rFonts w:cs="Times New Roman"/>
          <w:szCs w:val="28"/>
        </w:rPr>
        <w:t>ра Мойзера</w:t>
      </w:r>
    </w:p>
    <w:p w:rsidR="009E0814" w:rsidRPr="00C17CDB" w:rsidRDefault="009E0814" w:rsidP="009E0814">
      <w:pPr>
        <w:jc w:val="left"/>
        <w:rPr>
          <w:rFonts w:cs="Times New Roman"/>
          <w:szCs w:val="28"/>
        </w:rPr>
      </w:pPr>
      <w:r>
        <w:rPr>
          <w:rFonts w:cs="Times New Roman"/>
          <w:szCs w:val="28"/>
        </w:rPr>
        <w:t>Страна: Германия</w:t>
      </w:r>
    </w:p>
    <w:p w:rsidR="009E0814" w:rsidRPr="00C17CDB" w:rsidRDefault="009E0814" w:rsidP="009E0814">
      <w:pPr>
        <w:jc w:val="left"/>
        <w:rPr>
          <w:rFonts w:cs="Times New Roman"/>
          <w:szCs w:val="28"/>
        </w:rPr>
      </w:pPr>
      <w:r>
        <w:rPr>
          <w:rFonts w:cs="Times New Roman"/>
          <w:szCs w:val="28"/>
        </w:rPr>
        <w:t>А</w:t>
      </w:r>
      <w:r w:rsidRPr="00C17CDB">
        <w:rPr>
          <w:rFonts w:cs="Times New Roman"/>
          <w:szCs w:val="28"/>
        </w:rPr>
        <w:t xml:space="preserve">дрес производителя: Линденштрассе, 63, 17033, Нойбранденбург. </w:t>
      </w:r>
    </w:p>
    <w:p w:rsidR="009E0814" w:rsidRPr="008B3095" w:rsidRDefault="009E0814" w:rsidP="009E0814">
      <w:pPr>
        <w:jc w:val="left"/>
        <w:rPr>
          <w:rFonts w:cs="Times New Roman"/>
          <w:szCs w:val="28"/>
        </w:rPr>
      </w:pPr>
      <w:r w:rsidRPr="00C17CDB">
        <w:rPr>
          <w:rFonts w:cs="Times New Roman"/>
          <w:szCs w:val="28"/>
        </w:rPr>
        <w:t>Tel.: +49 (0) 395 77756110</w:t>
      </w:r>
      <w:r w:rsidRPr="00C17CDB">
        <w:rPr>
          <w:rFonts w:cs="Times New Roman"/>
          <w:szCs w:val="28"/>
        </w:rPr>
        <w:br/>
        <w:t>Fax: +49 (0) 395 77756111</w:t>
      </w:r>
    </w:p>
    <w:p w:rsidR="009E0814" w:rsidRDefault="009E0814" w:rsidP="009E0814">
      <w:pPr>
        <w:jc w:val="left"/>
        <w:rPr>
          <w:rFonts w:cs="Times New Roman"/>
          <w:szCs w:val="28"/>
        </w:rPr>
      </w:pPr>
      <w:r>
        <w:rPr>
          <w:rFonts w:cs="Times New Roman"/>
          <w:szCs w:val="28"/>
        </w:rPr>
        <w:t>Официальный сайт</w:t>
      </w:r>
      <w:r w:rsidRPr="008B3095">
        <w:rPr>
          <w:rFonts w:cs="Times New Roman"/>
          <w:szCs w:val="28"/>
        </w:rPr>
        <w:t xml:space="preserve"> </w:t>
      </w:r>
      <w:r>
        <w:rPr>
          <w:rFonts w:cs="Times New Roman"/>
          <w:szCs w:val="28"/>
        </w:rPr>
        <w:t xml:space="preserve">компании: </w:t>
      </w:r>
    </w:p>
    <w:p w:rsidR="009E0814" w:rsidRPr="008B3095" w:rsidRDefault="009E0814" w:rsidP="009E0814">
      <w:pPr>
        <w:jc w:val="left"/>
        <w:rPr>
          <w:rFonts w:cs="Times New Roman"/>
          <w:szCs w:val="28"/>
        </w:rPr>
      </w:pPr>
      <w:r w:rsidRPr="008B3095">
        <w:rPr>
          <w:rFonts w:cs="Times New Roman"/>
          <w:szCs w:val="28"/>
        </w:rPr>
        <w:t>www.nordwind-energieanlagen.de</w:t>
      </w:r>
    </w:p>
    <w:p w:rsidR="009E0814" w:rsidRPr="00C17CDB" w:rsidRDefault="009E0814" w:rsidP="009E0814">
      <w:pPr>
        <w:jc w:val="left"/>
        <w:rPr>
          <w:rFonts w:cs="Times New Roman"/>
          <w:szCs w:val="28"/>
        </w:rPr>
      </w:pPr>
      <w:r w:rsidRPr="00C17CDB">
        <w:rPr>
          <w:rFonts w:cs="Times New Roman"/>
          <w:szCs w:val="28"/>
        </w:rPr>
        <w:t xml:space="preserve">Представительство в Красноярском крае: </w:t>
      </w:r>
    </w:p>
    <w:p w:rsidR="009E0814" w:rsidRPr="00C17CDB" w:rsidRDefault="009E0814" w:rsidP="009E0814">
      <w:pPr>
        <w:pStyle w:val="style13202996910000000557msonormal"/>
        <w:shd w:val="clear" w:color="auto" w:fill="FFFFFF"/>
        <w:spacing w:before="0" w:beforeAutospacing="0" w:after="0" w:afterAutospacing="0"/>
        <w:rPr>
          <w:rFonts w:eastAsiaTheme="minorHAnsi"/>
          <w:sz w:val="28"/>
          <w:szCs w:val="28"/>
          <w:lang w:eastAsia="en-US"/>
        </w:rPr>
      </w:pPr>
      <w:r w:rsidRPr="00C17CDB">
        <w:rPr>
          <w:rFonts w:eastAsiaTheme="minorHAnsi"/>
          <w:sz w:val="28"/>
          <w:szCs w:val="28"/>
          <w:lang w:eastAsia="en-US"/>
        </w:rPr>
        <w:t>ООО «Синильга», Россия, 662990, Красноя</w:t>
      </w:r>
      <w:r w:rsidRPr="00C17CDB">
        <w:rPr>
          <w:rFonts w:eastAsiaTheme="minorHAnsi"/>
          <w:sz w:val="28"/>
          <w:szCs w:val="28"/>
          <w:lang w:eastAsia="en-US"/>
        </w:rPr>
        <w:t>р</w:t>
      </w:r>
      <w:r w:rsidRPr="00C17CDB">
        <w:rPr>
          <w:rFonts w:eastAsiaTheme="minorHAnsi"/>
          <w:sz w:val="28"/>
          <w:szCs w:val="28"/>
          <w:lang w:eastAsia="en-US"/>
        </w:rPr>
        <w:t>ский край</w:t>
      </w:r>
    </w:p>
    <w:p w:rsidR="009E0814" w:rsidRPr="00C17CDB" w:rsidRDefault="009E0814" w:rsidP="009E0814">
      <w:pPr>
        <w:pStyle w:val="style13202996910000000557msonormal"/>
        <w:shd w:val="clear" w:color="auto" w:fill="FFFFFF"/>
        <w:spacing w:before="0" w:beforeAutospacing="0" w:after="0" w:afterAutospacing="0"/>
        <w:rPr>
          <w:rFonts w:eastAsiaTheme="minorHAnsi"/>
          <w:sz w:val="28"/>
          <w:szCs w:val="28"/>
          <w:lang w:eastAsia="en-US"/>
        </w:rPr>
      </w:pPr>
      <w:r w:rsidRPr="00C17CDB">
        <w:rPr>
          <w:rFonts w:eastAsiaTheme="minorHAnsi"/>
          <w:sz w:val="28"/>
          <w:szCs w:val="28"/>
          <w:lang w:eastAsia="en-US"/>
        </w:rPr>
        <w:t>г. Железногорск-1, ул. Восточная, 20</w:t>
      </w:r>
    </w:p>
    <w:p w:rsidR="009E0814" w:rsidRPr="00C17CDB" w:rsidRDefault="009E0814" w:rsidP="009E0814">
      <w:pPr>
        <w:pStyle w:val="style13202996910000000557msonormal"/>
        <w:shd w:val="clear" w:color="auto" w:fill="FFFFFF"/>
        <w:spacing w:before="0" w:beforeAutospacing="0" w:after="0" w:afterAutospacing="0"/>
        <w:rPr>
          <w:rFonts w:eastAsiaTheme="minorHAnsi"/>
          <w:sz w:val="28"/>
          <w:szCs w:val="28"/>
          <w:lang w:eastAsia="en-US"/>
        </w:rPr>
      </w:pPr>
      <w:r w:rsidRPr="00C17CDB">
        <w:rPr>
          <w:rFonts w:eastAsiaTheme="minorHAnsi"/>
          <w:sz w:val="28"/>
          <w:szCs w:val="28"/>
          <w:lang w:eastAsia="en-US"/>
        </w:rPr>
        <w:t>Тел./Факс. 8(3919) 72-86-09</w:t>
      </w:r>
    </w:p>
    <w:p w:rsidR="009E0814" w:rsidRPr="00C17CDB" w:rsidRDefault="009E0814" w:rsidP="009E0814">
      <w:pPr>
        <w:pStyle w:val="style13202996910000000557msonormal"/>
        <w:shd w:val="clear" w:color="auto" w:fill="FFFFFF"/>
        <w:spacing w:before="5" w:beforeAutospacing="0" w:after="0" w:afterAutospacing="0"/>
        <w:rPr>
          <w:rFonts w:eastAsiaTheme="minorHAnsi"/>
          <w:sz w:val="28"/>
          <w:szCs w:val="28"/>
          <w:lang w:eastAsia="en-US"/>
        </w:rPr>
      </w:pPr>
      <w:r w:rsidRPr="00C17CDB">
        <w:rPr>
          <w:rFonts w:eastAsiaTheme="minorHAnsi"/>
          <w:sz w:val="28"/>
          <w:szCs w:val="28"/>
          <w:lang w:eastAsia="en-US"/>
        </w:rPr>
        <w:t xml:space="preserve">E-mail: </w:t>
      </w:r>
      <w:hyperlink r:id="rId214" w:history="1">
        <w:r w:rsidRPr="00C17CDB">
          <w:rPr>
            <w:rFonts w:eastAsiaTheme="minorHAnsi"/>
            <w:sz w:val="28"/>
            <w:szCs w:val="28"/>
            <w:lang w:eastAsia="en-US"/>
          </w:rPr>
          <w:t>sinilga@atomlink.ru</w:t>
        </w:r>
      </w:hyperlink>
    </w:p>
    <w:p w:rsidR="009E0814" w:rsidRPr="00C17CDB" w:rsidRDefault="009E0814" w:rsidP="009E0814">
      <w:pPr>
        <w:jc w:val="left"/>
        <w:rPr>
          <w:rFonts w:cs="Times New Roman"/>
          <w:szCs w:val="28"/>
        </w:rPr>
      </w:pPr>
      <w:r w:rsidRPr="00C17CDB">
        <w:rPr>
          <w:rFonts w:cs="Times New Roman"/>
          <w:szCs w:val="28"/>
        </w:rPr>
        <w:t>Директор Илющенко Александр Павлович</w:t>
      </w:r>
    </w:p>
    <w:p w:rsidR="009E0814" w:rsidRPr="00B7449C" w:rsidRDefault="009E0814" w:rsidP="009E0814">
      <w:pPr>
        <w:rPr>
          <w:rFonts w:cs="Times New Roman"/>
          <w:szCs w:val="28"/>
        </w:rPr>
      </w:pPr>
      <w:r w:rsidRPr="008B3095">
        <w:rPr>
          <w:rFonts w:cs="Times New Roman"/>
          <w:szCs w:val="28"/>
        </w:rPr>
        <w:tab/>
      </w:r>
      <w:r>
        <w:rPr>
          <w:rFonts w:cs="Times New Roman"/>
          <w:szCs w:val="28"/>
        </w:rPr>
        <w:t xml:space="preserve">На сегодняшний день компанией </w:t>
      </w:r>
      <w:r w:rsidRPr="00D87D9C">
        <w:rPr>
          <w:rFonts w:cs="Times New Roman"/>
          <w:szCs w:val="28"/>
        </w:rPr>
        <w:t>«N</w:t>
      </w:r>
      <w:r w:rsidRPr="00D87D9C">
        <w:rPr>
          <w:rFonts w:cs="Times New Roman"/>
          <w:szCs w:val="28"/>
          <w:lang w:val="en-US"/>
        </w:rPr>
        <w:t>orwind</w:t>
      </w:r>
      <w:r>
        <w:rPr>
          <w:rFonts w:cs="Times New Roman"/>
          <w:szCs w:val="28"/>
        </w:rPr>
        <w:t xml:space="preserve"> Energieanlagen GmbH»</w:t>
      </w:r>
      <w:r w:rsidRPr="00635D79">
        <w:rPr>
          <w:rFonts w:cs="Times New Roman"/>
          <w:szCs w:val="28"/>
        </w:rPr>
        <w:t xml:space="preserve"> </w:t>
      </w:r>
      <w:r>
        <w:rPr>
          <w:rFonts w:cs="Times New Roman"/>
          <w:szCs w:val="28"/>
        </w:rPr>
        <w:t>разработано 116 моделей ВЭУ номиналом от 30 до 1200 кВт. Наиболее широкое распростран</w:t>
      </w:r>
      <w:r>
        <w:rPr>
          <w:rFonts w:cs="Times New Roman"/>
          <w:szCs w:val="28"/>
        </w:rPr>
        <w:t>е</w:t>
      </w:r>
      <w:r>
        <w:rPr>
          <w:rFonts w:cs="Times New Roman"/>
          <w:szCs w:val="28"/>
        </w:rPr>
        <w:t xml:space="preserve">ние получили следующие модели ВЭУ: </w:t>
      </w:r>
      <w:r>
        <w:rPr>
          <w:rFonts w:cs="Times New Roman"/>
          <w:szCs w:val="28"/>
          <w:lang w:val="en-US"/>
        </w:rPr>
        <w:t>NW</w:t>
      </w:r>
      <w:r w:rsidRPr="00B7449C">
        <w:rPr>
          <w:rFonts w:cs="Times New Roman"/>
          <w:szCs w:val="28"/>
        </w:rPr>
        <w:t xml:space="preserve"> 2</w:t>
      </w:r>
      <w:r>
        <w:rPr>
          <w:rFonts w:cs="Times New Roman"/>
          <w:szCs w:val="28"/>
        </w:rPr>
        <w:t>0</w:t>
      </w:r>
      <w:r w:rsidRPr="00B7449C">
        <w:rPr>
          <w:rFonts w:cs="Times New Roman"/>
          <w:szCs w:val="28"/>
        </w:rPr>
        <w:t xml:space="preserve">-150 </w:t>
      </w:r>
      <w:r>
        <w:rPr>
          <w:rFonts w:cs="Times New Roman"/>
          <w:szCs w:val="28"/>
          <w:lang w:val="en-US"/>
        </w:rPr>
        <w:t>HY</w:t>
      </w:r>
      <w:r w:rsidRPr="00B7449C">
        <w:rPr>
          <w:rFonts w:cs="Times New Roman"/>
          <w:szCs w:val="28"/>
        </w:rPr>
        <w:t>-</w:t>
      </w:r>
      <w:r>
        <w:rPr>
          <w:rFonts w:cs="Times New Roman"/>
          <w:szCs w:val="28"/>
          <w:lang w:val="en-US"/>
        </w:rPr>
        <w:t>D</w:t>
      </w:r>
      <w:r>
        <w:rPr>
          <w:rFonts w:cs="Times New Roman"/>
          <w:szCs w:val="28"/>
        </w:rPr>
        <w:t xml:space="preserve"> мощностью 150 кВт; </w:t>
      </w:r>
      <w:r>
        <w:rPr>
          <w:rFonts w:cs="Times New Roman"/>
          <w:szCs w:val="28"/>
          <w:lang w:val="en-US"/>
        </w:rPr>
        <w:t>NW</w:t>
      </w:r>
      <w:r w:rsidRPr="00B7449C">
        <w:rPr>
          <w:rFonts w:cs="Times New Roman"/>
          <w:szCs w:val="28"/>
        </w:rPr>
        <w:t xml:space="preserve"> 2</w:t>
      </w:r>
      <w:r>
        <w:rPr>
          <w:rFonts w:cs="Times New Roman"/>
          <w:szCs w:val="28"/>
        </w:rPr>
        <w:t>3</w:t>
      </w:r>
      <w:r w:rsidRPr="00B7449C">
        <w:rPr>
          <w:rFonts w:cs="Times New Roman"/>
          <w:szCs w:val="28"/>
        </w:rPr>
        <w:t>-</w:t>
      </w:r>
      <w:r>
        <w:rPr>
          <w:rFonts w:cs="Times New Roman"/>
          <w:szCs w:val="28"/>
        </w:rPr>
        <w:t>20</w:t>
      </w:r>
      <w:r w:rsidRPr="00B7449C">
        <w:rPr>
          <w:rFonts w:cs="Times New Roman"/>
          <w:szCs w:val="28"/>
        </w:rPr>
        <w:t xml:space="preserve">0 </w:t>
      </w:r>
      <w:r>
        <w:rPr>
          <w:rFonts w:cs="Times New Roman"/>
          <w:szCs w:val="28"/>
          <w:lang w:val="en-US"/>
        </w:rPr>
        <w:t>HY</w:t>
      </w:r>
      <w:r w:rsidRPr="00B7449C">
        <w:rPr>
          <w:rFonts w:cs="Times New Roman"/>
          <w:szCs w:val="28"/>
        </w:rPr>
        <w:t>-</w:t>
      </w:r>
      <w:r>
        <w:rPr>
          <w:rFonts w:cs="Times New Roman"/>
          <w:szCs w:val="28"/>
          <w:lang w:val="en-US"/>
        </w:rPr>
        <w:t>D</w:t>
      </w:r>
      <w:r>
        <w:rPr>
          <w:rFonts w:cs="Times New Roman"/>
          <w:szCs w:val="28"/>
        </w:rPr>
        <w:t xml:space="preserve"> мощностью 200 кВт;</w:t>
      </w:r>
      <w:r w:rsidRPr="00B7449C">
        <w:rPr>
          <w:rFonts w:cs="Times New Roman"/>
          <w:szCs w:val="28"/>
        </w:rPr>
        <w:t xml:space="preserve"> </w:t>
      </w:r>
      <w:r>
        <w:rPr>
          <w:rFonts w:cs="Times New Roman"/>
          <w:szCs w:val="28"/>
          <w:lang w:val="en-US"/>
        </w:rPr>
        <w:t>NW</w:t>
      </w:r>
      <w:r>
        <w:rPr>
          <w:rFonts w:cs="Times New Roman"/>
          <w:szCs w:val="28"/>
        </w:rPr>
        <w:t xml:space="preserve"> 44</w:t>
      </w:r>
      <w:r w:rsidRPr="00B7449C">
        <w:rPr>
          <w:rFonts w:cs="Times New Roman"/>
          <w:szCs w:val="28"/>
        </w:rPr>
        <w:t>-5</w:t>
      </w:r>
      <w:r>
        <w:rPr>
          <w:rFonts w:cs="Times New Roman"/>
          <w:szCs w:val="28"/>
        </w:rPr>
        <w:t>0</w:t>
      </w:r>
      <w:r w:rsidRPr="00B7449C">
        <w:rPr>
          <w:rFonts w:cs="Times New Roman"/>
          <w:szCs w:val="28"/>
        </w:rPr>
        <w:t xml:space="preserve">0 </w:t>
      </w:r>
      <w:r>
        <w:rPr>
          <w:rFonts w:cs="Times New Roman"/>
          <w:szCs w:val="28"/>
          <w:lang w:val="en-US"/>
        </w:rPr>
        <w:t>HY</w:t>
      </w:r>
      <w:r w:rsidRPr="00B7449C">
        <w:rPr>
          <w:rFonts w:cs="Times New Roman"/>
          <w:szCs w:val="28"/>
        </w:rPr>
        <w:t>-</w:t>
      </w:r>
      <w:r>
        <w:rPr>
          <w:rFonts w:cs="Times New Roman"/>
          <w:szCs w:val="28"/>
          <w:lang w:val="en-US"/>
        </w:rPr>
        <w:t>D</w:t>
      </w:r>
      <w:r>
        <w:rPr>
          <w:rFonts w:cs="Times New Roman"/>
          <w:szCs w:val="28"/>
        </w:rPr>
        <w:t xml:space="preserve"> мощностью 500 кВт и </w:t>
      </w:r>
      <w:r>
        <w:rPr>
          <w:rFonts w:cs="Times New Roman"/>
          <w:szCs w:val="28"/>
          <w:lang w:val="en-US"/>
        </w:rPr>
        <w:t>NW</w:t>
      </w:r>
      <w:r>
        <w:rPr>
          <w:rFonts w:cs="Times New Roman"/>
          <w:szCs w:val="28"/>
        </w:rPr>
        <w:t xml:space="preserve"> 5</w:t>
      </w:r>
      <w:r w:rsidRPr="00B7449C">
        <w:rPr>
          <w:rFonts w:cs="Times New Roman"/>
          <w:szCs w:val="28"/>
        </w:rPr>
        <w:t>2-</w:t>
      </w:r>
      <w:r>
        <w:rPr>
          <w:rFonts w:cs="Times New Roman"/>
          <w:szCs w:val="28"/>
        </w:rPr>
        <w:t>90</w:t>
      </w:r>
      <w:r w:rsidRPr="00B7449C">
        <w:rPr>
          <w:rFonts w:cs="Times New Roman"/>
          <w:szCs w:val="28"/>
        </w:rPr>
        <w:t xml:space="preserve">0 </w:t>
      </w:r>
      <w:r>
        <w:rPr>
          <w:rFonts w:cs="Times New Roman"/>
          <w:szCs w:val="28"/>
          <w:lang w:val="en-US"/>
        </w:rPr>
        <w:t>HY</w:t>
      </w:r>
      <w:r w:rsidRPr="00B7449C">
        <w:rPr>
          <w:rFonts w:cs="Times New Roman"/>
          <w:szCs w:val="28"/>
        </w:rPr>
        <w:t>-</w:t>
      </w:r>
      <w:r>
        <w:rPr>
          <w:rFonts w:cs="Times New Roman"/>
          <w:szCs w:val="28"/>
          <w:lang w:val="en-US"/>
        </w:rPr>
        <w:t>D</w:t>
      </w:r>
      <w:r w:rsidRPr="00B7449C">
        <w:rPr>
          <w:rFonts w:cs="Times New Roman"/>
          <w:szCs w:val="28"/>
        </w:rPr>
        <w:t xml:space="preserve"> </w:t>
      </w:r>
      <w:r>
        <w:rPr>
          <w:rFonts w:cs="Times New Roman"/>
          <w:szCs w:val="28"/>
        </w:rPr>
        <w:t>мощностью 900 кВт.</w:t>
      </w:r>
    </w:p>
    <w:p w:rsidR="009E0814" w:rsidRDefault="009E0814" w:rsidP="009E0814">
      <w:pPr>
        <w:ind w:firstLine="708"/>
        <w:rPr>
          <w:rFonts w:cs="Times New Roman"/>
          <w:szCs w:val="28"/>
        </w:rPr>
      </w:pPr>
      <w:r w:rsidRPr="00C17CDB">
        <w:rPr>
          <w:rFonts w:cs="Times New Roman"/>
          <w:szCs w:val="28"/>
        </w:rPr>
        <w:t>Среди ветрогенераторов с горизонтальной осью вращения имеется инновац</w:t>
      </w:r>
      <w:r w:rsidRPr="00C17CDB">
        <w:rPr>
          <w:rFonts w:cs="Times New Roman"/>
          <w:szCs w:val="28"/>
        </w:rPr>
        <w:t>и</w:t>
      </w:r>
      <w:r w:rsidRPr="00C17CDB">
        <w:rPr>
          <w:rFonts w:cs="Times New Roman"/>
          <w:szCs w:val="28"/>
        </w:rPr>
        <w:t>онная технология, конструктивно существенно отличающаяся от аналогов. Испол</w:t>
      </w:r>
      <w:r w:rsidRPr="00C17CDB">
        <w:rPr>
          <w:rFonts w:cs="Times New Roman"/>
          <w:szCs w:val="28"/>
        </w:rPr>
        <w:t>ь</w:t>
      </w:r>
      <w:r w:rsidRPr="00C17CDB">
        <w:rPr>
          <w:rFonts w:cs="Times New Roman"/>
          <w:szCs w:val="28"/>
        </w:rPr>
        <w:t>зование гидравлического преобразователя вместо редукторов и коробок передач п</w:t>
      </w:r>
      <w:r w:rsidRPr="00C17CDB">
        <w:rPr>
          <w:rFonts w:cs="Times New Roman"/>
          <w:szCs w:val="28"/>
        </w:rPr>
        <w:t>о</w:t>
      </w:r>
      <w:r w:rsidRPr="00C17CDB">
        <w:rPr>
          <w:rFonts w:cs="Times New Roman"/>
          <w:szCs w:val="28"/>
        </w:rPr>
        <w:t>зволяет удерживать постоянное число оборотов ротора генератора независимо от скорости ветра. Такое техническое решение позволяет перейти к использованию б</w:t>
      </w:r>
      <w:r w:rsidRPr="00C17CDB">
        <w:rPr>
          <w:rFonts w:cs="Times New Roman"/>
          <w:szCs w:val="28"/>
        </w:rPr>
        <w:t>о</w:t>
      </w:r>
      <w:r w:rsidRPr="00C17CDB">
        <w:rPr>
          <w:rFonts w:cs="Times New Roman"/>
          <w:szCs w:val="28"/>
        </w:rPr>
        <w:t xml:space="preserve">лее производительных синхронных генераторов. КПД асинхронных генераторов с электронными регуляторами частоты на обмотке возбуждения производителей представленных выше 65-70% в номинальном режиме и значительно ниже в период, когда ВЭУ работает не на полную мощность. КПД синхронного генератора </w:t>
      </w:r>
      <w:r w:rsidRPr="00D87D9C">
        <w:rPr>
          <w:rFonts w:cs="Times New Roman"/>
          <w:szCs w:val="28"/>
        </w:rPr>
        <w:t>«N</w:t>
      </w:r>
      <w:r w:rsidRPr="00D87D9C">
        <w:rPr>
          <w:rFonts w:cs="Times New Roman"/>
          <w:szCs w:val="28"/>
          <w:lang w:val="en-US"/>
        </w:rPr>
        <w:t>orwind</w:t>
      </w:r>
      <w:r>
        <w:rPr>
          <w:rFonts w:cs="Times New Roman"/>
          <w:szCs w:val="28"/>
        </w:rPr>
        <w:t xml:space="preserve"> Energieanlagen GmbH»</w:t>
      </w:r>
      <w:r w:rsidRPr="00C17CDB">
        <w:rPr>
          <w:rFonts w:cs="Times New Roman"/>
          <w:szCs w:val="28"/>
        </w:rPr>
        <w:t xml:space="preserve"> около 90-95% в номинальном режиме по данным завода изготовителя. Эти данные подтверждаются опытом эксплуатации ВЭУ на </w:t>
      </w:r>
      <w:r w:rsidRPr="00C17CDB">
        <w:rPr>
          <w:rFonts w:cs="Times New Roman"/>
          <w:szCs w:val="28"/>
        </w:rPr>
        <w:lastRenderedPageBreak/>
        <w:t xml:space="preserve">территории Северной Германии, Альпийских гор и других стран. </w:t>
      </w:r>
      <w:r>
        <w:rPr>
          <w:rFonts w:cs="Times New Roman"/>
          <w:szCs w:val="28"/>
        </w:rPr>
        <w:t xml:space="preserve">В таблице 1.1. представлены технические характеристики наиболее перспективных ВЭУ </w:t>
      </w:r>
      <w:r w:rsidRPr="00D87D9C">
        <w:rPr>
          <w:rFonts w:cs="Times New Roman"/>
          <w:szCs w:val="28"/>
        </w:rPr>
        <w:t>«N</w:t>
      </w:r>
      <w:r w:rsidRPr="00D87D9C">
        <w:rPr>
          <w:rFonts w:cs="Times New Roman"/>
          <w:szCs w:val="28"/>
          <w:lang w:val="en-US"/>
        </w:rPr>
        <w:t>orwind</w:t>
      </w:r>
      <w:r>
        <w:rPr>
          <w:rFonts w:cs="Times New Roman"/>
          <w:szCs w:val="28"/>
        </w:rPr>
        <w:t xml:space="preserve"> Energieanlagen GmbH». </w:t>
      </w:r>
    </w:p>
    <w:p w:rsidR="009E0814" w:rsidRDefault="009E0814" w:rsidP="009E0814">
      <w:pPr>
        <w:rPr>
          <w:rFonts w:cs="Times New Roman"/>
          <w:szCs w:val="28"/>
        </w:rPr>
      </w:pPr>
    </w:p>
    <w:p w:rsidR="009E0814" w:rsidRPr="00FD280F" w:rsidRDefault="009E0814" w:rsidP="00771D4F">
      <w:pPr>
        <w:rPr>
          <w:rFonts w:cs="Times New Roman"/>
          <w:sz w:val="24"/>
          <w:szCs w:val="24"/>
        </w:rPr>
      </w:pPr>
      <w:r w:rsidRPr="00FD280F">
        <w:rPr>
          <w:rFonts w:cs="Times New Roman"/>
          <w:sz w:val="24"/>
          <w:szCs w:val="24"/>
        </w:rPr>
        <w:t>Таблица 3.4 – Технические характеристики перспективных ВЭУ «N</w:t>
      </w:r>
      <w:r w:rsidRPr="00FD280F">
        <w:rPr>
          <w:rFonts w:cs="Times New Roman"/>
          <w:sz w:val="24"/>
          <w:szCs w:val="24"/>
          <w:lang w:val="en-US"/>
        </w:rPr>
        <w:t>orwind</w:t>
      </w:r>
      <w:r w:rsidRPr="00FD280F">
        <w:rPr>
          <w:rFonts w:cs="Times New Roman"/>
          <w:sz w:val="24"/>
          <w:szCs w:val="24"/>
        </w:rPr>
        <w:t xml:space="preserve"> Energieanlagen GmbH»</w:t>
      </w:r>
    </w:p>
    <w:tbl>
      <w:tblP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42"/>
        <w:gridCol w:w="1022"/>
        <w:gridCol w:w="862"/>
        <w:gridCol w:w="873"/>
        <w:gridCol w:w="879"/>
        <w:gridCol w:w="788"/>
        <w:gridCol w:w="746"/>
        <w:gridCol w:w="1197"/>
        <w:gridCol w:w="1383"/>
        <w:gridCol w:w="1329"/>
      </w:tblGrid>
      <w:tr w:rsidR="009E0814" w:rsidRPr="00635D79" w:rsidTr="00B35E52">
        <w:tc>
          <w:tcPr>
            <w:tcW w:w="1472" w:type="dxa"/>
            <w:vAlign w:val="center"/>
          </w:tcPr>
          <w:p w:rsidR="009E0814" w:rsidRPr="00635D79" w:rsidRDefault="009E0814" w:rsidP="000F2598">
            <w:pPr>
              <w:jc w:val="center"/>
              <w:rPr>
                <w:rFonts w:cs="Times New Roman"/>
                <w:sz w:val="24"/>
                <w:szCs w:val="24"/>
              </w:rPr>
            </w:pPr>
            <w:r w:rsidRPr="00635D79">
              <w:rPr>
                <w:rFonts w:cs="Times New Roman"/>
                <w:sz w:val="24"/>
                <w:szCs w:val="24"/>
              </w:rPr>
              <w:t>Тип ВЭУ</w:t>
            </w:r>
          </w:p>
        </w:tc>
        <w:tc>
          <w:tcPr>
            <w:tcW w:w="1073" w:type="dxa"/>
            <w:vAlign w:val="center"/>
          </w:tcPr>
          <w:p w:rsidR="009E0814" w:rsidRPr="00635D79" w:rsidRDefault="009E0814" w:rsidP="000F2598">
            <w:pPr>
              <w:jc w:val="center"/>
              <w:rPr>
                <w:rFonts w:cs="Times New Roman"/>
                <w:sz w:val="24"/>
                <w:szCs w:val="24"/>
              </w:rPr>
            </w:pPr>
            <w:r w:rsidRPr="00635D79">
              <w:rPr>
                <w:rFonts w:cs="Times New Roman"/>
                <w:i/>
                <w:sz w:val="24"/>
                <w:szCs w:val="24"/>
              </w:rPr>
              <w:t>Н</w:t>
            </w:r>
            <w:r w:rsidRPr="00635D79">
              <w:rPr>
                <w:rFonts w:cs="Times New Roman"/>
                <w:sz w:val="24"/>
                <w:szCs w:val="24"/>
                <w:vertAlign w:val="subscript"/>
              </w:rPr>
              <w:t>ВЭУ</w:t>
            </w:r>
            <w:r w:rsidRPr="00635D79">
              <w:rPr>
                <w:rFonts w:cs="Times New Roman"/>
                <w:sz w:val="24"/>
                <w:szCs w:val="24"/>
              </w:rPr>
              <w:t>, м</w:t>
            </w:r>
          </w:p>
        </w:tc>
        <w:tc>
          <w:tcPr>
            <w:tcW w:w="916" w:type="dxa"/>
            <w:vAlign w:val="center"/>
          </w:tcPr>
          <w:p w:rsidR="009E0814" w:rsidRPr="00635D79" w:rsidRDefault="009E0814" w:rsidP="000F2598">
            <w:pPr>
              <w:jc w:val="center"/>
              <w:rPr>
                <w:rFonts w:cs="Times New Roman"/>
                <w:sz w:val="24"/>
                <w:szCs w:val="24"/>
              </w:rPr>
            </w:pPr>
            <w:r w:rsidRPr="00635D79">
              <w:rPr>
                <w:rFonts w:cs="Times New Roman"/>
                <w:i/>
                <w:sz w:val="24"/>
                <w:szCs w:val="24"/>
                <w:lang w:val="en-US"/>
              </w:rPr>
              <w:t>P</w:t>
            </w:r>
            <w:r w:rsidRPr="00635D79">
              <w:rPr>
                <w:rFonts w:cs="Times New Roman"/>
                <w:sz w:val="24"/>
                <w:szCs w:val="24"/>
                <w:vertAlign w:val="subscript"/>
              </w:rPr>
              <w:t>н</w:t>
            </w:r>
            <w:r w:rsidRPr="00635D79">
              <w:rPr>
                <w:rFonts w:cs="Times New Roman"/>
                <w:sz w:val="24"/>
                <w:szCs w:val="24"/>
              </w:rPr>
              <w:t>,</w:t>
            </w:r>
          </w:p>
          <w:p w:rsidR="009E0814" w:rsidRPr="00635D79" w:rsidRDefault="009E0814" w:rsidP="000F2598">
            <w:pPr>
              <w:jc w:val="center"/>
              <w:rPr>
                <w:rFonts w:cs="Times New Roman"/>
                <w:sz w:val="24"/>
                <w:szCs w:val="24"/>
              </w:rPr>
            </w:pPr>
            <w:r w:rsidRPr="00635D79">
              <w:rPr>
                <w:rFonts w:cs="Times New Roman"/>
                <w:sz w:val="24"/>
                <w:szCs w:val="24"/>
              </w:rPr>
              <w:t>кВт</w:t>
            </w:r>
          </w:p>
        </w:tc>
        <w:tc>
          <w:tcPr>
            <w:tcW w:w="922" w:type="dxa"/>
            <w:vAlign w:val="center"/>
          </w:tcPr>
          <w:p w:rsidR="009E0814" w:rsidRPr="00635D79" w:rsidRDefault="009E0814" w:rsidP="000F2598">
            <w:pPr>
              <w:jc w:val="center"/>
              <w:rPr>
                <w:rFonts w:cs="Times New Roman"/>
                <w:sz w:val="24"/>
                <w:szCs w:val="24"/>
              </w:rPr>
            </w:pPr>
            <w:r w:rsidRPr="00635D79">
              <w:rPr>
                <w:rFonts w:cs="Times New Roman"/>
                <w:i/>
                <w:sz w:val="24"/>
                <w:szCs w:val="24"/>
              </w:rPr>
              <w:t>v</w:t>
            </w:r>
            <w:r w:rsidRPr="00635D79">
              <w:rPr>
                <w:rFonts w:cs="Times New Roman"/>
                <w:sz w:val="24"/>
                <w:szCs w:val="24"/>
                <w:vertAlign w:val="subscript"/>
              </w:rPr>
              <w:t>min</w:t>
            </w:r>
            <w:r w:rsidRPr="00635D79">
              <w:rPr>
                <w:rFonts w:cs="Times New Roman"/>
                <w:sz w:val="24"/>
                <w:szCs w:val="24"/>
                <w:lang w:val="en-US"/>
              </w:rPr>
              <w:t xml:space="preserve">, </w:t>
            </w:r>
            <w:r w:rsidRPr="00635D79">
              <w:rPr>
                <w:rFonts w:cs="Times New Roman"/>
                <w:sz w:val="24"/>
                <w:szCs w:val="24"/>
              </w:rPr>
              <w:t>м/с</w:t>
            </w:r>
          </w:p>
        </w:tc>
        <w:tc>
          <w:tcPr>
            <w:tcW w:w="926" w:type="dxa"/>
            <w:vAlign w:val="center"/>
          </w:tcPr>
          <w:p w:rsidR="009E0814" w:rsidRPr="00635D79" w:rsidRDefault="009E0814" w:rsidP="000F2598">
            <w:pPr>
              <w:jc w:val="center"/>
              <w:rPr>
                <w:rFonts w:cs="Times New Roman"/>
                <w:sz w:val="24"/>
                <w:szCs w:val="24"/>
              </w:rPr>
            </w:pPr>
            <w:r w:rsidRPr="00635D79">
              <w:rPr>
                <w:rFonts w:cs="Times New Roman"/>
                <w:i/>
                <w:sz w:val="24"/>
                <w:szCs w:val="24"/>
              </w:rPr>
              <w:t>v</w:t>
            </w:r>
            <w:r w:rsidRPr="00635D79">
              <w:rPr>
                <w:rFonts w:cs="Times New Roman"/>
                <w:sz w:val="24"/>
                <w:szCs w:val="24"/>
                <w:vertAlign w:val="subscript"/>
              </w:rPr>
              <w:t>ном</w:t>
            </w:r>
            <w:r w:rsidRPr="00635D79">
              <w:rPr>
                <w:rFonts w:cs="Times New Roman"/>
                <w:sz w:val="24"/>
                <w:szCs w:val="24"/>
                <w:lang w:val="en-US"/>
              </w:rPr>
              <w:t xml:space="preserve">, </w:t>
            </w:r>
            <w:r w:rsidRPr="00635D79">
              <w:rPr>
                <w:rFonts w:cs="Times New Roman"/>
                <w:sz w:val="24"/>
                <w:szCs w:val="24"/>
              </w:rPr>
              <w:t>м/с</w:t>
            </w:r>
          </w:p>
        </w:tc>
        <w:tc>
          <w:tcPr>
            <w:tcW w:w="814" w:type="dxa"/>
            <w:vAlign w:val="center"/>
          </w:tcPr>
          <w:p w:rsidR="009E0814" w:rsidRPr="00635D79" w:rsidRDefault="009E0814" w:rsidP="000F2598">
            <w:pPr>
              <w:jc w:val="center"/>
              <w:rPr>
                <w:rFonts w:cs="Times New Roman"/>
                <w:sz w:val="24"/>
                <w:szCs w:val="24"/>
              </w:rPr>
            </w:pPr>
            <w:r w:rsidRPr="00635D79">
              <w:rPr>
                <w:rFonts w:cs="Times New Roman"/>
                <w:i/>
                <w:sz w:val="24"/>
                <w:szCs w:val="24"/>
              </w:rPr>
              <w:t>v</w:t>
            </w:r>
            <w:r w:rsidRPr="00635D79">
              <w:rPr>
                <w:rFonts w:cs="Times New Roman"/>
                <w:sz w:val="24"/>
                <w:szCs w:val="24"/>
                <w:vertAlign w:val="subscript"/>
                <w:lang w:val="en-US"/>
              </w:rPr>
              <w:t>max</w:t>
            </w:r>
            <w:r w:rsidRPr="00635D79">
              <w:rPr>
                <w:rFonts w:cs="Times New Roman"/>
                <w:sz w:val="24"/>
                <w:szCs w:val="24"/>
                <w:lang w:val="en-US"/>
              </w:rPr>
              <w:t xml:space="preserve">, </w:t>
            </w:r>
            <w:r w:rsidRPr="00635D79">
              <w:rPr>
                <w:rFonts w:cs="Times New Roman"/>
                <w:sz w:val="24"/>
                <w:szCs w:val="24"/>
              </w:rPr>
              <w:t>м/с</w:t>
            </w:r>
          </w:p>
        </w:tc>
        <w:tc>
          <w:tcPr>
            <w:tcW w:w="789" w:type="dxa"/>
            <w:vAlign w:val="center"/>
          </w:tcPr>
          <w:p w:rsidR="009E0814" w:rsidRPr="00635D79" w:rsidRDefault="009E0814" w:rsidP="000F2598">
            <w:pPr>
              <w:jc w:val="center"/>
              <w:rPr>
                <w:rFonts w:cs="Times New Roman"/>
                <w:sz w:val="24"/>
                <w:szCs w:val="24"/>
              </w:rPr>
            </w:pPr>
            <w:r w:rsidRPr="00635D79">
              <w:rPr>
                <w:rFonts w:cs="Times New Roman"/>
                <w:i/>
                <w:sz w:val="24"/>
                <w:szCs w:val="24"/>
                <w:lang w:val="en-US"/>
              </w:rPr>
              <w:t>U</w:t>
            </w:r>
            <w:r w:rsidRPr="00635D79">
              <w:rPr>
                <w:rFonts w:cs="Times New Roman"/>
                <w:sz w:val="24"/>
                <w:szCs w:val="24"/>
                <w:vertAlign w:val="subscript"/>
              </w:rPr>
              <w:t>н</w:t>
            </w:r>
            <w:r w:rsidRPr="00635D79">
              <w:rPr>
                <w:rFonts w:cs="Times New Roman"/>
                <w:sz w:val="24"/>
                <w:szCs w:val="24"/>
              </w:rPr>
              <w:t>, кВ</w:t>
            </w:r>
          </w:p>
        </w:tc>
        <w:tc>
          <w:tcPr>
            <w:tcW w:w="1223" w:type="dxa"/>
            <w:vAlign w:val="center"/>
          </w:tcPr>
          <w:p w:rsidR="009E0814" w:rsidRPr="00635D79" w:rsidRDefault="009E0814" w:rsidP="000F2598">
            <w:pPr>
              <w:jc w:val="center"/>
              <w:rPr>
                <w:rFonts w:cs="Times New Roman"/>
                <w:sz w:val="24"/>
                <w:szCs w:val="24"/>
              </w:rPr>
            </w:pPr>
            <w:r w:rsidRPr="00635D79">
              <w:rPr>
                <w:rFonts w:cs="Times New Roman"/>
                <w:sz w:val="24"/>
                <w:szCs w:val="24"/>
              </w:rPr>
              <w:t>Срок службы, лет</w:t>
            </w:r>
          </w:p>
        </w:tc>
        <w:tc>
          <w:tcPr>
            <w:tcW w:w="1228" w:type="dxa"/>
            <w:vAlign w:val="center"/>
          </w:tcPr>
          <w:p w:rsidR="009E0814" w:rsidRPr="000150E8" w:rsidRDefault="009E0814" w:rsidP="000F2598">
            <w:pPr>
              <w:jc w:val="center"/>
              <w:rPr>
                <w:rFonts w:cs="Times New Roman"/>
                <w:sz w:val="24"/>
                <w:szCs w:val="24"/>
              </w:rPr>
            </w:pPr>
            <w:r>
              <w:rPr>
                <w:rFonts w:cs="Times New Roman"/>
                <w:sz w:val="24"/>
                <w:szCs w:val="24"/>
              </w:rPr>
              <w:t>Стоимость, млн. руб.</w:t>
            </w:r>
          </w:p>
        </w:tc>
        <w:tc>
          <w:tcPr>
            <w:tcW w:w="1058" w:type="dxa"/>
          </w:tcPr>
          <w:p w:rsidR="009E0814" w:rsidRPr="000150E8" w:rsidRDefault="009E0814" w:rsidP="000F2598">
            <w:pPr>
              <w:jc w:val="center"/>
              <w:rPr>
                <w:rFonts w:cs="Times New Roman"/>
                <w:sz w:val="24"/>
                <w:szCs w:val="24"/>
              </w:rPr>
            </w:pPr>
            <w:r>
              <w:rPr>
                <w:rFonts w:cs="Times New Roman"/>
                <w:sz w:val="24"/>
                <w:szCs w:val="24"/>
              </w:rPr>
              <w:t>Удельная стоимость, руб./кВт</w:t>
            </w:r>
          </w:p>
        </w:tc>
      </w:tr>
      <w:tr w:rsidR="009E0814" w:rsidRPr="00635D79" w:rsidTr="00B35E52">
        <w:tc>
          <w:tcPr>
            <w:tcW w:w="1472" w:type="dxa"/>
            <w:vAlign w:val="center"/>
          </w:tcPr>
          <w:p w:rsidR="009E0814" w:rsidRPr="00C20476" w:rsidRDefault="009E0814" w:rsidP="000F2598">
            <w:pPr>
              <w:jc w:val="center"/>
              <w:rPr>
                <w:rFonts w:cs="Times New Roman"/>
                <w:sz w:val="24"/>
                <w:szCs w:val="24"/>
                <w:lang w:val="en-US"/>
              </w:rPr>
            </w:pPr>
            <w:r w:rsidRPr="00635D79">
              <w:rPr>
                <w:rFonts w:cs="Times New Roman"/>
                <w:sz w:val="24"/>
                <w:szCs w:val="24"/>
                <w:lang w:val="en-US"/>
              </w:rPr>
              <w:t>NW</w:t>
            </w:r>
            <w:r>
              <w:rPr>
                <w:rFonts w:cs="Times New Roman"/>
                <w:sz w:val="24"/>
                <w:szCs w:val="24"/>
              </w:rPr>
              <w:t xml:space="preserve"> </w:t>
            </w:r>
            <w:r>
              <w:rPr>
                <w:rFonts w:cs="Times New Roman"/>
                <w:sz w:val="24"/>
                <w:szCs w:val="24"/>
                <w:lang w:val="en-US"/>
              </w:rPr>
              <w:t>17</w:t>
            </w:r>
            <w:r w:rsidRPr="00635D79">
              <w:rPr>
                <w:rFonts w:cs="Times New Roman"/>
                <w:sz w:val="24"/>
                <w:szCs w:val="24"/>
              </w:rPr>
              <w:t>-</w:t>
            </w:r>
            <w:r>
              <w:rPr>
                <w:rFonts w:cs="Times New Roman"/>
                <w:sz w:val="24"/>
                <w:szCs w:val="24"/>
                <w:lang w:val="en-US"/>
              </w:rPr>
              <w:t>60</w:t>
            </w:r>
          </w:p>
        </w:tc>
        <w:tc>
          <w:tcPr>
            <w:tcW w:w="1073" w:type="dxa"/>
            <w:vAlign w:val="center"/>
          </w:tcPr>
          <w:p w:rsidR="009E0814" w:rsidRPr="00C20476" w:rsidRDefault="009E0814" w:rsidP="000F2598">
            <w:pPr>
              <w:jc w:val="center"/>
              <w:rPr>
                <w:rFonts w:cs="Times New Roman"/>
                <w:sz w:val="24"/>
                <w:szCs w:val="24"/>
                <w:lang w:val="en-US"/>
              </w:rPr>
            </w:pPr>
            <w:r>
              <w:rPr>
                <w:rFonts w:cs="Times New Roman"/>
                <w:sz w:val="24"/>
                <w:szCs w:val="24"/>
                <w:lang w:val="en-US"/>
              </w:rPr>
              <w:t>26</w:t>
            </w:r>
          </w:p>
        </w:tc>
        <w:tc>
          <w:tcPr>
            <w:tcW w:w="916" w:type="dxa"/>
            <w:vAlign w:val="center"/>
          </w:tcPr>
          <w:p w:rsidR="009E0814" w:rsidRPr="00C20476" w:rsidRDefault="009E0814" w:rsidP="000F2598">
            <w:pPr>
              <w:jc w:val="center"/>
              <w:rPr>
                <w:rFonts w:cs="Times New Roman"/>
                <w:sz w:val="24"/>
                <w:szCs w:val="24"/>
                <w:lang w:val="en-US"/>
              </w:rPr>
            </w:pPr>
            <w:r>
              <w:rPr>
                <w:rFonts w:cs="Times New Roman"/>
                <w:sz w:val="24"/>
                <w:szCs w:val="24"/>
                <w:lang w:val="en-US"/>
              </w:rPr>
              <w:t>60</w:t>
            </w:r>
          </w:p>
        </w:tc>
        <w:tc>
          <w:tcPr>
            <w:tcW w:w="922" w:type="dxa"/>
            <w:vAlign w:val="center"/>
          </w:tcPr>
          <w:p w:rsidR="009E0814" w:rsidRPr="00C20476" w:rsidRDefault="009E0814" w:rsidP="000F2598">
            <w:pPr>
              <w:jc w:val="center"/>
              <w:rPr>
                <w:rFonts w:cs="Times New Roman"/>
                <w:sz w:val="24"/>
                <w:szCs w:val="24"/>
                <w:lang w:val="en-US"/>
              </w:rPr>
            </w:pPr>
            <w:r>
              <w:rPr>
                <w:rFonts w:cs="Times New Roman"/>
                <w:sz w:val="24"/>
                <w:szCs w:val="24"/>
                <w:lang w:val="en-US"/>
              </w:rPr>
              <w:t>3</w:t>
            </w:r>
          </w:p>
        </w:tc>
        <w:tc>
          <w:tcPr>
            <w:tcW w:w="926" w:type="dxa"/>
            <w:vAlign w:val="center"/>
          </w:tcPr>
          <w:p w:rsidR="009E0814" w:rsidRPr="00140840" w:rsidRDefault="009E0814" w:rsidP="000F2598">
            <w:pPr>
              <w:jc w:val="center"/>
              <w:rPr>
                <w:rFonts w:cs="Times New Roman"/>
                <w:sz w:val="24"/>
                <w:szCs w:val="24"/>
              </w:rPr>
            </w:pPr>
            <w:r>
              <w:rPr>
                <w:rFonts w:cs="Times New Roman"/>
                <w:sz w:val="24"/>
                <w:szCs w:val="24"/>
                <w:lang w:val="en-US"/>
              </w:rPr>
              <w:t>10</w:t>
            </w:r>
          </w:p>
        </w:tc>
        <w:tc>
          <w:tcPr>
            <w:tcW w:w="814" w:type="dxa"/>
            <w:vAlign w:val="center"/>
          </w:tcPr>
          <w:p w:rsidR="009E0814" w:rsidRPr="00C20476" w:rsidRDefault="009E0814" w:rsidP="000F2598">
            <w:pPr>
              <w:jc w:val="center"/>
              <w:rPr>
                <w:rFonts w:cs="Times New Roman"/>
                <w:sz w:val="24"/>
                <w:szCs w:val="24"/>
                <w:lang w:val="en-US"/>
              </w:rPr>
            </w:pPr>
            <w:r>
              <w:rPr>
                <w:rFonts w:cs="Times New Roman"/>
                <w:sz w:val="24"/>
                <w:szCs w:val="24"/>
                <w:lang w:val="en-US"/>
              </w:rPr>
              <w:t>25</w:t>
            </w:r>
          </w:p>
        </w:tc>
        <w:tc>
          <w:tcPr>
            <w:tcW w:w="789" w:type="dxa"/>
            <w:vAlign w:val="center"/>
          </w:tcPr>
          <w:p w:rsidR="009E0814" w:rsidRPr="00C20476" w:rsidRDefault="009E0814" w:rsidP="000F2598">
            <w:pPr>
              <w:jc w:val="center"/>
              <w:rPr>
                <w:rFonts w:cs="Times New Roman"/>
                <w:sz w:val="24"/>
                <w:szCs w:val="24"/>
                <w:lang w:val="en-US"/>
              </w:rPr>
            </w:pPr>
            <w:r>
              <w:rPr>
                <w:rFonts w:cs="Times New Roman"/>
                <w:sz w:val="24"/>
                <w:szCs w:val="24"/>
                <w:lang w:val="en-US"/>
              </w:rPr>
              <w:t>0,4</w:t>
            </w:r>
          </w:p>
        </w:tc>
        <w:tc>
          <w:tcPr>
            <w:tcW w:w="1223" w:type="dxa"/>
            <w:vAlign w:val="center"/>
          </w:tcPr>
          <w:p w:rsidR="009E0814" w:rsidRPr="00C20476" w:rsidRDefault="009E0814" w:rsidP="000F2598">
            <w:pPr>
              <w:jc w:val="center"/>
              <w:rPr>
                <w:rFonts w:cs="Times New Roman"/>
                <w:sz w:val="24"/>
                <w:szCs w:val="24"/>
                <w:lang w:val="en-US"/>
              </w:rPr>
            </w:pPr>
            <w:r>
              <w:rPr>
                <w:rFonts w:cs="Times New Roman"/>
                <w:sz w:val="24"/>
                <w:szCs w:val="24"/>
                <w:lang w:val="en-US"/>
              </w:rPr>
              <w:t>25</w:t>
            </w:r>
          </w:p>
        </w:tc>
        <w:tc>
          <w:tcPr>
            <w:tcW w:w="1228" w:type="dxa"/>
            <w:vAlign w:val="center"/>
          </w:tcPr>
          <w:p w:rsidR="009E0814" w:rsidRPr="00C20476" w:rsidRDefault="009E0814" w:rsidP="000F2598">
            <w:pPr>
              <w:jc w:val="center"/>
              <w:rPr>
                <w:rFonts w:cs="Times New Roman"/>
                <w:sz w:val="24"/>
                <w:szCs w:val="24"/>
              </w:rPr>
            </w:pPr>
            <w:r>
              <w:rPr>
                <w:rFonts w:cs="Times New Roman"/>
                <w:sz w:val="24"/>
                <w:szCs w:val="24"/>
              </w:rPr>
              <w:t>9</w:t>
            </w:r>
            <w:r>
              <w:rPr>
                <w:rFonts w:cs="Times New Roman"/>
                <w:sz w:val="24"/>
                <w:szCs w:val="24"/>
                <w:lang w:val="en-US"/>
              </w:rPr>
              <w:t xml:space="preserve"> </w:t>
            </w:r>
            <w:r>
              <w:rPr>
                <w:rFonts w:cs="Times New Roman"/>
                <w:sz w:val="24"/>
                <w:szCs w:val="24"/>
              </w:rPr>
              <w:t>млн. руб.</w:t>
            </w:r>
          </w:p>
        </w:tc>
        <w:tc>
          <w:tcPr>
            <w:tcW w:w="1058" w:type="dxa"/>
          </w:tcPr>
          <w:p w:rsidR="009E0814" w:rsidRDefault="009E0814" w:rsidP="000F2598">
            <w:pPr>
              <w:jc w:val="center"/>
              <w:rPr>
                <w:rFonts w:cs="Times New Roman"/>
                <w:sz w:val="24"/>
                <w:szCs w:val="24"/>
              </w:rPr>
            </w:pPr>
            <w:r>
              <w:rPr>
                <w:rFonts w:cs="Times New Roman"/>
                <w:sz w:val="24"/>
                <w:szCs w:val="24"/>
              </w:rPr>
              <w:t>150 000</w:t>
            </w:r>
          </w:p>
        </w:tc>
      </w:tr>
      <w:tr w:rsidR="009E0814" w:rsidRPr="00635D79" w:rsidTr="00B35E52">
        <w:tc>
          <w:tcPr>
            <w:tcW w:w="1472" w:type="dxa"/>
            <w:vAlign w:val="center"/>
          </w:tcPr>
          <w:p w:rsidR="009E0814" w:rsidRPr="00635D79" w:rsidRDefault="009E0814" w:rsidP="000F2598">
            <w:pPr>
              <w:jc w:val="center"/>
              <w:rPr>
                <w:rFonts w:cs="Times New Roman"/>
                <w:sz w:val="24"/>
                <w:szCs w:val="24"/>
              </w:rPr>
            </w:pPr>
            <w:r w:rsidRPr="00635D79">
              <w:rPr>
                <w:rFonts w:cs="Times New Roman"/>
                <w:sz w:val="24"/>
                <w:szCs w:val="24"/>
                <w:lang w:val="en-US"/>
              </w:rPr>
              <w:t>NW</w:t>
            </w:r>
            <w:r>
              <w:rPr>
                <w:rFonts w:cs="Times New Roman"/>
                <w:sz w:val="24"/>
                <w:szCs w:val="24"/>
              </w:rPr>
              <w:t xml:space="preserve"> 2</w:t>
            </w:r>
            <w:r>
              <w:rPr>
                <w:rFonts w:cs="Times New Roman"/>
                <w:sz w:val="24"/>
                <w:szCs w:val="24"/>
                <w:lang w:val="en-US"/>
              </w:rPr>
              <w:t>4</w:t>
            </w:r>
            <w:r w:rsidRPr="00635D79">
              <w:rPr>
                <w:rFonts w:cs="Times New Roman"/>
                <w:sz w:val="24"/>
                <w:szCs w:val="24"/>
              </w:rPr>
              <w:t>-1</w:t>
            </w:r>
            <w:r>
              <w:rPr>
                <w:rFonts w:cs="Times New Roman"/>
                <w:sz w:val="24"/>
                <w:szCs w:val="24"/>
              </w:rPr>
              <w:t>2</w:t>
            </w:r>
            <w:r w:rsidRPr="00635D79">
              <w:rPr>
                <w:rFonts w:cs="Times New Roman"/>
                <w:sz w:val="24"/>
                <w:szCs w:val="24"/>
              </w:rPr>
              <w:t>0</w:t>
            </w:r>
          </w:p>
        </w:tc>
        <w:tc>
          <w:tcPr>
            <w:tcW w:w="1073" w:type="dxa"/>
            <w:vAlign w:val="center"/>
          </w:tcPr>
          <w:p w:rsidR="009E0814" w:rsidRPr="00C20476" w:rsidRDefault="009E0814" w:rsidP="000F2598">
            <w:pPr>
              <w:jc w:val="center"/>
              <w:rPr>
                <w:rFonts w:cs="Times New Roman"/>
                <w:sz w:val="24"/>
                <w:szCs w:val="24"/>
                <w:lang w:val="en-US"/>
              </w:rPr>
            </w:pPr>
            <w:r>
              <w:rPr>
                <w:rFonts w:cs="Times New Roman"/>
                <w:sz w:val="24"/>
                <w:szCs w:val="24"/>
                <w:lang w:val="en-US"/>
              </w:rPr>
              <w:t>32</w:t>
            </w:r>
          </w:p>
        </w:tc>
        <w:tc>
          <w:tcPr>
            <w:tcW w:w="916" w:type="dxa"/>
            <w:vAlign w:val="center"/>
          </w:tcPr>
          <w:p w:rsidR="009E0814" w:rsidRPr="00635D79" w:rsidRDefault="009E0814" w:rsidP="000F2598">
            <w:pPr>
              <w:jc w:val="center"/>
              <w:rPr>
                <w:rFonts w:cs="Times New Roman"/>
                <w:sz w:val="24"/>
                <w:szCs w:val="24"/>
              </w:rPr>
            </w:pPr>
            <w:r>
              <w:rPr>
                <w:rFonts w:cs="Times New Roman"/>
                <w:sz w:val="24"/>
                <w:szCs w:val="24"/>
              </w:rPr>
              <w:t>120</w:t>
            </w:r>
          </w:p>
        </w:tc>
        <w:tc>
          <w:tcPr>
            <w:tcW w:w="922" w:type="dxa"/>
            <w:vAlign w:val="center"/>
          </w:tcPr>
          <w:p w:rsidR="009E0814" w:rsidRPr="00635D79" w:rsidRDefault="009E0814" w:rsidP="000F2598">
            <w:pPr>
              <w:jc w:val="center"/>
              <w:rPr>
                <w:rFonts w:cs="Times New Roman"/>
                <w:sz w:val="24"/>
                <w:szCs w:val="24"/>
              </w:rPr>
            </w:pPr>
            <w:r>
              <w:rPr>
                <w:rFonts w:cs="Times New Roman"/>
                <w:sz w:val="24"/>
                <w:szCs w:val="24"/>
              </w:rPr>
              <w:t>3</w:t>
            </w:r>
          </w:p>
        </w:tc>
        <w:tc>
          <w:tcPr>
            <w:tcW w:w="926" w:type="dxa"/>
            <w:vAlign w:val="center"/>
          </w:tcPr>
          <w:p w:rsidR="009E0814" w:rsidRPr="00635D79" w:rsidRDefault="009E0814" w:rsidP="000F2598">
            <w:pPr>
              <w:jc w:val="center"/>
              <w:rPr>
                <w:rFonts w:cs="Times New Roman"/>
                <w:sz w:val="24"/>
                <w:szCs w:val="24"/>
              </w:rPr>
            </w:pPr>
            <w:r>
              <w:rPr>
                <w:rFonts w:cs="Times New Roman"/>
                <w:sz w:val="24"/>
                <w:szCs w:val="24"/>
              </w:rPr>
              <w:t>10,6</w:t>
            </w:r>
          </w:p>
        </w:tc>
        <w:tc>
          <w:tcPr>
            <w:tcW w:w="814" w:type="dxa"/>
            <w:vAlign w:val="center"/>
          </w:tcPr>
          <w:p w:rsidR="009E0814" w:rsidRPr="00635D79" w:rsidRDefault="009E0814" w:rsidP="000F2598">
            <w:pPr>
              <w:jc w:val="center"/>
              <w:rPr>
                <w:rFonts w:cs="Times New Roman"/>
                <w:sz w:val="24"/>
                <w:szCs w:val="24"/>
              </w:rPr>
            </w:pPr>
            <w:r>
              <w:rPr>
                <w:rFonts w:cs="Times New Roman"/>
                <w:sz w:val="24"/>
                <w:szCs w:val="24"/>
              </w:rPr>
              <w:t>25</w:t>
            </w:r>
          </w:p>
        </w:tc>
        <w:tc>
          <w:tcPr>
            <w:tcW w:w="789" w:type="dxa"/>
            <w:vAlign w:val="center"/>
          </w:tcPr>
          <w:p w:rsidR="009E0814" w:rsidRPr="00635D79" w:rsidRDefault="009E0814" w:rsidP="000F2598">
            <w:pPr>
              <w:jc w:val="center"/>
              <w:rPr>
                <w:rFonts w:cs="Times New Roman"/>
                <w:sz w:val="24"/>
                <w:szCs w:val="24"/>
              </w:rPr>
            </w:pPr>
            <w:r>
              <w:rPr>
                <w:rFonts w:cs="Times New Roman"/>
                <w:sz w:val="24"/>
                <w:szCs w:val="24"/>
              </w:rPr>
              <w:t>0,4</w:t>
            </w:r>
          </w:p>
        </w:tc>
        <w:tc>
          <w:tcPr>
            <w:tcW w:w="1223" w:type="dxa"/>
            <w:vAlign w:val="center"/>
          </w:tcPr>
          <w:p w:rsidR="009E0814" w:rsidRPr="00635D79" w:rsidRDefault="009E0814" w:rsidP="000F2598">
            <w:pPr>
              <w:jc w:val="center"/>
              <w:rPr>
                <w:rFonts w:cs="Times New Roman"/>
                <w:sz w:val="24"/>
                <w:szCs w:val="24"/>
              </w:rPr>
            </w:pPr>
            <w:r>
              <w:rPr>
                <w:rFonts w:cs="Times New Roman"/>
                <w:sz w:val="24"/>
                <w:szCs w:val="24"/>
              </w:rPr>
              <w:t>25</w:t>
            </w:r>
          </w:p>
        </w:tc>
        <w:tc>
          <w:tcPr>
            <w:tcW w:w="1228" w:type="dxa"/>
            <w:vAlign w:val="center"/>
          </w:tcPr>
          <w:p w:rsidR="009E0814" w:rsidRPr="00635D79" w:rsidRDefault="009E0814" w:rsidP="000F2598">
            <w:pPr>
              <w:jc w:val="center"/>
              <w:rPr>
                <w:rFonts w:cs="Times New Roman"/>
                <w:sz w:val="24"/>
                <w:szCs w:val="24"/>
              </w:rPr>
            </w:pPr>
            <w:r>
              <w:rPr>
                <w:rFonts w:cs="Times New Roman"/>
                <w:sz w:val="24"/>
                <w:szCs w:val="24"/>
              </w:rPr>
              <w:t>18,5 млн. руб.</w:t>
            </w:r>
          </w:p>
        </w:tc>
        <w:tc>
          <w:tcPr>
            <w:tcW w:w="1058" w:type="dxa"/>
          </w:tcPr>
          <w:p w:rsidR="009E0814" w:rsidRDefault="009E0814" w:rsidP="000F2598">
            <w:pPr>
              <w:jc w:val="center"/>
              <w:rPr>
                <w:rFonts w:cs="Times New Roman"/>
                <w:sz w:val="24"/>
                <w:szCs w:val="24"/>
              </w:rPr>
            </w:pPr>
            <w:r>
              <w:rPr>
                <w:rFonts w:cs="Times New Roman"/>
                <w:sz w:val="24"/>
                <w:szCs w:val="24"/>
              </w:rPr>
              <w:t>154 166</w:t>
            </w:r>
          </w:p>
        </w:tc>
      </w:tr>
      <w:tr w:rsidR="009E0814" w:rsidRPr="00635D79" w:rsidTr="00B35E52">
        <w:tc>
          <w:tcPr>
            <w:tcW w:w="1472" w:type="dxa"/>
            <w:vAlign w:val="center"/>
          </w:tcPr>
          <w:p w:rsidR="009E0814" w:rsidRPr="00635D79" w:rsidRDefault="009E0814" w:rsidP="000F2598">
            <w:pPr>
              <w:jc w:val="center"/>
              <w:rPr>
                <w:rFonts w:cs="Times New Roman"/>
                <w:sz w:val="24"/>
                <w:szCs w:val="24"/>
              </w:rPr>
            </w:pPr>
            <w:r w:rsidRPr="00635D79">
              <w:rPr>
                <w:rFonts w:cs="Times New Roman"/>
                <w:sz w:val="24"/>
                <w:szCs w:val="24"/>
                <w:lang w:val="en-US"/>
              </w:rPr>
              <w:t>NW</w:t>
            </w:r>
            <w:r w:rsidRPr="00635D79">
              <w:rPr>
                <w:rFonts w:cs="Times New Roman"/>
                <w:sz w:val="24"/>
                <w:szCs w:val="24"/>
              </w:rPr>
              <w:t xml:space="preserve"> 20-150</w:t>
            </w:r>
          </w:p>
        </w:tc>
        <w:tc>
          <w:tcPr>
            <w:tcW w:w="1073" w:type="dxa"/>
            <w:vAlign w:val="center"/>
          </w:tcPr>
          <w:p w:rsidR="009E0814" w:rsidRPr="00635D79" w:rsidRDefault="009E0814" w:rsidP="000F2598">
            <w:pPr>
              <w:jc w:val="center"/>
              <w:rPr>
                <w:rFonts w:cs="Times New Roman"/>
                <w:sz w:val="24"/>
                <w:szCs w:val="24"/>
              </w:rPr>
            </w:pPr>
            <w:r w:rsidRPr="00635D79">
              <w:rPr>
                <w:rFonts w:cs="Times New Roman"/>
                <w:sz w:val="24"/>
                <w:szCs w:val="24"/>
              </w:rPr>
              <w:t>31</w:t>
            </w:r>
          </w:p>
        </w:tc>
        <w:tc>
          <w:tcPr>
            <w:tcW w:w="916" w:type="dxa"/>
            <w:vAlign w:val="center"/>
          </w:tcPr>
          <w:p w:rsidR="009E0814" w:rsidRPr="00635D79" w:rsidRDefault="009E0814" w:rsidP="000F2598">
            <w:pPr>
              <w:jc w:val="center"/>
              <w:rPr>
                <w:rFonts w:cs="Times New Roman"/>
                <w:sz w:val="24"/>
                <w:szCs w:val="24"/>
              </w:rPr>
            </w:pPr>
            <w:r w:rsidRPr="00635D79">
              <w:rPr>
                <w:rFonts w:cs="Times New Roman"/>
                <w:sz w:val="24"/>
                <w:szCs w:val="24"/>
              </w:rPr>
              <w:t>150</w:t>
            </w:r>
          </w:p>
        </w:tc>
        <w:tc>
          <w:tcPr>
            <w:tcW w:w="922" w:type="dxa"/>
            <w:vAlign w:val="center"/>
          </w:tcPr>
          <w:p w:rsidR="009E0814" w:rsidRPr="00635D79" w:rsidRDefault="009E0814" w:rsidP="000F2598">
            <w:pPr>
              <w:jc w:val="center"/>
              <w:rPr>
                <w:rFonts w:cs="Times New Roman"/>
                <w:sz w:val="24"/>
                <w:szCs w:val="24"/>
              </w:rPr>
            </w:pPr>
            <w:r w:rsidRPr="00635D79">
              <w:rPr>
                <w:rFonts w:cs="Times New Roman"/>
                <w:sz w:val="24"/>
                <w:szCs w:val="24"/>
              </w:rPr>
              <w:t>3</w:t>
            </w:r>
          </w:p>
        </w:tc>
        <w:tc>
          <w:tcPr>
            <w:tcW w:w="926" w:type="dxa"/>
            <w:vAlign w:val="center"/>
          </w:tcPr>
          <w:p w:rsidR="009E0814" w:rsidRPr="00635D79" w:rsidRDefault="009E0814" w:rsidP="000F2598">
            <w:pPr>
              <w:jc w:val="center"/>
              <w:rPr>
                <w:rFonts w:cs="Times New Roman"/>
                <w:sz w:val="24"/>
                <w:szCs w:val="24"/>
              </w:rPr>
            </w:pPr>
            <w:r w:rsidRPr="00635D79">
              <w:rPr>
                <w:rFonts w:cs="Times New Roman"/>
                <w:sz w:val="24"/>
                <w:szCs w:val="24"/>
              </w:rPr>
              <w:t>13</w:t>
            </w:r>
          </w:p>
        </w:tc>
        <w:tc>
          <w:tcPr>
            <w:tcW w:w="814" w:type="dxa"/>
            <w:vAlign w:val="center"/>
          </w:tcPr>
          <w:p w:rsidR="009E0814" w:rsidRPr="00635D79" w:rsidRDefault="009E0814" w:rsidP="000F2598">
            <w:pPr>
              <w:jc w:val="center"/>
              <w:rPr>
                <w:rFonts w:cs="Times New Roman"/>
                <w:sz w:val="24"/>
                <w:szCs w:val="24"/>
              </w:rPr>
            </w:pPr>
            <w:r w:rsidRPr="00635D79">
              <w:rPr>
                <w:rFonts w:cs="Times New Roman"/>
                <w:sz w:val="24"/>
                <w:szCs w:val="24"/>
              </w:rPr>
              <w:t>35</w:t>
            </w:r>
          </w:p>
        </w:tc>
        <w:tc>
          <w:tcPr>
            <w:tcW w:w="789" w:type="dxa"/>
            <w:vAlign w:val="center"/>
          </w:tcPr>
          <w:p w:rsidR="009E0814" w:rsidRPr="00635D79" w:rsidRDefault="009E0814" w:rsidP="000F2598">
            <w:pPr>
              <w:jc w:val="center"/>
              <w:rPr>
                <w:rFonts w:cs="Times New Roman"/>
                <w:sz w:val="24"/>
                <w:szCs w:val="24"/>
              </w:rPr>
            </w:pPr>
            <w:r w:rsidRPr="00635D79">
              <w:rPr>
                <w:rFonts w:cs="Times New Roman"/>
                <w:sz w:val="24"/>
                <w:szCs w:val="24"/>
              </w:rPr>
              <w:t>0,4</w:t>
            </w:r>
          </w:p>
        </w:tc>
        <w:tc>
          <w:tcPr>
            <w:tcW w:w="1223" w:type="dxa"/>
            <w:vAlign w:val="center"/>
          </w:tcPr>
          <w:p w:rsidR="009E0814" w:rsidRPr="00635D79" w:rsidRDefault="009E0814" w:rsidP="000F2598">
            <w:pPr>
              <w:jc w:val="center"/>
              <w:rPr>
                <w:rFonts w:cs="Times New Roman"/>
                <w:sz w:val="24"/>
                <w:szCs w:val="24"/>
              </w:rPr>
            </w:pPr>
            <w:r w:rsidRPr="00635D79">
              <w:rPr>
                <w:rFonts w:cs="Times New Roman"/>
                <w:sz w:val="24"/>
                <w:szCs w:val="24"/>
              </w:rPr>
              <w:t>25</w:t>
            </w:r>
          </w:p>
        </w:tc>
        <w:tc>
          <w:tcPr>
            <w:tcW w:w="1228" w:type="dxa"/>
            <w:vAlign w:val="center"/>
          </w:tcPr>
          <w:p w:rsidR="009E0814" w:rsidRPr="00635D79" w:rsidRDefault="009E0814" w:rsidP="000F2598">
            <w:pPr>
              <w:jc w:val="center"/>
              <w:rPr>
                <w:rFonts w:cs="Times New Roman"/>
                <w:sz w:val="24"/>
                <w:szCs w:val="24"/>
              </w:rPr>
            </w:pPr>
            <w:r w:rsidRPr="00635D79">
              <w:rPr>
                <w:rFonts w:cs="Times New Roman"/>
                <w:sz w:val="24"/>
                <w:szCs w:val="24"/>
              </w:rPr>
              <w:t>16 млн. руб.</w:t>
            </w:r>
          </w:p>
        </w:tc>
        <w:tc>
          <w:tcPr>
            <w:tcW w:w="1058" w:type="dxa"/>
          </w:tcPr>
          <w:p w:rsidR="009E0814" w:rsidRPr="00635D79" w:rsidRDefault="009E0814" w:rsidP="000F2598">
            <w:pPr>
              <w:jc w:val="center"/>
              <w:rPr>
                <w:rFonts w:cs="Times New Roman"/>
                <w:sz w:val="24"/>
                <w:szCs w:val="24"/>
              </w:rPr>
            </w:pPr>
            <w:r>
              <w:rPr>
                <w:rFonts w:cs="Times New Roman"/>
                <w:sz w:val="24"/>
                <w:szCs w:val="24"/>
              </w:rPr>
              <w:t>107 667</w:t>
            </w:r>
          </w:p>
        </w:tc>
      </w:tr>
      <w:tr w:rsidR="009E0814" w:rsidRPr="00635D79" w:rsidTr="00B35E52">
        <w:tc>
          <w:tcPr>
            <w:tcW w:w="1472" w:type="dxa"/>
            <w:vAlign w:val="center"/>
          </w:tcPr>
          <w:p w:rsidR="009E0814" w:rsidRPr="00635D79" w:rsidRDefault="009E0814" w:rsidP="000F2598">
            <w:pPr>
              <w:jc w:val="center"/>
              <w:rPr>
                <w:rFonts w:cs="Times New Roman"/>
                <w:sz w:val="24"/>
                <w:szCs w:val="24"/>
              </w:rPr>
            </w:pPr>
            <w:r w:rsidRPr="00635D79">
              <w:rPr>
                <w:rFonts w:cs="Times New Roman"/>
                <w:sz w:val="24"/>
                <w:szCs w:val="24"/>
                <w:lang w:val="en-US"/>
              </w:rPr>
              <w:t>NW</w:t>
            </w:r>
            <w:r>
              <w:rPr>
                <w:rFonts w:cs="Times New Roman"/>
                <w:sz w:val="24"/>
                <w:szCs w:val="24"/>
              </w:rPr>
              <w:t xml:space="preserve"> 2</w:t>
            </w:r>
            <w:r>
              <w:rPr>
                <w:rFonts w:cs="Times New Roman"/>
                <w:sz w:val="24"/>
                <w:szCs w:val="24"/>
                <w:lang w:val="en-US"/>
              </w:rPr>
              <w:t>4</w:t>
            </w:r>
            <w:r w:rsidRPr="00635D79">
              <w:rPr>
                <w:rFonts w:cs="Times New Roman"/>
                <w:sz w:val="24"/>
                <w:szCs w:val="24"/>
              </w:rPr>
              <w:t>-1</w:t>
            </w:r>
            <w:r>
              <w:rPr>
                <w:rFonts w:cs="Times New Roman"/>
                <w:sz w:val="24"/>
                <w:szCs w:val="24"/>
                <w:lang w:val="en-US"/>
              </w:rPr>
              <w:t>8</w:t>
            </w:r>
            <w:r w:rsidRPr="00635D79">
              <w:rPr>
                <w:rFonts w:cs="Times New Roman"/>
                <w:sz w:val="24"/>
                <w:szCs w:val="24"/>
              </w:rPr>
              <w:t>0</w:t>
            </w:r>
          </w:p>
        </w:tc>
        <w:tc>
          <w:tcPr>
            <w:tcW w:w="1073" w:type="dxa"/>
            <w:vAlign w:val="center"/>
          </w:tcPr>
          <w:p w:rsidR="009E0814" w:rsidRPr="00635D79" w:rsidRDefault="009E0814" w:rsidP="000F2598">
            <w:pPr>
              <w:jc w:val="center"/>
              <w:rPr>
                <w:rFonts w:cs="Times New Roman"/>
                <w:sz w:val="24"/>
                <w:szCs w:val="24"/>
              </w:rPr>
            </w:pPr>
            <w:r>
              <w:rPr>
                <w:rFonts w:cs="Times New Roman"/>
                <w:sz w:val="24"/>
                <w:szCs w:val="24"/>
              </w:rPr>
              <w:t>32</w:t>
            </w:r>
          </w:p>
        </w:tc>
        <w:tc>
          <w:tcPr>
            <w:tcW w:w="916" w:type="dxa"/>
            <w:vAlign w:val="center"/>
          </w:tcPr>
          <w:p w:rsidR="009E0814" w:rsidRPr="00635D79" w:rsidRDefault="009E0814" w:rsidP="000F2598">
            <w:pPr>
              <w:jc w:val="center"/>
              <w:rPr>
                <w:rFonts w:cs="Times New Roman"/>
                <w:sz w:val="24"/>
                <w:szCs w:val="24"/>
              </w:rPr>
            </w:pPr>
            <w:r>
              <w:rPr>
                <w:rFonts w:cs="Times New Roman"/>
                <w:sz w:val="24"/>
                <w:szCs w:val="24"/>
              </w:rPr>
              <w:t>180</w:t>
            </w:r>
          </w:p>
        </w:tc>
        <w:tc>
          <w:tcPr>
            <w:tcW w:w="922" w:type="dxa"/>
            <w:vAlign w:val="center"/>
          </w:tcPr>
          <w:p w:rsidR="009E0814" w:rsidRPr="00635D79" w:rsidRDefault="009E0814" w:rsidP="000F2598">
            <w:pPr>
              <w:jc w:val="center"/>
              <w:rPr>
                <w:rFonts w:cs="Times New Roman"/>
                <w:sz w:val="24"/>
                <w:szCs w:val="24"/>
              </w:rPr>
            </w:pPr>
            <w:r>
              <w:rPr>
                <w:rFonts w:cs="Times New Roman"/>
                <w:sz w:val="24"/>
                <w:szCs w:val="24"/>
              </w:rPr>
              <w:t>3</w:t>
            </w:r>
          </w:p>
        </w:tc>
        <w:tc>
          <w:tcPr>
            <w:tcW w:w="926" w:type="dxa"/>
            <w:vAlign w:val="center"/>
          </w:tcPr>
          <w:p w:rsidR="009E0814" w:rsidRPr="00635D79" w:rsidRDefault="009E0814" w:rsidP="000F2598">
            <w:pPr>
              <w:jc w:val="center"/>
              <w:rPr>
                <w:rFonts w:cs="Times New Roman"/>
                <w:sz w:val="24"/>
                <w:szCs w:val="24"/>
              </w:rPr>
            </w:pPr>
            <w:r>
              <w:rPr>
                <w:rFonts w:cs="Times New Roman"/>
                <w:sz w:val="24"/>
                <w:szCs w:val="24"/>
              </w:rPr>
              <w:t>12</w:t>
            </w:r>
          </w:p>
        </w:tc>
        <w:tc>
          <w:tcPr>
            <w:tcW w:w="814" w:type="dxa"/>
            <w:vAlign w:val="center"/>
          </w:tcPr>
          <w:p w:rsidR="009E0814" w:rsidRPr="00635D79" w:rsidRDefault="009E0814" w:rsidP="000F2598">
            <w:pPr>
              <w:jc w:val="center"/>
              <w:rPr>
                <w:rFonts w:cs="Times New Roman"/>
                <w:sz w:val="24"/>
                <w:szCs w:val="24"/>
              </w:rPr>
            </w:pPr>
            <w:r>
              <w:rPr>
                <w:rFonts w:cs="Times New Roman"/>
                <w:sz w:val="24"/>
                <w:szCs w:val="24"/>
              </w:rPr>
              <w:t>35</w:t>
            </w:r>
          </w:p>
        </w:tc>
        <w:tc>
          <w:tcPr>
            <w:tcW w:w="789" w:type="dxa"/>
            <w:vAlign w:val="center"/>
          </w:tcPr>
          <w:p w:rsidR="009E0814" w:rsidRPr="00635D79" w:rsidRDefault="009E0814" w:rsidP="000F2598">
            <w:pPr>
              <w:jc w:val="center"/>
              <w:rPr>
                <w:rFonts w:cs="Times New Roman"/>
                <w:sz w:val="24"/>
                <w:szCs w:val="24"/>
              </w:rPr>
            </w:pPr>
            <w:r>
              <w:rPr>
                <w:rFonts w:cs="Times New Roman"/>
                <w:sz w:val="24"/>
                <w:szCs w:val="24"/>
              </w:rPr>
              <w:t>0,4</w:t>
            </w:r>
          </w:p>
        </w:tc>
        <w:tc>
          <w:tcPr>
            <w:tcW w:w="1223" w:type="dxa"/>
            <w:vAlign w:val="center"/>
          </w:tcPr>
          <w:p w:rsidR="009E0814" w:rsidRPr="00635D79" w:rsidRDefault="009E0814" w:rsidP="000F2598">
            <w:pPr>
              <w:jc w:val="center"/>
              <w:rPr>
                <w:rFonts w:cs="Times New Roman"/>
                <w:sz w:val="24"/>
                <w:szCs w:val="24"/>
              </w:rPr>
            </w:pPr>
            <w:r>
              <w:rPr>
                <w:rFonts w:cs="Times New Roman"/>
                <w:sz w:val="24"/>
                <w:szCs w:val="24"/>
              </w:rPr>
              <w:t>25</w:t>
            </w:r>
          </w:p>
        </w:tc>
        <w:tc>
          <w:tcPr>
            <w:tcW w:w="1228" w:type="dxa"/>
            <w:vAlign w:val="center"/>
          </w:tcPr>
          <w:p w:rsidR="009E0814" w:rsidRPr="00635D79" w:rsidRDefault="009E0814" w:rsidP="000F2598">
            <w:pPr>
              <w:jc w:val="center"/>
              <w:rPr>
                <w:rFonts w:cs="Times New Roman"/>
                <w:sz w:val="24"/>
                <w:szCs w:val="24"/>
              </w:rPr>
            </w:pPr>
            <w:r>
              <w:rPr>
                <w:rFonts w:cs="Times New Roman"/>
                <w:sz w:val="24"/>
                <w:szCs w:val="24"/>
              </w:rPr>
              <w:t>20 млн.руб.</w:t>
            </w:r>
          </w:p>
        </w:tc>
        <w:tc>
          <w:tcPr>
            <w:tcW w:w="1058" w:type="dxa"/>
          </w:tcPr>
          <w:p w:rsidR="009E0814" w:rsidRDefault="009E0814" w:rsidP="000F2598">
            <w:pPr>
              <w:jc w:val="center"/>
              <w:rPr>
                <w:rFonts w:cs="Times New Roman"/>
                <w:sz w:val="24"/>
                <w:szCs w:val="24"/>
              </w:rPr>
            </w:pPr>
            <w:r>
              <w:rPr>
                <w:rFonts w:cs="Times New Roman"/>
                <w:sz w:val="24"/>
                <w:szCs w:val="24"/>
              </w:rPr>
              <w:t>111 111</w:t>
            </w:r>
          </w:p>
        </w:tc>
      </w:tr>
      <w:tr w:rsidR="009E0814" w:rsidRPr="00635D79" w:rsidTr="00B35E52">
        <w:tc>
          <w:tcPr>
            <w:tcW w:w="1472" w:type="dxa"/>
            <w:vAlign w:val="center"/>
          </w:tcPr>
          <w:p w:rsidR="009E0814" w:rsidRPr="00635D79" w:rsidRDefault="009E0814" w:rsidP="000F2598">
            <w:pPr>
              <w:jc w:val="center"/>
              <w:rPr>
                <w:rFonts w:cs="Times New Roman"/>
                <w:sz w:val="24"/>
                <w:szCs w:val="24"/>
              </w:rPr>
            </w:pPr>
            <w:r w:rsidRPr="00635D79">
              <w:rPr>
                <w:rFonts w:cs="Times New Roman"/>
                <w:sz w:val="24"/>
                <w:szCs w:val="24"/>
                <w:lang w:val="en-US"/>
              </w:rPr>
              <w:t>NW</w:t>
            </w:r>
            <w:r w:rsidRPr="00635D79">
              <w:rPr>
                <w:rFonts w:cs="Times New Roman"/>
                <w:sz w:val="24"/>
                <w:szCs w:val="24"/>
              </w:rPr>
              <w:t xml:space="preserve"> 23-200</w:t>
            </w:r>
          </w:p>
        </w:tc>
        <w:tc>
          <w:tcPr>
            <w:tcW w:w="1073" w:type="dxa"/>
            <w:vAlign w:val="center"/>
          </w:tcPr>
          <w:p w:rsidR="009E0814" w:rsidRPr="00635D79" w:rsidRDefault="009E0814" w:rsidP="000F2598">
            <w:pPr>
              <w:jc w:val="center"/>
              <w:rPr>
                <w:rFonts w:cs="Times New Roman"/>
                <w:sz w:val="24"/>
                <w:szCs w:val="24"/>
              </w:rPr>
            </w:pPr>
            <w:r w:rsidRPr="00635D79">
              <w:rPr>
                <w:rFonts w:cs="Times New Roman"/>
                <w:sz w:val="24"/>
                <w:szCs w:val="24"/>
              </w:rPr>
              <w:t>32</w:t>
            </w:r>
          </w:p>
        </w:tc>
        <w:tc>
          <w:tcPr>
            <w:tcW w:w="916" w:type="dxa"/>
            <w:vAlign w:val="center"/>
          </w:tcPr>
          <w:p w:rsidR="009E0814" w:rsidRPr="00635D79" w:rsidRDefault="009E0814" w:rsidP="000F2598">
            <w:pPr>
              <w:jc w:val="center"/>
              <w:rPr>
                <w:rFonts w:cs="Times New Roman"/>
                <w:sz w:val="24"/>
                <w:szCs w:val="24"/>
              </w:rPr>
            </w:pPr>
            <w:r w:rsidRPr="00635D79">
              <w:rPr>
                <w:rFonts w:cs="Times New Roman"/>
                <w:sz w:val="24"/>
                <w:szCs w:val="24"/>
              </w:rPr>
              <w:t>200</w:t>
            </w:r>
          </w:p>
        </w:tc>
        <w:tc>
          <w:tcPr>
            <w:tcW w:w="922" w:type="dxa"/>
            <w:vAlign w:val="center"/>
          </w:tcPr>
          <w:p w:rsidR="009E0814" w:rsidRPr="00635D79" w:rsidRDefault="009E0814" w:rsidP="000F2598">
            <w:pPr>
              <w:jc w:val="center"/>
              <w:rPr>
                <w:rFonts w:cs="Times New Roman"/>
                <w:sz w:val="24"/>
                <w:szCs w:val="24"/>
              </w:rPr>
            </w:pPr>
            <w:r w:rsidRPr="00635D79">
              <w:rPr>
                <w:rFonts w:cs="Times New Roman"/>
                <w:sz w:val="24"/>
                <w:szCs w:val="24"/>
              </w:rPr>
              <w:t>3</w:t>
            </w:r>
          </w:p>
        </w:tc>
        <w:tc>
          <w:tcPr>
            <w:tcW w:w="926" w:type="dxa"/>
            <w:vAlign w:val="center"/>
          </w:tcPr>
          <w:p w:rsidR="009E0814" w:rsidRPr="00635D79" w:rsidRDefault="009E0814" w:rsidP="000F2598">
            <w:pPr>
              <w:jc w:val="center"/>
              <w:rPr>
                <w:rFonts w:cs="Times New Roman"/>
                <w:sz w:val="24"/>
                <w:szCs w:val="24"/>
              </w:rPr>
            </w:pPr>
            <w:r w:rsidRPr="00635D79">
              <w:rPr>
                <w:rFonts w:cs="Times New Roman"/>
                <w:sz w:val="24"/>
                <w:szCs w:val="24"/>
              </w:rPr>
              <w:t>13</w:t>
            </w:r>
          </w:p>
        </w:tc>
        <w:tc>
          <w:tcPr>
            <w:tcW w:w="814" w:type="dxa"/>
            <w:vAlign w:val="center"/>
          </w:tcPr>
          <w:p w:rsidR="009E0814" w:rsidRPr="00635D79" w:rsidRDefault="009E0814" w:rsidP="000F2598">
            <w:pPr>
              <w:jc w:val="center"/>
              <w:rPr>
                <w:rFonts w:cs="Times New Roman"/>
                <w:sz w:val="24"/>
                <w:szCs w:val="24"/>
              </w:rPr>
            </w:pPr>
            <w:r w:rsidRPr="00635D79">
              <w:rPr>
                <w:rFonts w:cs="Times New Roman"/>
                <w:sz w:val="24"/>
                <w:szCs w:val="24"/>
              </w:rPr>
              <w:t>35</w:t>
            </w:r>
          </w:p>
        </w:tc>
        <w:tc>
          <w:tcPr>
            <w:tcW w:w="789" w:type="dxa"/>
            <w:vAlign w:val="center"/>
          </w:tcPr>
          <w:p w:rsidR="009E0814" w:rsidRPr="00635D79" w:rsidRDefault="009E0814" w:rsidP="000F2598">
            <w:pPr>
              <w:jc w:val="center"/>
              <w:rPr>
                <w:rFonts w:cs="Times New Roman"/>
                <w:sz w:val="24"/>
                <w:szCs w:val="24"/>
              </w:rPr>
            </w:pPr>
            <w:r w:rsidRPr="00635D79">
              <w:rPr>
                <w:rFonts w:cs="Times New Roman"/>
                <w:sz w:val="24"/>
                <w:szCs w:val="24"/>
              </w:rPr>
              <w:t>0,4</w:t>
            </w:r>
          </w:p>
        </w:tc>
        <w:tc>
          <w:tcPr>
            <w:tcW w:w="1223" w:type="dxa"/>
            <w:vAlign w:val="center"/>
          </w:tcPr>
          <w:p w:rsidR="009E0814" w:rsidRPr="00635D79" w:rsidRDefault="009E0814" w:rsidP="000F2598">
            <w:pPr>
              <w:jc w:val="center"/>
              <w:rPr>
                <w:rFonts w:cs="Times New Roman"/>
                <w:sz w:val="24"/>
                <w:szCs w:val="24"/>
              </w:rPr>
            </w:pPr>
            <w:r w:rsidRPr="00635D79">
              <w:rPr>
                <w:rFonts w:cs="Times New Roman"/>
                <w:sz w:val="24"/>
                <w:szCs w:val="24"/>
              </w:rPr>
              <w:t>25</w:t>
            </w:r>
          </w:p>
        </w:tc>
        <w:tc>
          <w:tcPr>
            <w:tcW w:w="1228" w:type="dxa"/>
            <w:vAlign w:val="center"/>
          </w:tcPr>
          <w:p w:rsidR="009E0814" w:rsidRPr="00635D79" w:rsidRDefault="009E0814" w:rsidP="000F2598">
            <w:pPr>
              <w:jc w:val="center"/>
              <w:rPr>
                <w:rFonts w:cs="Times New Roman"/>
                <w:sz w:val="24"/>
                <w:szCs w:val="24"/>
              </w:rPr>
            </w:pPr>
            <w:r w:rsidRPr="00635D79">
              <w:rPr>
                <w:rFonts w:cs="Times New Roman"/>
                <w:sz w:val="24"/>
                <w:szCs w:val="24"/>
              </w:rPr>
              <w:t>20 млн. руб.</w:t>
            </w:r>
          </w:p>
        </w:tc>
        <w:tc>
          <w:tcPr>
            <w:tcW w:w="1058" w:type="dxa"/>
          </w:tcPr>
          <w:p w:rsidR="009E0814" w:rsidRPr="00635D79" w:rsidRDefault="009E0814" w:rsidP="000F2598">
            <w:pPr>
              <w:jc w:val="center"/>
              <w:rPr>
                <w:rFonts w:cs="Times New Roman"/>
                <w:sz w:val="24"/>
                <w:szCs w:val="24"/>
              </w:rPr>
            </w:pPr>
            <w:r>
              <w:rPr>
                <w:rFonts w:cs="Times New Roman"/>
                <w:sz w:val="24"/>
                <w:szCs w:val="24"/>
              </w:rPr>
              <w:t>100 000</w:t>
            </w:r>
          </w:p>
        </w:tc>
      </w:tr>
      <w:tr w:rsidR="009E0814" w:rsidRPr="00635D79" w:rsidTr="00B35E52">
        <w:tc>
          <w:tcPr>
            <w:tcW w:w="1472" w:type="dxa"/>
            <w:vAlign w:val="center"/>
          </w:tcPr>
          <w:p w:rsidR="009E0814" w:rsidRPr="00635D79" w:rsidRDefault="009E0814" w:rsidP="000F2598">
            <w:pPr>
              <w:jc w:val="center"/>
              <w:rPr>
                <w:rFonts w:cs="Times New Roman"/>
                <w:sz w:val="24"/>
                <w:szCs w:val="24"/>
              </w:rPr>
            </w:pPr>
            <w:r w:rsidRPr="00635D79">
              <w:rPr>
                <w:rFonts w:cs="Times New Roman"/>
                <w:sz w:val="24"/>
                <w:szCs w:val="24"/>
                <w:lang w:val="en-US"/>
              </w:rPr>
              <w:t>NW</w:t>
            </w:r>
            <w:r w:rsidRPr="00635D79">
              <w:rPr>
                <w:rFonts w:cs="Times New Roman"/>
                <w:sz w:val="24"/>
                <w:szCs w:val="24"/>
              </w:rPr>
              <w:t xml:space="preserve"> 44-500</w:t>
            </w:r>
          </w:p>
        </w:tc>
        <w:tc>
          <w:tcPr>
            <w:tcW w:w="1073" w:type="dxa"/>
            <w:vAlign w:val="center"/>
          </w:tcPr>
          <w:p w:rsidR="009E0814" w:rsidRPr="00635D79" w:rsidRDefault="009E0814" w:rsidP="000F2598">
            <w:pPr>
              <w:jc w:val="center"/>
              <w:rPr>
                <w:rFonts w:cs="Times New Roman"/>
                <w:sz w:val="24"/>
                <w:szCs w:val="24"/>
              </w:rPr>
            </w:pPr>
            <w:r w:rsidRPr="00635D79">
              <w:rPr>
                <w:rFonts w:cs="Times New Roman"/>
                <w:sz w:val="24"/>
                <w:szCs w:val="24"/>
              </w:rPr>
              <w:t>44,6</w:t>
            </w:r>
          </w:p>
        </w:tc>
        <w:tc>
          <w:tcPr>
            <w:tcW w:w="916" w:type="dxa"/>
            <w:vAlign w:val="center"/>
          </w:tcPr>
          <w:p w:rsidR="009E0814" w:rsidRPr="00635D79" w:rsidRDefault="009E0814" w:rsidP="000F2598">
            <w:pPr>
              <w:jc w:val="center"/>
              <w:rPr>
                <w:rFonts w:cs="Times New Roman"/>
                <w:sz w:val="24"/>
                <w:szCs w:val="24"/>
              </w:rPr>
            </w:pPr>
            <w:r w:rsidRPr="00635D79">
              <w:rPr>
                <w:rFonts w:cs="Times New Roman"/>
                <w:sz w:val="24"/>
                <w:szCs w:val="24"/>
              </w:rPr>
              <w:t>500</w:t>
            </w:r>
          </w:p>
        </w:tc>
        <w:tc>
          <w:tcPr>
            <w:tcW w:w="922" w:type="dxa"/>
            <w:vAlign w:val="center"/>
          </w:tcPr>
          <w:p w:rsidR="009E0814" w:rsidRPr="00635D79" w:rsidRDefault="009E0814" w:rsidP="000F2598">
            <w:pPr>
              <w:jc w:val="center"/>
              <w:rPr>
                <w:rFonts w:cs="Times New Roman"/>
                <w:sz w:val="24"/>
                <w:szCs w:val="24"/>
              </w:rPr>
            </w:pPr>
            <w:r w:rsidRPr="00635D79">
              <w:rPr>
                <w:rFonts w:cs="Times New Roman"/>
                <w:sz w:val="24"/>
                <w:szCs w:val="24"/>
              </w:rPr>
              <w:t>3</w:t>
            </w:r>
          </w:p>
        </w:tc>
        <w:tc>
          <w:tcPr>
            <w:tcW w:w="926" w:type="dxa"/>
            <w:vAlign w:val="center"/>
          </w:tcPr>
          <w:p w:rsidR="009E0814" w:rsidRPr="00635D79" w:rsidRDefault="009E0814" w:rsidP="000F2598">
            <w:pPr>
              <w:jc w:val="center"/>
              <w:rPr>
                <w:rFonts w:cs="Times New Roman"/>
                <w:sz w:val="24"/>
                <w:szCs w:val="24"/>
              </w:rPr>
            </w:pPr>
            <w:r w:rsidRPr="00635D79">
              <w:rPr>
                <w:rFonts w:cs="Times New Roman"/>
                <w:sz w:val="24"/>
                <w:szCs w:val="24"/>
              </w:rPr>
              <w:t>13</w:t>
            </w:r>
          </w:p>
        </w:tc>
        <w:tc>
          <w:tcPr>
            <w:tcW w:w="814" w:type="dxa"/>
            <w:vAlign w:val="center"/>
          </w:tcPr>
          <w:p w:rsidR="009E0814" w:rsidRPr="00635D79" w:rsidRDefault="009E0814" w:rsidP="000F2598">
            <w:pPr>
              <w:jc w:val="center"/>
              <w:rPr>
                <w:rFonts w:cs="Times New Roman"/>
                <w:sz w:val="24"/>
                <w:szCs w:val="24"/>
              </w:rPr>
            </w:pPr>
            <w:r w:rsidRPr="00635D79">
              <w:rPr>
                <w:rFonts w:cs="Times New Roman"/>
                <w:sz w:val="24"/>
                <w:szCs w:val="24"/>
              </w:rPr>
              <w:t>35</w:t>
            </w:r>
          </w:p>
        </w:tc>
        <w:tc>
          <w:tcPr>
            <w:tcW w:w="789" w:type="dxa"/>
            <w:vAlign w:val="center"/>
          </w:tcPr>
          <w:p w:rsidR="009E0814" w:rsidRPr="00635D79" w:rsidRDefault="009E0814" w:rsidP="000F2598">
            <w:pPr>
              <w:jc w:val="center"/>
              <w:rPr>
                <w:rFonts w:cs="Times New Roman"/>
                <w:sz w:val="24"/>
                <w:szCs w:val="24"/>
              </w:rPr>
            </w:pPr>
            <w:r w:rsidRPr="00635D79">
              <w:rPr>
                <w:rFonts w:cs="Times New Roman"/>
                <w:sz w:val="24"/>
                <w:szCs w:val="24"/>
              </w:rPr>
              <w:t>0,4</w:t>
            </w:r>
          </w:p>
        </w:tc>
        <w:tc>
          <w:tcPr>
            <w:tcW w:w="1223" w:type="dxa"/>
            <w:vAlign w:val="center"/>
          </w:tcPr>
          <w:p w:rsidR="009E0814" w:rsidRPr="00635D79" w:rsidRDefault="009E0814" w:rsidP="000F2598">
            <w:pPr>
              <w:jc w:val="center"/>
              <w:rPr>
                <w:rFonts w:cs="Times New Roman"/>
                <w:sz w:val="24"/>
                <w:szCs w:val="24"/>
              </w:rPr>
            </w:pPr>
            <w:r w:rsidRPr="00635D79">
              <w:rPr>
                <w:rFonts w:cs="Times New Roman"/>
                <w:sz w:val="24"/>
                <w:szCs w:val="24"/>
              </w:rPr>
              <w:t>25</w:t>
            </w:r>
          </w:p>
        </w:tc>
        <w:tc>
          <w:tcPr>
            <w:tcW w:w="1228" w:type="dxa"/>
            <w:vAlign w:val="center"/>
          </w:tcPr>
          <w:p w:rsidR="009E0814" w:rsidRPr="00635D79" w:rsidRDefault="009E0814" w:rsidP="000F2598">
            <w:pPr>
              <w:jc w:val="center"/>
              <w:rPr>
                <w:rFonts w:cs="Times New Roman"/>
                <w:sz w:val="24"/>
                <w:szCs w:val="24"/>
              </w:rPr>
            </w:pPr>
            <w:r w:rsidRPr="00635D79">
              <w:rPr>
                <w:rFonts w:cs="Times New Roman"/>
                <w:sz w:val="24"/>
                <w:szCs w:val="24"/>
              </w:rPr>
              <w:t>30 млн. руб.</w:t>
            </w:r>
          </w:p>
        </w:tc>
        <w:tc>
          <w:tcPr>
            <w:tcW w:w="1058" w:type="dxa"/>
          </w:tcPr>
          <w:p w:rsidR="009E0814" w:rsidRPr="00635D79" w:rsidRDefault="009E0814" w:rsidP="000F2598">
            <w:pPr>
              <w:jc w:val="center"/>
              <w:rPr>
                <w:rFonts w:cs="Times New Roman"/>
                <w:sz w:val="24"/>
                <w:szCs w:val="24"/>
              </w:rPr>
            </w:pPr>
            <w:r>
              <w:rPr>
                <w:rFonts w:cs="Times New Roman"/>
                <w:sz w:val="24"/>
                <w:szCs w:val="24"/>
              </w:rPr>
              <w:t>60 000</w:t>
            </w:r>
          </w:p>
        </w:tc>
      </w:tr>
      <w:tr w:rsidR="009E0814" w:rsidRPr="00635D79" w:rsidTr="00B35E52">
        <w:tc>
          <w:tcPr>
            <w:tcW w:w="1472" w:type="dxa"/>
            <w:vAlign w:val="center"/>
          </w:tcPr>
          <w:p w:rsidR="009E0814" w:rsidRPr="00635D79" w:rsidRDefault="009E0814" w:rsidP="000F2598">
            <w:pPr>
              <w:jc w:val="center"/>
              <w:rPr>
                <w:rFonts w:cs="Times New Roman"/>
                <w:sz w:val="24"/>
                <w:szCs w:val="24"/>
              </w:rPr>
            </w:pPr>
            <w:r w:rsidRPr="00635D79">
              <w:rPr>
                <w:rFonts w:cs="Times New Roman"/>
                <w:sz w:val="24"/>
                <w:szCs w:val="24"/>
                <w:lang w:val="en-US"/>
              </w:rPr>
              <w:t>NW</w:t>
            </w:r>
            <w:r w:rsidRPr="00635D79">
              <w:rPr>
                <w:rFonts w:cs="Times New Roman"/>
                <w:sz w:val="24"/>
                <w:szCs w:val="24"/>
              </w:rPr>
              <w:t xml:space="preserve"> 52-900</w:t>
            </w:r>
          </w:p>
        </w:tc>
        <w:tc>
          <w:tcPr>
            <w:tcW w:w="1073" w:type="dxa"/>
            <w:vAlign w:val="center"/>
          </w:tcPr>
          <w:p w:rsidR="009E0814" w:rsidRPr="00635D79" w:rsidRDefault="009E0814" w:rsidP="000F2598">
            <w:pPr>
              <w:jc w:val="center"/>
              <w:rPr>
                <w:rFonts w:cs="Times New Roman"/>
                <w:sz w:val="24"/>
                <w:szCs w:val="24"/>
              </w:rPr>
            </w:pPr>
            <w:r w:rsidRPr="00635D79">
              <w:rPr>
                <w:rFonts w:cs="Times New Roman"/>
                <w:sz w:val="24"/>
                <w:szCs w:val="24"/>
              </w:rPr>
              <w:t>52</w:t>
            </w:r>
          </w:p>
        </w:tc>
        <w:tc>
          <w:tcPr>
            <w:tcW w:w="916" w:type="dxa"/>
            <w:vAlign w:val="center"/>
          </w:tcPr>
          <w:p w:rsidR="009E0814" w:rsidRPr="00635D79" w:rsidRDefault="009E0814" w:rsidP="000F2598">
            <w:pPr>
              <w:jc w:val="center"/>
              <w:rPr>
                <w:rFonts w:cs="Times New Roman"/>
                <w:sz w:val="24"/>
                <w:szCs w:val="24"/>
              </w:rPr>
            </w:pPr>
            <w:r w:rsidRPr="00635D79">
              <w:rPr>
                <w:rFonts w:cs="Times New Roman"/>
                <w:sz w:val="24"/>
                <w:szCs w:val="24"/>
              </w:rPr>
              <w:t>900</w:t>
            </w:r>
          </w:p>
        </w:tc>
        <w:tc>
          <w:tcPr>
            <w:tcW w:w="922" w:type="dxa"/>
            <w:vAlign w:val="center"/>
          </w:tcPr>
          <w:p w:rsidR="009E0814" w:rsidRPr="00635D79" w:rsidRDefault="009E0814" w:rsidP="000F2598">
            <w:pPr>
              <w:jc w:val="center"/>
              <w:rPr>
                <w:rFonts w:cs="Times New Roman"/>
                <w:sz w:val="24"/>
                <w:szCs w:val="24"/>
              </w:rPr>
            </w:pPr>
            <w:r w:rsidRPr="00635D79">
              <w:rPr>
                <w:rFonts w:cs="Times New Roman"/>
                <w:sz w:val="24"/>
                <w:szCs w:val="24"/>
              </w:rPr>
              <w:t>3</w:t>
            </w:r>
          </w:p>
        </w:tc>
        <w:tc>
          <w:tcPr>
            <w:tcW w:w="926" w:type="dxa"/>
            <w:vAlign w:val="center"/>
          </w:tcPr>
          <w:p w:rsidR="009E0814" w:rsidRPr="00635D79" w:rsidRDefault="009E0814" w:rsidP="000F2598">
            <w:pPr>
              <w:jc w:val="center"/>
              <w:rPr>
                <w:rFonts w:cs="Times New Roman"/>
                <w:sz w:val="24"/>
                <w:szCs w:val="24"/>
              </w:rPr>
            </w:pPr>
            <w:r w:rsidRPr="00635D79">
              <w:rPr>
                <w:rFonts w:cs="Times New Roman"/>
                <w:sz w:val="24"/>
                <w:szCs w:val="24"/>
              </w:rPr>
              <w:t>13</w:t>
            </w:r>
          </w:p>
        </w:tc>
        <w:tc>
          <w:tcPr>
            <w:tcW w:w="814" w:type="dxa"/>
            <w:vAlign w:val="center"/>
          </w:tcPr>
          <w:p w:rsidR="009E0814" w:rsidRPr="00635D79" w:rsidRDefault="009E0814" w:rsidP="000F2598">
            <w:pPr>
              <w:jc w:val="center"/>
              <w:rPr>
                <w:rFonts w:cs="Times New Roman"/>
                <w:sz w:val="24"/>
                <w:szCs w:val="24"/>
              </w:rPr>
            </w:pPr>
            <w:r w:rsidRPr="00635D79">
              <w:rPr>
                <w:rFonts w:cs="Times New Roman"/>
                <w:sz w:val="24"/>
                <w:szCs w:val="24"/>
              </w:rPr>
              <w:t>35</w:t>
            </w:r>
          </w:p>
        </w:tc>
        <w:tc>
          <w:tcPr>
            <w:tcW w:w="789" w:type="dxa"/>
            <w:vAlign w:val="center"/>
          </w:tcPr>
          <w:p w:rsidR="009E0814" w:rsidRPr="00635D79" w:rsidRDefault="009E0814" w:rsidP="000F2598">
            <w:pPr>
              <w:jc w:val="center"/>
              <w:rPr>
                <w:rFonts w:cs="Times New Roman"/>
                <w:sz w:val="24"/>
                <w:szCs w:val="24"/>
              </w:rPr>
            </w:pPr>
            <w:r w:rsidRPr="00635D79">
              <w:rPr>
                <w:rFonts w:cs="Times New Roman"/>
                <w:sz w:val="24"/>
                <w:szCs w:val="24"/>
              </w:rPr>
              <w:t>0,4</w:t>
            </w:r>
          </w:p>
        </w:tc>
        <w:tc>
          <w:tcPr>
            <w:tcW w:w="1223" w:type="dxa"/>
            <w:vAlign w:val="center"/>
          </w:tcPr>
          <w:p w:rsidR="009E0814" w:rsidRPr="00635D79" w:rsidRDefault="009E0814" w:rsidP="000F2598">
            <w:pPr>
              <w:jc w:val="center"/>
              <w:rPr>
                <w:rFonts w:cs="Times New Roman"/>
                <w:sz w:val="24"/>
                <w:szCs w:val="24"/>
              </w:rPr>
            </w:pPr>
            <w:r w:rsidRPr="00635D79">
              <w:rPr>
                <w:rFonts w:cs="Times New Roman"/>
                <w:sz w:val="24"/>
                <w:szCs w:val="24"/>
              </w:rPr>
              <w:t>25</w:t>
            </w:r>
          </w:p>
        </w:tc>
        <w:tc>
          <w:tcPr>
            <w:tcW w:w="1228" w:type="dxa"/>
            <w:vAlign w:val="center"/>
          </w:tcPr>
          <w:p w:rsidR="009E0814" w:rsidRPr="00635D79" w:rsidRDefault="009E0814" w:rsidP="000F2598">
            <w:pPr>
              <w:jc w:val="center"/>
              <w:rPr>
                <w:rFonts w:cs="Times New Roman"/>
                <w:sz w:val="24"/>
                <w:szCs w:val="24"/>
              </w:rPr>
            </w:pPr>
            <w:r w:rsidRPr="00635D79">
              <w:rPr>
                <w:rFonts w:cs="Times New Roman"/>
                <w:sz w:val="24"/>
                <w:szCs w:val="24"/>
              </w:rPr>
              <w:t>32 млн. руб.</w:t>
            </w:r>
          </w:p>
        </w:tc>
        <w:tc>
          <w:tcPr>
            <w:tcW w:w="1058" w:type="dxa"/>
          </w:tcPr>
          <w:p w:rsidR="009E0814" w:rsidRPr="00635D79" w:rsidRDefault="009E0814" w:rsidP="000F2598">
            <w:pPr>
              <w:tabs>
                <w:tab w:val="left" w:pos="215"/>
                <w:tab w:val="center" w:pos="556"/>
              </w:tabs>
              <w:jc w:val="left"/>
              <w:rPr>
                <w:rFonts w:cs="Times New Roman"/>
                <w:sz w:val="24"/>
                <w:szCs w:val="24"/>
              </w:rPr>
            </w:pPr>
            <w:r>
              <w:rPr>
                <w:rFonts w:cs="Times New Roman"/>
                <w:sz w:val="24"/>
                <w:szCs w:val="24"/>
              </w:rPr>
              <w:tab/>
            </w:r>
            <w:r>
              <w:rPr>
                <w:rFonts w:cs="Times New Roman"/>
                <w:sz w:val="24"/>
                <w:szCs w:val="24"/>
              </w:rPr>
              <w:tab/>
              <w:t>35 556</w:t>
            </w:r>
          </w:p>
        </w:tc>
      </w:tr>
    </w:tbl>
    <w:p w:rsidR="009E0814" w:rsidRPr="00C17CDB" w:rsidRDefault="009E0814" w:rsidP="009E0814">
      <w:pPr>
        <w:ind w:firstLine="708"/>
        <w:rPr>
          <w:rFonts w:cs="Times New Roman"/>
          <w:szCs w:val="28"/>
        </w:rPr>
      </w:pPr>
    </w:p>
    <w:p w:rsidR="009E0814" w:rsidRDefault="009E0814" w:rsidP="009E0814">
      <w:pPr>
        <w:ind w:firstLine="708"/>
        <w:rPr>
          <w:rFonts w:cs="Times New Roman"/>
          <w:szCs w:val="28"/>
        </w:rPr>
      </w:pPr>
      <w:r>
        <w:rPr>
          <w:rFonts w:cs="Times New Roman"/>
          <w:szCs w:val="28"/>
        </w:rPr>
        <w:t xml:space="preserve">Компания ООО «Синильга» предоставила исчерпывающую информацию о технических данных ВЭУ </w:t>
      </w:r>
      <w:r w:rsidRPr="00D87D9C">
        <w:rPr>
          <w:rFonts w:cs="Times New Roman"/>
          <w:szCs w:val="28"/>
        </w:rPr>
        <w:t>«N</w:t>
      </w:r>
      <w:r w:rsidRPr="00D87D9C">
        <w:rPr>
          <w:rFonts w:cs="Times New Roman"/>
          <w:szCs w:val="28"/>
          <w:lang w:val="en-US"/>
        </w:rPr>
        <w:t>orwind</w:t>
      </w:r>
      <w:r>
        <w:rPr>
          <w:rFonts w:cs="Times New Roman"/>
          <w:szCs w:val="28"/>
        </w:rPr>
        <w:t xml:space="preserve"> Energieanlagen GmbH».  Основные технические характеристики и цена на ВЭУ представлены в </w:t>
      </w:r>
      <w:r w:rsidRPr="00D87D9C">
        <w:rPr>
          <w:rFonts w:cs="Times New Roman"/>
          <w:szCs w:val="28"/>
        </w:rPr>
        <w:t>таблице 3.4.</w:t>
      </w:r>
      <w:r>
        <w:rPr>
          <w:rFonts w:cs="Times New Roman"/>
          <w:szCs w:val="28"/>
        </w:rPr>
        <w:t xml:space="preserve"> </w:t>
      </w:r>
    </w:p>
    <w:p w:rsidR="009E0814" w:rsidRPr="00C17CDB" w:rsidRDefault="009E0814" w:rsidP="009E0814">
      <w:pPr>
        <w:ind w:firstLine="708"/>
        <w:rPr>
          <w:rFonts w:cs="Times New Roman"/>
          <w:szCs w:val="28"/>
        </w:rPr>
      </w:pPr>
      <w:r w:rsidRPr="00C17CDB">
        <w:rPr>
          <w:rFonts w:cs="Times New Roman"/>
          <w:szCs w:val="28"/>
        </w:rPr>
        <w:t>Разработка инновационного ветрогенератора Nordwind была удостоена сл</w:t>
      </w:r>
      <w:r w:rsidRPr="00C17CDB">
        <w:rPr>
          <w:rFonts w:cs="Times New Roman"/>
          <w:szCs w:val="28"/>
        </w:rPr>
        <w:t>е</w:t>
      </w:r>
      <w:r w:rsidRPr="00C17CDB">
        <w:rPr>
          <w:rFonts w:cs="Times New Roman"/>
          <w:szCs w:val="28"/>
        </w:rPr>
        <w:t xml:space="preserve">дующих наград: </w:t>
      </w:r>
    </w:p>
    <w:p w:rsidR="009E0814" w:rsidRPr="00C17CDB" w:rsidRDefault="00611074" w:rsidP="009E0814">
      <w:pPr>
        <w:ind w:firstLine="709"/>
        <w:contextualSpacing/>
        <w:rPr>
          <w:rFonts w:eastAsia="Calibri" w:cs="Times New Roman"/>
          <w:szCs w:val="28"/>
        </w:rPr>
      </w:pPr>
      <w:r>
        <w:rPr>
          <w:rFonts w:cs="Times New Roman"/>
          <w:szCs w:val="28"/>
        </w:rPr>
        <w:t>–</w:t>
      </w:r>
      <w:r w:rsidR="009E0814" w:rsidRPr="00C17CDB">
        <w:rPr>
          <w:rFonts w:eastAsia="Calibri" w:cs="Times New Roman"/>
          <w:szCs w:val="28"/>
        </w:rPr>
        <w:t xml:space="preserve">дизайнерской наградой reddot </w:t>
      </w:r>
      <w:smartTag w:uri="urn:schemas-microsoft-com:office:smarttags" w:element="metricconverter">
        <w:smartTagPr>
          <w:attr w:name="ProductID" w:val="2008 г"/>
        </w:smartTagPr>
        <w:r w:rsidR="009E0814" w:rsidRPr="00C17CDB">
          <w:rPr>
            <w:rFonts w:eastAsia="Calibri" w:cs="Times New Roman"/>
            <w:szCs w:val="28"/>
          </w:rPr>
          <w:t>2008 г</w:t>
        </w:r>
      </w:smartTag>
      <w:r w:rsidR="009E0814" w:rsidRPr="00C17CDB">
        <w:rPr>
          <w:rFonts w:eastAsia="Calibri" w:cs="Times New Roman"/>
          <w:szCs w:val="28"/>
        </w:rPr>
        <w:t>.</w:t>
      </w:r>
      <w:r w:rsidR="009E0814" w:rsidRPr="00C17CDB">
        <w:rPr>
          <w:rFonts w:cs="Times New Roman"/>
          <w:szCs w:val="28"/>
        </w:rPr>
        <w:t xml:space="preserve"> </w:t>
      </w:r>
      <w:r w:rsidR="009E0814">
        <w:rPr>
          <w:rFonts w:cs="Times New Roman"/>
          <w:szCs w:val="28"/>
        </w:rPr>
        <w:t>«</w:t>
      </w:r>
      <w:r w:rsidR="009E0814">
        <w:rPr>
          <w:rFonts w:eastAsia="Calibri" w:cs="Times New Roman"/>
          <w:szCs w:val="28"/>
        </w:rPr>
        <w:t>Лучшее из лучшего»</w:t>
      </w:r>
      <w:r w:rsidR="009E0814" w:rsidRPr="00C17CDB">
        <w:rPr>
          <w:rFonts w:cs="Times New Roman"/>
          <w:szCs w:val="28"/>
        </w:rPr>
        <w:t xml:space="preserve"> (Германия)</w:t>
      </w:r>
      <w:r w:rsidR="009E0814">
        <w:rPr>
          <w:rFonts w:cs="Times New Roman"/>
          <w:szCs w:val="28"/>
        </w:rPr>
        <w:t>;</w:t>
      </w:r>
    </w:p>
    <w:p w:rsidR="009E0814" w:rsidRPr="00C17CDB" w:rsidRDefault="00611074" w:rsidP="009E0814">
      <w:pPr>
        <w:ind w:firstLine="709"/>
        <w:contextualSpacing/>
        <w:rPr>
          <w:rFonts w:cs="Times New Roman"/>
          <w:szCs w:val="28"/>
        </w:rPr>
      </w:pPr>
      <w:r>
        <w:rPr>
          <w:rFonts w:cs="Times New Roman"/>
          <w:szCs w:val="28"/>
        </w:rPr>
        <w:t>–</w:t>
      </w:r>
      <w:r w:rsidR="009E0814" w:rsidRPr="00C17CDB">
        <w:rPr>
          <w:rFonts w:eastAsia="Calibri" w:cs="Times New Roman"/>
          <w:szCs w:val="28"/>
        </w:rPr>
        <w:t xml:space="preserve">дизайнерской наградой </w:t>
      </w:r>
      <w:r w:rsidR="009E0814" w:rsidRPr="00C17CDB">
        <w:rPr>
          <w:rFonts w:cs="Times New Roman"/>
          <w:szCs w:val="28"/>
        </w:rPr>
        <w:t>«IF Product Design Award 2008″ (международная пр</w:t>
      </w:r>
      <w:r w:rsidR="009E0814" w:rsidRPr="00C17CDB">
        <w:rPr>
          <w:rFonts w:cs="Times New Roman"/>
          <w:szCs w:val="28"/>
        </w:rPr>
        <w:t>е</w:t>
      </w:r>
      <w:r w:rsidR="009E0814" w:rsidRPr="00C17CDB">
        <w:rPr>
          <w:rFonts w:cs="Times New Roman"/>
          <w:szCs w:val="28"/>
        </w:rPr>
        <w:t>мия)</w:t>
      </w:r>
      <w:r w:rsidR="009E0814">
        <w:rPr>
          <w:rFonts w:cs="Times New Roman"/>
          <w:szCs w:val="28"/>
        </w:rPr>
        <w:t>;</w:t>
      </w:r>
      <w:r w:rsidR="009E0814" w:rsidRPr="00C17CDB">
        <w:rPr>
          <w:rFonts w:cs="Times New Roman"/>
          <w:szCs w:val="28"/>
        </w:rPr>
        <w:t xml:space="preserve">  </w:t>
      </w:r>
    </w:p>
    <w:p w:rsidR="009E0814" w:rsidRPr="00C17CDB" w:rsidRDefault="00611074" w:rsidP="009E0814">
      <w:pPr>
        <w:ind w:firstLine="709"/>
        <w:contextualSpacing/>
        <w:rPr>
          <w:rFonts w:eastAsia="Calibri" w:cs="Times New Roman"/>
          <w:szCs w:val="28"/>
        </w:rPr>
      </w:pPr>
      <w:r>
        <w:rPr>
          <w:rFonts w:cs="Times New Roman"/>
          <w:szCs w:val="28"/>
        </w:rPr>
        <w:t>–</w:t>
      </w:r>
      <w:r w:rsidR="009E0814" w:rsidRPr="00C17CDB">
        <w:rPr>
          <w:rFonts w:eastAsia="Calibri" w:cs="Times New Roman"/>
          <w:szCs w:val="28"/>
        </w:rPr>
        <w:t xml:space="preserve">Госпремией за разработку федеральной земли Баден-Вюртемберг </w:t>
      </w:r>
      <w:r w:rsidR="009E0814">
        <w:rPr>
          <w:rFonts w:eastAsia="Calibri" w:cs="Times New Roman"/>
          <w:szCs w:val="28"/>
        </w:rPr>
        <w:t>«</w:t>
      </w:r>
      <w:r w:rsidR="009E0814" w:rsidRPr="00C17CDB">
        <w:rPr>
          <w:rFonts w:eastAsia="Calibri" w:cs="Times New Roman"/>
          <w:szCs w:val="28"/>
        </w:rPr>
        <w:t>FOCUS GREEN GOLD</w:t>
      </w:r>
      <w:r w:rsidR="009E0814">
        <w:rPr>
          <w:rFonts w:eastAsia="Calibri" w:cs="Times New Roman"/>
          <w:szCs w:val="28"/>
        </w:rPr>
        <w:t>»</w:t>
      </w:r>
      <w:r w:rsidR="009E0814" w:rsidRPr="00C17CDB">
        <w:rPr>
          <w:rFonts w:cs="Times New Roman"/>
          <w:szCs w:val="28"/>
        </w:rPr>
        <w:t xml:space="preserve"> (Германия)</w:t>
      </w:r>
      <w:r w:rsidR="009E0814">
        <w:rPr>
          <w:rFonts w:cs="Times New Roman"/>
          <w:szCs w:val="28"/>
        </w:rPr>
        <w:t>;</w:t>
      </w:r>
    </w:p>
    <w:p w:rsidR="009E0814" w:rsidRPr="00C17CDB" w:rsidRDefault="00611074" w:rsidP="009E0814">
      <w:pPr>
        <w:ind w:firstLine="709"/>
        <w:contextualSpacing/>
        <w:rPr>
          <w:rFonts w:eastAsia="Calibri" w:cs="Times New Roman"/>
          <w:szCs w:val="28"/>
        </w:rPr>
      </w:pPr>
      <w:r>
        <w:rPr>
          <w:rFonts w:cs="Times New Roman"/>
          <w:szCs w:val="28"/>
        </w:rPr>
        <w:t>–</w:t>
      </w:r>
      <w:r w:rsidR="009E0814" w:rsidRPr="00C17CDB">
        <w:rPr>
          <w:rFonts w:eastAsia="Calibri" w:cs="Times New Roman"/>
          <w:szCs w:val="28"/>
        </w:rPr>
        <w:t xml:space="preserve">наградой </w:t>
      </w:r>
      <w:smartTag w:uri="urn:schemas-microsoft-com:office:smarttags" w:element="metricconverter">
        <w:smartTagPr>
          <w:attr w:name="ProductID" w:val="2008 г"/>
        </w:smartTagPr>
        <w:r w:rsidR="009E0814" w:rsidRPr="00C17CDB">
          <w:rPr>
            <w:rFonts w:eastAsia="Calibri" w:cs="Times New Roman"/>
            <w:szCs w:val="28"/>
          </w:rPr>
          <w:t>2008 г</w:t>
        </w:r>
      </w:smartTag>
      <w:r w:rsidR="009E0814" w:rsidRPr="00C17CDB">
        <w:rPr>
          <w:rFonts w:eastAsia="Calibri" w:cs="Times New Roman"/>
          <w:szCs w:val="28"/>
        </w:rPr>
        <w:t xml:space="preserve">. GOOD DESIGN </w:t>
      </w:r>
      <w:r w:rsidR="009E0814" w:rsidRPr="00C17CDB">
        <w:rPr>
          <w:rFonts w:cs="Times New Roman"/>
          <w:szCs w:val="28"/>
        </w:rPr>
        <w:t xml:space="preserve"> </w:t>
      </w:r>
      <w:r w:rsidR="009E0814" w:rsidRPr="00C17CDB">
        <w:rPr>
          <w:rFonts w:eastAsia="Calibri" w:cs="Times New Roman"/>
          <w:szCs w:val="28"/>
        </w:rPr>
        <w:t>Чикагского Атенеума Европейского Центра Архитектуры</w:t>
      </w:r>
      <w:r w:rsidR="009E0814" w:rsidRPr="00C17CDB">
        <w:rPr>
          <w:rFonts w:cs="Times New Roman"/>
          <w:szCs w:val="28"/>
        </w:rPr>
        <w:t xml:space="preserve"> (международная премия)</w:t>
      </w:r>
      <w:r w:rsidR="009E0814">
        <w:rPr>
          <w:rFonts w:cs="Times New Roman"/>
          <w:szCs w:val="28"/>
        </w:rPr>
        <w:t>;</w:t>
      </w:r>
    </w:p>
    <w:p w:rsidR="009E0814" w:rsidRPr="00C17CDB" w:rsidRDefault="00611074" w:rsidP="009E0814">
      <w:pPr>
        <w:ind w:firstLine="709"/>
        <w:contextualSpacing/>
        <w:rPr>
          <w:rFonts w:eastAsia="Calibri" w:cs="Times New Roman"/>
          <w:szCs w:val="28"/>
        </w:rPr>
      </w:pPr>
      <w:r>
        <w:rPr>
          <w:rFonts w:cs="Times New Roman"/>
          <w:szCs w:val="28"/>
        </w:rPr>
        <w:t>–</w:t>
      </w:r>
      <w:r w:rsidR="009E0814">
        <w:rPr>
          <w:rFonts w:eastAsia="Calibri" w:cs="Times New Roman"/>
          <w:szCs w:val="28"/>
        </w:rPr>
        <w:t>н</w:t>
      </w:r>
      <w:r w:rsidR="009E0814" w:rsidRPr="00C17CDB">
        <w:rPr>
          <w:rFonts w:eastAsia="Calibri" w:cs="Times New Roman"/>
          <w:szCs w:val="28"/>
        </w:rPr>
        <w:t>оминирована на</w:t>
      </w:r>
      <w:r w:rsidR="009E0814" w:rsidRPr="00C17CDB">
        <w:rPr>
          <w:rFonts w:cs="Times New Roman"/>
          <w:szCs w:val="28"/>
        </w:rPr>
        <w:t xml:space="preserve"> </w:t>
      </w:r>
      <w:r w:rsidR="009E0814" w:rsidRPr="00C17CDB">
        <w:rPr>
          <w:rFonts w:eastAsia="Calibri" w:cs="Times New Roman"/>
          <w:szCs w:val="28"/>
        </w:rPr>
        <w:t>Федеральную конструкторскую премию 2010</w:t>
      </w:r>
      <w:r w:rsidR="009E0814" w:rsidRPr="00C17CDB">
        <w:rPr>
          <w:rFonts w:cs="Times New Roman"/>
          <w:szCs w:val="28"/>
        </w:rPr>
        <w:t xml:space="preserve"> (Германия)</w:t>
      </w:r>
      <w:r w:rsidR="009E0814">
        <w:rPr>
          <w:rFonts w:cs="Times New Roman"/>
          <w:szCs w:val="28"/>
        </w:rPr>
        <w:t>.</w:t>
      </w:r>
    </w:p>
    <w:p w:rsidR="009E0814" w:rsidRPr="00C17CDB" w:rsidRDefault="009E0814" w:rsidP="009E0814">
      <w:pPr>
        <w:ind w:firstLine="708"/>
        <w:rPr>
          <w:rFonts w:cs="Times New Roman"/>
          <w:szCs w:val="28"/>
        </w:rPr>
      </w:pPr>
    </w:p>
    <w:p w:rsidR="009E0814" w:rsidRPr="00C3013A" w:rsidRDefault="009E0814" w:rsidP="00C3013A">
      <w:pPr>
        <w:pStyle w:val="20"/>
      </w:pPr>
      <w:bookmarkStart w:id="114" w:name="_Toc355422019"/>
      <w:r w:rsidRPr="00C3013A">
        <w:t>3.2.5.2 Устройство и принцип действия</w:t>
      </w:r>
      <w:bookmarkEnd w:id="114"/>
    </w:p>
    <w:p w:rsidR="009E0814" w:rsidRPr="00C17CDB" w:rsidRDefault="009E0814" w:rsidP="009E0814">
      <w:pPr>
        <w:ind w:firstLine="708"/>
        <w:rPr>
          <w:rFonts w:cs="Times New Roman"/>
          <w:szCs w:val="28"/>
        </w:rPr>
      </w:pPr>
    </w:p>
    <w:p w:rsidR="009E0814" w:rsidRPr="00C17CDB" w:rsidRDefault="009E0814" w:rsidP="009E0814">
      <w:pPr>
        <w:ind w:firstLine="708"/>
        <w:rPr>
          <w:rFonts w:cs="Times New Roman"/>
          <w:szCs w:val="28"/>
        </w:rPr>
      </w:pPr>
      <w:r w:rsidRPr="00C17CDB">
        <w:rPr>
          <w:rFonts w:cs="Times New Roman"/>
          <w:szCs w:val="28"/>
        </w:rPr>
        <w:t xml:space="preserve">ВЭУ </w:t>
      </w:r>
      <w:r w:rsidRPr="00D87D9C">
        <w:rPr>
          <w:rFonts w:cs="Times New Roman"/>
          <w:szCs w:val="28"/>
        </w:rPr>
        <w:t>«N</w:t>
      </w:r>
      <w:r w:rsidRPr="00D87D9C">
        <w:rPr>
          <w:rFonts w:cs="Times New Roman"/>
          <w:szCs w:val="28"/>
          <w:lang w:val="en-US"/>
        </w:rPr>
        <w:t>orwind</w:t>
      </w:r>
      <w:r>
        <w:rPr>
          <w:rFonts w:cs="Times New Roman"/>
          <w:szCs w:val="28"/>
        </w:rPr>
        <w:t xml:space="preserve"> Energieanlagen GmbH»</w:t>
      </w:r>
      <w:r w:rsidR="00611074">
        <w:rPr>
          <w:rFonts w:cs="Times New Roman"/>
          <w:szCs w:val="28"/>
        </w:rPr>
        <w:t xml:space="preserve"> – </w:t>
      </w:r>
      <w:r w:rsidRPr="00C17CDB">
        <w:rPr>
          <w:rFonts w:cs="Times New Roman"/>
          <w:szCs w:val="28"/>
        </w:rPr>
        <w:t>это безредукторная ветроэлектрич</w:t>
      </w:r>
      <w:r w:rsidRPr="00C17CDB">
        <w:rPr>
          <w:rFonts w:cs="Times New Roman"/>
          <w:szCs w:val="28"/>
        </w:rPr>
        <w:t>е</w:t>
      </w:r>
      <w:r w:rsidRPr="00C17CDB">
        <w:rPr>
          <w:rFonts w:cs="Times New Roman"/>
          <w:szCs w:val="28"/>
        </w:rPr>
        <w:t xml:space="preserve">ская установка с горизонтальными осями, с двухлопастным ротором и переменным числом оборотов. </w:t>
      </w:r>
    </w:p>
    <w:p w:rsidR="009E0814" w:rsidRPr="00C17CDB" w:rsidRDefault="009E0814" w:rsidP="009E0814">
      <w:pPr>
        <w:ind w:firstLine="708"/>
        <w:rPr>
          <w:rFonts w:cs="Times New Roman"/>
          <w:szCs w:val="28"/>
        </w:rPr>
      </w:pPr>
      <w:r w:rsidRPr="00C17CDB">
        <w:rPr>
          <w:rFonts w:cs="Times New Roman"/>
          <w:szCs w:val="28"/>
        </w:rPr>
        <w:t>Ротор ВЭУ состоит из двух роторных лопастей, установленных под углом 180° друг к другу, жесткой ступицы и подшипника ротора, который осуществляет соединение ротора с опорой машины и гидронасосом. Лопасти ротора изготовлены из армированного стекловолокном пластика (GFK). Пластиковое тело лопасти встроено в чугунный фланец лопасти и дополнительно закреплено болтами.</w:t>
      </w:r>
    </w:p>
    <w:p w:rsidR="009E0814" w:rsidRPr="00C17CDB" w:rsidRDefault="009E0814" w:rsidP="009E0814">
      <w:pPr>
        <w:ind w:firstLine="708"/>
        <w:rPr>
          <w:rFonts w:cs="Times New Roman"/>
          <w:szCs w:val="28"/>
        </w:rPr>
      </w:pPr>
      <w:r w:rsidRPr="00C17CDB">
        <w:rPr>
          <w:rFonts w:cs="Times New Roman"/>
          <w:szCs w:val="28"/>
        </w:rPr>
        <w:lastRenderedPageBreak/>
        <w:t>На лопастях имеется интегрированная молниезащита. Ветроколесо, состоящее из двух лопастей</w:t>
      </w:r>
      <w:r>
        <w:rPr>
          <w:rFonts w:cs="Times New Roman"/>
          <w:szCs w:val="28"/>
        </w:rPr>
        <w:t>,</w:t>
      </w:r>
      <w:r w:rsidRPr="00C17CDB">
        <w:rPr>
          <w:rFonts w:cs="Times New Roman"/>
          <w:szCs w:val="28"/>
        </w:rPr>
        <w:t xml:space="preserve"> обладает меньшей массой и такой же производительностью, как трехлопастные ВЭУ (разница составляет доли процента). Скорость вращения у двухлопастного ветроколеса выше чем у трехлопастного. Это преимущество позв</w:t>
      </w:r>
      <w:r w:rsidRPr="00C17CDB">
        <w:rPr>
          <w:rFonts w:cs="Times New Roman"/>
          <w:szCs w:val="28"/>
        </w:rPr>
        <w:t>о</w:t>
      </w:r>
      <w:r w:rsidRPr="00C17CDB">
        <w:rPr>
          <w:rFonts w:cs="Times New Roman"/>
          <w:szCs w:val="28"/>
        </w:rPr>
        <w:t>ляет получить более высокую скорость ветроколеса при малых скоростях ветра, что положительно сказывается на условиях стабильности ВЭУ.  Второе очень важное преимущество двухлопастного ротора – это удобство монтажа бескрановым спос</w:t>
      </w:r>
      <w:r w:rsidRPr="00C17CDB">
        <w:rPr>
          <w:rFonts w:cs="Times New Roman"/>
          <w:szCs w:val="28"/>
        </w:rPr>
        <w:t>о</w:t>
      </w:r>
      <w:r w:rsidRPr="00C17CDB">
        <w:rPr>
          <w:rFonts w:cs="Times New Roman"/>
          <w:szCs w:val="28"/>
        </w:rPr>
        <w:t>бом (методом падающей стрелы). Данное техническое решение представляет бол</w:t>
      </w:r>
      <w:r w:rsidRPr="00C17CDB">
        <w:rPr>
          <w:rFonts w:cs="Times New Roman"/>
          <w:szCs w:val="28"/>
        </w:rPr>
        <w:t>ь</w:t>
      </w:r>
      <w:r w:rsidRPr="00C17CDB">
        <w:rPr>
          <w:rFonts w:cs="Times New Roman"/>
          <w:szCs w:val="28"/>
        </w:rPr>
        <w:t xml:space="preserve">шой интерес для использования ВЭУ на территории Таймыра и Эвенкии, где в силу наличия вечной мерзлоты, имеются сложности с использованием крановой техники. </w:t>
      </w:r>
    </w:p>
    <w:p w:rsidR="009E0814" w:rsidRPr="00C17CDB" w:rsidRDefault="009E0814" w:rsidP="009E0814">
      <w:pPr>
        <w:ind w:firstLine="708"/>
        <w:rPr>
          <w:rFonts w:cs="Times New Roman"/>
          <w:szCs w:val="28"/>
        </w:rPr>
      </w:pPr>
      <w:r w:rsidRPr="00C17CDB">
        <w:rPr>
          <w:rFonts w:cs="Times New Roman"/>
          <w:szCs w:val="28"/>
        </w:rPr>
        <w:t>Ротор ВЭУ сначала превращает кинетическую энергию воздушной массы, движимой ветром, в механическую энергию. Энергия подводится непосредственно к гидронасосу и превращается им в гидравлическую энергию потока. После передачи жидкостной энергии следует ее обратное превращение с помощью гидродвигателя в механическую энергию привода, которая превращается электрогенератором в эле</w:t>
      </w:r>
      <w:r w:rsidRPr="00C17CDB">
        <w:rPr>
          <w:rFonts w:cs="Times New Roman"/>
          <w:szCs w:val="28"/>
        </w:rPr>
        <w:t>к</w:t>
      </w:r>
      <w:r w:rsidRPr="00C17CDB">
        <w:rPr>
          <w:rFonts w:cs="Times New Roman"/>
          <w:szCs w:val="28"/>
        </w:rPr>
        <w:t>трическую энергию.</w:t>
      </w:r>
    </w:p>
    <w:p w:rsidR="009E0814" w:rsidRPr="00C17CDB" w:rsidRDefault="009E0814" w:rsidP="009E0814">
      <w:pPr>
        <w:ind w:firstLine="708"/>
        <w:rPr>
          <w:rFonts w:cs="Times New Roman"/>
          <w:szCs w:val="28"/>
        </w:rPr>
      </w:pPr>
      <w:r w:rsidRPr="00C17CDB">
        <w:rPr>
          <w:rFonts w:cs="Times New Roman"/>
          <w:szCs w:val="28"/>
        </w:rPr>
        <w:t>Для оптимальной адаптации аэродинамических характеристик ротора к тем или иным условиям эксплуатации, особенно к конкретной скорости ветра в данный момент, ВЭУ работает с изменяемым числом оборотов. При этом, вследствие отсу</w:t>
      </w:r>
      <w:r w:rsidRPr="00C17CDB">
        <w:rPr>
          <w:rFonts w:cs="Times New Roman"/>
          <w:szCs w:val="28"/>
        </w:rPr>
        <w:t>т</w:t>
      </w:r>
      <w:r w:rsidRPr="00C17CDB">
        <w:rPr>
          <w:rFonts w:cs="Times New Roman"/>
          <w:szCs w:val="28"/>
        </w:rPr>
        <w:t>ствия геометрического замыкания при передаче усилия между ротором и генерат</w:t>
      </w:r>
      <w:r w:rsidRPr="00C17CDB">
        <w:rPr>
          <w:rFonts w:cs="Times New Roman"/>
          <w:szCs w:val="28"/>
        </w:rPr>
        <w:t>о</w:t>
      </w:r>
      <w:r>
        <w:rPr>
          <w:rFonts w:cs="Times New Roman"/>
          <w:szCs w:val="28"/>
        </w:rPr>
        <w:t>ром, п</w:t>
      </w:r>
      <w:r w:rsidRPr="00C17CDB">
        <w:rPr>
          <w:rFonts w:cs="Times New Roman"/>
          <w:szCs w:val="28"/>
        </w:rPr>
        <w:t>о</w:t>
      </w:r>
      <w:r>
        <w:rPr>
          <w:rFonts w:cs="Times New Roman"/>
          <w:szCs w:val="28"/>
        </w:rPr>
        <w:t>с</w:t>
      </w:r>
      <w:r w:rsidRPr="00C17CDB">
        <w:rPr>
          <w:rFonts w:cs="Times New Roman"/>
          <w:szCs w:val="28"/>
        </w:rPr>
        <w:t>тоянное число оборотов генератора, требуемое для образования сети или подачи напряжения в сеть, абсолютно не зависит от  числа оборотов ротора. Поэт</w:t>
      </w:r>
      <w:r w:rsidRPr="00C17CDB">
        <w:rPr>
          <w:rFonts w:cs="Times New Roman"/>
          <w:szCs w:val="28"/>
        </w:rPr>
        <w:t>о</w:t>
      </w:r>
      <w:r w:rsidRPr="00C17CDB">
        <w:rPr>
          <w:rFonts w:cs="Times New Roman"/>
          <w:szCs w:val="28"/>
        </w:rPr>
        <w:t>му генератор можно непосредственно соединять с сетью или с потребителями. В к</w:t>
      </w:r>
      <w:r w:rsidRPr="00C17CDB">
        <w:rPr>
          <w:rFonts w:cs="Times New Roman"/>
          <w:szCs w:val="28"/>
        </w:rPr>
        <w:t>а</w:t>
      </w:r>
      <w:r w:rsidRPr="00C17CDB">
        <w:rPr>
          <w:rFonts w:cs="Times New Roman"/>
          <w:szCs w:val="28"/>
        </w:rPr>
        <w:t>честве генератора применяется современная бесщеточная синхронная электрическая машина с встроенной системой возбуждения.</w:t>
      </w:r>
    </w:p>
    <w:p w:rsidR="009E0814" w:rsidRPr="00C17CDB" w:rsidRDefault="009E0814" w:rsidP="009E0814">
      <w:pPr>
        <w:ind w:firstLine="708"/>
        <w:rPr>
          <w:rFonts w:cs="Times New Roman"/>
          <w:szCs w:val="28"/>
        </w:rPr>
      </w:pPr>
      <w:r w:rsidRPr="00C17CDB">
        <w:rPr>
          <w:rFonts w:cs="Times New Roman"/>
          <w:szCs w:val="28"/>
        </w:rPr>
        <w:t>Гидравлический привод состоит из гидронасоса, гидромотора и гидравлич</w:t>
      </w:r>
      <w:r w:rsidRPr="00C17CDB">
        <w:rPr>
          <w:rFonts w:cs="Times New Roman"/>
          <w:szCs w:val="28"/>
        </w:rPr>
        <w:t>е</w:t>
      </w:r>
      <w:r w:rsidRPr="00C17CDB">
        <w:rPr>
          <w:rFonts w:cs="Times New Roman"/>
          <w:szCs w:val="28"/>
        </w:rPr>
        <w:t>ской системы с масляным баком, маслопроводами, клапанами, ресиверами и всп</w:t>
      </w:r>
      <w:r w:rsidRPr="00C17CDB">
        <w:rPr>
          <w:rFonts w:cs="Times New Roman"/>
          <w:szCs w:val="28"/>
        </w:rPr>
        <w:t>о</w:t>
      </w:r>
      <w:r w:rsidRPr="00C17CDB">
        <w:rPr>
          <w:rFonts w:cs="Times New Roman"/>
          <w:szCs w:val="28"/>
        </w:rPr>
        <w:t>могательными элементами.</w:t>
      </w:r>
    </w:p>
    <w:p w:rsidR="009E0814" w:rsidRPr="00C17CDB" w:rsidRDefault="009E0814" w:rsidP="009E0814">
      <w:pPr>
        <w:ind w:firstLine="708"/>
        <w:rPr>
          <w:rFonts w:cs="Times New Roman"/>
          <w:szCs w:val="28"/>
        </w:rPr>
      </w:pPr>
      <w:r w:rsidRPr="00C17CDB">
        <w:rPr>
          <w:rFonts w:cs="Times New Roman"/>
          <w:szCs w:val="28"/>
        </w:rPr>
        <w:t>В качестве гидронасоса используется тихоходный радиально-поршневой н</w:t>
      </w:r>
      <w:r w:rsidRPr="00C17CDB">
        <w:rPr>
          <w:rFonts w:cs="Times New Roman"/>
          <w:szCs w:val="28"/>
        </w:rPr>
        <w:t>а</w:t>
      </w:r>
      <w:r w:rsidRPr="00C17CDB">
        <w:rPr>
          <w:rFonts w:cs="Times New Roman"/>
          <w:szCs w:val="28"/>
        </w:rPr>
        <w:t>сос. Параметры насоса максимально подходят для задач выработки электроэнергии ВЭУ. С гидронасосом жестко связан аварийный тормоз. Он выполнен компактным блоком в виде многодискового фрикционного тормоза. Аварийный тормоз при н</w:t>
      </w:r>
      <w:r w:rsidRPr="00C17CDB">
        <w:rPr>
          <w:rFonts w:cs="Times New Roman"/>
          <w:szCs w:val="28"/>
        </w:rPr>
        <w:t>е</w:t>
      </w:r>
      <w:r w:rsidRPr="00C17CDB">
        <w:rPr>
          <w:rFonts w:cs="Times New Roman"/>
          <w:szCs w:val="28"/>
        </w:rPr>
        <w:t>обходимости используется как тормоз для нештатных ситуаций и как стопорный тормоз для ротора. Он представляет собой вторую обязательную тормозную сист</w:t>
      </w:r>
      <w:r w:rsidRPr="00C17CDB">
        <w:rPr>
          <w:rFonts w:cs="Times New Roman"/>
          <w:szCs w:val="28"/>
        </w:rPr>
        <w:t>е</w:t>
      </w:r>
      <w:r w:rsidRPr="00C17CDB">
        <w:rPr>
          <w:rFonts w:cs="Times New Roman"/>
          <w:szCs w:val="28"/>
        </w:rPr>
        <w:t xml:space="preserve">му, которая используется преимущественно системой безопасности. </w:t>
      </w:r>
    </w:p>
    <w:p w:rsidR="009E0814" w:rsidRPr="00C17CDB" w:rsidRDefault="009E0814" w:rsidP="009E0814">
      <w:pPr>
        <w:ind w:firstLine="708"/>
        <w:rPr>
          <w:rFonts w:cs="Times New Roman"/>
          <w:szCs w:val="28"/>
        </w:rPr>
      </w:pPr>
      <w:r w:rsidRPr="00C17CDB">
        <w:rPr>
          <w:rFonts w:cs="Times New Roman"/>
          <w:szCs w:val="28"/>
        </w:rPr>
        <w:t>Гидродвигатель преобразует энергию потока масла гидравлики снова в мех</w:t>
      </w:r>
      <w:r w:rsidRPr="00C17CDB">
        <w:rPr>
          <w:rFonts w:cs="Times New Roman"/>
          <w:szCs w:val="28"/>
        </w:rPr>
        <w:t>а</w:t>
      </w:r>
      <w:r w:rsidRPr="00C17CDB">
        <w:rPr>
          <w:rFonts w:cs="Times New Roman"/>
          <w:szCs w:val="28"/>
        </w:rPr>
        <w:t>ническую энергию для привода электрогенератора. В качестве гидродвигателя и</w:t>
      </w:r>
      <w:r w:rsidRPr="00C17CDB">
        <w:rPr>
          <w:rFonts w:cs="Times New Roman"/>
          <w:szCs w:val="28"/>
        </w:rPr>
        <w:t>с</w:t>
      </w:r>
      <w:r w:rsidRPr="00C17CDB">
        <w:rPr>
          <w:rFonts w:cs="Times New Roman"/>
          <w:szCs w:val="28"/>
        </w:rPr>
        <w:t>пользуется сервомотор в аксиально-поршневом исполнении. Гидродвигатель и эле</w:t>
      </w:r>
      <w:r w:rsidRPr="00C17CDB">
        <w:rPr>
          <w:rFonts w:cs="Times New Roman"/>
          <w:szCs w:val="28"/>
        </w:rPr>
        <w:t>к</w:t>
      </w:r>
      <w:r w:rsidRPr="00C17CDB">
        <w:rPr>
          <w:rFonts w:cs="Times New Roman"/>
          <w:szCs w:val="28"/>
        </w:rPr>
        <w:t>трогенератор образуют единый конструктивный блок. Для этого корпус гидродвиг</w:t>
      </w:r>
      <w:r w:rsidRPr="00C17CDB">
        <w:rPr>
          <w:rFonts w:cs="Times New Roman"/>
          <w:szCs w:val="28"/>
        </w:rPr>
        <w:t>а</w:t>
      </w:r>
      <w:r w:rsidRPr="00C17CDB">
        <w:rPr>
          <w:rFonts w:cs="Times New Roman"/>
          <w:szCs w:val="28"/>
        </w:rPr>
        <w:t>теля  жестко связан с корпусом электрогенератора через опору двигателя и соотве</w:t>
      </w:r>
      <w:r w:rsidRPr="00C17CDB">
        <w:rPr>
          <w:rFonts w:cs="Times New Roman"/>
          <w:szCs w:val="28"/>
        </w:rPr>
        <w:t>т</w:t>
      </w:r>
      <w:r w:rsidRPr="00C17CDB">
        <w:rPr>
          <w:rFonts w:cs="Times New Roman"/>
          <w:szCs w:val="28"/>
        </w:rPr>
        <w:t>ствующее демпфирующее кольцо для звукоизоляции корпуса. Валы гидродвигателя и электрогенератора соединены эластичной муфтой сцепления. Вся сборка «двиг</w:t>
      </w:r>
      <w:r w:rsidRPr="00C17CDB">
        <w:rPr>
          <w:rFonts w:cs="Times New Roman"/>
          <w:szCs w:val="28"/>
        </w:rPr>
        <w:t>а</w:t>
      </w:r>
      <w:r w:rsidRPr="00C17CDB">
        <w:rPr>
          <w:rFonts w:cs="Times New Roman"/>
          <w:szCs w:val="28"/>
        </w:rPr>
        <w:t xml:space="preserve">тель – генератор» подвешена посредством еще одного демпфирующего кольца под опорой машины и выступает сверху внутрь башни. </w:t>
      </w:r>
    </w:p>
    <w:p w:rsidR="009E0814" w:rsidRPr="00C17CDB" w:rsidRDefault="009E0814" w:rsidP="009E0814">
      <w:pPr>
        <w:ind w:firstLine="708"/>
        <w:rPr>
          <w:rFonts w:cs="Times New Roman"/>
          <w:szCs w:val="28"/>
        </w:rPr>
      </w:pPr>
      <w:r w:rsidRPr="00C17CDB">
        <w:rPr>
          <w:rFonts w:cs="Times New Roman"/>
          <w:szCs w:val="28"/>
        </w:rPr>
        <w:lastRenderedPageBreak/>
        <w:t>Электрогенератор преобразует механическую движущую энергию гидродв</w:t>
      </w:r>
      <w:r w:rsidRPr="00C17CDB">
        <w:rPr>
          <w:rFonts w:cs="Times New Roman"/>
          <w:szCs w:val="28"/>
        </w:rPr>
        <w:t>и</w:t>
      </w:r>
      <w:r w:rsidRPr="00C17CDB">
        <w:rPr>
          <w:rFonts w:cs="Times New Roman"/>
          <w:szCs w:val="28"/>
        </w:rPr>
        <w:t>гателя в электрическую энергию. Применение находит бесщеточный синхронный трехфазный генератор с вращающейся системой возбуждения. Возбуждением ген</w:t>
      </w:r>
      <w:r w:rsidRPr="00C17CDB">
        <w:rPr>
          <w:rFonts w:cs="Times New Roman"/>
          <w:szCs w:val="28"/>
        </w:rPr>
        <w:t>е</w:t>
      </w:r>
      <w:r w:rsidRPr="00C17CDB">
        <w:rPr>
          <w:rFonts w:cs="Times New Roman"/>
          <w:szCs w:val="28"/>
        </w:rPr>
        <w:t>ратора во время производственной эксплуатации управляет система управления эксплуатацией, которая также осуществляет синхронизацию с имеющейся сетью, другими ВЭУ или иными электрогенераторами.</w:t>
      </w:r>
    </w:p>
    <w:tbl>
      <w:tblPr>
        <w:tblpPr w:leftFromText="180" w:rightFromText="180" w:vertAnchor="text" w:tblpY="1"/>
        <w:tblOverlap w:val="never"/>
        <w:tblW w:w="0" w:type="auto"/>
        <w:tblLook w:val="04A0"/>
      </w:tblPr>
      <w:tblGrid>
        <w:gridCol w:w="4806"/>
      </w:tblGrid>
      <w:tr w:rsidR="009E0814" w:rsidTr="000F2598">
        <w:tc>
          <w:tcPr>
            <w:tcW w:w="4806" w:type="dxa"/>
          </w:tcPr>
          <w:p w:rsidR="009E0814" w:rsidRDefault="009E0814" w:rsidP="000F2598">
            <w:pPr>
              <w:rPr>
                <w:rFonts w:cs="Times New Roman"/>
                <w:szCs w:val="28"/>
              </w:rPr>
            </w:pPr>
            <w:r w:rsidRPr="00D87D9C">
              <w:rPr>
                <w:rFonts w:cs="Times New Roman"/>
                <w:noProof/>
                <w:szCs w:val="28"/>
                <w:lang w:eastAsia="ru-RU"/>
              </w:rPr>
              <w:drawing>
                <wp:inline distT="0" distB="0" distL="0" distR="0">
                  <wp:extent cx="2891790" cy="2029460"/>
                  <wp:effectExtent l="19050" t="0" r="3810" b="0"/>
                  <wp:docPr id="347" name="Рисунок 4" descr="DSC0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372"/>
                          <pic:cNvPicPr>
                            <a:picLocks noChangeAspect="1" noChangeArrowheads="1"/>
                          </pic:cNvPicPr>
                        </pic:nvPicPr>
                        <pic:blipFill>
                          <a:blip r:embed="rId215" cstate="print">
                            <a:lum bright="20000" contrast="20000"/>
                          </a:blip>
                          <a:srcRect/>
                          <a:stretch>
                            <a:fillRect/>
                          </a:stretch>
                        </pic:blipFill>
                        <pic:spPr bwMode="auto">
                          <a:xfrm>
                            <a:off x="0" y="0"/>
                            <a:ext cx="2891790" cy="2029460"/>
                          </a:xfrm>
                          <a:prstGeom prst="rect">
                            <a:avLst/>
                          </a:prstGeom>
                          <a:noFill/>
                          <a:ln w="9525">
                            <a:noFill/>
                            <a:miter lim="800000"/>
                            <a:headEnd/>
                            <a:tailEnd/>
                          </a:ln>
                        </pic:spPr>
                      </pic:pic>
                    </a:graphicData>
                  </a:graphic>
                </wp:inline>
              </w:drawing>
            </w:r>
          </w:p>
        </w:tc>
      </w:tr>
      <w:tr w:rsidR="009E0814" w:rsidRPr="00691CE9" w:rsidTr="000F2598">
        <w:tc>
          <w:tcPr>
            <w:tcW w:w="4806" w:type="dxa"/>
          </w:tcPr>
          <w:p w:rsidR="009E0814" w:rsidRPr="00691CE9" w:rsidRDefault="009E0814" w:rsidP="000F2598">
            <w:pPr>
              <w:jc w:val="center"/>
              <w:rPr>
                <w:rFonts w:cs="Times New Roman"/>
                <w:sz w:val="24"/>
                <w:szCs w:val="24"/>
              </w:rPr>
            </w:pPr>
            <w:r w:rsidRPr="00D87D9C">
              <w:rPr>
                <w:rFonts w:cs="Times New Roman"/>
                <w:sz w:val="24"/>
                <w:szCs w:val="24"/>
              </w:rPr>
              <w:t>Рисунок 3.1</w:t>
            </w:r>
            <w:r>
              <w:rPr>
                <w:rFonts w:cs="Times New Roman"/>
                <w:sz w:val="24"/>
                <w:szCs w:val="24"/>
              </w:rPr>
              <w:t>5</w:t>
            </w:r>
            <w:r w:rsidRPr="00D87D9C">
              <w:rPr>
                <w:rFonts w:cs="Times New Roman"/>
                <w:sz w:val="24"/>
                <w:szCs w:val="24"/>
              </w:rPr>
              <w:t xml:space="preserve"> –Монтаж ВЭУ </w:t>
            </w:r>
          </w:p>
          <w:p w:rsidR="009E0814" w:rsidRPr="00691CE9" w:rsidRDefault="009E0814" w:rsidP="000F2598">
            <w:pPr>
              <w:jc w:val="center"/>
              <w:rPr>
                <w:rFonts w:cs="Times New Roman"/>
                <w:sz w:val="24"/>
                <w:szCs w:val="24"/>
              </w:rPr>
            </w:pPr>
            <w:r w:rsidRPr="00D87D9C">
              <w:rPr>
                <w:rFonts w:cs="Times New Roman"/>
                <w:sz w:val="24"/>
                <w:szCs w:val="24"/>
              </w:rPr>
              <w:t>Nordwind  NW 44-500</w:t>
            </w:r>
          </w:p>
        </w:tc>
      </w:tr>
    </w:tbl>
    <w:p w:rsidR="009E0814" w:rsidRPr="00C17CDB" w:rsidRDefault="009E0814" w:rsidP="009E0814">
      <w:pPr>
        <w:ind w:firstLine="708"/>
        <w:rPr>
          <w:rFonts w:cs="Times New Roman"/>
          <w:szCs w:val="28"/>
        </w:rPr>
      </w:pPr>
      <w:r w:rsidRPr="00C17CDB">
        <w:rPr>
          <w:rFonts w:cs="Times New Roman"/>
          <w:szCs w:val="28"/>
        </w:rPr>
        <w:t xml:space="preserve">ВЭУ  </w:t>
      </w:r>
      <w:r w:rsidRPr="00D87D9C">
        <w:rPr>
          <w:rFonts w:cs="Times New Roman"/>
          <w:szCs w:val="28"/>
        </w:rPr>
        <w:t>«N</w:t>
      </w:r>
      <w:r w:rsidRPr="00D87D9C">
        <w:rPr>
          <w:rFonts w:cs="Times New Roman"/>
          <w:szCs w:val="28"/>
          <w:lang w:val="en-US"/>
        </w:rPr>
        <w:t>orwind</w:t>
      </w:r>
      <w:r>
        <w:rPr>
          <w:rFonts w:cs="Times New Roman"/>
          <w:szCs w:val="28"/>
        </w:rPr>
        <w:t xml:space="preserve"> Energieanlagen GmbH»</w:t>
      </w:r>
      <w:r w:rsidRPr="00C17CDB">
        <w:rPr>
          <w:rFonts w:cs="Times New Roman"/>
          <w:szCs w:val="28"/>
        </w:rPr>
        <w:t xml:space="preserve"> оснащены программным пакетом, осуществляющим полностью автоматич</w:t>
      </w:r>
      <w:r w:rsidRPr="00C17CDB">
        <w:rPr>
          <w:rFonts w:cs="Times New Roman"/>
          <w:szCs w:val="28"/>
        </w:rPr>
        <w:t>е</w:t>
      </w:r>
      <w:r w:rsidRPr="00C17CDB">
        <w:rPr>
          <w:rFonts w:cs="Times New Roman"/>
          <w:szCs w:val="28"/>
        </w:rPr>
        <w:t>скую эксплуатацию системой управления работой и адаптацию к текущей ситуации в сети. Также данный пакет имеет встрое</w:t>
      </w:r>
      <w:r w:rsidRPr="00C17CDB">
        <w:rPr>
          <w:rFonts w:cs="Times New Roman"/>
          <w:szCs w:val="28"/>
        </w:rPr>
        <w:t>н</w:t>
      </w:r>
      <w:r w:rsidRPr="00C17CDB">
        <w:rPr>
          <w:rFonts w:cs="Times New Roman"/>
          <w:szCs w:val="28"/>
        </w:rPr>
        <w:t>ную систему диагностики и управления р</w:t>
      </w:r>
      <w:r w:rsidRPr="00C17CDB">
        <w:rPr>
          <w:rFonts w:cs="Times New Roman"/>
          <w:szCs w:val="28"/>
        </w:rPr>
        <w:t>е</w:t>
      </w:r>
      <w:r w:rsidRPr="00C17CDB">
        <w:rPr>
          <w:rFonts w:cs="Times New Roman"/>
          <w:szCs w:val="28"/>
        </w:rPr>
        <w:t>сурсами (производительностью ВЭУ). Си</w:t>
      </w:r>
      <w:r w:rsidRPr="00C17CDB">
        <w:rPr>
          <w:rFonts w:cs="Times New Roman"/>
          <w:szCs w:val="28"/>
        </w:rPr>
        <w:t>с</w:t>
      </w:r>
      <w:r w:rsidRPr="00C17CDB">
        <w:rPr>
          <w:rFonts w:cs="Times New Roman"/>
          <w:szCs w:val="28"/>
        </w:rPr>
        <w:t>тема позволяет обеспечить дистанционный контроль и обслуживание с одного или н</w:t>
      </w:r>
      <w:r w:rsidRPr="00C17CDB">
        <w:rPr>
          <w:rFonts w:cs="Times New Roman"/>
          <w:szCs w:val="28"/>
        </w:rPr>
        <w:t>е</w:t>
      </w:r>
      <w:r w:rsidRPr="00C17CDB">
        <w:rPr>
          <w:rFonts w:cs="Times New Roman"/>
          <w:szCs w:val="28"/>
        </w:rPr>
        <w:t>скольких мобильных или стационарных пунктов управления. В случае возникнов</w:t>
      </w:r>
      <w:r w:rsidRPr="00C17CDB">
        <w:rPr>
          <w:rFonts w:cs="Times New Roman"/>
          <w:szCs w:val="28"/>
        </w:rPr>
        <w:t>е</w:t>
      </w:r>
      <w:r w:rsidRPr="00C17CDB">
        <w:rPr>
          <w:rFonts w:cs="Times New Roman"/>
          <w:szCs w:val="28"/>
        </w:rPr>
        <w:t>ния аварийных ситуаций (короткое замыкание, обрыв питания и др.), они устран</w:t>
      </w:r>
      <w:r w:rsidRPr="00C17CDB">
        <w:rPr>
          <w:rFonts w:cs="Times New Roman"/>
          <w:szCs w:val="28"/>
        </w:rPr>
        <w:t>я</w:t>
      </w:r>
      <w:r w:rsidRPr="00C17CDB">
        <w:rPr>
          <w:rFonts w:cs="Times New Roman"/>
          <w:szCs w:val="28"/>
        </w:rPr>
        <w:t>ются самостоятельно системой управления ВЭУ. Отказы, возникающие на короткое время, как например, сбои питания в сети, которые ведут к отключению установки, анализируются, документируются ВЭУ и сообщаются на пункт управления. После устранения причины отказа ВЭУ самостоятельно возобновляет свою работу. Если система управления ВЭУ не имеется возможности самостоятельно устранить пр</w:t>
      </w:r>
      <w:r w:rsidRPr="00C17CDB">
        <w:rPr>
          <w:rFonts w:cs="Times New Roman"/>
          <w:szCs w:val="28"/>
        </w:rPr>
        <w:t>и</w:t>
      </w:r>
      <w:r w:rsidRPr="00C17CDB">
        <w:rPr>
          <w:rFonts w:cs="Times New Roman"/>
          <w:szCs w:val="28"/>
        </w:rPr>
        <w:t xml:space="preserve">чину отказа (например, при обрыве силового кабеля), система управления выводит постоянное  сообщение об ошибке. </w:t>
      </w:r>
    </w:p>
    <w:p w:rsidR="009E0814" w:rsidRDefault="009E0814" w:rsidP="009E0814">
      <w:pPr>
        <w:ind w:firstLine="708"/>
        <w:rPr>
          <w:rFonts w:cs="Times New Roman"/>
          <w:szCs w:val="28"/>
        </w:rPr>
      </w:pPr>
      <w:r w:rsidRPr="00C17CDB">
        <w:rPr>
          <w:rFonts w:cs="Times New Roman"/>
          <w:szCs w:val="28"/>
        </w:rPr>
        <w:t>Азимутальная система состоит из подшипника вершины башни, тормозного диска, блока подстройки по азимуту и азимутального тормоза. Задача азимутальной системы ВЭУ – по возможности точно выставлять ротор поперек текущего напра</w:t>
      </w:r>
      <w:r w:rsidRPr="00C17CDB">
        <w:rPr>
          <w:rFonts w:cs="Times New Roman"/>
          <w:szCs w:val="28"/>
        </w:rPr>
        <w:t>в</w:t>
      </w:r>
      <w:r w:rsidRPr="00C17CDB">
        <w:rPr>
          <w:rFonts w:cs="Times New Roman"/>
          <w:szCs w:val="28"/>
        </w:rPr>
        <w:t>ления воздействующего ветра. Для этого вся мотогондола поворачивается с пом</w:t>
      </w:r>
      <w:r w:rsidRPr="00C17CDB">
        <w:rPr>
          <w:rFonts w:cs="Times New Roman"/>
          <w:szCs w:val="28"/>
        </w:rPr>
        <w:t>о</w:t>
      </w:r>
      <w:r w:rsidRPr="00C17CDB">
        <w:rPr>
          <w:rFonts w:cs="Times New Roman"/>
          <w:szCs w:val="28"/>
        </w:rPr>
        <w:t>щью блока подстройки по азимуту. Блок подстройки по азимуту и азимутальный тормоз должны удерживать ротор оптимальном положении – перпендикулярно к направлению ветра.</w:t>
      </w:r>
    </w:p>
    <w:p w:rsidR="009E0814" w:rsidRPr="00C17CDB" w:rsidRDefault="009E0814" w:rsidP="009E0814">
      <w:pPr>
        <w:ind w:firstLine="708"/>
        <w:rPr>
          <w:rFonts w:cs="Times New Roman"/>
          <w:szCs w:val="28"/>
        </w:rPr>
      </w:pPr>
      <w:r w:rsidRPr="00C17CDB">
        <w:rPr>
          <w:rFonts w:cs="Times New Roman"/>
          <w:szCs w:val="28"/>
        </w:rPr>
        <w:t xml:space="preserve">Система подстройки по  азимуту у ВЭУ </w:t>
      </w:r>
      <w:r w:rsidRPr="00D87D9C">
        <w:rPr>
          <w:rFonts w:cs="Times New Roman"/>
          <w:szCs w:val="28"/>
        </w:rPr>
        <w:t>«N</w:t>
      </w:r>
      <w:r w:rsidRPr="00D87D9C">
        <w:rPr>
          <w:rFonts w:cs="Times New Roman"/>
          <w:szCs w:val="28"/>
          <w:lang w:val="en-US"/>
        </w:rPr>
        <w:t>orwind</w:t>
      </w:r>
      <w:r>
        <w:rPr>
          <w:rFonts w:cs="Times New Roman"/>
          <w:szCs w:val="28"/>
        </w:rPr>
        <w:t xml:space="preserve"> Energieanlagen GmbH»</w:t>
      </w:r>
      <w:r w:rsidRPr="00C17CDB">
        <w:rPr>
          <w:rFonts w:cs="Times New Roman"/>
          <w:szCs w:val="28"/>
        </w:rPr>
        <w:t xml:space="preserve"> с</w:t>
      </w:r>
      <w:r w:rsidRPr="00C17CDB">
        <w:rPr>
          <w:rFonts w:cs="Times New Roman"/>
          <w:szCs w:val="28"/>
        </w:rPr>
        <w:t>у</w:t>
      </w:r>
      <w:r w:rsidRPr="00C17CDB">
        <w:rPr>
          <w:rFonts w:cs="Times New Roman"/>
          <w:szCs w:val="28"/>
        </w:rPr>
        <w:t>щественно отличается, чем у аналогов других производителей.  Двухлопастный р</w:t>
      </w:r>
      <w:r w:rsidRPr="00C17CDB">
        <w:rPr>
          <w:rFonts w:cs="Times New Roman"/>
          <w:szCs w:val="28"/>
        </w:rPr>
        <w:t>о</w:t>
      </w:r>
      <w:r w:rsidRPr="00C17CDB">
        <w:rPr>
          <w:rFonts w:cs="Times New Roman"/>
          <w:szCs w:val="28"/>
        </w:rPr>
        <w:t>тор производит синусоидальные обегающие моменты по рысканию, если он обтек</w:t>
      </w:r>
      <w:r w:rsidRPr="00C17CDB">
        <w:rPr>
          <w:rFonts w:cs="Times New Roman"/>
          <w:szCs w:val="28"/>
        </w:rPr>
        <w:t>а</w:t>
      </w:r>
      <w:r w:rsidRPr="00C17CDB">
        <w:rPr>
          <w:rFonts w:cs="Times New Roman"/>
          <w:szCs w:val="28"/>
        </w:rPr>
        <w:t>ется косо (ветроколесо тремя лопастями не дает четкую «картину» обегающих м</w:t>
      </w:r>
      <w:r w:rsidRPr="00C17CDB">
        <w:rPr>
          <w:rFonts w:cs="Times New Roman"/>
          <w:szCs w:val="28"/>
        </w:rPr>
        <w:t>о</w:t>
      </w:r>
      <w:r w:rsidRPr="00C17CDB">
        <w:rPr>
          <w:rFonts w:cs="Times New Roman"/>
          <w:szCs w:val="28"/>
        </w:rPr>
        <w:t>ментов при «косом» ветре). Это значит, что на вершину башни воздействуют м</w:t>
      </w:r>
      <w:r w:rsidRPr="00C17CDB">
        <w:rPr>
          <w:rFonts w:cs="Times New Roman"/>
          <w:szCs w:val="28"/>
        </w:rPr>
        <w:t>о</w:t>
      </w:r>
      <w:r w:rsidRPr="00C17CDB">
        <w:rPr>
          <w:rFonts w:cs="Times New Roman"/>
          <w:szCs w:val="28"/>
        </w:rPr>
        <w:t>менты с наветренной, а также с подветренной стороны, которые приводили бы п</w:t>
      </w:r>
      <w:r w:rsidRPr="00C17CDB">
        <w:rPr>
          <w:rFonts w:cs="Times New Roman"/>
          <w:szCs w:val="28"/>
        </w:rPr>
        <w:t>о</w:t>
      </w:r>
      <w:r w:rsidRPr="00C17CDB">
        <w:rPr>
          <w:rFonts w:cs="Times New Roman"/>
          <w:szCs w:val="28"/>
        </w:rPr>
        <w:t>стоянному раскачиванию мотогондолы вокруг ее нулевого положения, если бы р</w:t>
      </w:r>
      <w:r w:rsidRPr="00C17CDB">
        <w:rPr>
          <w:rFonts w:cs="Times New Roman"/>
          <w:szCs w:val="28"/>
        </w:rPr>
        <w:t>о</w:t>
      </w:r>
      <w:r w:rsidRPr="00C17CDB">
        <w:rPr>
          <w:rFonts w:cs="Times New Roman"/>
          <w:szCs w:val="28"/>
        </w:rPr>
        <w:t>тор обдувался горизонтально косо и не был бы защищен от этого раскачивания. Е</w:t>
      </w:r>
      <w:r w:rsidRPr="00C17CDB">
        <w:rPr>
          <w:rFonts w:cs="Times New Roman"/>
          <w:szCs w:val="28"/>
        </w:rPr>
        <w:t>с</w:t>
      </w:r>
      <w:r w:rsidRPr="00C17CDB">
        <w:rPr>
          <w:rFonts w:cs="Times New Roman"/>
          <w:szCs w:val="28"/>
        </w:rPr>
        <w:t>ли, однако, есть происходит перпендикулярное обдувание всего ротора (ветроколесо направлено четко перпендикулярно направлению ветра), то эти моменты не возн</w:t>
      </w:r>
      <w:r w:rsidRPr="00C17CDB">
        <w:rPr>
          <w:rFonts w:cs="Times New Roman"/>
          <w:szCs w:val="28"/>
        </w:rPr>
        <w:t>и</w:t>
      </w:r>
      <w:r w:rsidRPr="00C17CDB">
        <w:rPr>
          <w:rFonts w:cs="Times New Roman"/>
          <w:szCs w:val="28"/>
        </w:rPr>
        <w:t>кают, и мотогондола сама застывает в оптимальном положении даже при отпуще</w:t>
      </w:r>
      <w:r w:rsidRPr="00C17CDB">
        <w:rPr>
          <w:rFonts w:cs="Times New Roman"/>
          <w:szCs w:val="28"/>
        </w:rPr>
        <w:t>н</w:t>
      </w:r>
      <w:r w:rsidRPr="00C17CDB">
        <w:rPr>
          <w:rFonts w:cs="Times New Roman"/>
          <w:szCs w:val="28"/>
        </w:rPr>
        <w:lastRenderedPageBreak/>
        <w:t>ном азимутальном тормозе. Инициируемые ротором моменты используются для подстройки ротора по азимуту. Т.е. для работы ВЭУ используется информация о с</w:t>
      </w:r>
      <w:r w:rsidRPr="00C17CDB">
        <w:rPr>
          <w:rFonts w:cs="Times New Roman"/>
          <w:szCs w:val="28"/>
        </w:rPr>
        <w:t>о</w:t>
      </w:r>
      <w:r w:rsidRPr="00C17CDB">
        <w:rPr>
          <w:rFonts w:cs="Times New Roman"/>
          <w:szCs w:val="28"/>
        </w:rPr>
        <w:t>стоянии лопастей и действующих на них моментов, вместо информации получаемой от флюгеров. Такое техническое решение позволило получить ряд технических пр</w:t>
      </w:r>
      <w:r w:rsidRPr="00C17CDB">
        <w:rPr>
          <w:rFonts w:cs="Times New Roman"/>
          <w:szCs w:val="28"/>
        </w:rPr>
        <w:t>е</w:t>
      </w:r>
      <w:r w:rsidRPr="00C17CDB">
        <w:rPr>
          <w:rFonts w:cs="Times New Roman"/>
          <w:szCs w:val="28"/>
        </w:rPr>
        <w:t xml:space="preserve">имуществ: </w:t>
      </w:r>
    </w:p>
    <w:p w:rsidR="009E0814" w:rsidRPr="00C17CDB" w:rsidRDefault="00611074" w:rsidP="009E0814">
      <w:pPr>
        <w:ind w:firstLine="708"/>
        <w:rPr>
          <w:rFonts w:cs="Times New Roman"/>
          <w:szCs w:val="28"/>
        </w:rPr>
      </w:pPr>
      <w:r>
        <w:rPr>
          <w:rFonts w:cs="Times New Roman"/>
          <w:szCs w:val="28"/>
        </w:rPr>
        <w:t>–</w:t>
      </w:r>
      <w:r w:rsidR="009E0814" w:rsidRPr="00C17CDB">
        <w:rPr>
          <w:rFonts w:cs="Times New Roman"/>
          <w:szCs w:val="28"/>
        </w:rPr>
        <w:t>получение более точной информации о направлении ветра, т.к. сама ВЭУ «отслеживает» направление ветра по всей площади ветроколеса, а флюгер дает и</w:t>
      </w:r>
      <w:r w:rsidR="009E0814" w:rsidRPr="00C17CDB">
        <w:rPr>
          <w:rFonts w:cs="Times New Roman"/>
          <w:szCs w:val="28"/>
        </w:rPr>
        <w:t>н</w:t>
      </w:r>
      <w:r w:rsidR="009E0814" w:rsidRPr="00C17CDB">
        <w:rPr>
          <w:rFonts w:cs="Times New Roman"/>
          <w:szCs w:val="28"/>
        </w:rPr>
        <w:t xml:space="preserve">формацию только о ветре на той высоте, где он расположен; </w:t>
      </w:r>
    </w:p>
    <w:p w:rsidR="009E0814" w:rsidRPr="00C17CDB" w:rsidRDefault="00611074" w:rsidP="009E0814">
      <w:pPr>
        <w:ind w:firstLine="708"/>
        <w:rPr>
          <w:rFonts w:cs="Times New Roman"/>
          <w:szCs w:val="28"/>
        </w:rPr>
      </w:pPr>
      <w:r>
        <w:rPr>
          <w:rFonts w:cs="Times New Roman"/>
          <w:szCs w:val="28"/>
        </w:rPr>
        <w:t>–</w:t>
      </w:r>
      <w:r w:rsidR="009E0814" w:rsidRPr="00C17CDB">
        <w:rPr>
          <w:rFonts w:cs="Times New Roman"/>
          <w:szCs w:val="28"/>
        </w:rPr>
        <w:t>уходит проблема с образованием обледенения на флюгере и искажению п</w:t>
      </w:r>
      <w:r w:rsidR="009E0814" w:rsidRPr="00C17CDB">
        <w:rPr>
          <w:rFonts w:cs="Times New Roman"/>
          <w:szCs w:val="28"/>
        </w:rPr>
        <w:t>о</w:t>
      </w:r>
      <w:r w:rsidR="009E0814" w:rsidRPr="00C17CDB">
        <w:rPr>
          <w:rFonts w:cs="Times New Roman"/>
          <w:szCs w:val="28"/>
        </w:rPr>
        <w:t xml:space="preserve">лучаемой флюгером информации. </w:t>
      </w:r>
    </w:p>
    <w:p w:rsidR="009E0814" w:rsidRPr="00AF178E" w:rsidRDefault="009E0814" w:rsidP="009E0814">
      <w:pPr>
        <w:ind w:firstLine="708"/>
        <w:rPr>
          <w:rFonts w:cs="Times New Roman"/>
          <w:szCs w:val="28"/>
        </w:rPr>
      </w:pPr>
      <w:r w:rsidRPr="00AF178E">
        <w:rPr>
          <w:rFonts w:cs="Times New Roman"/>
          <w:szCs w:val="28"/>
        </w:rPr>
        <w:t>В случае слишком большой нагрузки на ВЭУ из-за сильны</w:t>
      </w:r>
      <w:r>
        <w:rPr>
          <w:rFonts w:cs="Times New Roman"/>
          <w:szCs w:val="28"/>
        </w:rPr>
        <w:t>х порывов ветра, ВЭУ уклоняется</w:t>
      </w:r>
      <w:r w:rsidRPr="00AF178E">
        <w:rPr>
          <w:rFonts w:cs="Times New Roman"/>
          <w:szCs w:val="28"/>
        </w:rPr>
        <w:t xml:space="preserve">, в сторону от ветра и срабатывает аварийная система остановки ВЭУ. </w:t>
      </w:r>
    </w:p>
    <w:p w:rsidR="009E0814" w:rsidRPr="00C17CDB" w:rsidRDefault="009E0814" w:rsidP="009E0814">
      <w:pPr>
        <w:ind w:firstLine="708"/>
        <w:rPr>
          <w:rFonts w:cs="Times New Roman"/>
          <w:szCs w:val="28"/>
        </w:rPr>
      </w:pPr>
      <w:r w:rsidRPr="00C17CDB">
        <w:rPr>
          <w:rFonts w:cs="Times New Roman"/>
          <w:szCs w:val="28"/>
        </w:rPr>
        <w:t>Во время рабочей эксплуатации, ротор ВЭУ находится на наветренной, т.е. обращенной к ветру, стороне башни. Лопасти ротора ВЭУ привинчены неподвижно к ступице и не переставляются относительно их продольной оси. Поэтому воздейс</w:t>
      </w:r>
      <w:r w:rsidRPr="00C17CDB">
        <w:rPr>
          <w:rFonts w:cs="Times New Roman"/>
          <w:szCs w:val="28"/>
        </w:rPr>
        <w:t>т</w:t>
      </w:r>
      <w:r w:rsidRPr="00C17CDB">
        <w:rPr>
          <w:rFonts w:cs="Times New Roman"/>
          <w:szCs w:val="28"/>
        </w:rPr>
        <w:t>вие на коэффициент аэродинамического использования ротора, необходимое для р</w:t>
      </w:r>
      <w:r w:rsidRPr="00C17CDB">
        <w:rPr>
          <w:rFonts w:cs="Times New Roman"/>
          <w:szCs w:val="28"/>
        </w:rPr>
        <w:t>е</w:t>
      </w:r>
      <w:r w:rsidRPr="00C17CDB">
        <w:rPr>
          <w:rFonts w:cs="Times New Roman"/>
          <w:szCs w:val="28"/>
        </w:rPr>
        <w:t>гулирования мощности и ограничения нагрузки, производится исключительно п</w:t>
      </w:r>
      <w:r w:rsidRPr="00C17CDB">
        <w:rPr>
          <w:rFonts w:cs="Times New Roman"/>
          <w:szCs w:val="28"/>
        </w:rPr>
        <w:t>у</w:t>
      </w:r>
      <w:r w:rsidRPr="00C17CDB">
        <w:rPr>
          <w:rFonts w:cs="Times New Roman"/>
          <w:szCs w:val="28"/>
        </w:rPr>
        <w:t>тем регулирования числа оборотов ротора. Данная система имеет существенное преимущество, по сравнению с системами поворотных лопастей (Pitch-системами). Поскольку лопасти жестко прикреплены к оси ротора, нет риска попадания влаги в поворотный механизм Pitch-системы.  В регионах с холодным климатом может пр</w:t>
      </w:r>
      <w:r w:rsidRPr="00C17CDB">
        <w:rPr>
          <w:rFonts w:cs="Times New Roman"/>
          <w:szCs w:val="28"/>
        </w:rPr>
        <w:t>о</w:t>
      </w:r>
      <w:r w:rsidRPr="00C17CDB">
        <w:rPr>
          <w:rFonts w:cs="Times New Roman"/>
          <w:szCs w:val="28"/>
        </w:rPr>
        <w:t>изойти замерзание воды, попавшей в поворотный механизм Pitch-системы, подобно тому, как примерзают колодки после мойки автомобиля в зимний период. Заледен</w:t>
      </w:r>
      <w:r w:rsidRPr="00C17CDB">
        <w:rPr>
          <w:rFonts w:cs="Times New Roman"/>
          <w:szCs w:val="28"/>
        </w:rPr>
        <w:t>е</w:t>
      </w:r>
      <w:r w:rsidRPr="00C17CDB">
        <w:rPr>
          <w:rFonts w:cs="Times New Roman"/>
          <w:szCs w:val="28"/>
        </w:rPr>
        <w:t>ние Pitch-системы приводит к ухудшению аэродинамических характеристик ветр</w:t>
      </w:r>
      <w:r w:rsidRPr="00C17CDB">
        <w:rPr>
          <w:rFonts w:cs="Times New Roman"/>
          <w:szCs w:val="28"/>
        </w:rPr>
        <w:t>о</w:t>
      </w:r>
      <w:r w:rsidRPr="00C17CDB">
        <w:rPr>
          <w:rFonts w:cs="Times New Roman"/>
          <w:szCs w:val="28"/>
        </w:rPr>
        <w:t xml:space="preserve">колеса и может привести к выходу их строя самой Pitch-системы. Pitch-система – это дорогостоящий механизм с автоматизированным управлением. ВЭУ </w:t>
      </w:r>
      <w:r w:rsidRPr="00D87D9C">
        <w:rPr>
          <w:rFonts w:cs="Times New Roman"/>
          <w:szCs w:val="28"/>
        </w:rPr>
        <w:t>«N</w:t>
      </w:r>
      <w:r w:rsidRPr="00D87D9C">
        <w:rPr>
          <w:rFonts w:cs="Times New Roman"/>
          <w:szCs w:val="28"/>
          <w:lang w:val="en-US"/>
        </w:rPr>
        <w:t>orwind</w:t>
      </w:r>
      <w:r>
        <w:rPr>
          <w:rFonts w:cs="Times New Roman"/>
          <w:szCs w:val="28"/>
        </w:rPr>
        <w:t xml:space="preserve"> Energieanlagen GmbH»</w:t>
      </w:r>
      <w:r w:rsidRPr="00C17CDB">
        <w:rPr>
          <w:rFonts w:cs="Times New Roman"/>
          <w:szCs w:val="28"/>
        </w:rPr>
        <w:t xml:space="preserve"> лишены всех недостатков Pitch-систем. </w:t>
      </w:r>
    </w:p>
    <w:p w:rsidR="009E0814" w:rsidRPr="00C17CDB" w:rsidRDefault="009E0814" w:rsidP="009E0814">
      <w:pPr>
        <w:ind w:firstLine="708"/>
        <w:rPr>
          <w:rFonts w:cs="Times New Roman"/>
          <w:szCs w:val="28"/>
        </w:rPr>
      </w:pPr>
      <w:r w:rsidRPr="00C17CDB">
        <w:rPr>
          <w:rFonts w:cs="Times New Roman"/>
          <w:szCs w:val="28"/>
        </w:rPr>
        <w:t>Установка требуемого в данный момент числа оборотов ротора производится путем торможений, которые предпринимаются непосредственно гидравлической системой главного привода. Этот ресурс гидравлического привода, используемого как рабочий тормоз, работает абсолютно без износа и абсолютно надежно. Пятиле</w:t>
      </w:r>
      <w:r w:rsidRPr="00C17CDB">
        <w:rPr>
          <w:rFonts w:cs="Times New Roman"/>
          <w:szCs w:val="28"/>
        </w:rPr>
        <w:t>т</w:t>
      </w:r>
      <w:r w:rsidRPr="00C17CDB">
        <w:rPr>
          <w:rFonts w:cs="Times New Roman"/>
          <w:szCs w:val="28"/>
        </w:rPr>
        <w:t>ний опыт эксплуатации подтверждает это утверждение. Полученная тепловая эне</w:t>
      </w:r>
      <w:r w:rsidRPr="00C17CDB">
        <w:rPr>
          <w:rFonts w:cs="Times New Roman"/>
          <w:szCs w:val="28"/>
        </w:rPr>
        <w:t>р</w:t>
      </w:r>
      <w:r w:rsidRPr="00C17CDB">
        <w:rPr>
          <w:rFonts w:cs="Times New Roman"/>
          <w:szCs w:val="28"/>
        </w:rPr>
        <w:t>гия торможения передается маслом гидросистемы привода и отводиться в окр</w:t>
      </w:r>
      <w:r w:rsidRPr="00C17CDB">
        <w:rPr>
          <w:rFonts w:cs="Times New Roman"/>
          <w:szCs w:val="28"/>
        </w:rPr>
        <w:t>у</w:t>
      </w:r>
      <w:r w:rsidRPr="00C17CDB">
        <w:rPr>
          <w:rFonts w:cs="Times New Roman"/>
          <w:szCs w:val="28"/>
        </w:rPr>
        <w:t xml:space="preserve">жающую среду. Моторный блок размещен с возможностью поворота в мотогондоле на башне из стальной трубы. Отвод электроэнергии из мотогондолы – вращающейся по азимуту части установки, в башню – неподвижную часть установки, происходит по волочащемуся кабелю, скручивание которого надежно контролируется системой управления работой ВЭУ. </w:t>
      </w:r>
    </w:p>
    <w:p w:rsidR="009E0814" w:rsidRPr="00C17CDB" w:rsidRDefault="009E0814" w:rsidP="009E0814">
      <w:pPr>
        <w:ind w:firstLine="708"/>
        <w:rPr>
          <w:rFonts w:cs="Times New Roman"/>
          <w:szCs w:val="28"/>
        </w:rPr>
      </w:pPr>
      <w:r w:rsidRPr="00C17CDB">
        <w:rPr>
          <w:rFonts w:cs="Times New Roman"/>
          <w:szCs w:val="28"/>
        </w:rPr>
        <w:t>Башня состоит из стальной конструкции, разбитой на несколько сегментов для удобства транспортировки. Все части башни соединяются между собой на стро</w:t>
      </w:r>
      <w:r w:rsidRPr="00C17CDB">
        <w:rPr>
          <w:rFonts w:cs="Times New Roman"/>
          <w:szCs w:val="28"/>
        </w:rPr>
        <w:t>й</w:t>
      </w:r>
      <w:r w:rsidRPr="00C17CDB">
        <w:rPr>
          <w:rFonts w:cs="Times New Roman"/>
          <w:szCs w:val="28"/>
        </w:rPr>
        <w:t>площадке болтами через внутренние фланцы. ВЭУ мощностью до 180 кВ монтир</w:t>
      </w:r>
      <w:r w:rsidRPr="00C17CDB">
        <w:rPr>
          <w:rFonts w:cs="Times New Roman"/>
          <w:szCs w:val="28"/>
        </w:rPr>
        <w:t>у</w:t>
      </w:r>
      <w:r w:rsidRPr="00C17CDB">
        <w:rPr>
          <w:rFonts w:cs="Times New Roman"/>
          <w:szCs w:val="28"/>
        </w:rPr>
        <w:t>ются бескрановым способом. Во время монтажа таких ВЭУ башня лежит на соо</w:t>
      </w:r>
      <w:r w:rsidRPr="00C17CDB">
        <w:rPr>
          <w:rFonts w:cs="Times New Roman"/>
          <w:szCs w:val="28"/>
        </w:rPr>
        <w:t>т</w:t>
      </w:r>
      <w:r w:rsidRPr="00C17CDB">
        <w:rPr>
          <w:rFonts w:cs="Times New Roman"/>
          <w:szCs w:val="28"/>
        </w:rPr>
        <w:t xml:space="preserve">ветствующем шарнире, который создает безопасное соединение между башней и </w:t>
      </w:r>
      <w:r w:rsidRPr="00C17CDB">
        <w:rPr>
          <w:rFonts w:cs="Times New Roman"/>
          <w:szCs w:val="28"/>
        </w:rPr>
        <w:lastRenderedPageBreak/>
        <w:t>секцией фундамента. Снаружи на башне установлена безопасная лестница для под</w:t>
      </w:r>
      <w:r w:rsidRPr="00C17CDB">
        <w:rPr>
          <w:rFonts w:cs="Times New Roman"/>
          <w:szCs w:val="28"/>
        </w:rPr>
        <w:t>ъ</w:t>
      </w:r>
      <w:r w:rsidRPr="00C17CDB">
        <w:rPr>
          <w:rFonts w:cs="Times New Roman"/>
          <w:szCs w:val="28"/>
        </w:rPr>
        <w:t>ема, по которой можно попасть в гондолу для проведения профилактических и во</w:t>
      </w:r>
      <w:r w:rsidRPr="00C17CDB">
        <w:rPr>
          <w:rFonts w:cs="Times New Roman"/>
          <w:szCs w:val="28"/>
        </w:rPr>
        <w:t>с</w:t>
      </w:r>
      <w:r w:rsidRPr="00C17CDB">
        <w:rPr>
          <w:rFonts w:cs="Times New Roman"/>
          <w:szCs w:val="28"/>
        </w:rPr>
        <w:t>становительных работ. Аналогичным образом внутри башни находится подобная же лестница до высоты соединительного фланца, чтобы иметь возможность регулярн</w:t>
      </w:r>
      <w:r w:rsidRPr="00C17CDB">
        <w:rPr>
          <w:rFonts w:cs="Times New Roman"/>
          <w:szCs w:val="28"/>
        </w:rPr>
        <w:t>о</w:t>
      </w:r>
      <w:r w:rsidRPr="00C17CDB">
        <w:rPr>
          <w:rFonts w:cs="Times New Roman"/>
          <w:szCs w:val="28"/>
        </w:rPr>
        <w:t>го контроля соединения на фланце. Башня ВЭУ устанавливается на стандартном плоском фундаменте. Крепление башни и передача усилий и моментов на фунд</w:t>
      </w:r>
      <w:r w:rsidRPr="00C17CDB">
        <w:rPr>
          <w:rFonts w:cs="Times New Roman"/>
          <w:szCs w:val="28"/>
        </w:rPr>
        <w:t>а</w:t>
      </w:r>
      <w:r w:rsidRPr="00C17CDB">
        <w:rPr>
          <w:rFonts w:cs="Times New Roman"/>
          <w:szCs w:val="28"/>
        </w:rPr>
        <w:t>мент происходит через секцию основания, которая заглублена в фундамент, усиле</w:t>
      </w:r>
      <w:r w:rsidRPr="00C17CDB">
        <w:rPr>
          <w:rFonts w:cs="Times New Roman"/>
          <w:szCs w:val="28"/>
        </w:rPr>
        <w:t>н</w:t>
      </w:r>
      <w:r w:rsidRPr="00C17CDB">
        <w:rPr>
          <w:rFonts w:cs="Times New Roman"/>
          <w:szCs w:val="28"/>
        </w:rPr>
        <w:t>ный стальной арматурой.</w:t>
      </w:r>
    </w:p>
    <w:p w:rsidR="009E0814" w:rsidRPr="00C17CDB" w:rsidRDefault="009E0814" w:rsidP="009E0814">
      <w:pPr>
        <w:keepNext/>
        <w:ind w:firstLine="708"/>
        <w:rPr>
          <w:rFonts w:cs="Times New Roman"/>
          <w:szCs w:val="28"/>
        </w:rPr>
      </w:pPr>
      <w:r w:rsidRPr="00C17CDB">
        <w:rPr>
          <w:rFonts w:cs="Times New Roman"/>
          <w:szCs w:val="28"/>
        </w:rPr>
        <w:t>Внутри башни размещена низковольтная коммутационная установка. Она с</w:t>
      </w:r>
      <w:r w:rsidRPr="00C17CDB">
        <w:rPr>
          <w:rFonts w:cs="Times New Roman"/>
          <w:szCs w:val="28"/>
        </w:rPr>
        <w:t>о</w:t>
      </w:r>
      <w:r w:rsidRPr="00C17CDB">
        <w:rPr>
          <w:rFonts w:cs="Times New Roman"/>
          <w:szCs w:val="28"/>
        </w:rPr>
        <w:t>держит все необходимые коммутационные приборы и устройства необходимые для соединения ВЭУ с сетью.</w:t>
      </w:r>
    </w:p>
    <w:p w:rsidR="009E0814" w:rsidRPr="00C17CDB" w:rsidRDefault="009E0814" w:rsidP="009E0814">
      <w:pPr>
        <w:ind w:firstLine="709"/>
        <w:rPr>
          <w:rFonts w:cs="Times New Roman"/>
          <w:szCs w:val="28"/>
        </w:rPr>
      </w:pPr>
      <w:r w:rsidRPr="00C17CDB">
        <w:rPr>
          <w:rFonts w:cs="Times New Roman"/>
          <w:szCs w:val="28"/>
        </w:rPr>
        <w:t>Коммутационная установка размещена в стальных шкафах. Шкафы вентил</w:t>
      </w:r>
      <w:r w:rsidRPr="00C17CDB">
        <w:rPr>
          <w:rFonts w:cs="Times New Roman"/>
          <w:szCs w:val="28"/>
        </w:rPr>
        <w:t>и</w:t>
      </w:r>
      <w:r w:rsidRPr="00C17CDB">
        <w:rPr>
          <w:rFonts w:cs="Times New Roman"/>
          <w:szCs w:val="28"/>
        </w:rPr>
        <w:t>руются и обогреваются, чтобы предупредить опасность возникновения росы или конденсата. Степень защиты шкафов соблюдена в соответствии с преобладающими на месте установки климатическими условиями. Низковольтная коммутационная установка управляется системой управления эксплуатацией ВЭУ.  Блок управления и электротехническое оборудование размещены в основании башни и защищены от воздействия окружающей среды. Отсюда производится автоматическое управление всей эксплуатацией установки, а также контролируются различные функции без</w:t>
      </w:r>
      <w:r w:rsidRPr="00C17CDB">
        <w:rPr>
          <w:rFonts w:cs="Times New Roman"/>
          <w:szCs w:val="28"/>
        </w:rPr>
        <w:t>о</w:t>
      </w:r>
      <w:r w:rsidRPr="00C17CDB">
        <w:rPr>
          <w:rFonts w:cs="Times New Roman"/>
          <w:szCs w:val="28"/>
        </w:rPr>
        <w:t>пасности. Дистанционное обслуживание и контроль ВЭУ возможны из одного или нескол</w:t>
      </w:r>
      <w:r>
        <w:rPr>
          <w:rFonts w:cs="Times New Roman"/>
          <w:szCs w:val="28"/>
        </w:rPr>
        <w:t>ь</w:t>
      </w:r>
      <w:r w:rsidRPr="00C17CDB">
        <w:rPr>
          <w:rFonts w:cs="Times New Roman"/>
          <w:szCs w:val="28"/>
        </w:rPr>
        <w:t>ких пунктов управления, а при наличии соответствующих средств передачи данных – также и из мобильных пунктов управления.</w:t>
      </w:r>
    </w:p>
    <w:p w:rsidR="009E0814" w:rsidRDefault="009E0814" w:rsidP="009E0814">
      <w:pPr>
        <w:ind w:firstLine="708"/>
        <w:rPr>
          <w:rFonts w:cs="Times New Roman"/>
          <w:szCs w:val="28"/>
        </w:rPr>
      </w:pPr>
      <w:r w:rsidRPr="00C17CDB">
        <w:rPr>
          <w:rFonts w:cs="Times New Roman"/>
          <w:szCs w:val="28"/>
        </w:rPr>
        <w:t>Отвод электроэнергии производится по подземным кабелям, которые вывед</w:t>
      </w:r>
      <w:r w:rsidRPr="00C17CDB">
        <w:rPr>
          <w:rFonts w:cs="Times New Roman"/>
          <w:szCs w:val="28"/>
        </w:rPr>
        <w:t>е</w:t>
      </w:r>
      <w:r w:rsidRPr="00C17CDB">
        <w:rPr>
          <w:rFonts w:cs="Times New Roman"/>
          <w:szCs w:val="28"/>
        </w:rPr>
        <w:t>ны в грунт через кабельные трубы в фундаменте. Именно через эти кабельные тр</w:t>
      </w:r>
      <w:r w:rsidRPr="00C17CDB">
        <w:rPr>
          <w:rFonts w:cs="Times New Roman"/>
          <w:szCs w:val="28"/>
        </w:rPr>
        <w:t>у</w:t>
      </w:r>
      <w:r w:rsidRPr="00C17CDB">
        <w:rPr>
          <w:rFonts w:cs="Times New Roman"/>
          <w:szCs w:val="28"/>
        </w:rPr>
        <w:t>бы выводятся наружу управляющие, сигнальные и прочие соединения, которые тр</w:t>
      </w:r>
      <w:r w:rsidRPr="00C17CDB">
        <w:rPr>
          <w:rFonts w:cs="Times New Roman"/>
          <w:szCs w:val="28"/>
        </w:rPr>
        <w:t>е</w:t>
      </w:r>
      <w:r w:rsidRPr="00C17CDB">
        <w:rPr>
          <w:rFonts w:cs="Times New Roman"/>
          <w:szCs w:val="28"/>
        </w:rPr>
        <w:t>буются для эксплуатации ВЭУ.</w:t>
      </w:r>
      <w:r w:rsidRPr="00FE2F73">
        <w:rPr>
          <w:rFonts w:cs="Times New Roman"/>
          <w:szCs w:val="28"/>
        </w:rPr>
        <w:t xml:space="preserve"> </w:t>
      </w:r>
    </w:p>
    <w:p w:rsidR="009E0814" w:rsidRPr="00FE2F73" w:rsidRDefault="009E0814" w:rsidP="009E0814">
      <w:pPr>
        <w:ind w:firstLine="708"/>
        <w:rPr>
          <w:rFonts w:cs="Times New Roman"/>
          <w:szCs w:val="28"/>
        </w:rPr>
      </w:pPr>
    </w:p>
    <w:p w:rsidR="009E0814" w:rsidRPr="00C3013A" w:rsidRDefault="009E0814" w:rsidP="00C3013A">
      <w:pPr>
        <w:pStyle w:val="20"/>
      </w:pPr>
      <w:bookmarkStart w:id="115" w:name="_Toc355422020"/>
      <w:r w:rsidRPr="00C3013A">
        <w:t>3.2.5.3 Эксплуатация</w:t>
      </w:r>
      <w:bookmarkEnd w:id="115"/>
    </w:p>
    <w:p w:rsidR="009E0814" w:rsidRPr="00197C2A" w:rsidRDefault="009E0814" w:rsidP="009E0814"/>
    <w:p w:rsidR="009E0814" w:rsidRPr="008D71A7" w:rsidRDefault="009E0814" w:rsidP="009E0814">
      <w:pPr>
        <w:ind w:firstLine="708"/>
        <w:rPr>
          <w:rFonts w:cs="Times New Roman"/>
          <w:szCs w:val="28"/>
        </w:rPr>
      </w:pPr>
      <w:r w:rsidRPr="008D71A7">
        <w:rPr>
          <w:rFonts w:cs="Times New Roman"/>
          <w:szCs w:val="28"/>
        </w:rPr>
        <w:t>Производственная эксплуатация охватывает рабочий диапазон скоростей ве</w:t>
      </w:r>
      <w:r w:rsidRPr="008D71A7">
        <w:rPr>
          <w:rFonts w:cs="Times New Roman"/>
          <w:szCs w:val="28"/>
        </w:rPr>
        <w:t>т</w:t>
      </w:r>
      <w:r w:rsidRPr="008D71A7">
        <w:rPr>
          <w:rFonts w:cs="Times New Roman"/>
          <w:szCs w:val="28"/>
        </w:rPr>
        <w:t>ра, в котором она вырабатывает электроэнергию сверх собственной потребности и отдает потребителю или в сеть. Как правило, это касается диапазона скорости ветра 4,0 мс-1</w:t>
      </w:r>
      <w:r w:rsidR="00611074">
        <w:rPr>
          <w:rFonts w:cs="Times New Roman"/>
          <w:szCs w:val="28"/>
        </w:rPr>
        <w:t xml:space="preserve"> – </w:t>
      </w:r>
      <w:r w:rsidRPr="008D71A7">
        <w:rPr>
          <w:rFonts w:cs="Times New Roman"/>
          <w:szCs w:val="28"/>
        </w:rPr>
        <w:t>35,0 мс-1 на высоте ступицы. Этот рабочий диапазон целесообразно ра</w:t>
      </w:r>
      <w:r w:rsidRPr="008D71A7">
        <w:rPr>
          <w:rFonts w:cs="Times New Roman"/>
          <w:szCs w:val="28"/>
        </w:rPr>
        <w:t>з</w:t>
      </w:r>
      <w:r w:rsidRPr="008D71A7">
        <w:rPr>
          <w:rFonts w:cs="Times New Roman"/>
          <w:szCs w:val="28"/>
        </w:rPr>
        <w:t>делить на два поддиапазона, диапазон частичной нагрузки и диапазон номинальной нагрузки, т.</w:t>
      </w:r>
      <w:r>
        <w:rPr>
          <w:rFonts w:cs="Times New Roman"/>
          <w:szCs w:val="28"/>
        </w:rPr>
        <w:t xml:space="preserve"> </w:t>
      </w:r>
      <w:r w:rsidRPr="008D71A7">
        <w:rPr>
          <w:rFonts w:cs="Times New Roman"/>
          <w:szCs w:val="28"/>
        </w:rPr>
        <w:t>к. принцип действия ВЭУ в этих поддиапазонах существенно различ</w:t>
      </w:r>
      <w:r w:rsidRPr="008D71A7">
        <w:rPr>
          <w:rFonts w:cs="Times New Roman"/>
          <w:szCs w:val="28"/>
        </w:rPr>
        <w:t>а</w:t>
      </w:r>
      <w:r w:rsidRPr="008D71A7">
        <w:rPr>
          <w:rFonts w:cs="Times New Roman"/>
          <w:szCs w:val="28"/>
        </w:rPr>
        <w:t>ется.</w:t>
      </w:r>
    </w:p>
    <w:p w:rsidR="009E0814" w:rsidRPr="008D71A7" w:rsidRDefault="009E0814" w:rsidP="009E0814">
      <w:pPr>
        <w:ind w:firstLine="708"/>
        <w:rPr>
          <w:rFonts w:cs="Times New Roman"/>
          <w:szCs w:val="28"/>
        </w:rPr>
      </w:pPr>
      <w:r w:rsidRPr="008D71A7">
        <w:rPr>
          <w:rFonts w:cs="Times New Roman"/>
          <w:szCs w:val="28"/>
        </w:rPr>
        <w:t>В диапазоне частичной нагрузки ВЭУ работает ниже своей номинальной мощности. Управление в этом поддиапазоне обеспечивает, чтобы ВЭУ получала энергию с наилучшим коэффициентом использования, что реализуется путем изм</w:t>
      </w:r>
      <w:r w:rsidRPr="008D71A7">
        <w:rPr>
          <w:rFonts w:cs="Times New Roman"/>
          <w:szCs w:val="28"/>
        </w:rPr>
        <w:t>е</w:t>
      </w:r>
      <w:r w:rsidRPr="008D71A7">
        <w:rPr>
          <w:rFonts w:cs="Times New Roman"/>
          <w:szCs w:val="28"/>
        </w:rPr>
        <w:t>нения числа оборотов ротора соответственно текущей скорости ветра и постоянной оптимальной ориентацией ротора по азимуту.</w:t>
      </w:r>
    </w:p>
    <w:p w:rsidR="009E0814" w:rsidRPr="00691CE9" w:rsidRDefault="009E0814" w:rsidP="009E0814">
      <w:pPr>
        <w:ind w:firstLine="708"/>
        <w:rPr>
          <w:rFonts w:cs="Times New Roman"/>
          <w:szCs w:val="28"/>
        </w:rPr>
      </w:pPr>
    </w:p>
    <w:tbl>
      <w:tblPr>
        <w:tblpPr w:leftFromText="180" w:rightFromText="180" w:vertAnchor="text" w:tblpY="1"/>
        <w:tblOverlap w:val="never"/>
        <w:tblW w:w="0" w:type="auto"/>
        <w:tblLook w:val="04A0"/>
      </w:tblPr>
      <w:tblGrid>
        <w:gridCol w:w="4806"/>
      </w:tblGrid>
      <w:tr w:rsidR="009E0814" w:rsidRPr="00691CE9" w:rsidTr="000F2598">
        <w:tc>
          <w:tcPr>
            <w:tcW w:w="4806" w:type="dxa"/>
          </w:tcPr>
          <w:p w:rsidR="009E0814" w:rsidRPr="00691CE9" w:rsidRDefault="009E0814" w:rsidP="000F2598">
            <w:pPr>
              <w:rPr>
                <w:rFonts w:cs="Times New Roman"/>
                <w:szCs w:val="28"/>
              </w:rPr>
            </w:pPr>
            <w:r w:rsidRPr="00691CE9">
              <w:rPr>
                <w:rFonts w:cs="Times New Roman"/>
                <w:noProof/>
                <w:szCs w:val="28"/>
                <w:lang w:eastAsia="ru-RU"/>
              </w:rPr>
              <w:lastRenderedPageBreak/>
              <w:drawing>
                <wp:inline distT="0" distB="0" distL="0" distR="0">
                  <wp:extent cx="2892425" cy="2252345"/>
                  <wp:effectExtent l="19050" t="0" r="3175" b="0"/>
                  <wp:docPr id="348" name="Рисунок 7" descr="DSC0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0294"/>
                          <pic:cNvPicPr>
                            <a:picLocks noChangeAspect="1" noChangeArrowheads="1"/>
                          </pic:cNvPicPr>
                        </pic:nvPicPr>
                        <pic:blipFill>
                          <a:blip r:embed="rId216" cstate="print">
                            <a:lum bright="20000" contrast="20000"/>
                          </a:blip>
                          <a:srcRect/>
                          <a:stretch>
                            <a:fillRect/>
                          </a:stretch>
                        </pic:blipFill>
                        <pic:spPr bwMode="auto">
                          <a:xfrm>
                            <a:off x="0" y="0"/>
                            <a:ext cx="2892425" cy="2252345"/>
                          </a:xfrm>
                          <a:prstGeom prst="rect">
                            <a:avLst/>
                          </a:prstGeom>
                          <a:noFill/>
                          <a:ln w="9525">
                            <a:noFill/>
                            <a:miter lim="800000"/>
                            <a:headEnd/>
                            <a:tailEnd/>
                          </a:ln>
                        </pic:spPr>
                      </pic:pic>
                    </a:graphicData>
                  </a:graphic>
                </wp:inline>
              </w:drawing>
            </w:r>
          </w:p>
        </w:tc>
      </w:tr>
      <w:tr w:rsidR="009E0814" w:rsidTr="000F2598">
        <w:tc>
          <w:tcPr>
            <w:tcW w:w="4806" w:type="dxa"/>
          </w:tcPr>
          <w:p w:rsidR="009E0814" w:rsidRPr="00691CE9" w:rsidRDefault="009E0814" w:rsidP="000F2598">
            <w:pPr>
              <w:jc w:val="center"/>
              <w:rPr>
                <w:rFonts w:cs="Times New Roman"/>
                <w:sz w:val="24"/>
                <w:szCs w:val="24"/>
              </w:rPr>
            </w:pPr>
            <w:r w:rsidRPr="00691CE9">
              <w:rPr>
                <w:rFonts w:cs="Times New Roman"/>
                <w:sz w:val="24"/>
                <w:szCs w:val="24"/>
              </w:rPr>
              <w:t>Рисунок 3.1</w:t>
            </w:r>
            <w:r>
              <w:rPr>
                <w:rFonts w:cs="Times New Roman"/>
                <w:sz w:val="24"/>
                <w:szCs w:val="24"/>
              </w:rPr>
              <w:t>6</w:t>
            </w:r>
            <w:r w:rsidRPr="00691CE9">
              <w:rPr>
                <w:rFonts w:cs="Times New Roman"/>
                <w:sz w:val="24"/>
                <w:szCs w:val="24"/>
              </w:rPr>
              <w:t xml:space="preserve"> –ВЭУ Nordwind </w:t>
            </w:r>
          </w:p>
          <w:p w:rsidR="009E0814" w:rsidRPr="00691CE9" w:rsidRDefault="009E0814" w:rsidP="000F2598">
            <w:pPr>
              <w:jc w:val="center"/>
              <w:rPr>
                <w:rFonts w:cs="Times New Roman"/>
                <w:szCs w:val="28"/>
              </w:rPr>
            </w:pPr>
            <w:r w:rsidRPr="00691CE9">
              <w:rPr>
                <w:rFonts w:cs="Times New Roman"/>
                <w:sz w:val="24"/>
                <w:szCs w:val="24"/>
              </w:rPr>
              <w:t>у линий  электропередач</w:t>
            </w:r>
          </w:p>
        </w:tc>
      </w:tr>
    </w:tbl>
    <w:p w:rsidR="009E0814" w:rsidRPr="00691CE9" w:rsidRDefault="009E0814" w:rsidP="009E0814">
      <w:pPr>
        <w:ind w:firstLine="708"/>
        <w:rPr>
          <w:rFonts w:cs="Times New Roman"/>
          <w:szCs w:val="28"/>
        </w:rPr>
      </w:pPr>
      <w:r w:rsidRPr="008D71A7">
        <w:rPr>
          <w:rFonts w:cs="Times New Roman"/>
          <w:szCs w:val="28"/>
        </w:rPr>
        <w:t>В диапазоне номинальной нагрузки установка должна уменьшать коэффиц</w:t>
      </w:r>
      <w:r w:rsidRPr="008D71A7">
        <w:rPr>
          <w:rFonts w:cs="Times New Roman"/>
          <w:szCs w:val="28"/>
        </w:rPr>
        <w:t>и</w:t>
      </w:r>
      <w:r w:rsidRPr="008D71A7">
        <w:rPr>
          <w:rFonts w:cs="Times New Roman"/>
          <w:szCs w:val="28"/>
        </w:rPr>
        <w:t>ент своего аэродинамического использования. Это происходит путем определенного уменьшения числа оборотов ротора. Упра</w:t>
      </w:r>
      <w:r w:rsidRPr="008D71A7">
        <w:rPr>
          <w:rFonts w:cs="Times New Roman"/>
          <w:szCs w:val="28"/>
        </w:rPr>
        <w:t>в</w:t>
      </w:r>
      <w:r w:rsidRPr="008D71A7">
        <w:rPr>
          <w:rFonts w:cs="Times New Roman"/>
          <w:szCs w:val="28"/>
        </w:rPr>
        <w:t>ление числом оборотов ротора производи</w:t>
      </w:r>
      <w:r w:rsidRPr="008D71A7">
        <w:rPr>
          <w:rFonts w:cs="Times New Roman"/>
          <w:szCs w:val="28"/>
        </w:rPr>
        <w:t>т</w:t>
      </w:r>
      <w:r w:rsidRPr="008D71A7">
        <w:rPr>
          <w:rFonts w:cs="Times New Roman"/>
          <w:szCs w:val="28"/>
        </w:rPr>
        <w:t>ся незамедлительно на текущую скорость ветра. Подстройка ротора по азимуту пр</w:t>
      </w:r>
      <w:r w:rsidRPr="008D71A7">
        <w:rPr>
          <w:rFonts w:cs="Times New Roman"/>
          <w:szCs w:val="28"/>
        </w:rPr>
        <w:t>о</w:t>
      </w:r>
      <w:r w:rsidRPr="008D71A7">
        <w:rPr>
          <w:rFonts w:cs="Times New Roman"/>
          <w:szCs w:val="28"/>
        </w:rPr>
        <w:t>исходит более сдержанно, чем в диапазоне частичной нагрузки, пока номинальная мощность обеспечивается продолжительно даже при воздействии косого обдувания, а само косое обдувание не вызывает никакой недопустимой нагрузки на ВЭУ.</w:t>
      </w:r>
    </w:p>
    <w:p w:rsidR="009E0814" w:rsidRPr="0034175B" w:rsidRDefault="009E0814" w:rsidP="009E0814">
      <w:pPr>
        <w:ind w:firstLine="708"/>
        <w:rPr>
          <w:rFonts w:cs="Times New Roman"/>
          <w:szCs w:val="28"/>
        </w:rPr>
      </w:pPr>
      <w:r w:rsidRPr="0034175B">
        <w:rPr>
          <w:rFonts w:cs="Times New Roman"/>
          <w:szCs w:val="28"/>
        </w:rPr>
        <w:t>ВЭУ рассчитана на эксплуатацию при наружных температурах до -40</w:t>
      </w:r>
      <w:r w:rsidRPr="00691CE9">
        <w:rPr>
          <w:rFonts w:cs="Times New Roman"/>
          <w:szCs w:val="28"/>
        </w:rPr>
        <w:t xml:space="preserve"> </w:t>
      </w:r>
      <w:r w:rsidRPr="00691CE9">
        <w:rPr>
          <w:rFonts w:cs="Times New Roman"/>
          <w:szCs w:val="28"/>
          <w:vertAlign w:val="superscript"/>
          <w:lang w:val="en-US"/>
        </w:rPr>
        <w:t>o</w:t>
      </w:r>
      <w:r w:rsidRPr="0034175B">
        <w:rPr>
          <w:rFonts w:cs="Times New Roman"/>
          <w:szCs w:val="28"/>
        </w:rPr>
        <w:t xml:space="preserve">C. Это гарантируется соответствующими параметрами всех компонентов, применением подходящих материалов и синтетических масел в гидравлических системах. </w:t>
      </w:r>
    </w:p>
    <w:p w:rsidR="009E0814" w:rsidRPr="0034175B" w:rsidRDefault="009E0814" w:rsidP="009E0814">
      <w:pPr>
        <w:ind w:firstLine="708"/>
        <w:rPr>
          <w:rFonts w:cs="Times New Roman"/>
          <w:szCs w:val="28"/>
        </w:rPr>
      </w:pPr>
      <w:r w:rsidRPr="0034175B">
        <w:rPr>
          <w:rFonts w:cs="Times New Roman"/>
          <w:szCs w:val="28"/>
        </w:rPr>
        <w:t>Для запуска ВЭУ при экстремально низких температурах используется спец</w:t>
      </w:r>
      <w:r w:rsidRPr="0034175B">
        <w:rPr>
          <w:rFonts w:cs="Times New Roman"/>
          <w:szCs w:val="28"/>
        </w:rPr>
        <w:t>и</w:t>
      </w:r>
      <w:r w:rsidRPr="0034175B">
        <w:rPr>
          <w:rFonts w:cs="Times New Roman"/>
          <w:szCs w:val="28"/>
        </w:rPr>
        <w:t>альный режим эксплуатации «холодного пуска».</w:t>
      </w:r>
      <w:r>
        <w:rPr>
          <w:rFonts w:cs="Times New Roman"/>
          <w:szCs w:val="28"/>
        </w:rPr>
        <w:t xml:space="preserve"> </w:t>
      </w:r>
      <w:r w:rsidRPr="0034175B">
        <w:rPr>
          <w:rFonts w:cs="Times New Roman"/>
          <w:szCs w:val="28"/>
        </w:rPr>
        <w:t>При появлении ветра гидронасос не нагружается давлением подачи, так что его поршни остаются в нейтральном п</w:t>
      </w:r>
      <w:r w:rsidRPr="0034175B">
        <w:rPr>
          <w:rFonts w:cs="Times New Roman"/>
          <w:szCs w:val="28"/>
        </w:rPr>
        <w:t>о</w:t>
      </w:r>
      <w:r w:rsidRPr="0034175B">
        <w:rPr>
          <w:rFonts w:cs="Times New Roman"/>
          <w:szCs w:val="28"/>
        </w:rPr>
        <w:t>ложении и не могут приводиться в движение. Только когда ротор движется с мин</w:t>
      </w:r>
      <w:r w:rsidRPr="0034175B">
        <w:rPr>
          <w:rFonts w:cs="Times New Roman"/>
          <w:szCs w:val="28"/>
        </w:rPr>
        <w:t>и</w:t>
      </w:r>
      <w:r w:rsidRPr="0034175B">
        <w:rPr>
          <w:rFonts w:cs="Times New Roman"/>
          <w:szCs w:val="28"/>
        </w:rPr>
        <w:t>мальным числом оборотов, из подогретого масла очень умеренно поднимается да</w:t>
      </w:r>
      <w:r w:rsidRPr="0034175B">
        <w:rPr>
          <w:rFonts w:cs="Times New Roman"/>
          <w:szCs w:val="28"/>
        </w:rPr>
        <w:t>в</w:t>
      </w:r>
      <w:r w:rsidRPr="0034175B">
        <w:rPr>
          <w:rFonts w:cs="Times New Roman"/>
          <w:szCs w:val="28"/>
        </w:rPr>
        <w:t>ление подачи, которое с нарастанием переводит поршни в их рабочее положение. Нарастающий объемный поток используется для дальнейшего разогрева все бол</w:t>
      </w:r>
      <w:r w:rsidRPr="0034175B">
        <w:rPr>
          <w:rFonts w:cs="Times New Roman"/>
          <w:szCs w:val="28"/>
        </w:rPr>
        <w:t>ь</w:t>
      </w:r>
      <w:r w:rsidRPr="0034175B">
        <w:rPr>
          <w:rFonts w:cs="Times New Roman"/>
          <w:szCs w:val="28"/>
        </w:rPr>
        <w:t>ших масс масла настолько долго, пока система не достигнет необходимой для но</w:t>
      </w:r>
      <w:r w:rsidRPr="0034175B">
        <w:rPr>
          <w:rFonts w:cs="Times New Roman"/>
          <w:szCs w:val="28"/>
        </w:rPr>
        <w:t>р</w:t>
      </w:r>
      <w:r w:rsidRPr="0034175B">
        <w:rPr>
          <w:rFonts w:cs="Times New Roman"/>
          <w:szCs w:val="28"/>
        </w:rPr>
        <w:t>мального подключения ВЭУ минимальной температуры. Этот процесс напоминает прогрев двигателя автомобиля на холостом ходу при эксплуатации в сильные мор</w:t>
      </w:r>
      <w:r w:rsidRPr="0034175B">
        <w:rPr>
          <w:rFonts w:cs="Times New Roman"/>
          <w:szCs w:val="28"/>
        </w:rPr>
        <w:t>о</w:t>
      </w:r>
      <w:r w:rsidRPr="0034175B">
        <w:rPr>
          <w:rFonts w:cs="Times New Roman"/>
          <w:szCs w:val="28"/>
        </w:rPr>
        <w:t xml:space="preserve">зы. </w:t>
      </w:r>
    </w:p>
    <w:p w:rsidR="009E0814" w:rsidRPr="0034175B" w:rsidRDefault="009E0814" w:rsidP="009E0814">
      <w:pPr>
        <w:ind w:firstLine="708"/>
        <w:rPr>
          <w:rFonts w:cs="Times New Roman"/>
          <w:szCs w:val="28"/>
        </w:rPr>
      </w:pPr>
      <w:r w:rsidRPr="0034175B">
        <w:rPr>
          <w:rFonts w:cs="Times New Roman"/>
          <w:szCs w:val="28"/>
        </w:rPr>
        <w:t>В течение года эксплуатации обслуживание проводится дважды. Объем о</w:t>
      </w:r>
      <w:r w:rsidRPr="0034175B">
        <w:rPr>
          <w:rFonts w:cs="Times New Roman"/>
          <w:szCs w:val="28"/>
        </w:rPr>
        <w:t>б</w:t>
      </w:r>
      <w:r w:rsidRPr="0034175B">
        <w:rPr>
          <w:rFonts w:cs="Times New Roman"/>
          <w:szCs w:val="28"/>
        </w:rPr>
        <w:t>служивания устанавливается так, чтобы для его выполнения двум монтажникам п</w:t>
      </w:r>
      <w:r w:rsidRPr="0034175B">
        <w:rPr>
          <w:rFonts w:cs="Times New Roman"/>
          <w:szCs w:val="28"/>
        </w:rPr>
        <w:t>о</w:t>
      </w:r>
      <w:r w:rsidRPr="0034175B">
        <w:rPr>
          <w:rFonts w:cs="Times New Roman"/>
          <w:szCs w:val="28"/>
        </w:rPr>
        <w:t>надобились два дня. С интервалом по 5 лет, начиная с приема в эксплуатацию, вм</w:t>
      </w:r>
      <w:r w:rsidRPr="0034175B">
        <w:rPr>
          <w:rFonts w:cs="Times New Roman"/>
          <w:szCs w:val="28"/>
        </w:rPr>
        <w:t>е</w:t>
      </w:r>
      <w:r w:rsidRPr="0034175B">
        <w:rPr>
          <w:rFonts w:cs="Times New Roman"/>
          <w:szCs w:val="28"/>
        </w:rPr>
        <w:t>сто соответствующего обслуживания проводятся планово-предупредительные р</w:t>
      </w:r>
      <w:r w:rsidRPr="0034175B">
        <w:rPr>
          <w:rFonts w:cs="Times New Roman"/>
          <w:szCs w:val="28"/>
        </w:rPr>
        <w:t>е</w:t>
      </w:r>
      <w:r w:rsidRPr="0034175B">
        <w:rPr>
          <w:rFonts w:cs="Times New Roman"/>
          <w:szCs w:val="28"/>
        </w:rPr>
        <w:t>монты (ППР). В рамках ППР заменяются, в частности, гидронасос, главная гидра</w:t>
      </w:r>
      <w:r w:rsidRPr="0034175B">
        <w:rPr>
          <w:rFonts w:cs="Times New Roman"/>
          <w:szCs w:val="28"/>
        </w:rPr>
        <w:t>в</w:t>
      </w:r>
      <w:r w:rsidRPr="0034175B">
        <w:rPr>
          <w:rFonts w:cs="Times New Roman"/>
          <w:szCs w:val="28"/>
        </w:rPr>
        <w:t>лическая система, включая все ее шланговые соединения, и генераторная сборка с гидродвигателем, сцеплением и генератором.</w:t>
      </w:r>
    </w:p>
    <w:p w:rsidR="009E0814" w:rsidRPr="0034175B" w:rsidRDefault="009E0814" w:rsidP="009E0814">
      <w:pPr>
        <w:ind w:firstLine="708"/>
        <w:rPr>
          <w:rFonts w:cs="Times New Roman"/>
          <w:szCs w:val="28"/>
        </w:rPr>
      </w:pPr>
      <w:r w:rsidRPr="0034175B">
        <w:rPr>
          <w:rFonts w:cs="Times New Roman"/>
          <w:szCs w:val="28"/>
        </w:rPr>
        <w:t>Время между ППР может уменьшаться, но также и увеличиваться в зависим</w:t>
      </w:r>
      <w:r w:rsidRPr="0034175B">
        <w:rPr>
          <w:rFonts w:cs="Times New Roman"/>
          <w:szCs w:val="28"/>
        </w:rPr>
        <w:t>о</w:t>
      </w:r>
      <w:r w:rsidRPr="0034175B">
        <w:rPr>
          <w:rFonts w:cs="Times New Roman"/>
          <w:szCs w:val="28"/>
        </w:rPr>
        <w:t>сти от фактических условий использования. Для этого системой диагностического контроля и управления ресурсами и функционированием вырабатываются необх</w:t>
      </w:r>
      <w:r w:rsidRPr="0034175B">
        <w:rPr>
          <w:rFonts w:cs="Times New Roman"/>
          <w:szCs w:val="28"/>
        </w:rPr>
        <w:t>о</w:t>
      </w:r>
      <w:r w:rsidRPr="0034175B">
        <w:rPr>
          <w:rFonts w:cs="Times New Roman"/>
          <w:szCs w:val="28"/>
        </w:rPr>
        <w:t>димые установочные данные. Эта система непрерывно контролирует и регистрирует число фактически возникающих изменений нагрузок и их амплитуды и выводит о</w:t>
      </w:r>
      <w:r w:rsidRPr="0034175B">
        <w:rPr>
          <w:rFonts w:cs="Times New Roman"/>
          <w:szCs w:val="28"/>
        </w:rPr>
        <w:t>т</w:t>
      </w:r>
      <w:r w:rsidRPr="0034175B">
        <w:rPr>
          <w:rFonts w:cs="Times New Roman"/>
          <w:szCs w:val="28"/>
        </w:rPr>
        <w:t>сюда фактическую выработку ресурса. В зависимости от выявленной фактической выработки ресурса время между ППР может соответственно уменьшаться или ув</w:t>
      </w:r>
      <w:r w:rsidRPr="0034175B">
        <w:rPr>
          <w:rFonts w:cs="Times New Roman"/>
          <w:szCs w:val="28"/>
        </w:rPr>
        <w:t>е</w:t>
      </w:r>
      <w:r w:rsidRPr="0034175B">
        <w:rPr>
          <w:rFonts w:cs="Times New Roman"/>
          <w:szCs w:val="28"/>
        </w:rPr>
        <w:t xml:space="preserve">личиваться. </w:t>
      </w:r>
    </w:p>
    <w:p w:rsidR="009E0814" w:rsidRPr="0034175B" w:rsidRDefault="009E0814" w:rsidP="009E0814">
      <w:pPr>
        <w:ind w:firstLine="708"/>
        <w:rPr>
          <w:rFonts w:cs="Times New Roman"/>
          <w:szCs w:val="28"/>
        </w:rPr>
      </w:pPr>
      <w:r w:rsidRPr="0034175B">
        <w:rPr>
          <w:rFonts w:cs="Times New Roman"/>
          <w:szCs w:val="28"/>
        </w:rPr>
        <w:lastRenderedPageBreak/>
        <w:t>Внеплановые предупредительные работы следуют за авариями или по оценке состояния, например, в дополнение к обслуживанию, если при этом были выявлены дефекты, устранение которых выходит за рамки мероприятий по обслуживанию.</w:t>
      </w:r>
    </w:p>
    <w:p w:rsidR="009E0814" w:rsidRDefault="009E0814" w:rsidP="009E0814">
      <w:pPr>
        <w:ind w:firstLine="708"/>
        <w:rPr>
          <w:rFonts w:cs="Times New Roman"/>
          <w:szCs w:val="28"/>
        </w:rPr>
      </w:pPr>
      <w:r w:rsidRPr="0034175B">
        <w:rPr>
          <w:rFonts w:cs="Times New Roman"/>
          <w:szCs w:val="28"/>
        </w:rPr>
        <w:t>Как правило, при соблюдении концепции ВЭУ и ее эксплуатации, внеплан</w:t>
      </w:r>
      <w:r w:rsidRPr="0034175B">
        <w:rPr>
          <w:rFonts w:cs="Times New Roman"/>
          <w:szCs w:val="28"/>
        </w:rPr>
        <w:t>о</w:t>
      </w:r>
      <w:r w:rsidRPr="0034175B">
        <w:rPr>
          <w:rFonts w:cs="Times New Roman"/>
          <w:szCs w:val="28"/>
        </w:rPr>
        <w:t>вые предупредительные работы не ожидаются, но и не исключаются полностью.</w:t>
      </w:r>
    </w:p>
    <w:p w:rsidR="009E0814" w:rsidRDefault="009E0814" w:rsidP="009E0814">
      <w:pPr>
        <w:ind w:firstLine="708"/>
        <w:rPr>
          <w:rFonts w:cs="Times New Roman"/>
          <w:szCs w:val="28"/>
        </w:rPr>
      </w:pPr>
      <w:r>
        <w:rPr>
          <w:rFonts w:cs="Times New Roman"/>
          <w:szCs w:val="28"/>
        </w:rPr>
        <w:t>Для обслуживания ВЭУ достаточно 2-х специалистов. Ориентировочные з</w:t>
      </w:r>
      <w:r>
        <w:rPr>
          <w:rFonts w:cs="Times New Roman"/>
          <w:szCs w:val="28"/>
        </w:rPr>
        <w:t>а</w:t>
      </w:r>
      <w:r>
        <w:rPr>
          <w:rFonts w:cs="Times New Roman"/>
          <w:szCs w:val="28"/>
        </w:rPr>
        <w:t>траты на обслуживание представлены в таблице 3.5.</w:t>
      </w:r>
    </w:p>
    <w:p w:rsidR="009E0814" w:rsidRDefault="009E0814" w:rsidP="009E0814">
      <w:pPr>
        <w:ind w:firstLine="708"/>
        <w:rPr>
          <w:rFonts w:cs="Times New Roman"/>
          <w:szCs w:val="28"/>
        </w:rPr>
      </w:pPr>
    </w:p>
    <w:p w:rsidR="009E0814" w:rsidRPr="00B35E52" w:rsidRDefault="009E0814" w:rsidP="00771D4F">
      <w:pPr>
        <w:rPr>
          <w:rFonts w:cs="Times New Roman"/>
          <w:sz w:val="24"/>
          <w:szCs w:val="24"/>
        </w:rPr>
      </w:pPr>
      <w:r>
        <w:rPr>
          <w:rFonts w:cs="Times New Roman"/>
          <w:sz w:val="24"/>
          <w:szCs w:val="24"/>
        </w:rPr>
        <w:t>Таблица 3</w:t>
      </w:r>
      <w:r w:rsidRPr="00142042">
        <w:rPr>
          <w:rFonts w:cs="Times New Roman"/>
          <w:sz w:val="24"/>
          <w:szCs w:val="24"/>
        </w:rPr>
        <w:t>.</w:t>
      </w:r>
      <w:r>
        <w:rPr>
          <w:rFonts w:cs="Times New Roman"/>
          <w:sz w:val="24"/>
          <w:szCs w:val="24"/>
        </w:rPr>
        <w:t>5</w:t>
      </w:r>
      <w:r w:rsidRPr="00142042">
        <w:rPr>
          <w:rFonts w:cs="Times New Roman"/>
          <w:sz w:val="24"/>
          <w:szCs w:val="24"/>
        </w:rPr>
        <w:t xml:space="preserve"> – Затраты на расходные мат</w:t>
      </w:r>
      <w:r w:rsidR="00BD13F2">
        <w:rPr>
          <w:rFonts w:cs="Times New Roman"/>
          <w:sz w:val="24"/>
          <w:szCs w:val="24"/>
        </w:rPr>
        <w:t>ериалы для различных типов ВЭУ</w:t>
      </w:r>
    </w:p>
    <w:tbl>
      <w:tblPr>
        <w:tblW w:w="0" w:type="auto"/>
        <w:tblLook w:val="04A0"/>
      </w:tblPr>
      <w:tblGrid>
        <w:gridCol w:w="675"/>
        <w:gridCol w:w="6055"/>
        <w:gridCol w:w="3691"/>
      </w:tblGrid>
      <w:tr w:rsidR="009E0814" w:rsidTr="00B35E52">
        <w:tc>
          <w:tcPr>
            <w:tcW w:w="675" w:type="dxa"/>
            <w:tcBorders>
              <w:top w:val="single" w:sz="4" w:space="0" w:color="auto"/>
              <w:left w:val="single" w:sz="4" w:space="0" w:color="auto"/>
              <w:bottom w:val="single" w:sz="4" w:space="0" w:color="auto"/>
              <w:right w:val="single" w:sz="4" w:space="0" w:color="auto"/>
            </w:tcBorders>
          </w:tcPr>
          <w:p w:rsidR="009E0814" w:rsidRPr="002A4D85" w:rsidRDefault="009E0814" w:rsidP="000F2598">
            <w:pPr>
              <w:rPr>
                <w:rFonts w:cs="Times New Roman"/>
                <w:sz w:val="24"/>
                <w:szCs w:val="24"/>
              </w:rPr>
            </w:pPr>
            <w:r>
              <w:rPr>
                <w:rFonts w:cs="Times New Roman"/>
                <w:sz w:val="24"/>
                <w:szCs w:val="24"/>
              </w:rPr>
              <w:t>№ п/п</w:t>
            </w:r>
          </w:p>
        </w:tc>
        <w:tc>
          <w:tcPr>
            <w:tcW w:w="6055" w:type="dxa"/>
            <w:tcBorders>
              <w:top w:val="single" w:sz="4" w:space="0" w:color="auto"/>
              <w:left w:val="single" w:sz="4" w:space="0" w:color="auto"/>
              <w:bottom w:val="single" w:sz="4" w:space="0" w:color="auto"/>
              <w:right w:val="single" w:sz="4" w:space="0" w:color="auto"/>
            </w:tcBorders>
          </w:tcPr>
          <w:p w:rsidR="009E0814" w:rsidRPr="002A4D85" w:rsidRDefault="009E0814" w:rsidP="000F2598">
            <w:pPr>
              <w:rPr>
                <w:rFonts w:cs="Times New Roman"/>
                <w:sz w:val="24"/>
                <w:szCs w:val="24"/>
              </w:rPr>
            </w:pPr>
            <w:r w:rsidRPr="002A4D85">
              <w:rPr>
                <w:rFonts w:cs="Times New Roman"/>
                <w:sz w:val="24"/>
                <w:szCs w:val="24"/>
              </w:rPr>
              <w:t>Тип ВЭУ</w:t>
            </w:r>
          </w:p>
        </w:tc>
        <w:tc>
          <w:tcPr>
            <w:tcW w:w="3691" w:type="dxa"/>
            <w:tcBorders>
              <w:top w:val="single" w:sz="4" w:space="0" w:color="auto"/>
              <w:left w:val="single" w:sz="4" w:space="0" w:color="auto"/>
              <w:bottom w:val="single" w:sz="4" w:space="0" w:color="auto"/>
              <w:right w:val="single" w:sz="4" w:space="0" w:color="auto"/>
            </w:tcBorders>
          </w:tcPr>
          <w:p w:rsidR="009E0814" w:rsidRPr="002A4D85" w:rsidRDefault="009E0814" w:rsidP="000F2598">
            <w:pPr>
              <w:rPr>
                <w:rFonts w:cs="Times New Roman"/>
                <w:sz w:val="24"/>
                <w:szCs w:val="24"/>
              </w:rPr>
            </w:pPr>
            <w:r w:rsidRPr="002A4D85">
              <w:rPr>
                <w:rFonts w:cs="Times New Roman"/>
                <w:sz w:val="24"/>
                <w:szCs w:val="24"/>
              </w:rPr>
              <w:t>Стоимость расходных матери</w:t>
            </w:r>
            <w:r w:rsidRPr="002A4D85">
              <w:rPr>
                <w:rFonts w:cs="Times New Roman"/>
                <w:sz w:val="24"/>
                <w:szCs w:val="24"/>
              </w:rPr>
              <w:t>а</w:t>
            </w:r>
            <w:r w:rsidRPr="002A4D85">
              <w:rPr>
                <w:rFonts w:cs="Times New Roman"/>
                <w:sz w:val="24"/>
                <w:szCs w:val="24"/>
              </w:rPr>
              <w:t>лов, руб./год</w:t>
            </w:r>
          </w:p>
        </w:tc>
      </w:tr>
      <w:tr w:rsidR="009E0814" w:rsidTr="00B35E52">
        <w:tc>
          <w:tcPr>
            <w:tcW w:w="675" w:type="dxa"/>
            <w:tcBorders>
              <w:top w:val="single" w:sz="4" w:space="0" w:color="auto"/>
              <w:left w:val="single" w:sz="4" w:space="0" w:color="auto"/>
              <w:bottom w:val="single" w:sz="4" w:space="0" w:color="auto"/>
              <w:right w:val="single" w:sz="4" w:space="0" w:color="auto"/>
            </w:tcBorders>
          </w:tcPr>
          <w:p w:rsidR="009E0814" w:rsidRPr="00142042" w:rsidRDefault="009E0814" w:rsidP="000F2598">
            <w:pPr>
              <w:jc w:val="center"/>
              <w:rPr>
                <w:color w:val="000000"/>
                <w:sz w:val="24"/>
                <w:szCs w:val="24"/>
                <w:lang w:val="en-US"/>
              </w:rPr>
            </w:pPr>
            <w:r>
              <w:rPr>
                <w:color w:val="000000"/>
                <w:sz w:val="24"/>
                <w:szCs w:val="24"/>
                <w:lang w:val="en-US"/>
              </w:rPr>
              <w:t>1</w:t>
            </w:r>
          </w:p>
        </w:tc>
        <w:tc>
          <w:tcPr>
            <w:tcW w:w="6055" w:type="dxa"/>
            <w:tcBorders>
              <w:top w:val="single" w:sz="4" w:space="0" w:color="auto"/>
              <w:left w:val="single" w:sz="4" w:space="0" w:color="auto"/>
              <w:bottom w:val="single" w:sz="4" w:space="0" w:color="auto"/>
              <w:right w:val="single" w:sz="4" w:space="0" w:color="auto"/>
            </w:tcBorders>
          </w:tcPr>
          <w:p w:rsidR="009E0814" w:rsidRPr="0015288B" w:rsidRDefault="009E0814" w:rsidP="000F2598">
            <w:pPr>
              <w:jc w:val="center"/>
              <w:rPr>
                <w:rFonts w:cs="Times New Roman"/>
                <w:sz w:val="24"/>
                <w:szCs w:val="24"/>
              </w:rPr>
            </w:pPr>
            <w:r w:rsidRPr="0015288B">
              <w:rPr>
                <w:rFonts w:cs="Times New Roman"/>
                <w:sz w:val="24"/>
                <w:szCs w:val="24"/>
              </w:rPr>
              <w:t>Nordwind NW17-60</w:t>
            </w:r>
          </w:p>
        </w:tc>
        <w:tc>
          <w:tcPr>
            <w:tcW w:w="3691" w:type="dxa"/>
            <w:tcBorders>
              <w:top w:val="single" w:sz="4" w:space="0" w:color="auto"/>
              <w:left w:val="single" w:sz="4" w:space="0" w:color="auto"/>
              <w:bottom w:val="single" w:sz="4" w:space="0" w:color="auto"/>
              <w:right w:val="single" w:sz="4" w:space="0" w:color="auto"/>
            </w:tcBorders>
          </w:tcPr>
          <w:p w:rsidR="009E0814" w:rsidRPr="0015288B" w:rsidRDefault="009E0814" w:rsidP="000F2598">
            <w:pPr>
              <w:jc w:val="center"/>
              <w:rPr>
                <w:rFonts w:cs="Times New Roman"/>
                <w:sz w:val="24"/>
                <w:szCs w:val="24"/>
              </w:rPr>
            </w:pPr>
            <w:r w:rsidRPr="0015288B">
              <w:rPr>
                <w:rFonts w:cs="Times New Roman"/>
                <w:sz w:val="24"/>
                <w:szCs w:val="24"/>
              </w:rPr>
              <w:t>400 000</w:t>
            </w:r>
          </w:p>
        </w:tc>
      </w:tr>
      <w:tr w:rsidR="009E0814" w:rsidTr="00B35E52">
        <w:tc>
          <w:tcPr>
            <w:tcW w:w="675" w:type="dxa"/>
            <w:tcBorders>
              <w:top w:val="single" w:sz="4" w:space="0" w:color="auto"/>
              <w:left w:val="single" w:sz="4" w:space="0" w:color="auto"/>
              <w:bottom w:val="single" w:sz="4" w:space="0" w:color="auto"/>
              <w:right w:val="single" w:sz="4" w:space="0" w:color="auto"/>
            </w:tcBorders>
          </w:tcPr>
          <w:p w:rsidR="009E0814" w:rsidRPr="002625DF" w:rsidRDefault="009E0814" w:rsidP="000F2598">
            <w:pPr>
              <w:jc w:val="center"/>
              <w:rPr>
                <w:color w:val="000000"/>
                <w:sz w:val="24"/>
                <w:szCs w:val="24"/>
              </w:rPr>
            </w:pPr>
            <w:r>
              <w:rPr>
                <w:color w:val="000000"/>
                <w:sz w:val="24"/>
                <w:szCs w:val="24"/>
              </w:rPr>
              <w:t>2</w:t>
            </w:r>
          </w:p>
        </w:tc>
        <w:tc>
          <w:tcPr>
            <w:tcW w:w="6055" w:type="dxa"/>
            <w:tcBorders>
              <w:top w:val="single" w:sz="4" w:space="0" w:color="auto"/>
              <w:left w:val="single" w:sz="4" w:space="0" w:color="auto"/>
              <w:bottom w:val="single" w:sz="4" w:space="0" w:color="auto"/>
              <w:right w:val="single" w:sz="4" w:space="0" w:color="auto"/>
            </w:tcBorders>
          </w:tcPr>
          <w:p w:rsidR="009E0814" w:rsidRPr="002A4D85" w:rsidRDefault="009E0814" w:rsidP="000F2598">
            <w:pPr>
              <w:jc w:val="center"/>
              <w:rPr>
                <w:color w:val="000000"/>
                <w:sz w:val="24"/>
                <w:szCs w:val="24"/>
              </w:rPr>
            </w:pPr>
            <w:r>
              <w:rPr>
                <w:color w:val="000000"/>
                <w:sz w:val="24"/>
                <w:szCs w:val="24"/>
                <w:lang w:val="en-US"/>
              </w:rPr>
              <w:t xml:space="preserve">Nordwind </w:t>
            </w:r>
            <w:r w:rsidRPr="00142042">
              <w:rPr>
                <w:color w:val="000000"/>
                <w:sz w:val="24"/>
                <w:szCs w:val="24"/>
                <w:lang w:val="en-US"/>
              </w:rPr>
              <w:t>NW</w:t>
            </w:r>
            <w:r w:rsidRPr="002625DF">
              <w:rPr>
                <w:color w:val="000000"/>
                <w:sz w:val="24"/>
                <w:szCs w:val="24"/>
                <w:lang w:val="en-US"/>
              </w:rPr>
              <w:t>24</w:t>
            </w:r>
            <w:r w:rsidRPr="00142042">
              <w:rPr>
                <w:color w:val="000000"/>
                <w:sz w:val="24"/>
                <w:szCs w:val="24"/>
                <w:lang w:val="en-US"/>
              </w:rPr>
              <w:t>-</w:t>
            </w:r>
            <w:r w:rsidRPr="002625DF">
              <w:rPr>
                <w:color w:val="000000"/>
                <w:sz w:val="24"/>
                <w:szCs w:val="24"/>
                <w:lang w:val="en-US"/>
              </w:rPr>
              <w:t>1</w:t>
            </w:r>
            <w:r>
              <w:rPr>
                <w:color w:val="000000"/>
                <w:sz w:val="24"/>
                <w:szCs w:val="24"/>
              </w:rPr>
              <w:t>2</w:t>
            </w:r>
            <w:r w:rsidRPr="00142042">
              <w:rPr>
                <w:color w:val="000000"/>
                <w:sz w:val="24"/>
                <w:szCs w:val="24"/>
                <w:lang w:val="en-US"/>
              </w:rPr>
              <w:t>0</w:t>
            </w:r>
          </w:p>
        </w:tc>
        <w:tc>
          <w:tcPr>
            <w:tcW w:w="3691" w:type="dxa"/>
            <w:tcBorders>
              <w:top w:val="single" w:sz="4" w:space="0" w:color="auto"/>
              <w:left w:val="single" w:sz="4" w:space="0" w:color="auto"/>
              <w:bottom w:val="single" w:sz="4" w:space="0" w:color="auto"/>
              <w:right w:val="single" w:sz="4" w:space="0" w:color="auto"/>
            </w:tcBorders>
          </w:tcPr>
          <w:p w:rsidR="009E0814" w:rsidRPr="002625DF" w:rsidRDefault="009E0814" w:rsidP="000F2598">
            <w:pPr>
              <w:jc w:val="center"/>
              <w:rPr>
                <w:rFonts w:cs="Times New Roman"/>
                <w:sz w:val="24"/>
                <w:szCs w:val="24"/>
                <w:lang w:val="en-US"/>
              </w:rPr>
            </w:pPr>
            <w:r>
              <w:rPr>
                <w:rFonts w:cs="Times New Roman"/>
                <w:sz w:val="24"/>
                <w:szCs w:val="24"/>
                <w:lang w:val="en-US"/>
              </w:rPr>
              <w:t>900 000</w:t>
            </w:r>
          </w:p>
        </w:tc>
      </w:tr>
      <w:tr w:rsidR="009E0814" w:rsidTr="00B35E52">
        <w:tc>
          <w:tcPr>
            <w:tcW w:w="675" w:type="dxa"/>
            <w:tcBorders>
              <w:top w:val="single" w:sz="4" w:space="0" w:color="auto"/>
              <w:left w:val="single" w:sz="4" w:space="0" w:color="auto"/>
              <w:bottom w:val="single" w:sz="4" w:space="0" w:color="auto"/>
              <w:right w:val="single" w:sz="4" w:space="0" w:color="auto"/>
            </w:tcBorders>
          </w:tcPr>
          <w:p w:rsidR="009E0814" w:rsidRPr="002625DF" w:rsidRDefault="009E0814" w:rsidP="000F2598">
            <w:pPr>
              <w:jc w:val="center"/>
              <w:rPr>
                <w:color w:val="000000"/>
                <w:sz w:val="24"/>
                <w:szCs w:val="24"/>
              </w:rPr>
            </w:pPr>
            <w:r>
              <w:rPr>
                <w:color w:val="000000"/>
                <w:sz w:val="24"/>
                <w:szCs w:val="24"/>
              </w:rPr>
              <w:t>3</w:t>
            </w:r>
          </w:p>
        </w:tc>
        <w:tc>
          <w:tcPr>
            <w:tcW w:w="6055" w:type="dxa"/>
            <w:tcBorders>
              <w:top w:val="single" w:sz="4" w:space="0" w:color="auto"/>
              <w:left w:val="single" w:sz="4" w:space="0" w:color="auto"/>
              <w:bottom w:val="single" w:sz="4" w:space="0" w:color="auto"/>
              <w:right w:val="single" w:sz="4" w:space="0" w:color="auto"/>
            </w:tcBorders>
          </w:tcPr>
          <w:p w:rsidR="009E0814" w:rsidRPr="00142042" w:rsidRDefault="009E0814" w:rsidP="000F2598">
            <w:pPr>
              <w:jc w:val="center"/>
              <w:rPr>
                <w:color w:val="000000"/>
                <w:sz w:val="24"/>
                <w:szCs w:val="24"/>
                <w:lang w:val="en-US"/>
              </w:rPr>
            </w:pPr>
            <w:r>
              <w:rPr>
                <w:color w:val="000000"/>
                <w:sz w:val="24"/>
                <w:szCs w:val="24"/>
                <w:lang w:val="en-US"/>
              </w:rPr>
              <w:t xml:space="preserve">Nordwind </w:t>
            </w:r>
            <w:r w:rsidRPr="00142042">
              <w:rPr>
                <w:color w:val="000000"/>
                <w:sz w:val="24"/>
                <w:szCs w:val="24"/>
                <w:lang w:val="en-US"/>
              </w:rPr>
              <w:t>NW</w:t>
            </w:r>
            <w:r w:rsidRPr="002625DF">
              <w:rPr>
                <w:color w:val="000000"/>
                <w:sz w:val="24"/>
                <w:szCs w:val="24"/>
                <w:lang w:val="en-US"/>
              </w:rPr>
              <w:t>24</w:t>
            </w:r>
            <w:r w:rsidRPr="00142042">
              <w:rPr>
                <w:color w:val="000000"/>
                <w:sz w:val="24"/>
                <w:szCs w:val="24"/>
                <w:lang w:val="en-US"/>
              </w:rPr>
              <w:t>-</w:t>
            </w:r>
            <w:r w:rsidRPr="002625DF">
              <w:rPr>
                <w:color w:val="000000"/>
                <w:sz w:val="24"/>
                <w:szCs w:val="24"/>
                <w:lang w:val="en-US"/>
              </w:rPr>
              <w:t>18</w:t>
            </w:r>
            <w:r w:rsidRPr="00142042">
              <w:rPr>
                <w:color w:val="000000"/>
                <w:sz w:val="24"/>
                <w:szCs w:val="24"/>
                <w:lang w:val="en-US"/>
              </w:rPr>
              <w:t>0</w:t>
            </w:r>
          </w:p>
        </w:tc>
        <w:tc>
          <w:tcPr>
            <w:tcW w:w="3691" w:type="dxa"/>
            <w:tcBorders>
              <w:top w:val="single" w:sz="4" w:space="0" w:color="auto"/>
              <w:left w:val="single" w:sz="4" w:space="0" w:color="auto"/>
              <w:bottom w:val="single" w:sz="4" w:space="0" w:color="auto"/>
              <w:right w:val="single" w:sz="4" w:space="0" w:color="auto"/>
            </w:tcBorders>
          </w:tcPr>
          <w:p w:rsidR="009E0814" w:rsidRPr="002625DF" w:rsidRDefault="009E0814" w:rsidP="000F2598">
            <w:pPr>
              <w:jc w:val="center"/>
              <w:rPr>
                <w:rFonts w:cs="Times New Roman"/>
                <w:sz w:val="24"/>
                <w:szCs w:val="24"/>
                <w:lang w:val="en-US"/>
              </w:rPr>
            </w:pPr>
            <w:r>
              <w:rPr>
                <w:rFonts w:cs="Times New Roman"/>
                <w:sz w:val="24"/>
                <w:szCs w:val="24"/>
                <w:lang w:val="en-US"/>
              </w:rPr>
              <w:t>900 000</w:t>
            </w:r>
          </w:p>
        </w:tc>
      </w:tr>
      <w:tr w:rsidR="009E0814" w:rsidRPr="00F04895" w:rsidTr="00B35E52">
        <w:tc>
          <w:tcPr>
            <w:tcW w:w="675" w:type="dxa"/>
            <w:tcBorders>
              <w:top w:val="single" w:sz="4" w:space="0" w:color="auto"/>
              <w:left w:val="single" w:sz="4" w:space="0" w:color="auto"/>
              <w:bottom w:val="single" w:sz="4" w:space="0" w:color="auto"/>
              <w:right w:val="single" w:sz="4" w:space="0" w:color="auto"/>
            </w:tcBorders>
          </w:tcPr>
          <w:p w:rsidR="009E0814" w:rsidRPr="002625DF" w:rsidRDefault="009E0814" w:rsidP="000F2598">
            <w:pPr>
              <w:jc w:val="center"/>
              <w:rPr>
                <w:color w:val="000000"/>
                <w:sz w:val="24"/>
                <w:szCs w:val="24"/>
              </w:rPr>
            </w:pPr>
            <w:r>
              <w:rPr>
                <w:color w:val="000000"/>
                <w:sz w:val="24"/>
                <w:szCs w:val="24"/>
              </w:rPr>
              <w:t>4</w:t>
            </w:r>
          </w:p>
        </w:tc>
        <w:tc>
          <w:tcPr>
            <w:tcW w:w="6055" w:type="dxa"/>
            <w:tcBorders>
              <w:top w:val="single" w:sz="4" w:space="0" w:color="auto"/>
              <w:left w:val="single" w:sz="4" w:space="0" w:color="auto"/>
              <w:bottom w:val="single" w:sz="4" w:space="0" w:color="auto"/>
              <w:right w:val="single" w:sz="4" w:space="0" w:color="auto"/>
            </w:tcBorders>
          </w:tcPr>
          <w:p w:rsidR="009E0814" w:rsidRPr="00F04895" w:rsidRDefault="009E0814" w:rsidP="000F2598">
            <w:pPr>
              <w:jc w:val="center"/>
              <w:rPr>
                <w:color w:val="000000"/>
                <w:sz w:val="24"/>
                <w:szCs w:val="24"/>
                <w:lang w:val="en-US"/>
              </w:rPr>
            </w:pPr>
            <w:r>
              <w:rPr>
                <w:color w:val="000000"/>
                <w:sz w:val="24"/>
                <w:szCs w:val="24"/>
                <w:lang w:val="en-US"/>
              </w:rPr>
              <w:t xml:space="preserve">Nordwind </w:t>
            </w:r>
            <w:r w:rsidRPr="00142042">
              <w:rPr>
                <w:color w:val="000000"/>
                <w:sz w:val="24"/>
                <w:szCs w:val="24"/>
                <w:lang w:val="en-US"/>
              </w:rPr>
              <w:t>NW52-900</w:t>
            </w:r>
          </w:p>
        </w:tc>
        <w:tc>
          <w:tcPr>
            <w:tcW w:w="3691" w:type="dxa"/>
            <w:tcBorders>
              <w:top w:val="single" w:sz="4" w:space="0" w:color="auto"/>
              <w:left w:val="single" w:sz="4" w:space="0" w:color="auto"/>
              <w:bottom w:val="single" w:sz="4" w:space="0" w:color="auto"/>
              <w:right w:val="single" w:sz="4" w:space="0" w:color="auto"/>
            </w:tcBorders>
          </w:tcPr>
          <w:p w:rsidR="009E0814" w:rsidRPr="00F04895" w:rsidRDefault="009E0814" w:rsidP="000F2598">
            <w:pPr>
              <w:jc w:val="center"/>
              <w:rPr>
                <w:rFonts w:cs="Times New Roman"/>
                <w:sz w:val="24"/>
                <w:szCs w:val="24"/>
                <w:lang w:val="en-US"/>
              </w:rPr>
            </w:pPr>
            <w:r w:rsidRPr="002A4D85">
              <w:rPr>
                <w:rFonts w:cs="Times New Roman"/>
                <w:sz w:val="24"/>
                <w:szCs w:val="24"/>
              </w:rPr>
              <w:t>1 300 000</w:t>
            </w:r>
          </w:p>
        </w:tc>
      </w:tr>
    </w:tbl>
    <w:p w:rsidR="009E0814" w:rsidRDefault="009E0814" w:rsidP="009E0814">
      <w:pPr>
        <w:ind w:firstLine="708"/>
        <w:rPr>
          <w:rFonts w:cs="Times New Roman"/>
          <w:szCs w:val="28"/>
        </w:rPr>
      </w:pPr>
    </w:p>
    <w:p w:rsidR="009E0814" w:rsidRPr="00F04895" w:rsidRDefault="009E0814" w:rsidP="009E0814">
      <w:pPr>
        <w:ind w:firstLine="708"/>
        <w:rPr>
          <w:rFonts w:cs="Times New Roman"/>
          <w:szCs w:val="28"/>
        </w:rPr>
      </w:pPr>
      <w:r>
        <w:rPr>
          <w:rFonts w:cs="Times New Roman"/>
          <w:szCs w:val="28"/>
        </w:rPr>
        <w:t>Приведенные цифры соответствуют затратам на расходные материалы с уч</w:t>
      </w:r>
      <w:r>
        <w:rPr>
          <w:rFonts w:cs="Times New Roman"/>
          <w:szCs w:val="28"/>
        </w:rPr>
        <w:t>е</w:t>
      </w:r>
      <w:r>
        <w:rPr>
          <w:rFonts w:cs="Times New Roman"/>
          <w:szCs w:val="28"/>
        </w:rPr>
        <w:t>том доставки до северных населенных пунктов Таймырского и Туруханского мун</w:t>
      </w:r>
      <w:r>
        <w:rPr>
          <w:rFonts w:cs="Times New Roman"/>
          <w:szCs w:val="28"/>
        </w:rPr>
        <w:t>и</w:t>
      </w:r>
      <w:r>
        <w:rPr>
          <w:rFonts w:cs="Times New Roman"/>
          <w:szCs w:val="28"/>
        </w:rPr>
        <w:t>ципального районов.</w:t>
      </w:r>
    </w:p>
    <w:p w:rsidR="009E0814" w:rsidRPr="00F04895" w:rsidRDefault="009E0814" w:rsidP="009E0814">
      <w:pPr>
        <w:ind w:firstLine="708"/>
        <w:rPr>
          <w:rFonts w:cs="Times New Roman"/>
          <w:szCs w:val="28"/>
        </w:rPr>
      </w:pPr>
    </w:p>
    <w:p w:rsidR="009E0814" w:rsidRPr="00C3013A" w:rsidRDefault="009E0814" w:rsidP="00C3013A">
      <w:pPr>
        <w:pStyle w:val="20"/>
      </w:pPr>
      <w:bookmarkStart w:id="116" w:name="_Toc355422021"/>
      <w:r w:rsidRPr="00C3013A">
        <w:t>3.2.5.4 Политика производителя</w:t>
      </w:r>
      <w:bookmarkEnd w:id="116"/>
      <w:r w:rsidRPr="00C3013A">
        <w:t xml:space="preserve"> </w:t>
      </w:r>
    </w:p>
    <w:p w:rsidR="009E0814" w:rsidRPr="00691CE9" w:rsidRDefault="009E0814" w:rsidP="009E0814"/>
    <w:tbl>
      <w:tblPr>
        <w:tblpPr w:leftFromText="180" w:rightFromText="180" w:vertAnchor="text" w:tblpY="1"/>
        <w:tblOverlap w:val="never"/>
        <w:tblW w:w="0" w:type="auto"/>
        <w:tblLook w:val="04A0"/>
      </w:tblPr>
      <w:tblGrid>
        <w:gridCol w:w="4686"/>
      </w:tblGrid>
      <w:tr w:rsidR="009E0814" w:rsidTr="000F2598">
        <w:tc>
          <w:tcPr>
            <w:tcW w:w="4686" w:type="dxa"/>
          </w:tcPr>
          <w:p w:rsidR="009E0814" w:rsidRDefault="009E0814" w:rsidP="000F2598">
            <w:pPr>
              <w:rPr>
                <w:lang w:val="en-US"/>
              </w:rPr>
            </w:pPr>
            <w:r w:rsidRPr="00691CE9">
              <w:rPr>
                <w:noProof/>
                <w:lang w:eastAsia="ru-RU"/>
              </w:rPr>
              <w:drawing>
                <wp:inline distT="0" distB="0" distL="0" distR="0">
                  <wp:extent cx="2817592" cy="2129150"/>
                  <wp:effectExtent l="19050" t="0" r="1808" b="0"/>
                  <wp:docPr id="349" name="Рисунок 10" descr="DSC0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0358"/>
                          <pic:cNvPicPr>
                            <a:picLocks noChangeAspect="1" noChangeArrowheads="1"/>
                          </pic:cNvPicPr>
                        </pic:nvPicPr>
                        <pic:blipFill>
                          <a:blip r:embed="rId217" cstate="print">
                            <a:lum bright="20000" contrast="20000"/>
                          </a:blip>
                          <a:srcRect/>
                          <a:stretch>
                            <a:fillRect/>
                          </a:stretch>
                        </pic:blipFill>
                        <pic:spPr bwMode="auto">
                          <a:xfrm>
                            <a:off x="0" y="0"/>
                            <a:ext cx="2820670" cy="2125980"/>
                          </a:xfrm>
                          <a:prstGeom prst="rect">
                            <a:avLst/>
                          </a:prstGeom>
                          <a:noFill/>
                          <a:ln w="9525">
                            <a:noFill/>
                            <a:miter lim="800000"/>
                            <a:headEnd/>
                            <a:tailEnd/>
                          </a:ln>
                        </pic:spPr>
                      </pic:pic>
                    </a:graphicData>
                  </a:graphic>
                </wp:inline>
              </w:drawing>
            </w:r>
          </w:p>
        </w:tc>
      </w:tr>
      <w:tr w:rsidR="009E0814" w:rsidTr="000F2598">
        <w:tc>
          <w:tcPr>
            <w:tcW w:w="4686" w:type="dxa"/>
          </w:tcPr>
          <w:p w:rsidR="009E0814" w:rsidRDefault="009E0814" w:rsidP="000F2598">
            <w:pPr>
              <w:jc w:val="center"/>
              <w:rPr>
                <w:rFonts w:cs="Times New Roman"/>
                <w:sz w:val="24"/>
                <w:szCs w:val="24"/>
                <w:lang w:val="en-US"/>
              </w:rPr>
            </w:pPr>
            <w:r w:rsidRPr="00691CE9">
              <w:rPr>
                <w:rFonts w:cs="Times New Roman"/>
                <w:sz w:val="24"/>
                <w:szCs w:val="24"/>
              </w:rPr>
              <w:t xml:space="preserve">Рисунок </w:t>
            </w:r>
            <w:r>
              <w:rPr>
                <w:rFonts w:cs="Times New Roman"/>
                <w:sz w:val="24"/>
                <w:szCs w:val="24"/>
              </w:rPr>
              <w:t>3</w:t>
            </w:r>
            <w:r w:rsidRPr="00691CE9">
              <w:rPr>
                <w:rFonts w:cs="Times New Roman"/>
                <w:sz w:val="24"/>
                <w:szCs w:val="24"/>
              </w:rPr>
              <w:t>.1</w:t>
            </w:r>
            <w:r>
              <w:rPr>
                <w:rFonts w:cs="Times New Roman"/>
                <w:sz w:val="24"/>
                <w:szCs w:val="24"/>
              </w:rPr>
              <w:t>7</w:t>
            </w:r>
            <w:r w:rsidRPr="00691CE9">
              <w:rPr>
                <w:rFonts w:cs="Times New Roman"/>
                <w:sz w:val="24"/>
                <w:szCs w:val="24"/>
              </w:rPr>
              <w:t xml:space="preserve">–Производство ВЭУ </w:t>
            </w:r>
          </w:p>
          <w:p w:rsidR="009E0814" w:rsidRPr="00691CE9" w:rsidRDefault="009E0814" w:rsidP="000F2598">
            <w:pPr>
              <w:jc w:val="center"/>
              <w:rPr>
                <w:rFonts w:cs="Times New Roman"/>
                <w:sz w:val="24"/>
                <w:szCs w:val="24"/>
              </w:rPr>
            </w:pPr>
            <w:r w:rsidRPr="00D87D9C">
              <w:rPr>
                <w:rFonts w:cs="Times New Roman"/>
                <w:szCs w:val="28"/>
              </w:rPr>
              <w:t>«N</w:t>
            </w:r>
            <w:r w:rsidRPr="00D87D9C">
              <w:rPr>
                <w:rFonts w:cs="Times New Roman"/>
                <w:szCs w:val="28"/>
                <w:lang w:val="en-US"/>
              </w:rPr>
              <w:t>orwind</w:t>
            </w:r>
            <w:r>
              <w:rPr>
                <w:rFonts w:cs="Times New Roman"/>
                <w:szCs w:val="28"/>
              </w:rPr>
              <w:t>»</w:t>
            </w:r>
          </w:p>
        </w:tc>
      </w:tr>
    </w:tbl>
    <w:p w:rsidR="009E0814" w:rsidRDefault="009E0814" w:rsidP="009E0814">
      <w:pPr>
        <w:ind w:firstLine="708"/>
        <w:rPr>
          <w:rFonts w:cs="Times New Roman"/>
          <w:szCs w:val="28"/>
        </w:rPr>
      </w:pPr>
      <w:r>
        <w:rPr>
          <w:rFonts w:cs="Times New Roman"/>
          <w:szCs w:val="28"/>
        </w:rPr>
        <w:t>На сегодняшний день у компании «</w:t>
      </w:r>
      <w:r w:rsidRPr="00C17CDB">
        <w:rPr>
          <w:rFonts w:cs="Times New Roman"/>
          <w:szCs w:val="28"/>
        </w:rPr>
        <w:t>N</w:t>
      </w:r>
      <w:r>
        <w:rPr>
          <w:rFonts w:cs="Times New Roman"/>
          <w:szCs w:val="28"/>
          <w:lang w:val="en-US"/>
        </w:rPr>
        <w:t>ordwind</w:t>
      </w:r>
      <w:r w:rsidRPr="00D55EA6">
        <w:rPr>
          <w:rFonts w:cs="Times New Roman"/>
          <w:szCs w:val="28"/>
        </w:rPr>
        <w:t xml:space="preserve"> </w:t>
      </w:r>
      <w:r w:rsidRPr="00C17CDB">
        <w:rPr>
          <w:rFonts w:cs="Times New Roman"/>
          <w:szCs w:val="28"/>
        </w:rPr>
        <w:t>Energieanlagen GmbH</w:t>
      </w:r>
      <w:r>
        <w:rPr>
          <w:rFonts w:cs="Times New Roman"/>
          <w:szCs w:val="28"/>
        </w:rPr>
        <w:t>»</w:t>
      </w:r>
      <w:r w:rsidRPr="00D55EA6">
        <w:rPr>
          <w:rFonts w:cs="Times New Roman"/>
          <w:szCs w:val="28"/>
        </w:rPr>
        <w:t xml:space="preserve"> </w:t>
      </w:r>
      <w:r>
        <w:rPr>
          <w:rFonts w:cs="Times New Roman"/>
          <w:szCs w:val="28"/>
        </w:rPr>
        <w:t>имеется 2 крупных завода. Один завод расположен в Германии, второй – в Турции. Компания проявляет заинтересованность в размещении производства на территории России. В кач</w:t>
      </w:r>
      <w:r>
        <w:rPr>
          <w:rFonts w:cs="Times New Roman"/>
          <w:szCs w:val="28"/>
        </w:rPr>
        <w:t>е</w:t>
      </w:r>
      <w:r>
        <w:rPr>
          <w:rFonts w:cs="Times New Roman"/>
          <w:szCs w:val="28"/>
        </w:rPr>
        <w:t>стве перспективного места размещения ра</w:t>
      </w:r>
      <w:r>
        <w:rPr>
          <w:rFonts w:cs="Times New Roman"/>
          <w:szCs w:val="28"/>
        </w:rPr>
        <w:t>с</w:t>
      </w:r>
      <w:r>
        <w:rPr>
          <w:rFonts w:cs="Times New Roman"/>
          <w:szCs w:val="28"/>
        </w:rPr>
        <w:t>сматривается площадка промышленного парка города Железногорска Красноярского края. Данный проект представляет большой интерес для Красноярского края, т.к. рынок ветроэнергетики в России еще пока не осв</w:t>
      </w:r>
      <w:r>
        <w:rPr>
          <w:rFonts w:cs="Times New Roman"/>
          <w:szCs w:val="28"/>
        </w:rPr>
        <w:t>о</w:t>
      </w:r>
      <w:r>
        <w:rPr>
          <w:rFonts w:cs="Times New Roman"/>
          <w:szCs w:val="28"/>
        </w:rPr>
        <w:t>ен и компания, разместившая производство в России сможет захватить большую часть незанятого рынка. Производство в России имеет ряд преимуществ: отсутствие налоговых пошлин, уменьшение затрат на до</w:t>
      </w:r>
      <w:r>
        <w:rPr>
          <w:rFonts w:cs="Times New Roman"/>
          <w:szCs w:val="28"/>
        </w:rPr>
        <w:t>с</w:t>
      </w:r>
      <w:r>
        <w:rPr>
          <w:rFonts w:cs="Times New Roman"/>
          <w:szCs w:val="28"/>
        </w:rPr>
        <w:t xml:space="preserve">тавку крупногабаритного оборудования, более дешевые материалы и рабочая сила. Производство на территории России позволит снизить стоимость ВЭУ на 10-15%. </w:t>
      </w:r>
    </w:p>
    <w:p w:rsidR="009E0814" w:rsidRDefault="009E0814" w:rsidP="009E0814">
      <w:pPr>
        <w:ind w:firstLine="708"/>
        <w:rPr>
          <w:rFonts w:cs="Times New Roman"/>
          <w:szCs w:val="28"/>
        </w:rPr>
      </w:pPr>
      <w:r>
        <w:rPr>
          <w:rFonts w:cs="Times New Roman"/>
          <w:szCs w:val="28"/>
        </w:rPr>
        <w:t xml:space="preserve">Представителями компании </w:t>
      </w:r>
      <w:r w:rsidRPr="00C17CDB">
        <w:rPr>
          <w:rFonts w:cs="Times New Roman"/>
          <w:szCs w:val="28"/>
        </w:rPr>
        <w:t>N</w:t>
      </w:r>
      <w:r>
        <w:rPr>
          <w:rFonts w:cs="Times New Roman"/>
          <w:szCs w:val="28"/>
          <w:lang w:val="en-US"/>
        </w:rPr>
        <w:t>ordwind</w:t>
      </w:r>
      <w:r>
        <w:rPr>
          <w:rFonts w:cs="Times New Roman"/>
          <w:szCs w:val="28"/>
        </w:rPr>
        <w:t xml:space="preserve"> в России является компания ООО «С</w:t>
      </w:r>
      <w:r>
        <w:rPr>
          <w:rFonts w:cs="Times New Roman"/>
          <w:szCs w:val="28"/>
        </w:rPr>
        <w:t>и</w:t>
      </w:r>
      <w:r>
        <w:rPr>
          <w:rFonts w:cs="Times New Roman"/>
          <w:szCs w:val="28"/>
        </w:rPr>
        <w:t>нильга», расположенная в городе Железногорске Красноярского края. Касательно Красноярского края, политика компании направлена на строительство ВЭУ на те</w:t>
      </w:r>
      <w:r>
        <w:rPr>
          <w:rFonts w:cs="Times New Roman"/>
          <w:szCs w:val="28"/>
        </w:rPr>
        <w:t>р</w:t>
      </w:r>
      <w:r>
        <w:rPr>
          <w:rFonts w:cs="Times New Roman"/>
          <w:szCs w:val="28"/>
        </w:rPr>
        <w:t>ритории Таймыра и Эвенкии. Компания предлагает установить фиксированный о</w:t>
      </w:r>
      <w:r>
        <w:rPr>
          <w:rFonts w:cs="Times New Roman"/>
          <w:szCs w:val="28"/>
        </w:rPr>
        <w:t>т</w:t>
      </w:r>
      <w:r>
        <w:rPr>
          <w:rFonts w:cs="Times New Roman"/>
          <w:szCs w:val="28"/>
        </w:rPr>
        <w:t>пускной тариф на электрическую энергию на период окупаемости, с последующим снижением тарифа, когда ВЭУ окупит себя. Данное предложение имеет социально-</w:t>
      </w:r>
      <w:r>
        <w:rPr>
          <w:rFonts w:cs="Times New Roman"/>
          <w:szCs w:val="28"/>
        </w:rPr>
        <w:lastRenderedPageBreak/>
        <w:t>экономическую направленность, которая позволит со временим снизить отпускные тарифы на электрическую и, возможно, на тепловую энергии. Снижение тарифа б</w:t>
      </w:r>
      <w:r>
        <w:rPr>
          <w:rFonts w:cs="Times New Roman"/>
          <w:szCs w:val="28"/>
        </w:rPr>
        <w:t>у</w:t>
      </w:r>
      <w:r>
        <w:rPr>
          <w:rFonts w:cs="Times New Roman"/>
          <w:szCs w:val="28"/>
        </w:rPr>
        <w:t>дет стимулировать развитие местного малого бизнеса, направленного на местное н</w:t>
      </w:r>
      <w:r>
        <w:rPr>
          <w:rFonts w:cs="Times New Roman"/>
          <w:szCs w:val="28"/>
        </w:rPr>
        <w:t>а</w:t>
      </w:r>
      <w:r>
        <w:rPr>
          <w:rFonts w:cs="Times New Roman"/>
          <w:szCs w:val="28"/>
        </w:rPr>
        <w:t xml:space="preserve">селение. Предполагается, что в целом снижение тарифа позволит улучшить качество жизни местного этнического населения коренных народов Севера. </w:t>
      </w:r>
    </w:p>
    <w:p w:rsidR="009E0814" w:rsidRDefault="009E0814" w:rsidP="009E0814">
      <w:pPr>
        <w:ind w:firstLine="708"/>
        <w:rPr>
          <w:rFonts w:cs="Times New Roman"/>
          <w:szCs w:val="28"/>
        </w:rPr>
      </w:pPr>
      <w:r>
        <w:rPr>
          <w:rFonts w:cs="Times New Roman"/>
          <w:szCs w:val="28"/>
        </w:rPr>
        <w:t>Представители компании также выражают намерение создания совместного Российско-Германского предприятия для организации инновационного  производс</w:t>
      </w:r>
      <w:r>
        <w:rPr>
          <w:rFonts w:cs="Times New Roman"/>
          <w:szCs w:val="28"/>
        </w:rPr>
        <w:t>т</w:t>
      </w:r>
      <w:r>
        <w:rPr>
          <w:rFonts w:cs="Times New Roman"/>
          <w:szCs w:val="28"/>
        </w:rPr>
        <w:t>ва высокотехнологичных ВЭУ на территории Красноярского края. В качестве пл</w:t>
      </w:r>
      <w:r>
        <w:rPr>
          <w:rFonts w:cs="Times New Roman"/>
          <w:szCs w:val="28"/>
        </w:rPr>
        <w:t>о</w:t>
      </w:r>
      <w:r>
        <w:rPr>
          <w:rFonts w:cs="Times New Roman"/>
          <w:szCs w:val="28"/>
        </w:rPr>
        <w:t xml:space="preserve">щадки для организации производства рассматривается зона промышленного парка в г. Железногорске. </w:t>
      </w:r>
    </w:p>
    <w:p w:rsidR="009E0814" w:rsidRDefault="009E0814" w:rsidP="009E0814">
      <w:pPr>
        <w:ind w:firstLine="708"/>
        <w:rPr>
          <w:rFonts w:cs="Times New Roman"/>
          <w:szCs w:val="28"/>
        </w:rPr>
      </w:pPr>
    </w:p>
    <w:p w:rsidR="009E0814" w:rsidRPr="008F5600" w:rsidRDefault="009E0814" w:rsidP="009E0814">
      <w:pPr>
        <w:ind w:firstLine="708"/>
        <w:rPr>
          <w:rFonts w:eastAsia="Times New Roman" w:cs="Times New Roman"/>
          <w:b/>
          <w:szCs w:val="28"/>
          <w:lang w:eastAsia="ru-RU"/>
        </w:rPr>
      </w:pPr>
      <w:r w:rsidRPr="008F5600">
        <w:rPr>
          <w:rFonts w:eastAsia="Times New Roman" w:cs="Times New Roman"/>
          <w:b/>
          <w:szCs w:val="28"/>
          <w:lang w:eastAsia="ru-RU"/>
        </w:rPr>
        <w:t xml:space="preserve">Выводы: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Преимущества: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возможность бескранового монтажа ВЭУ;</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имеется представитель компании на территории Красноярского края Росси</w:t>
      </w:r>
      <w:r w:rsidR="009E0814">
        <w:rPr>
          <w:rFonts w:eastAsia="Times New Roman" w:cs="Times New Roman"/>
          <w:szCs w:val="28"/>
          <w:lang w:eastAsia="ru-RU"/>
        </w:rPr>
        <w:t>й</w:t>
      </w:r>
      <w:r w:rsidR="009E0814">
        <w:rPr>
          <w:rFonts w:eastAsia="Times New Roman" w:cs="Times New Roman"/>
          <w:szCs w:val="28"/>
          <w:lang w:eastAsia="ru-RU"/>
        </w:rPr>
        <w:t xml:space="preserve">ской Федерации;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большой выбор ВЭУ различного класса мощности, класс мощностей выпу</w:t>
      </w:r>
      <w:r w:rsidR="009E0814">
        <w:rPr>
          <w:rFonts w:eastAsia="Times New Roman" w:cs="Times New Roman"/>
          <w:szCs w:val="28"/>
          <w:lang w:eastAsia="ru-RU"/>
        </w:rPr>
        <w:t>с</w:t>
      </w:r>
      <w:r w:rsidR="009E0814">
        <w:rPr>
          <w:rFonts w:eastAsia="Times New Roman" w:cs="Times New Roman"/>
          <w:szCs w:val="28"/>
          <w:lang w:eastAsia="ru-RU"/>
        </w:rPr>
        <w:t>каемых ВЭУ в диапазоне мощностей малой, средней и большой ветроэнергетики;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использование более производительных синхронных генераторов;</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использование инновационной технологии с применением гидростатического привода;</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отсутствие системы поворота лопастей (</w:t>
      </w:r>
      <w:r w:rsidR="009E0814">
        <w:rPr>
          <w:rFonts w:eastAsia="Times New Roman" w:cs="Times New Roman"/>
          <w:szCs w:val="28"/>
          <w:lang w:val="en-US" w:eastAsia="ru-RU"/>
        </w:rPr>
        <w:t>pitch</w:t>
      </w:r>
      <w:r w:rsidR="009E0814" w:rsidRPr="00D464CC">
        <w:rPr>
          <w:rFonts w:eastAsia="Times New Roman" w:cs="Times New Roman"/>
          <w:szCs w:val="28"/>
          <w:lang w:eastAsia="ru-RU"/>
        </w:rPr>
        <w:t>-</w:t>
      </w:r>
      <w:r w:rsidR="009E0814">
        <w:rPr>
          <w:rFonts w:eastAsia="Times New Roman" w:cs="Times New Roman"/>
          <w:szCs w:val="28"/>
          <w:lang w:eastAsia="ru-RU"/>
        </w:rPr>
        <w:t>системы) позволяет повысить надежность установки в условиях арктического и субарктического климата;</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отсутствие флюгеров и анемометров также позволяет повысить надежность системы;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двухлопастное ветроколесо существенно упрощает процесс монтажа ВЭУ, особенно бескрановым способом;</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представители компании подтверждают намерение о создании совместного Российско-Германского предприятия и открыть завод по производству ветроэнерг</w:t>
      </w:r>
      <w:r w:rsidR="009E0814">
        <w:rPr>
          <w:rFonts w:eastAsia="Times New Roman" w:cs="Times New Roman"/>
          <w:szCs w:val="28"/>
          <w:lang w:eastAsia="ru-RU"/>
        </w:rPr>
        <w:t>е</w:t>
      </w:r>
      <w:r w:rsidR="009E0814">
        <w:rPr>
          <w:rFonts w:eastAsia="Times New Roman" w:cs="Times New Roman"/>
          <w:szCs w:val="28"/>
          <w:lang w:eastAsia="ru-RU"/>
        </w:rPr>
        <w:t>тических установок на базе существующих или строящихся производственных предприятий Красноярского края;</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компания-представитель выражает готовность самостоятельно произвести поиск инвестора для строительства пилотных ВЭУ в северных населенных пунктах Красноярского края.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Недостатки: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не до конца определена возможность использования ВЭУ в климатических условиях Красноярского края (заявленная заводом изготовителем минимально-допустимая температура эксплуатации -40 </w:t>
      </w:r>
      <w:r w:rsidR="009E0814" w:rsidRPr="006A4CC4">
        <w:rPr>
          <w:rFonts w:eastAsia="Times New Roman" w:cs="Times New Roman"/>
          <w:szCs w:val="28"/>
          <w:vertAlign w:val="superscript"/>
          <w:lang w:eastAsia="ru-RU"/>
        </w:rPr>
        <w:t>о</w:t>
      </w:r>
      <w:r w:rsidR="009E0814">
        <w:rPr>
          <w:rFonts w:eastAsia="Times New Roman" w:cs="Times New Roman"/>
          <w:szCs w:val="28"/>
          <w:lang w:eastAsia="ru-RU"/>
        </w:rPr>
        <w:t>С);</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 имеется действующих образцов на территории России.</w:t>
      </w:r>
    </w:p>
    <w:p w:rsidR="009E0814" w:rsidRDefault="009E0814" w:rsidP="009E0814">
      <w:pPr>
        <w:spacing w:after="200" w:line="276" w:lineRule="auto"/>
        <w:jc w:val="left"/>
        <w:rPr>
          <w:rFonts w:eastAsiaTheme="majorEastAsia" w:cstheme="majorBidi"/>
          <w:b/>
          <w:bCs/>
          <w:szCs w:val="26"/>
        </w:rPr>
      </w:pPr>
      <w:r>
        <w:br w:type="page"/>
      </w:r>
    </w:p>
    <w:p w:rsidR="009E0814" w:rsidRPr="00C3013A" w:rsidRDefault="00C3013A" w:rsidP="00C3013A">
      <w:pPr>
        <w:pStyle w:val="20"/>
        <w:rPr>
          <w:szCs w:val="28"/>
        </w:rPr>
      </w:pPr>
      <w:bookmarkStart w:id="117" w:name="_Toc355422022"/>
      <w:r w:rsidRPr="00C3013A">
        <w:lastRenderedPageBreak/>
        <w:t>3.2.6</w:t>
      </w:r>
      <w:r w:rsidR="009E0814" w:rsidRPr="00C3013A">
        <w:rPr>
          <w:szCs w:val="28"/>
        </w:rPr>
        <w:t xml:space="preserve"> «Suzlon Energy Ltd»</w:t>
      </w:r>
      <w:bookmarkEnd w:id="117"/>
      <w:r w:rsidR="009E0814" w:rsidRPr="00C3013A">
        <w:rPr>
          <w:szCs w:val="28"/>
        </w:rPr>
        <w:t xml:space="preserve"> </w:t>
      </w:r>
    </w:p>
    <w:p w:rsidR="009E0814" w:rsidRPr="007761C1" w:rsidRDefault="009E0814" w:rsidP="009E0814">
      <w:pPr>
        <w:ind w:firstLine="708"/>
        <w:rPr>
          <w:rFonts w:eastAsia="Times New Roman" w:cs="Times New Roman"/>
          <w:b/>
          <w:szCs w:val="28"/>
          <w:lang w:eastAsia="ru-RU"/>
        </w:rPr>
      </w:pPr>
    </w:p>
    <w:p w:rsidR="009E0814" w:rsidRPr="00C3013A" w:rsidRDefault="009E0814" w:rsidP="00C3013A">
      <w:pPr>
        <w:pStyle w:val="20"/>
      </w:pPr>
      <w:bookmarkStart w:id="118" w:name="_Toc355422023"/>
      <w:r w:rsidRPr="00C3013A">
        <w:t>3.2.6.1 Сведения о компании</w:t>
      </w:r>
      <w:bookmarkEnd w:id="118"/>
      <w:r w:rsidRPr="00C3013A">
        <w:t xml:space="preserve"> </w:t>
      </w:r>
    </w:p>
    <w:tbl>
      <w:tblPr>
        <w:tblpPr w:leftFromText="180" w:rightFromText="180" w:vertAnchor="text" w:tblpY="1"/>
        <w:tblOverlap w:val="never"/>
        <w:tblW w:w="0" w:type="auto"/>
        <w:tblLook w:val="04A0"/>
      </w:tblPr>
      <w:tblGrid>
        <w:gridCol w:w="5211"/>
      </w:tblGrid>
      <w:tr w:rsidR="009E0814" w:rsidRPr="0080604C" w:rsidTr="000F2598">
        <w:tc>
          <w:tcPr>
            <w:tcW w:w="5211" w:type="dxa"/>
          </w:tcPr>
          <w:p w:rsidR="009E0814" w:rsidRPr="0080604C" w:rsidRDefault="009E0814" w:rsidP="000F2598">
            <w:pPr>
              <w:jc w:val="center"/>
              <w:rPr>
                <w:rFonts w:eastAsia="Times New Roman" w:cs="Times New Roman"/>
                <w:b/>
                <w:szCs w:val="28"/>
                <w:lang w:eastAsia="ru-RU"/>
              </w:rPr>
            </w:pPr>
            <w:r w:rsidRPr="00C30A87">
              <w:rPr>
                <w:rFonts w:eastAsia="Times New Roman" w:cs="Times New Roman"/>
                <w:b/>
                <w:noProof/>
                <w:szCs w:val="28"/>
                <w:lang w:eastAsia="ru-RU"/>
              </w:rPr>
              <w:drawing>
                <wp:inline distT="0" distB="0" distL="0" distR="0">
                  <wp:extent cx="2226236" cy="669073"/>
                  <wp:effectExtent l="19050" t="0" r="2614" b="0"/>
                  <wp:docPr id="350" name="Рисунок 1" descr="Suzlon">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zlon">
                            <a:hlinkClick r:id="rId218"/>
                          </pic:cNvPr>
                          <pic:cNvPicPr>
                            <a:picLocks noChangeAspect="1" noChangeArrowheads="1"/>
                          </pic:cNvPicPr>
                        </pic:nvPicPr>
                        <pic:blipFill>
                          <a:blip r:embed="rId219" cstate="print"/>
                          <a:srcRect t="25581"/>
                          <a:stretch>
                            <a:fillRect/>
                          </a:stretch>
                        </pic:blipFill>
                        <pic:spPr bwMode="auto">
                          <a:xfrm>
                            <a:off x="0" y="0"/>
                            <a:ext cx="2222695" cy="668009"/>
                          </a:xfrm>
                          <a:prstGeom prst="rect">
                            <a:avLst/>
                          </a:prstGeom>
                          <a:noFill/>
                          <a:ln w="9525">
                            <a:noFill/>
                            <a:miter lim="800000"/>
                            <a:headEnd/>
                            <a:tailEnd/>
                          </a:ln>
                        </pic:spPr>
                      </pic:pic>
                    </a:graphicData>
                  </a:graphic>
                </wp:inline>
              </w:drawing>
            </w:r>
          </w:p>
        </w:tc>
      </w:tr>
      <w:tr w:rsidR="009E0814" w:rsidRPr="0080604C" w:rsidTr="000F2598">
        <w:tc>
          <w:tcPr>
            <w:tcW w:w="5211" w:type="dxa"/>
          </w:tcPr>
          <w:p w:rsidR="009E0814" w:rsidRPr="007761C1" w:rsidRDefault="009E0814" w:rsidP="000F2598">
            <w:pPr>
              <w:jc w:val="center"/>
              <w:rPr>
                <w:rFonts w:eastAsia="Times New Roman" w:cs="Times New Roman"/>
                <w:sz w:val="24"/>
                <w:szCs w:val="24"/>
                <w:lang w:eastAsia="ru-RU"/>
              </w:rPr>
            </w:pPr>
            <w:r w:rsidRPr="007761C1">
              <w:rPr>
                <w:rFonts w:eastAsia="Times New Roman" w:cs="Times New Roman"/>
                <w:sz w:val="24"/>
                <w:szCs w:val="24"/>
                <w:lang w:eastAsia="ru-RU"/>
              </w:rPr>
              <w:t>Рисунок 3.1</w:t>
            </w:r>
            <w:r>
              <w:rPr>
                <w:rFonts w:eastAsia="Times New Roman" w:cs="Times New Roman"/>
                <w:sz w:val="24"/>
                <w:szCs w:val="24"/>
                <w:lang w:eastAsia="ru-RU"/>
              </w:rPr>
              <w:t>8</w:t>
            </w:r>
            <w:r w:rsidRPr="007761C1">
              <w:rPr>
                <w:rFonts w:eastAsia="Times New Roman" w:cs="Times New Roman"/>
                <w:sz w:val="24"/>
                <w:szCs w:val="24"/>
                <w:lang w:eastAsia="ru-RU"/>
              </w:rPr>
              <w:t xml:space="preserve"> – Логотип компании</w:t>
            </w:r>
          </w:p>
          <w:p w:rsidR="009E0814" w:rsidRPr="007761C1" w:rsidRDefault="009E0814" w:rsidP="000F2598">
            <w:pPr>
              <w:jc w:val="center"/>
              <w:rPr>
                <w:rFonts w:eastAsia="Times New Roman" w:cs="Times New Roman"/>
                <w:szCs w:val="28"/>
                <w:lang w:eastAsia="ru-RU"/>
              </w:rPr>
            </w:pPr>
            <w:r w:rsidRPr="007761C1">
              <w:rPr>
                <w:rFonts w:cs="Times New Roman"/>
                <w:sz w:val="24"/>
                <w:szCs w:val="24"/>
              </w:rPr>
              <w:t>«Suzlon Energy»</w:t>
            </w:r>
          </w:p>
          <w:p w:rsidR="009E0814" w:rsidRPr="007761C1" w:rsidRDefault="009E0814" w:rsidP="000F2598">
            <w:pPr>
              <w:jc w:val="center"/>
              <w:rPr>
                <w:rFonts w:eastAsia="Times New Roman" w:cs="Times New Roman"/>
                <w:szCs w:val="28"/>
                <w:lang w:eastAsia="ru-RU"/>
              </w:rPr>
            </w:pPr>
          </w:p>
        </w:tc>
      </w:tr>
      <w:tr w:rsidR="009E0814" w:rsidRPr="0080604C" w:rsidTr="000F2598">
        <w:tc>
          <w:tcPr>
            <w:tcW w:w="5211" w:type="dxa"/>
          </w:tcPr>
          <w:p w:rsidR="009E0814" w:rsidRPr="0080604C" w:rsidRDefault="009E0814" w:rsidP="000F2598">
            <w:pPr>
              <w:jc w:val="center"/>
              <w:rPr>
                <w:rFonts w:eastAsia="Times New Roman" w:cs="Times New Roman"/>
                <w:szCs w:val="28"/>
                <w:lang w:eastAsia="ru-RU"/>
              </w:rPr>
            </w:pPr>
            <w:r>
              <w:rPr>
                <w:noProof/>
                <w:lang w:eastAsia="ru-RU"/>
              </w:rPr>
              <w:drawing>
                <wp:inline distT="0" distB="0" distL="0" distR="0">
                  <wp:extent cx="2889342" cy="3992137"/>
                  <wp:effectExtent l="19050" t="0" r="6258" b="0"/>
                  <wp:docPr id="384" name="Рисунок 1" descr="http://www.bloomberg.com/image/iKtUDphJOg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loomberg.com/image/iKtUDphJOgUU.jpg"/>
                          <pic:cNvPicPr>
                            <a:picLocks noChangeAspect="1" noChangeArrowheads="1"/>
                          </pic:cNvPicPr>
                        </pic:nvPicPr>
                        <pic:blipFill>
                          <a:blip r:embed="rId220" cstate="print"/>
                          <a:srcRect l="27113" r="24646"/>
                          <a:stretch>
                            <a:fillRect/>
                          </a:stretch>
                        </pic:blipFill>
                        <pic:spPr bwMode="auto">
                          <a:xfrm>
                            <a:off x="0" y="0"/>
                            <a:ext cx="2889342" cy="3992137"/>
                          </a:xfrm>
                          <a:prstGeom prst="rect">
                            <a:avLst/>
                          </a:prstGeom>
                          <a:noFill/>
                          <a:ln w="9525">
                            <a:noFill/>
                            <a:miter lim="800000"/>
                            <a:headEnd/>
                            <a:tailEnd/>
                          </a:ln>
                        </pic:spPr>
                      </pic:pic>
                    </a:graphicData>
                  </a:graphic>
                </wp:inline>
              </w:drawing>
            </w:r>
          </w:p>
        </w:tc>
      </w:tr>
      <w:tr w:rsidR="009E0814" w:rsidRPr="0080604C" w:rsidTr="000F2598">
        <w:tc>
          <w:tcPr>
            <w:tcW w:w="5211" w:type="dxa"/>
          </w:tcPr>
          <w:p w:rsidR="009E0814" w:rsidRPr="00C30A87" w:rsidRDefault="009E0814" w:rsidP="000F2598">
            <w:pPr>
              <w:jc w:val="center"/>
              <w:rPr>
                <w:rFonts w:cs="Times New Roman"/>
                <w:sz w:val="24"/>
                <w:szCs w:val="24"/>
              </w:rPr>
            </w:pPr>
            <w:r w:rsidRPr="00C30A87">
              <w:rPr>
                <w:rFonts w:cs="Times New Roman"/>
                <w:sz w:val="24"/>
                <w:szCs w:val="24"/>
              </w:rPr>
              <w:t>Рисунок 3.</w:t>
            </w:r>
            <w:r>
              <w:rPr>
                <w:rFonts w:cs="Times New Roman"/>
                <w:sz w:val="24"/>
                <w:szCs w:val="24"/>
              </w:rPr>
              <w:t>19</w:t>
            </w:r>
            <w:r w:rsidRPr="00C30A87">
              <w:rPr>
                <w:rFonts w:cs="Times New Roman"/>
                <w:sz w:val="24"/>
                <w:szCs w:val="24"/>
              </w:rPr>
              <w:t xml:space="preserve"> – Внешний вид ВЭУ «</w:t>
            </w:r>
            <w:r>
              <w:rPr>
                <w:rFonts w:cs="Times New Roman"/>
                <w:sz w:val="24"/>
                <w:szCs w:val="24"/>
              </w:rPr>
              <w:t>Suzlon Energy</w:t>
            </w:r>
            <w:r w:rsidRPr="00C30A87">
              <w:rPr>
                <w:rFonts w:cs="Times New Roman"/>
                <w:sz w:val="24"/>
                <w:szCs w:val="24"/>
              </w:rPr>
              <w:t>»</w:t>
            </w:r>
          </w:p>
        </w:tc>
      </w:tr>
    </w:tbl>
    <w:p w:rsidR="009E0814" w:rsidRDefault="009E0814" w:rsidP="009E0814">
      <w:pPr>
        <w:rPr>
          <w:rFonts w:eastAsia="Times New Roman" w:cs="Times New Roman"/>
          <w:szCs w:val="28"/>
          <w:lang w:eastAsia="ru-RU"/>
        </w:rPr>
      </w:pPr>
    </w:p>
    <w:p w:rsidR="009E0814" w:rsidRPr="00C30A87" w:rsidRDefault="009E0814" w:rsidP="009E0814">
      <w:pPr>
        <w:rPr>
          <w:rFonts w:eastAsia="Times New Roman" w:cs="Times New Roman"/>
          <w:szCs w:val="28"/>
          <w:lang w:eastAsia="ru-RU"/>
        </w:rPr>
      </w:pPr>
      <w:r w:rsidRPr="0080604C">
        <w:rPr>
          <w:rFonts w:eastAsia="Times New Roman" w:cs="Times New Roman"/>
          <w:szCs w:val="28"/>
          <w:lang w:eastAsia="ru-RU"/>
        </w:rPr>
        <w:t>Компания</w:t>
      </w:r>
      <w:r w:rsidRPr="00E36D92">
        <w:rPr>
          <w:rFonts w:eastAsia="Times New Roman" w:cs="Times New Roman"/>
          <w:szCs w:val="28"/>
          <w:lang w:eastAsia="ru-RU"/>
        </w:rPr>
        <w:t xml:space="preserve">: </w:t>
      </w:r>
      <w:r w:rsidRPr="00C30A87">
        <w:rPr>
          <w:rFonts w:eastAsia="Times New Roman" w:cs="Times New Roman"/>
          <w:szCs w:val="28"/>
          <w:lang w:eastAsia="ru-RU"/>
        </w:rPr>
        <w:t>«</w:t>
      </w:r>
      <w:r w:rsidRPr="007761C1">
        <w:rPr>
          <w:rFonts w:eastAsia="Times New Roman" w:cs="Times New Roman"/>
          <w:szCs w:val="28"/>
          <w:lang w:eastAsia="ru-RU"/>
        </w:rPr>
        <w:t>Suzlon Energy Ltd</w:t>
      </w:r>
      <w:r w:rsidRPr="00C30A87">
        <w:rPr>
          <w:rFonts w:eastAsia="Times New Roman" w:cs="Times New Roman"/>
          <w:szCs w:val="28"/>
          <w:lang w:eastAsia="ru-RU"/>
        </w:rPr>
        <w:t>»</w:t>
      </w:r>
    </w:p>
    <w:p w:rsidR="009E0814" w:rsidRPr="00C30A87" w:rsidRDefault="009E0814" w:rsidP="009E0814">
      <w:pPr>
        <w:rPr>
          <w:rFonts w:eastAsia="Times New Roman" w:cs="Times New Roman"/>
          <w:szCs w:val="28"/>
          <w:lang w:eastAsia="ru-RU"/>
        </w:rPr>
      </w:pPr>
      <w:r w:rsidRPr="0080604C">
        <w:rPr>
          <w:rFonts w:eastAsia="Times New Roman" w:cs="Times New Roman"/>
          <w:szCs w:val="28"/>
          <w:lang w:eastAsia="ru-RU"/>
        </w:rPr>
        <w:t xml:space="preserve">Стана: </w:t>
      </w:r>
      <w:r w:rsidRPr="007761C1">
        <w:rPr>
          <w:rFonts w:eastAsia="Times New Roman" w:cs="Times New Roman"/>
          <w:szCs w:val="28"/>
          <w:lang w:eastAsia="ru-RU"/>
        </w:rPr>
        <w:t>Индия</w:t>
      </w:r>
    </w:p>
    <w:p w:rsidR="009E0814" w:rsidRPr="0080604C" w:rsidRDefault="009E0814" w:rsidP="009E0814">
      <w:pPr>
        <w:rPr>
          <w:rFonts w:eastAsia="Times New Roman" w:cs="Times New Roman"/>
          <w:szCs w:val="28"/>
          <w:lang w:eastAsia="ru-RU"/>
        </w:rPr>
      </w:pPr>
      <w:r w:rsidRPr="0080604C">
        <w:rPr>
          <w:rFonts w:eastAsia="Times New Roman" w:cs="Times New Roman"/>
          <w:szCs w:val="28"/>
          <w:lang w:eastAsia="ru-RU"/>
        </w:rPr>
        <w:t>Год создания: 19</w:t>
      </w:r>
      <w:r>
        <w:rPr>
          <w:rFonts w:eastAsia="Times New Roman" w:cs="Times New Roman"/>
          <w:szCs w:val="28"/>
          <w:lang w:eastAsia="ru-RU"/>
        </w:rPr>
        <w:t>95 год.</w:t>
      </w:r>
    </w:p>
    <w:p w:rsidR="009E0814" w:rsidRDefault="009E0814" w:rsidP="009E0814">
      <w:pPr>
        <w:rPr>
          <w:rFonts w:eastAsia="Times New Roman" w:cs="Times New Roman"/>
          <w:szCs w:val="28"/>
          <w:lang w:eastAsia="ru-RU"/>
        </w:rPr>
      </w:pPr>
      <w:r w:rsidRPr="0080604C">
        <w:rPr>
          <w:rFonts w:eastAsia="Times New Roman" w:cs="Times New Roman"/>
          <w:szCs w:val="28"/>
          <w:lang w:eastAsia="ru-RU"/>
        </w:rPr>
        <w:t xml:space="preserve">Телефон: </w:t>
      </w:r>
      <w:r w:rsidRPr="007761C1">
        <w:rPr>
          <w:rFonts w:eastAsia="Times New Roman" w:cs="Times New Roman"/>
          <w:szCs w:val="28"/>
          <w:lang w:eastAsia="ru-RU"/>
        </w:rPr>
        <w:t>+91-20-67022000</w:t>
      </w:r>
      <w:r w:rsidRPr="0080604C">
        <w:rPr>
          <w:rFonts w:eastAsia="Times New Roman" w:cs="Times New Roman"/>
          <w:szCs w:val="28"/>
          <w:lang w:eastAsia="ru-RU"/>
        </w:rPr>
        <w:br/>
        <w:t xml:space="preserve">Факс: </w:t>
      </w:r>
      <w:r w:rsidRPr="007761C1">
        <w:rPr>
          <w:rFonts w:eastAsia="Times New Roman" w:cs="Times New Roman"/>
          <w:szCs w:val="28"/>
          <w:lang w:eastAsia="ru-RU"/>
        </w:rPr>
        <w:t>+91-020-67022100</w:t>
      </w:r>
      <w:r w:rsidRPr="0080604C">
        <w:rPr>
          <w:rFonts w:eastAsia="Times New Roman" w:cs="Times New Roman"/>
          <w:szCs w:val="28"/>
          <w:lang w:eastAsia="ru-RU"/>
        </w:rPr>
        <w:br/>
      </w:r>
      <w:r>
        <w:rPr>
          <w:rFonts w:eastAsia="Times New Roman" w:cs="Times New Roman"/>
          <w:szCs w:val="28"/>
          <w:lang w:eastAsia="ru-RU"/>
        </w:rPr>
        <w:t xml:space="preserve">Официальный сайт компании: </w:t>
      </w:r>
      <w:r w:rsidRPr="007761C1">
        <w:rPr>
          <w:rFonts w:eastAsia="Times New Roman" w:cs="Times New Roman"/>
          <w:szCs w:val="28"/>
          <w:lang w:eastAsia="ru-RU"/>
        </w:rPr>
        <w:t>www.suzlon.com</w:t>
      </w:r>
    </w:p>
    <w:p w:rsidR="009E0814" w:rsidRPr="0080604C" w:rsidRDefault="009E0814" w:rsidP="009E0814">
      <w:pPr>
        <w:rPr>
          <w:rFonts w:eastAsia="Times New Roman" w:cs="Times New Roman"/>
          <w:szCs w:val="28"/>
          <w:lang w:eastAsia="ru-RU"/>
        </w:rPr>
      </w:pPr>
      <w:r w:rsidRPr="0080604C">
        <w:rPr>
          <w:rFonts w:eastAsia="Times New Roman" w:cs="Times New Roman"/>
          <w:szCs w:val="28"/>
          <w:lang w:eastAsia="ru-RU"/>
        </w:rPr>
        <w:t xml:space="preserve">Представительство в России: нет. </w:t>
      </w:r>
    </w:p>
    <w:p w:rsidR="009E0814" w:rsidRPr="00E36D92" w:rsidRDefault="009E0814" w:rsidP="009E0814">
      <w:pPr>
        <w:pStyle w:val="afb"/>
        <w:spacing w:before="0" w:beforeAutospacing="0" w:after="0" w:afterAutospacing="0"/>
        <w:rPr>
          <w:b/>
          <w:bCs/>
          <w:sz w:val="28"/>
          <w:szCs w:val="28"/>
        </w:rPr>
      </w:pPr>
    </w:p>
    <w:p w:rsidR="009E0814" w:rsidRPr="007761C1" w:rsidRDefault="009E0814" w:rsidP="009E0814">
      <w:pPr>
        <w:ind w:firstLine="708"/>
        <w:rPr>
          <w:rFonts w:eastAsia="Times New Roman" w:cs="Times New Roman"/>
          <w:szCs w:val="28"/>
          <w:lang w:eastAsia="ru-RU"/>
        </w:rPr>
      </w:pPr>
      <w:r>
        <w:rPr>
          <w:bCs/>
          <w:szCs w:val="28"/>
        </w:rPr>
        <w:t>«</w:t>
      </w:r>
      <w:r w:rsidRPr="007761C1">
        <w:rPr>
          <w:rFonts w:eastAsia="Times New Roman" w:cs="Times New Roman"/>
          <w:szCs w:val="28"/>
          <w:lang w:eastAsia="ru-RU"/>
        </w:rPr>
        <w:t>Suzlon Energy Ltd» — один из крупнейших в мире производителей ветрогенераторов и крупнейший прои</w:t>
      </w:r>
      <w:r w:rsidRPr="007761C1">
        <w:rPr>
          <w:rFonts w:eastAsia="Times New Roman" w:cs="Times New Roman"/>
          <w:szCs w:val="28"/>
          <w:lang w:eastAsia="ru-RU"/>
        </w:rPr>
        <w:t>з</w:t>
      </w:r>
      <w:r w:rsidRPr="007761C1">
        <w:rPr>
          <w:rFonts w:eastAsia="Times New Roman" w:cs="Times New Roman"/>
          <w:szCs w:val="28"/>
          <w:lang w:eastAsia="ru-RU"/>
        </w:rPr>
        <w:t xml:space="preserve">водитель </w:t>
      </w:r>
      <w:hyperlink r:id="rId221" w:tooltip="Ветрогенератор" w:history="1">
        <w:r w:rsidRPr="007761C1">
          <w:rPr>
            <w:rFonts w:eastAsia="Times New Roman" w:cs="Times New Roman"/>
            <w:szCs w:val="28"/>
            <w:lang w:eastAsia="ru-RU"/>
          </w:rPr>
          <w:t>ветрогенераторов</w:t>
        </w:r>
      </w:hyperlink>
      <w:r w:rsidRPr="007761C1">
        <w:rPr>
          <w:rFonts w:eastAsia="Times New Roman" w:cs="Times New Roman"/>
          <w:szCs w:val="28"/>
          <w:lang w:eastAsia="ru-RU"/>
        </w:rPr>
        <w:t xml:space="preserve"> в </w:t>
      </w:r>
      <w:hyperlink r:id="rId222" w:tooltip="Азия" w:history="1">
        <w:r w:rsidRPr="007761C1">
          <w:rPr>
            <w:rFonts w:eastAsia="Times New Roman" w:cs="Times New Roman"/>
            <w:szCs w:val="28"/>
            <w:lang w:eastAsia="ru-RU"/>
          </w:rPr>
          <w:t>Азии</w:t>
        </w:r>
      </w:hyperlink>
      <w:r w:rsidRPr="007761C1">
        <w:rPr>
          <w:rFonts w:eastAsia="Times New Roman" w:cs="Times New Roman"/>
          <w:szCs w:val="28"/>
          <w:lang w:eastAsia="ru-RU"/>
        </w:rPr>
        <w:t>. Suzlon Energy занимает пятое место в мире среди производителей ветроген</w:t>
      </w:r>
      <w:r w:rsidRPr="007761C1">
        <w:rPr>
          <w:rFonts w:eastAsia="Times New Roman" w:cs="Times New Roman"/>
          <w:szCs w:val="28"/>
          <w:lang w:eastAsia="ru-RU"/>
        </w:rPr>
        <w:t>е</w:t>
      </w:r>
      <w:r w:rsidRPr="007761C1">
        <w:rPr>
          <w:rFonts w:eastAsia="Times New Roman" w:cs="Times New Roman"/>
          <w:szCs w:val="28"/>
          <w:lang w:eastAsia="ru-RU"/>
        </w:rPr>
        <w:t xml:space="preserve">раторов. Suzlon Energy в </w:t>
      </w:r>
      <w:hyperlink r:id="rId223" w:tooltip="2008 год" w:history="1">
        <w:r w:rsidRPr="007761C1">
          <w:rPr>
            <w:rFonts w:eastAsia="Times New Roman" w:cs="Times New Roman"/>
            <w:szCs w:val="28"/>
            <w:lang w:eastAsia="ru-RU"/>
          </w:rPr>
          <w:t>2008 году</w:t>
        </w:r>
      </w:hyperlink>
      <w:r w:rsidRPr="007761C1">
        <w:rPr>
          <w:rFonts w:eastAsia="Times New Roman" w:cs="Times New Roman"/>
          <w:szCs w:val="28"/>
          <w:lang w:eastAsia="ru-RU"/>
        </w:rPr>
        <w:t xml:space="preserve"> з</w:t>
      </w:r>
      <w:r w:rsidRPr="007761C1">
        <w:rPr>
          <w:rFonts w:eastAsia="Times New Roman" w:cs="Times New Roman"/>
          <w:szCs w:val="28"/>
          <w:lang w:eastAsia="ru-RU"/>
        </w:rPr>
        <w:t>а</w:t>
      </w:r>
      <w:r w:rsidRPr="007761C1">
        <w:rPr>
          <w:rFonts w:eastAsia="Times New Roman" w:cs="Times New Roman"/>
          <w:szCs w:val="28"/>
          <w:lang w:eastAsia="ru-RU"/>
        </w:rPr>
        <w:t>нимала 10,5 % мирового рынка ветрог</w:t>
      </w:r>
      <w:r w:rsidRPr="007761C1">
        <w:rPr>
          <w:rFonts w:eastAsia="Times New Roman" w:cs="Times New Roman"/>
          <w:szCs w:val="28"/>
          <w:lang w:eastAsia="ru-RU"/>
        </w:rPr>
        <w:t>е</w:t>
      </w:r>
      <w:r w:rsidRPr="007761C1">
        <w:rPr>
          <w:rFonts w:eastAsia="Times New Roman" w:cs="Times New Roman"/>
          <w:szCs w:val="28"/>
          <w:lang w:eastAsia="ru-RU"/>
        </w:rPr>
        <w:t xml:space="preserve">нераторов. К концу </w:t>
      </w:r>
      <w:hyperlink r:id="rId224" w:tooltip="2008 год" w:history="1">
        <w:r w:rsidRPr="007761C1">
          <w:rPr>
            <w:rFonts w:eastAsia="Times New Roman" w:cs="Times New Roman"/>
            <w:szCs w:val="28"/>
            <w:lang w:eastAsia="ru-RU"/>
          </w:rPr>
          <w:t>2008 года</w:t>
        </w:r>
      </w:hyperlink>
      <w:r w:rsidRPr="007761C1">
        <w:rPr>
          <w:rFonts w:eastAsia="Times New Roman" w:cs="Times New Roman"/>
          <w:szCs w:val="28"/>
          <w:lang w:eastAsia="ru-RU"/>
        </w:rPr>
        <w:t xml:space="preserve"> Suzlon Energy произвела ветрогенераторов суммарной мощностью более 8000 МВт.</w:t>
      </w:r>
    </w:p>
    <w:p w:rsidR="009E0814" w:rsidRPr="007761C1" w:rsidRDefault="009E0814" w:rsidP="009E0814">
      <w:pPr>
        <w:ind w:firstLine="708"/>
        <w:rPr>
          <w:rFonts w:eastAsia="Times New Roman" w:cs="Times New Roman"/>
          <w:szCs w:val="28"/>
          <w:lang w:eastAsia="ru-RU"/>
        </w:rPr>
      </w:pPr>
      <w:r w:rsidRPr="007761C1">
        <w:rPr>
          <w:rFonts w:eastAsia="Times New Roman" w:cs="Times New Roman"/>
          <w:szCs w:val="28"/>
          <w:lang w:eastAsia="ru-RU"/>
        </w:rPr>
        <w:t xml:space="preserve">Компания основана в </w:t>
      </w:r>
      <w:hyperlink r:id="rId225" w:tooltip="1995 год" w:history="1">
        <w:r w:rsidRPr="007761C1">
          <w:rPr>
            <w:rFonts w:eastAsia="Times New Roman" w:cs="Times New Roman"/>
            <w:szCs w:val="28"/>
            <w:lang w:eastAsia="ru-RU"/>
          </w:rPr>
          <w:t>1995 году</w:t>
        </w:r>
      </w:hyperlink>
      <w:r w:rsidRPr="007761C1">
        <w:rPr>
          <w:rFonts w:eastAsia="Times New Roman" w:cs="Times New Roman"/>
          <w:szCs w:val="28"/>
          <w:lang w:eastAsia="ru-RU"/>
        </w:rPr>
        <w:t xml:space="preserve"> Тулси Танти. </w:t>
      </w:r>
      <w:hyperlink r:id="rId226" w:tooltip="16 марта" w:history="1">
        <w:r w:rsidRPr="007761C1">
          <w:rPr>
            <w:rFonts w:eastAsia="Times New Roman" w:cs="Times New Roman"/>
            <w:szCs w:val="28"/>
            <w:lang w:eastAsia="ru-RU"/>
          </w:rPr>
          <w:t>16 марта</w:t>
        </w:r>
      </w:hyperlink>
      <w:r w:rsidRPr="007761C1">
        <w:rPr>
          <w:rFonts w:eastAsia="Times New Roman" w:cs="Times New Roman"/>
          <w:szCs w:val="28"/>
          <w:lang w:eastAsia="ru-RU"/>
        </w:rPr>
        <w:t xml:space="preserve"> </w:t>
      </w:r>
      <w:hyperlink r:id="rId227" w:tooltip="1996 год" w:history="1">
        <w:r w:rsidRPr="007761C1">
          <w:rPr>
            <w:rFonts w:eastAsia="Times New Roman" w:cs="Times New Roman"/>
            <w:szCs w:val="28"/>
            <w:lang w:eastAsia="ru-RU"/>
          </w:rPr>
          <w:t>1996 года</w:t>
        </w:r>
      </w:hyperlink>
      <w:r w:rsidRPr="007761C1">
        <w:rPr>
          <w:rFonts w:eastAsia="Times New Roman" w:cs="Times New Roman"/>
          <w:szCs w:val="28"/>
          <w:lang w:eastAsia="ru-RU"/>
        </w:rPr>
        <w:t xml:space="preserve"> Suzlon Energy запустила в эксплуатацию свою первую ветряную установку мощностью 270 кВт. В 2010 году компания вышла на шестое место в мире по суммарной мощности, произведённого за год об</w:t>
      </w:r>
      <w:r w:rsidRPr="007761C1">
        <w:rPr>
          <w:rFonts w:eastAsia="Times New Roman" w:cs="Times New Roman"/>
          <w:szCs w:val="28"/>
          <w:lang w:eastAsia="ru-RU"/>
        </w:rPr>
        <w:t>о</w:t>
      </w:r>
      <w:r w:rsidRPr="007761C1">
        <w:rPr>
          <w:rFonts w:eastAsia="Times New Roman" w:cs="Times New Roman"/>
          <w:szCs w:val="28"/>
          <w:lang w:eastAsia="ru-RU"/>
        </w:rPr>
        <w:t>рудования д</w:t>
      </w:r>
      <w:r>
        <w:rPr>
          <w:rFonts w:eastAsia="Times New Roman" w:cs="Times New Roman"/>
          <w:szCs w:val="28"/>
          <w:lang w:eastAsia="ru-RU"/>
        </w:rPr>
        <w:t>ля ветроэнергетики — 2736 МВт. Цены, приведенные в таблице 3.</w:t>
      </w:r>
      <w:r w:rsidR="00BD13F2" w:rsidRPr="00BD13F2">
        <w:rPr>
          <w:rFonts w:eastAsia="Times New Roman" w:cs="Times New Roman"/>
          <w:szCs w:val="28"/>
          <w:lang w:eastAsia="ru-RU"/>
        </w:rPr>
        <w:t>6</w:t>
      </w:r>
      <w:r>
        <w:rPr>
          <w:rFonts w:eastAsia="Times New Roman" w:cs="Times New Roman"/>
          <w:szCs w:val="28"/>
          <w:lang w:eastAsia="ru-RU"/>
        </w:rPr>
        <w:t xml:space="preserve"> я</w:t>
      </w:r>
      <w:r>
        <w:rPr>
          <w:rFonts w:eastAsia="Times New Roman" w:cs="Times New Roman"/>
          <w:szCs w:val="28"/>
          <w:lang w:eastAsia="ru-RU"/>
        </w:rPr>
        <w:t>в</w:t>
      </w:r>
      <w:r>
        <w:rPr>
          <w:rFonts w:eastAsia="Times New Roman" w:cs="Times New Roman"/>
          <w:szCs w:val="28"/>
          <w:lang w:eastAsia="ru-RU"/>
        </w:rPr>
        <w:t xml:space="preserve">ляются ориентировочными и зависят от курса валют. </w:t>
      </w:r>
    </w:p>
    <w:p w:rsidR="009E0814" w:rsidRPr="0080604C" w:rsidRDefault="009E0814" w:rsidP="009E0814">
      <w:pPr>
        <w:ind w:firstLine="708"/>
        <w:rPr>
          <w:rFonts w:cs="Times New Roman"/>
          <w:szCs w:val="28"/>
        </w:rPr>
      </w:pPr>
    </w:p>
    <w:p w:rsidR="009E0814" w:rsidRPr="0080604C" w:rsidRDefault="009E0814" w:rsidP="00771D4F">
      <w:pPr>
        <w:rPr>
          <w:rFonts w:cs="Times New Roman"/>
          <w:szCs w:val="28"/>
        </w:rPr>
      </w:pPr>
      <w:r w:rsidRPr="007761C1">
        <w:rPr>
          <w:rFonts w:cs="Times New Roman"/>
          <w:sz w:val="24"/>
          <w:szCs w:val="24"/>
        </w:rPr>
        <w:t>Таблица 3.</w:t>
      </w:r>
      <w:r w:rsidR="00BD13F2" w:rsidRPr="00BD13F2">
        <w:rPr>
          <w:rFonts w:cs="Times New Roman"/>
          <w:sz w:val="24"/>
          <w:szCs w:val="24"/>
        </w:rPr>
        <w:t>6</w:t>
      </w:r>
      <w:r w:rsidRPr="007761C1">
        <w:rPr>
          <w:rFonts w:cs="Times New Roman"/>
          <w:sz w:val="24"/>
          <w:szCs w:val="24"/>
        </w:rPr>
        <w:t xml:space="preserve"> – Технические характеристики перспективных ВЭУ «</w:t>
      </w:r>
      <w:r>
        <w:rPr>
          <w:rFonts w:cs="Times New Roman"/>
          <w:sz w:val="24"/>
          <w:szCs w:val="24"/>
        </w:rPr>
        <w:t>Suzlon Energy</w:t>
      </w:r>
      <w:r w:rsidRPr="00C30A87">
        <w:rPr>
          <w:rFonts w:cs="Times New Roman"/>
          <w:sz w:val="24"/>
          <w:szCs w:val="24"/>
        </w:rPr>
        <w:t>»</w:t>
      </w:r>
    </w:p>
    <w:tbl>
      <w:tblP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08"/>
        <w:gridCol w:w="827"/>
        <w:gridCol w:w="888"/>
        <w:gridCol w:w="865"/>
        <w:gridCol w:w="871"/>
        <w:gridCol w:w="783"/>
        <w:gridCol w:w="774"/>
        <w:gridCol w:w="1193"/>
        <w:gridCol w:w="1383"/>
        <w:gridCol w:w="1329"/>
      </w:tblGrid>
      <w:tr w:rsidR="009E0814" w:rsidRPr="0080604C" w:rsidTr="00B35E52">
        <w:tc>
          <w:tcPr>
            <w:tcW w:w="1508" w:type="dxa"/>
            <w:vAlign w:val="center"/>
          </w:tcPr>
          <w:p w:rsidR="009E0814" w:rsidRPr="00E36D92" w:rsidRDefault="009E0814" w:rsidP="000F2598">
            <w:pPr>
              <w:jc w:val="center"/>
              <w:rPr>
                <w:rFonts w:cs="Times New Roman"/>
                <w:sz w:val="24"/>
                <w:szCs w:val="24"/>
              </w:rPr>
            </w:pPr>
            <w:r w:rsidRPr="00E36D92">
              <w:rPr>
                <w:rFonts w:cs="Times New Roman"/>
                <w:sz w:val="24"/>
                <w:szCs w:val="24"/>
              </w:rPr>
              <w:t>Тип ВЭУ</w:t>
            </w:r>
          </w:p>
        </w:tc>
        <w:tc>
          <w:tcPr>
            <w:tcW w:w="827" w:type="dxa"/>
            <w:vAlign w:val="center"/>
          </w:tcPr>
          <w:p w:rsidR="009E0814" w:rsidRPr="00E36D92" w:rsidRDefault="009E0814" w:rsidP="000F2598">
            <w:pPr>
              <w:jc w:val="center"/>
              <w:rPr>
                <w:rFonts w:cs="Times New Roman"/>
                <w:sz w:val="24"/>
                <w:szCs w:val="24"/>
              </w:rPr>
            </w:pPr>
            <w:r w:rsidRPr="00E36D92">
              <w:rPr>
                <w:rFonts w:cs="Times New Roman"/>
                <w:i/>
                <w:sz w:val="24"/>
                <w:szCs w:val="24"/>
              </w:rPr>
              <w:t>Н</w:t>
            </w:r>
            <w:r w:rsidRPr="00E36D92">
              <w:rPr>
                <w:rFonts w:cs="Times New Roman"/>
                <w:sz w:val="24"/>
                <w:szCs w:val="24"/>
                <w:vertAlign w:val="subscript"/>
              </w:rPr>
              <w:t>ВЭУ</w:t>
            </w:r>
            <w:r w:rsidRPr="00E36D92">
              <w:rPr>
                <w:rFonts w:cs="Times New Roman"/>
                <w:sz w:val="24"/>
                <w:szCs w:val="24"/>
              </w:rPr>
              <w:t>, м</w:t>
            </w:r>
          </w:p>
        </w:tc>
        <w:tc>
          <w:tcPr>
            <w:tcW w:w="888" w:type="dxa"/>
            <w:vAlign w:val="center"/>
          </w:tcPr>
          <w:p w:rsidR="009E0814" w:rsidRPr="00E36D92" w:rsidRDefault="009E0814" w:rsidP="000F2598">
            <w:pPr>
              <w:jc w:val="center"/>
              <w:rPr>
                <w:rFonts w:cs="Times New Roman"/>
                <w:sz w:val="24"/>
                <w:szCs w:val="24"/>
              </w:rPr>
            </w:pPr>
            <w:r w:rsidRPr="00E36D92">
              <w:rPr>
                <w:rFonts w:cs="Times New Roman"/>
                <w:i/>
                <w:sz w:val="24"/>
                <w:szCs w:val="24"/>
                <w:lang w:val="en-US"/>
              </w:rPr>
              <w:t>P</w:t>
            </w:r>
            <w:r w:rsidRPr="00E36D92">
              <w:rPr>
                <w:rFonts w:cs="Times New Roman"/>
                <w:sz w:val="24"/>
                <w:szCs w:val="24"/>
                <w:vertAlign w:val="subscript"/>
              </w:rPr>
              <w:t>н</w:t>
            </w:r>
            <w:r w:rsidRPr="00E36D92">
              <w:rPr>
                <w:rFonts w:cs="Times New Roman"/>
                <w:sz w:val="24"/>
                <w:szCs w:val="24"/>
              </w:rPr>
              <w:t>,</w:t>
            </w:r>
          </w:p>
          <w:p w:rsidR="009E0814" w:rsidRPr="00E36D92" w:rsidRDefault="009E0814" w:rsidP="000F2598">
            <w:pPr>
              <w:jc w:val="center"/>
              <w:rPr>
                <w:rFonts w:cs="Times New Roman"/>
                <w:sz w:val="24"/>
                <w:szCs w:val="24"/>
              </w:rPr>
            </w:pPr>
            <w:r w:rsidRPr="00E36D92">
              <w:rPr>
                <w:rFonts w:cs="Times New Roman"/>
                <w:sz w:val="24"/>
                <w:szCs w:val="24"/>
              </w:rPr>
              <w:t>кВт</w:t>
            </w:r>
          </w:p>
        </w:tc>
        <w:tc>
          <w:tcPr>
            <w:tcW w:w="865" w:type="dxa"/>
            <w:vAlign w:val="center"/>
          </w:tcPr>
          <w:p w:rsidR="009E0814" w:rsidRPr="00E36D92" w:rsidRDefault="009E0814" w:rsidP="000F2598">
            <w:pPr>
              <w:jc w:val="center"/>
              <w:rPr>
                <w:rFonts w:cs="Times New Roman"/>
                <w:sz w:val="24"/>
                <w:szCs w:val="24"/>
              </w:rPr>
            </w:pPr>
            <w:r w:rsidRPr="00E36D92">
              <w:rPr>
                <w:rFonts w:cs="Times New Roman"/>
                <w:i/>
                <w:sz w:val="24"/>
                <w:szCs w:val="24"/>
              </w:rPr>
              <w:t>v</w:t>
            </w:r>
            <w:r w:rsidRPr="00E36D92">
              <w:rPr>
                <w:rFonts w:cs="Times New Roman"/>
                <w:sz w:val="24"/>
                <w:szCs w:val="24"/>
                <w:vertAlign w:val="subscript"/>
              </w:rPr>
              <w:t>min</w:t>
            </w:r>
            <w:r w:rsidRPr="00E36D92">
              <w:rPr>
                <w:rFonts w:cs="Times New Roman"/>
                <w:sz w:val="24"/>
                <w:szCs w:val="24"/>
                <w:lang w:val="en-US"/>
              </w:rPr>
              <w:t xml:space="preserve">, </w:t>
            </w:r>
            <w:r w:rsidRPr="00E36D92">
              <w:rPr>
                <w:rFonts w:cs="Times New Roman"/>
                <w:sz w:val="24"/>
                <w:szCs w:val="24"/>
              </w:rPr>
              <w:t>м/с</w:t>
            </w:r>
          </w:p>
        </w:tc>
        <w:tc>
          <w:tcPr>
            <w:tcW w:w="871" w:type="dxa"/>
            <w:vAlign w:val="center"/>
          </w:tcPr>
          <w:p w:rsidR="009E0814" w:rsidRPr="00E36D92" w:rsidRDefault="009E0814" w:rsidP="000F2598">
            <w:pPr>
              <w:jc w:val="center"/>
              <w:rPr>
                <w:rFonts w:cs="Times New Roman"/>
                <w:sz w:val="24"/>
                <w:szCs w:val="24"/>
              </w:rPr>
            </w:pPr>
            <w:r w:rsidRPr="00E36D92">
              <w:rPr>
                <w:rFonts w:cs="Times New Roman"/>
                <w:i/>
                <w:sz w:val="24"/>
                <w:szCs w:val="24"/>
              </w:rPr>
              <w:t>v</w:t>
            </w:r>
            <w:r w:rsidRPr="00E36D92">
              <w:rPr>
                <w:rFonts w:cs="Times New Roman"/>
                <w:sz w:val="24"/>
                <w:szCs w:val="24"/>
                <w:vertAlign w:val="subscript"/>
              </w:rPr>
              <w:t>ном</w:t>
            </w:r>
            <w:r w:rsidRPr="00E36D92">
              <w:rPr>
                <w:rFonts w:cs="Times New Roman"/>
                <w:sz w:val="24"/>
                <w:szCs w:val="24"/>
                <w:lang w:val="en-US"/>
              </w:rPr>
              <w:t xml:space="preserve">, </w:t>
            </w:r>
            <w:r w:rsidRPr="00E36D92">
              <w:rPr>
                <w:rFonts w:cs="Times New Roman"/>
                <w:sz w:val="24"/>
                <w:szCs w:val="24"/>
              </w:rPr>
              <w:t>м/с</w:t>
            </w:r>
          </w:p>
        </w:tc>
        <w:tc>
          <w:tcPr>
            <w:tcW w:w="783" w:type="dxa"/>
            <w:vAlign w:val="center"/>
          </w:tcPr>
          <w:p w:rsidR="009E0814" w:rsidRPr="00E36D92" w:rsidRDefault="009E0814" w:rsidP="000F2598">
            <w:pPr>
              <w:jc w:val="center"/>
              <w:rPr>
                <w:rFonts w:cs="Times New Roman"/>
                <w:sz w:val="24"/>
                <w:szCs w:val="24"/>
              </w:rPr>
            </w:pPr>
            <w:r w:rsidRPr="00E36D92">
              <w:rPr>
                <w:rFonts w:cs="Times New Roman"/>
                <w:i/>
                <w:sz w:val="24"/>
                <w:szCs w:val="24"/>
              </w:rPr>
              <w:t>v</w:t>
            </w:r>
            <w:r w:rsidRPr="00E36D92">
              <w:rPr>
                <w:rFonts w:cs="Times New Roman"/>
                <w:sz w:val="24"/>
                <w:szCs w:val="24"/>
                <w:vertAlign w:val="subscript"/>
                <w:lang w:val="en-US"/>
              </w:rPr>
              <w:t>max</w:t>
            </w:r>
            <w:r w:rsidRPr="00E36D92">
              <w:rPr>
                <w:rFonts w:cs="Times New Roman"/>
                <w:sz w:val="24"/>
                <w:szCs w:val="24"/>
                <w:lang w:val="en-US"/>
              </w:rPr>
              <w:t xml:space="preserve">, </w:t>
            </w:r>
            <w:r w:rsidRPr="00E36D92">
              <w:rPr>
                <w:rFonts w:cs="Times New Roman"/>
                <w:sz w:val="24"/>
                <w:szCs w:val="24"/>
              </w:rPr>
              <w:t>м/с</w:t>
            </w:r>
          </w:p>
        </w:tc>
        <w:tc>
          <w:tcPr>
            <w:tcW w:w="774" w:type="dxa"/>
            <w:vAlign w:val="center"/>
          </w:tcPr>
          <w:p w:rsidR="009E0814" w:rsidRPr="00E36D92" w:rsidRDefault="009E0814" w:rsidP="000F2598">
            <w:pPr>
              <w:jc w:val="center"/>
              <w:rPr>
                <w:rFonts w:cs="Times New Roman"/>
                <w:sz w:val="24"/>
                <w:szCs w:val="24"/>
              </w:rPr>
            </w:pPr>
            <w:r w:rsidRPr="00E36D92">
              <w:rPr>
                <w:rFonts w:cs="Times New Roman"/>
                <w:i/>
                <w:sz w:val="24"/>
                <w:szCs w:val="24"/>
                <w:lang w:val="en-US"/>
              </w:rPr>
              <w:t>U</w:t>
            </w:r>
            <w:r w:rsidRPr="00E36D92">
              <w:rPr>
                <w:rFonts w:cs="Times New Roman"/>
                <w:sz w:val="24"/>
                <w:szCs w:val="24"/>
                <w:vertAlign w:val="subscript"/>
              </w:rPr>
              <w:t>н</w:t>
            </w:r>
            <w:r w:rsidRPr="00E36D92">
              <w:rPr>
                <w:rFonts w:cs="Times New Roman"/>
                <w:sz w:val="24"/>
                <w:szCs w:val="24"/>
              </w:rPr>
              <w:t>, кВ</w:t>
            </w:r>
          </w:p>
        </w:tc>
        <w:tc>
          <w:tcPr>
            <w:tcW w:w="1193" w:type="dxa"/>
            <w:vAlign w:val="center"/>
          </w:tcPr>
          <w:p w:rsidR="009E0814" w:rsidRPr="00E36D92" w:rsidRDefault="009E0814" w:rsidP="000F2598">
            <w:pPr>
              <w:jc w:val="center"/>
              <w:rPr>
                <w:rFonts w:cs="Times New Roman"/>
                <w:sz w:val="24"/>
                <w:szCs w:val="24"/>
              </w:rPr>
            </w:pPr>
            <w:r w:rsidRPr="00E36D92">
              <w:rPr>
                <w:rFonts w:cs="Times New Roman"/>
                <w:sz w:val="24"/>
                <w:szCs w:val="24"/>
              </w:rPr>
              <w:t>Срок службы, лет</w:t>
            </w:r>
          </w:p>
        </w:tc>
        <w:tc>
          <w:tcPr>
            <w:tcW w:w="1383" w:type="dxa"/>
            <w:vAlign w:val="center"/>
          </w:tcPr>
          <w:p w:rsidR="009E0814" w:rsidRPr="000150E8" w:rsidRDefault="009E0814" w:rsidP="000F2598">
            <w:pPr>
              <w:jc w:val="center"/>
              <w:rPr>
                <w:rFonts w:cs="Times New Roman"/>
                <w:sz w:val="24"/>
                <w:szCs w:val="24"/>
              </w:rPr>
            </w:pPr>
            <w:r>
              <w:rPr>
                <w:rFonts w:cs="Times New Roman"/>
                <w:sz w:val="24"/>
                <w:szCs w:val="24"/>
              </w:rPr>
              <w:t>Стоимость, млн. руб.</w:t>
            </w:r>
          </w:p>
        </w:tc>
        <w:tc>
          <w:tcPr>
            <w:tcW w:w="1329" w:type="dxa"/>
          </w:tcPr>
          <w:p w:rsidR="009E0814" w:rsidRPr="000150E8" w:rsidRDefault="009E0814" w:rsidP="000F2598">
            <w:pPr>
              <w:jc w:val="center"/>
              <w:rPr>
                <w:rFonts w:cs="Times New Roman"/>
                <w:sz w:val="24"/>
                <w:szCs w:val="24"/>
              </w:rPr>
            </w:pPr>
            <w:r>
              <w:rPr>
                <w:rFonts w:cs="Times New Roman"/>
                <w:sz w:val="24"/>
                <w:szCs w:val="24"/>
              </w:rPr>
              <w:t>Удельная стоимость, руб./кВт</w:t>
            </w:r>
          </w:p>
        </w:tc>
      </w:tr>
      <w:tr w:rsidR="009E0814" w:rsidRPr="0080604C" w:rsidTr="00B35E52">
        <w:tc>
          <w:tcPr>
            <w:tcW w:w="1508" w:type="dxa"/>
            <w:vAlign w:val="center"/>
          </w:tcPr>
          <w:p w:rsidR="009E0814" w:rsidRPr="00E36D92" w:rsidRDefault="009E0814" w:rsidP="000F2598">
            <w:pPr>
              <w:jc w:val="center"/>
              <w:rPr>
                <w:rFonts w:cs="Times New Roman"/>
                <w:sz w:val="24"/>
                <w:szCs w:val="24"/>
                <w:lang w:val="en-US"/>
              </w:rPr>
            </w:pPr>
            <w:r w:rsidRPr="00E36D92">
              <w:rPr>
                <w:rFonts w:cs="Times New Roman"/>
                <w:sz w:val="24"/>
                <w:szCs w:val="24"/>
              </w:rPr>
              <w:t>S52-600</w:t>
            </w:r>
            <w:r w:rsidRPr="00E36D92">
              <w:rPr>
                <w:rFonts w:cs="Times New Roman"/>
                <w:sz w:val="24"/>
                <w:szCs w:val="24"/>
                <w:lang w:val="en-US"/>
              </w:rPr>
              <w:t xml:space="preserve"> kW</w:t>
            </w:r>
          </w:p>
        </w:tc>
        <w:tc>
          <w:tcPr>
            <w:tcW w:w="827" w:type="dxa"/>
            <w:vAlign w:val="center"/>
          </w:tcPr>
          <w:p w:rsidR="009E0814" w:rsidRPr="00E36D92" w:rsidRDefault="009E0814" w:rsidP="000F2598">
            <w:pPr>
              <w:jc w:val="center"/>
              <w:rPr>
                <w:rFonts w:cs="Times New Roman"/>
                <w:sz w:val="24"/>
                <w:szCs w:val="24"/>
              </w:rPr>
            </w:pPr>
            <w:r w:rsidRPr="00E36D92">
              <w:rPr>
                <w:rFonts w:cs="Times New Roman"/>
                <w:sz w:val="24"/>
                <w:szCs w:val="24"/>
              </w:rPr>
              <w:t>72</w:t>
            </w:r>
          </w:p>
        </w:tc>
        <w:tc>
          <w:tcPr>
            <w:tcW w:w="888" w:type="dxa"/>
            <w:vAlign w:val="center"/>
          </w:tcPr>
          <w:p w:rsidR="009E0814" w:rsidRPr="00E36D92" w:rsidRDefault="009E0814" w:rsidP="000F2598">
            <w:pPr>
              <w:jc w:val="center"/>
              <w:rPr>
                <w:rFonts w:cs="Times New Roman"/>
                <w:sz w:val="24"/>
                <w:szCs w:val="24"/>
                <w:lang w:val="en-US"/>
              </w:rPr>
            </w:pPr>
            <w:r w:rsidRPr="00E36D92">
              <w:rPr>
                <w:rFonts w:cs="Times New Roman"/>
                <w:sz w:val="24"/>
                <w:szCs w:val="24"/>
                <w:lang w:val="en-US"/>
              </w:rPr>
              <w:t>600</w:t>
            </w:r>
          </w:p>
        </w:tc>
        <w:tc>
          <w:tcPr>
            <w:tcW w:w="865" w:type="dxa"/>
            <w:vAlign w:val="center"/>
          </w:tcPr>
          <w:p w:rsidR="009E0814" w:rsidRPr="00E36D92" w:rsidRDefault="009E0814" w:rsidP="000F2598">
            <w:pPr>
              <w:jc w:val="center"/>
              <w:rPr>
                <w:rFonts w:cs="Times New Roman"/>
                <w:sz w:val="24"/>
                <w:szCs w:val="24"/>
                <w:lang w:val="en-US"/>
              </w:rPr>
            </w:pPr>
            <w:r w:rsidRPr="00E36D92">
              <w:rPr>
                <w:rFonts w:cs="Times New Roman"/>
                <w:sz w:val="24"/>
                <w:szCs w:val="24"/>
                <w:lang w:val="en-US"/>
              </w:rPr>
              <w:t>4</w:t>
            </w:r>
          </w:p>
        </w:tc>
        <w:tc>
          <w:tcPr>
            <w:tcW w:w="871" w:type="dxa"/>
            <w:vAlign w:val="center"/>
          </w:tcPr>
          <w:p w:rsidR="009E0814" w:rsidRPr="00E36D92" w:rsidRDefault="009E0814" w:rsidP="000F2598">
            <w:pPr>
              <w:jc w:val="center"/>
              <w:rPr>
                <w:rFonts w:cs="Times New Roman"/>
                <w:sz w:val="24"/>
                <w:szCs w:val="24"/>
                <w:lang w:val="en-US"/>
              </w:rPr>
            </w:pPr>
            <w:r w:rsidRPr="00E36D92">
              <w:rPr>
                <w:rFonts w:cs="Times New Roman"/>
                <w:sz w:val="24"/>
                <w:szCs w:val="24"/>
                <w:lang w:val="en-US"/>
              </w:rPr>
              <w:t>13</w:t>
            </w:r>
          </w:p>
        </w:tc>
        <w:tc>
          <w:tcPr>
            <w:tcW w:w="783" w:type="dxa"/>
            <w:vAlign w:val="center"/>
          </w:tcPr>
          <w:p w:rsidR="009E0814" w:rsidRPr="00E36D92" w:rsidRDefault="009E0814" w:rsidP="000F2598">
            <w:pPr>
              <w:jc w:val="center"/>
              <w:rPr>
                <w:rFonts w:cs="Times New Roman"/>
                <w:sz w:val="24"/>
                <w:szCs w:val="24"/>
                <w:lang w:val="en-US"/>
              </w:rPr>
            </w:pPr>
            <w:r w:rsidRPr="00E36D92">
              <w:rPr>
                <w:rFonts w:cs="Times New Roman"/>
                <w:sz w:val="24"/>
                <w:szCs w:val="24"/>
                <w:lang w:val="en-US"/>
              </w:rPr>
              <w:t>25</w:t>
            </w:r>
          </w:p>
        </w:tc>
        <w:tc>
          <w:tcPr>
            <w:tcW w:w="774" w:type="dxa"/>
            <w:vAlign w:val="center"/>
          </w:tcPr>
          <w:p w:rsidR="009E0814" w:rsidRPr="00E36D92" w:rsidRDefault="009E0814" w:rsidP="000F2598">
            <w:pPr>
              <w:jc w:val="center"/>
              <w:rPr>
                <w:rFonts w:cs="Times New Roman"/>
                <w:sz w:val="24"/>
                <w:szCs w:val="24"/>
              </w:rPr>
            </w:pPr>
            <w:r w:rsidRPr="00E36D92">
              <w:rPr>
                <w:rFonts w:cs="Times New Roman"/>
                <w:sz w:val="24"/>
                <w:szCs w:val="24"/>
              </w:rPr>
              <w:t>0,69</w:t>
            </w:r>
          </w:p>
        </w:tc>
        <w:tc>
          <w:tcPr>
            <w:tcW w:w="1193" w:type="dxa"/>
            <w:vAlign w:val="center"/>
          </w:tcPr>
          <w:p w:rsidR="009E0814" w:rsidRPr="00E36D92" w:rsidRDefault="009E0814" w:rsidP="000F2598">
            <w:pPr>
              <w:jc w:val="center"/>
              <w:rPr>
                <w:rFonts w:cs="Times New Roman"/>
                <w:sz w:val="24"/>
                <w:szCs w:val="24"/>
              </w:rPr>
            </w:pPr>
            <w:r w:rsidRPr="00E36D92">
              <w:rPr>
                <w:rFonts w:cs="Times New Roman"/>
                <w:sz w:val="24"/>
                <w:szCs w:val="24"/>
              </w:rPr>
              <w:t>25</w:t>
            </w:r>
          </w:p>
        </w:tc>
        <w:tc>
          <w:tcPr>
            <w:tcW w:w="1383" w:type="dxa"/>
            <w:vAlign w:val="center"/>
          </w:tcPr>
          <w:p w:rsidR="009E0814" w:rsidRPr="00E36D92" w:rsidRDefault="009E0814" w:rsidP="000F2598">
            <w:pPr>
              <w:jc w:val="center"/>
              <w:rPr>
                <w:rFonts w:cs="Times New Roman"/>
                <w:sz w:val="24"/>
                <w:szCs w:val="24"/>
              </w:rPr>
            </w:pPr>
            <w:r>
              <w:rPr>
                <w:rFonts w:cs="Times New Roman"/>
                <w:sz w:val="24"/>
                <w:szCs w:val="24"/>
              </w:rPr>
              <w:t>61</w:t>
            </w:r>
          </w:p>
        </w:tc>
        <w:tc>
          <w:tcPr>
            <w:tcW w:w="1329" w:type="dxa"/>
          </w:tcPr>
          <w:p w:rsidR="009E0814" w:rsidRPr="00E36D92" w:rsidRDefault="009E0814" w:rsidP="000F2598">
            <w:pPr>
              <w:jc w:val="center"/>
              <w:rPr>
                <w:rFonts w:cs="Times New Roman"/>
                <w:sz w:val="24"/>
                <w:szCs w:val="24"/>
              </w:rPr>
            </w:pPr>
            <w:r>
              <w:rPr>
                <w:rFonts w:cs="Times New Roman"/>
                <w:sz w:val="24"/>
                <w:szCs w:val="24"/>
              </w:rPr>
              <w:t>101 667</w:t>
            </w:r>
          </w:p>
        </w:tc>
      </w:tr>
      <w:tr w:rsidR="009E0814" w:rsidRPr="000B14EA" w:rsidTr="00B35E52">
        <w:tc>
          <w:tcPr>
            <w:tcW w:w="1508" w:type="dxa"/>
            <w:vAlign w:val="center"/>
          </w:tcPr>
          <w:p w:rsidR="009E0814" w:rsidRPr="00E36D92" w:rsidRDefault="009E0814" w:rsidP="000F2598">
            <w:pPr>
              <w:jc w:val="center"/>
              <w:rPr>
                <w:rFonts w:cs="Times New Roman"/>
                <w:sz w:val="24"/>
                <w:szCs w:val="24"/>
                <w:lang w:val="en-US"/>
              </w:rPr>
            </w:pPr>
            <w:r w:rsidRPr="00E36D92">
              <w:rPr>
                <w:rFonts w:cs="Times New Roman"/>
                <w:sz w:val="24"/>
                <w:szCs w:val="24"/>
                <w:lang w:val="en-US"/>
              </w:rPr>
              <w:t>S64-1.25 MW</w:t>
            </w:r>
          </w:p>
        </w:tc>
        <w:tc>
          <w:tcPr>
            <w:tcW w:w="827" w:type="dxa"/>
            <w:vAlign w:val="center"/>
          </w:tcPr>
          <w:p w:rsidR="009E0814" w:rsidRPr="00E36D92" w:rsidRDefault="009E0814" w:rsidP="000F2598">
            <w:pPr>
              <w:jc w:val="center"/>
              <w:rPr>
                <w:rFonts w:cs="Times New Roman"/>
                <w:sz w:val="24"/>
                <w:szCs w:val="24"/>
              </w:rPr>
            </w:pPr>
            <w:r w:rsidRPr="00E36D92">
              <w:rPr>
                <w:rFonts w:cs="Times New Roman"/>
                <w:sz w:val="24"/>
                <w:szCs w:val="24"/>
              </w:rPr>
              <w:t>72</w:t>
            </w:r>
          </w:p>
        </w:tc>
        <w:tc>
          <w:tcPr>
            <w:tcW w:w="888" w:type="dxa"/>
            <w:vAlign w:val="center"/>
          </w:tcPr>
          <w:p w:rsidR="009E0814" w:rsidRPr="00E36D92" w:rsidRDefault="009E0814" w:rsidP="000F2598">
            <w:pPr>
              <w:jc w:val="center"/>
              <w:rPr>
                <w:rFonts w:cs="Times New Roman"/>
                <w:sz w:val="24"/>
                <w:szCs w:val="24"/>
                <w:lang w:val="en-US"/>
              </w:rPr>
            </w:pPr>
            <w:r w:rsidRPr="00E36D92">
              <w:rPr>
                <w:rFonts w:cs="Times New Roman"/>
                <w:sz w:val="24"/>
                <w:szCs w:val="24"/>
                <w:lang w:val="en-US"/>
              </w:rPr>
              <w:t>1250</w:t>
            </w:r>
          </w:p>
        </w:tc>
        <w:tc>
          <w:tcPr>
            <w:tcW w:w="865" w:type="dxa"/>
            <w:vAlign w:val="center"/>
          </w:tcPr>
          <w:p w:rsidR="009E0814" w:rsidRPr="00E36D92" w:rsidRDefault="009E0814" w:rsidP="000F2598">
            <w:pPr>
              <w:jc w:val="center"/>
              <w:rPr>
                <w:rFonts w:cs="Times New Roman"/>
                <w:sz w:val="24"/>
                <w:szCs w:val="24"/>
                <w:lang w:val="en-US"/>
              </w:rPr>
            </w:pPr>
            <w:r w:rsidRPr="00E36D92">
              <w:rPr>
                <w:rFonts w:cs="Times New Roman"/>
                <w:sz w:val="24"/>
                <w:szCs w:val="24"/>
                <w:lang w:val="en-US"/>
              </w:rPr>
              <w:t>4</w:t>
            </w:r>
          </w:p>
        </w:tc>
        <w:tc>
          <w:tcPr>
            <w:tcW w:w="871" w:type="dxa"/>
            <w:vAlign w:val="center"/>
          </w:tcPr>
          <w:p w:rsidR="009E0814" w:rsidRPr="00E36D92" w:rsidRDefault="009E0814" w:rsidP="000F2598">
            <w:pPr>
              <w:jc w:val="center"/>
              <w:rPr>
                <w:rFonts w:cs="Times New Roman"/>
                <w:sz w:val="24"/>
                <w:szCs w:val="24"/>
              </w:rPr>
            </w:pPr>
            <w:r w:rsidRPr="00E36D92">
              <w:rPr>
                <w:rFonts w:cs="Times New Roman"/>
                <w:sz w:val="24"/>
                <w:szCs w:val="24"/>
                <w:lang w:val="en-US"/>
              </w:rPr>
              <w:t>1</w:t>
            </w:r>
            <w:r w:rsidRPr="00E36D92">
              <w:rPr>
                <w:rFonts w:cs="Times New Roman"/>
                <w:sz w:val="24"/>
                <w:szCs w:val="24"/>
              </w:rPr>
              <w:t>2</w:t>
            </w:r>
          </w:p>
        </w:tc>
        <w:tc>
          <w:tcPr>
            <w:tcW w:w="783" w:type="dxa"/>
            <w:vAlign w:val="center"/>
          </w:tcPr>
          <w:p w:rsidR="009E0814" w:rsidRPr="00E36D92" w:rsidRDefault="009E0814" w:rsidP="000F2598">
            <w:pPr>
              <w:jc w:val="center"/>
              <w:rPr>
                <w:rFonts w:cs="Times New Roman"/>
                <w:sz w:val="24"/>
                <w:szCs w:val="24"/>
              </w:rPr>
            </w:pPr>
            <w:r w:rsidRPr="00E36D92">
              <w:rPr>
                <w:rFonts w:cs="Times New Roman"/>
                <w:sz w:val="24"/>
                <w:szCs w:val="24"/>
                <w:lang w:val="en-US"/>
              </w:rPr>
              <w:t>2</w:t>
            </w:r>
            <w:r w:rsidRPr="00E36D92">
              <w:rPr>
                <w:rFonts w:cs="Times New Roman"/>
                <w:sz w:val="24"/>
                <w:szCs w:val="24"/>
              </w:rPr>
              <w:t>0</w:t>
            </w:r>
          </w:p>
        </w:tc>
        <w:tc>
          <w:tcPr>
            <w:tcW w:w="774" w:type="dxa"/>
            <w:vAlign w:val="center"/>
          </w:tcPr>
          <w:p w:rsidR="009E0814" w:rsidRPr="00E36D92" w:rsidRDefault="009E0814" w:rsidP="000F2598">
            <w:pPr>
              <w:jc w:val="center"/>
              <w:rPr>
                <w:rFonts w:cs="Times New Roman"/>
                <w:sz w:val="24"/>
                <w:szCs w:val="24"/>
                <w:lang w:val="en-US"/>
              </w:rPr>
            </w:pPr>
            <w:r w:rsidRPr="00E36D92">
              <w:rPr>
                <w:rFonts w:cs="Times New Roman"/>
                <w:sz w:val="24"/>
                <w:szCs w:val="24"/>
              </w:rPr>
              <w:t>0,69</w:t>
            </w:r>
          </w:p>
        </w:tc>
        <w:tc>
          <w:tcPr>
            <w:tcW w:w="1193" w:type="dxa"/>
            <w:vAlign w:val="center"/>
          </w:tcPr>
          <w:p w:rsidR="009E0814" w:rsidRPr="00E36D92" w:rsidRDefault="009E0814" w:rsidP="000F2598">
            <w:pPr>
              <w:jc w:val="center"/>
              <w:rPr>
                <w:rFonts w:cs="Times New Roman"/>
                <w:sz w:val="24"/>
                <w:szCs w:val="24"/>
              </w:rPr>
            </w:pPr>
            <w:r w:rsidRPr="00E36D92">
              <w:rPr>
                <w:rFonts w:cs="Times New Roman"/>
                <w:sz w:val="24"/>
                <w:szCs w:val="24"/>
              </w:rPr>
              <w:t>25</w:t>
            </w:r>
          </w:p>
        </w:tc>
        <w:tc>
          <w:tcPr>
            <w:tcW w:w="1383" w:type="dxa"/>
            <w:vAlign w:val="center"/>
          </w:tcPr>
          <w:p w:rsidR="009E0814" w:rsidRPr="00E36D92" w:rsidRDefault="009E0814" w:rsidP="000F2598">
            <w:pPr>
              <w:jc w:val="center"/>
              <w:rPr>
                <w:rFonts w:cs="Times New Roman"/>
                <w:sz w:val="24"/>
                <w:szCs w:val="24"/>
              </w:rPr>
            </w:pPr>
            <w:r>
              <w:rPr>
                <w:rFonts w:cs="Times New Roman"/>
                <w:sz w:val="24"/>
                <w:szCs w:val="24"/>
              </w:rPr>
              <w:t>88,5</w:t>
            </w:r>
          </w:p>
        </w:tc>
        <w:tc>
          <w:tcPr>
            <w:tcW w:w="1329" w:type="dxa"/>
          </w:tcPr>
          <w:p w:rsidR="009E0814" w:rsidRPr="00E36D92" w:rsidRDefault="009E0814" w:rsidP="000F2598">
            <w:pPr>
              <w:jc w:val="center"/>
              <w:rPr>
                <w:rFonts w:cs="Times New Roman"/>
                <w:sz w:val="24"/>
                <w:szCs w:val="24"/>
              </w:rPr>
            </w:pPr>
            <w:r>
              <w:rPr>
                <w:rFonts w:cs="Times New Roman"/>
                <w:sz w:val="24"/>
                <w:szCs w:val="24"/>
              </w:rPr>
              <w:t>75 440</w:t>
            </w:r>
          </w:p>
        </w:tc>
      </w:tr>
      <w:tr w:rsidR="009E0814" w:rsidRPr="0080604C" w:rsidTr="00B35E52">
        <w:tc>
          <w:tcPr>
            <w:tcW w:w="1508" w:type="dxa"/>
            <w:vAlign w:val="center"/>
          </w:tcPr>
          <w:p w:rsidR="009E0814" w:rsidRPr="00E36D92" w:rsidRDefault="009E0814" w:rsidP="000F2598">
            <w:pPr>
              <w:jc w:val="center"/>
              <w:rPr>
                <w:rFonts w:cs="Times New Roman"/>
                <w:sz w:val="24"/>
                <w:szCs w:val="24"/>
                <w:lang w:val="en-US"/>
              </w:rPr>
            </w:pPr>
            <w:r w:rsidRPr="00E36D92">
              <w:rPr>
                <w:rFonts w:cs="Times New Roman"/>
                <w:sz w:val="24"/>
                <w:szCs w:val="24"/>
                <w:lang w:val="en-US"/>
              </w:rPr>
              <w:t>S82-1,5 MW</w:t>
            </w:r>
          </w:p>
        </w:tc>
        <w:tc>
          <w:tcPr>
            <w:tcW w:w="827" w:type="dxa"/>
            <w:vAlign w:val="center"/>
          </w:tcPr>
          <w:p w:rsidR="009E0814" w:rsidRPr="00E36D92" w:rsidRDefault="009E0814" w:rsidP="000F2598">
            <w:pPr>
              <w:jc w:val="center"/>
              <w:rPr>
                <w:rFonts w:cs="Times New Roman"/>
                <w:sz w:val="24"/>
                <w:szCs w:val="24"/>
              </w:rPr>
            </w:pPr>
            <w:r w:rsidRPr="00E36D92">
              <w:rPr>
                <w:rFonts w:cs="Times New Roman"/>
                <w:sz w:val="24"/>
                <w:szCs w:val="24"/>
              </w:rPr>
              <w:t>72</w:t>
            </w:r>
          </w:p>
        </w:tc>
        <w:tc>
          <w:tcPr>
            <w:tcW w:w="888" w:type="dxa"/>
            <w:vAlign w:val="center"/>
          </w:tcPr>
          <w:p w:rsidR="009E0814" w:rsidRPr="00E36D92" w:rsidRDefault="009E0814" w:rsidP="000F2598">
            <w:pPr>
              <w:jc w:val="center"/>
              <w:rPr>
                <w:rFonts w:cs="Times New Roman"/>
                <w:sz w:val="24"/>
                <w:szCs w:val="24"/>
                <w:lang w:val="en-US"/>
              </w:rPr>
            </w:pPr>
            <w:r w:rsidRPr="00E36D92">
              <w:rPr>
                <w:rFonts w:cs="Times New Roman"/>
                <w:sz w:val="24"/>
                <w:szCs w:val="24"/>
                <w:lang w:val="en-US"/>
              </w:rPr>
              <w:t>1500</w:t>
            </w:r>
          </w:p>
        </w:tc>
        <w:tc>
          <w:tcPr>
            <w:tcW w:w="865" w:type="dxa"/>
            <w:vAlign w:val="center"/>
          </w:tcPr>
          <w:p w:rsidR="009E0814" w:rsidRPr="00E36D92" w:rsidRDefault="009E0814" w:rsidP="000F2598">
            <w:pPr>
              <w:jc w:val="center"/>
              <w:rPr>
                <w:rFonts w:cs="Times New Roman"/>
                <w:sz w:val="24"/>
                <w:szCs w:val="24"/>
                <w:lang w:val="en-US"/>
              </w:rPr>
            </w:pPr>
            <w:r w:rsidRPr="00E36D92">
              <w:rPr>
                <w:rFonts w:cs="Times New Roman"/>
                <w:sz w:val="24"/>
                <w:szCs w:val="24"/>
                <w:lang w:val="en-US"/>
              </w:rPr>
              <w:t>4</w:t>
            </w:r>
          </w:p>
        </w:tc>
        <w:tc>
          <w:tcPr>
            <w:tcW w:w="871" w:type="dxa"/>
            <w:vAlign w:val="center"/>
          </w:tcPr>
          <w:p w:rsidR="009E0814" w:rsidRPr="00E36D92" w:rsidRDefault="009E0814" w:rsidP="000F2598">
            <w:pPr>
              <w:jc w:val="center"/>
              <w:rPr>
                <w:rFonts w:cs="Times New Roman"/>
                <w:sz w:val="24"/>
                <w:szCs w:val="24"/>
              </w:rPr>
            </w:pPr>
            <w:r w:rsidRPr="00E36D92">
              <w:rPr>
                <w:rFonts w:cs="Times New Roman"/>
                <w:sz w:val="24"/>
                <w:szCs w:val="24"/>
                <w:lang w:val="en-US"/>
              </w:rPr>
              <w:t>1</w:t>
            </w:r>
            <w:r w:rsidRPr="00E36D92">
              <w:rPr>
                <w:rFonts w:cs="Times New Roman"/>
                <w:sz w:val="24"/>
                <w:szCs w:val="24"/>
              </w:rPr>
              <w:t>2</w:t>
            </w:r>
          </w:p>
        </w:tc>
        <w:tc>
          <w:tcPr>
            <w:tcW w:w="783" w:type="dxa"/>
            <w:vAlign w:val="center"/>
          </w:tcPr>
          <w:p w:rsidR="009E0814" w:rsidRPr="00E36D92" w:rsidRDefault="009E0814" w:rsidP="000F2598">
            <w:pPr>
              <w:jc w:val="center"/>
              <w:rPr>
                <w:rFonts w:cs="Times New Roman"/>
                <w:sz w:val="24"/>
                <w:szCs w:val="24"/>
              </w:rPr>
            </w:pPr>
            <w:r w:rsidRPr="00E36D92">
              <w:rPr>
                <w:rFonts w:cs="Times New Roman"/>
                <w:sz w:val="24"/>
                <w:szCs w:val="24"/>
                <w:lang w:val="en-US"/>
              </w:rPr>
              <w:t>2</w:t>
            </w:r>
            <w:r w:rsidRPr="00E36D92">
              <w:rPr>
                <w:rFonts w:cs="Times New Roman"/>
                <w:sz w:val="24"/>
                <w:szCs w:val="24"/>
              </w:rPr>
              <w:t>0</w:t>
            </w:r>
          </w:p>
        </w:tc>
        <w:tc>
          <w:tcPr>
            <w:tcW w:w="774" w:type="dxa"/>
            <w:vAlign w:val="center"/>
          </w:tcPr>
          <w:p w:rsidR="009E0814" w:rsidRPr="00E36D92" w:rsidRDefault="009E0814" w:rsidP="000F2598">
            <w:pPr>
              <w:jc w:val="center"/>
              <w:rPr>
                <w:rFonts w:cs="Times New Roman"/>
                <w:sz w:val="24"/>
                <w:szCs w:val="24"/>
              </w:rPr>
            </w:pPr>
            <w:r w:rsidRPr="00E36D92">
              <w:rPr>
                <w:rFonts w:cs="Times New Roman"/>
                <w:sz w:val="24"/>
                <w:szCs w:val="24"/>
              </w:rPr>
              <w:t>0,69</w:t>
            </w:r>
          </w:p>
        </w:tc>
        <w:tc>
          <w:tcPr>
            <w:tcW w:w="1193" w:type="dxa"/>
            <w:vAlign w:val="center"/>
          </w:tcPr>
          <w:p w:rsidR="009E0814" w:rsidRPr="00E36D92" w:rsidRDefault="009E0814" w:rsidP="000F2598">
            <w:pPr>
              <w:jc w:val="center"/>
              <w:rPr>
                <w:rFonts w:cs="Times New Roman"/>
                <w:sz w:val="24"/>
                <w:szCs w:val="24"/>
              </w:rPr>
            </w:pPr>
            <w:r w:rsidRPr="00E36D92">
              <w:rPr>
                <w:rFonts w:cs="Times New Roman"/>
                <w:sz w:val="24"/>
                <w:szCs w:val="24"/>
              </w:rPr>
              <w:t>25</w:t>
            </w:r>
          </w:p>
        </w:tc>
        <w:tc>
          <w:tcPr>
            <w:tcW w:w="1383" w:type="dxa"/>
            <w:vAlign w:val="center"/>
          </w:tcPr>
          <w:p w:rsidR="009E0814" w:rsidRPr="00E36D92" w:rsidRDefault="009E0814" w:rsidP="000F2598">
            <w:pPr>
              <w:jc w:val="center"/>
              <w:rPr>
                <w:rFonts w:cs="Times New Roman"/>
                <w:sz w:val="24"/>
                <w:szCs w:val="24"/>
              </w:rPr>
            </w:pPr>
            <w:r>
              <w:rPr>
                <w:rFonts w:cs="Times New Roman"/>
                <w:sz w:val="24"/>
                <w:szCs w:val="24"/>
              </w:rPr>
              <w:t>108</w:t>
            </w:r>
          </w:p>
        </w:tc>
        <w:tc>
          <w:tcPr>
            <w:tcW w:w="1329" w:type="dxa"/>
          </w:tcPr>
          <w:p w:rsidR="009E0814" w:rsidRPr="00E36D92" w:rsidRDefault="009E0814" w:rsidP="000F2598">
            <w:pPr>
              <w:jc w:val="center"/>
              <w:rPr>
                <w:rFonts w:cs="Times New Roman"/>
                <w:sz w:val="24"/>
                <w:szCs w:val="24"/>
              </w:rPr>
            </w:pPr>
            <w:r>
              <w:rPr>
                <w:rFonts w:cs="Times New Roman"/>
                <w:sz w:val="24"/>
                <w:szCs w:val="24"/>
              </w:rPr>
              <w:t>72 000</w:t>
            </w:r>
          </w:p>
        </w:tc>
      </w:tr>
    </w:tbl>
    <w:p w:rsidR="009E0814" w:rsidRDefault="009E0814" w:rsidP="009E0814">
      <w:pPr>
        <w:ind w:firstLine="708"/>
        <w:rPr>
          <w:rFonts w:eastAsia="Times New Roman" w:cs="Times New Roman"/>
          <w:b/>
          <w:szCs w:val="28"/>
          <w:lang w:eastAsia="ru-RU"/>
        </w:rPr>
      </w:pPr>
    </w:p>
    <w:p w:rsidR="009E0814" w:rsidRPr="007C1B83" w:rsidRDefault="009E0814" w:rsidP="009E0814">
      <w:pPr>
        <w:ind w:firstLine="708"/>
        <w:rPr>
          <w:rFonts w:eastAsia="Times New Roman" w:cs="Times New Roman"/>
          <w:szCs w:val="28"/>
          <w:lang w:eastAsia="ru-RU"/>
        </w:rPr>
      </w:pPr>
      <w:r w:rsidRPr="007C1B83">
        <w:rPr>
          <w:rFonts w:eastAsia="Times New Roman" w:cs="Times New Roman"/>
          <w:szCs w:val="28"/>
          <w:lang w:eastAsia="ru-RU"/>
        </w:rPr>
        <w:t xml:space="preserve">На сегодняшний компания «Suzlon Energy» работает на ветроэнергетические рынки Центральной и Южной Азии, Европы и Северной Африки. </w:t>
      </w:r>
    </w:p>
    <w:p w:rsidR="009E0814" w:rsidRPr="00C3013A" w:rsidRDefault="009E0814" w:rsidP="00C3013A">
      <w:pPr>
        <w:pStyle w:val="20"/>
      </w:pPr>
      <w:bookmarkStart w:id="119" w:name="_Toc355422024"/>
      <w:r w:rsidRPr="00C3013A">
        <w:lastRenderedPageBreak/>
        <w:t>3.2.6.2 Устройство и принцип действия</w:t>
      </w:r>
      <w:bookmarkEnd w:id="119"/>
    </w:p>
    <w:p w:rsidR="009E0814" w:rsidRPr="0080604C" w:rsidRDefault="009E0814" w:rsidP="009E0814">
      <w:pPr>
        <w:rPr>
          <w:rFonts w:eastAsia="Times New Roman" w:cs="Times New Roman"/>
          <w:b/>
          <w:szCs w:val="28"/>
          <w:lang w:eastAsia="ru-RU"/>
        </w:rPr>
      </w:pPr>
    </w:p>
    <w:tbl>
      <w:tblPr>
        <w:tblpPr w:leftFromText="180" w:rightFromText="180" w:vertAnchor="text" w:tblpY="1"/>
        <w:tblOverlap w:val="never"/>
        <w:tblW w:w="0" w:type="auto"/>
        <w:tblLook w:val="04A0"/>
      </w:tblPr>
      <w:tblGrid>
        <w:gridCol w:w="10179"/>
      </w:tblGrid>
      <w:tr w:rsidR="009E0814" w:rsidRPr="0080604C" w:rsidTr="000F2598">
        <w:tc>
          <w:tcPr>
            <w:tcW w:w="4786" w:type="dxa"/>
          </w:tcPr>
          <w:p w:rsidR="009E0814" w:rsidRPr="0080604C" w:rsidRDefault="009E0814" w:rsidP="000F2598">
            <w:pPr>
              <w:rPr>
                <w:rFonts w:eastAsia="Times New Roman" w:cs="Times New Roman"/>
                <w:b/>
                <w:szCs w:val="28"/>
                <w:lang w:eastAsia="ru-RU"/>
              </w:rPr>
            </w:pPr>
            <w:r>
              <w:rPr>
                <w:rFonts w:eastAsia="Times New Roman" w:cs="Times New Roman"/>
                <w:b/>
                <w:noProof/>
                <w:szCs w:val="28"/>
                <w:lang w:eastAsia="ru-RU"/>
              </w:rPr>
              <w:drawing>
                <wp:inline distT="0" distB="0" distL="0" distR="0">
                  <wp:extent cx="6307409" cy="2469917"/>
                  <wp:effectExtent l="19050" t="0" r="0" b="0"/>
                  <wp:docPr id="3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srcRect l="12299" t="23352" r="35923" b="38882"/>
                          <a:stretch>
                            <a:fillRect/>
                          </a:stretch>
                        </pic:blipFill>
                        <pic:spPr bwMode="auto">
                          <a:xfrm>
                            <a:off x="0" y="0"/>
                            <a:ext cx="6326919" cy="2477557"/>
                          </a:xfrm>
                          <a:prstGeom prst="rect">
                            <a:avLst/>
                          </a:prstGeom>
                          <a:noFill/>
                          <a:ln w="9525">
                            <a:noFill/>
                            <a:miter lim="800000"/>
                            <a:headEnd/>
                            <a:tailEnd/>
                          </a:ln>
                        </pic:spPr>
                      </pic:pic>
                    </a:graphicData>
                  </a:graphic>
                </wp:inline>
              </w:drawing>
            </w:r>
          </w:p>
        </w:tc>
      </w:tr>
      <w:tr w:rsidR="009E0814" w:rsidRPr="0080604C" w:rsidTr="000F2598">
        <w:tc>
          <w:tcPr>
            <w:tcW w:w="4786" w:type="dxa"/>
          </w:tcPr>
          <w:p w:rsidR="009E0814" w:rsidRPr="007C1B83" w:rsidRDefault="009E0814" w:rsidP="000F2598">
            <w:pPr>
              <w:jc w:val="center"/>
              <w:rPr>
                <w:rFonts w:cs="Times New Roman"/>
                <w:sz w:val="24"/>
                <w:szCs w:val="24"/>
              </w:rPr>
            </w:pPr>
            <w:r w:rsidRPr="007C1B83">
              <w:rPr>
                <w:rFonts w:cs="Times New Roman"/>
                <w:sz w:val="24"/>
                <w:szCs w:val="24"/>
              </w:rPr>
              <w:t>Рисунок 3.</w:t>
            </w:r>
            <w:r>
              <w:rPr>
                <w:rFonts w:cs="Times New Roman"/>
                <w:sz w:val="24"/>
                <w:szCs w:val="24"/>
              </w:rPr>
              <w:t>20</w:t>
            </w:r>
            <w:r w:rsidRPr="007C1B83">
              <w:rPr>
                <w:rFonts w:cs="Times New Roman"/>
                <w:sz w:val="24"/>
                <w:szCs w:val="24"/>
              </w:rPr>
              <w:t xml:space="preserve"> – Конструкция ВЭУ </w:t>
            </w:r>
            <w:r w:rsidRPr="007C1B83">
              <w:rPr>
                <w:rFonts w:eastAsia="Times New Roman" w:cs="Times New Roman"/>
                <w:sz w:val="24"/>
                <w:szCs w:val="24"/>
                <w:lang w:eastAsia="ru-RU"/>
              </w:rPr>
              <w:t>«Suzlon Energy»</w:t>
            </w:r>
          </w:p>
        </w:tc>
      </w:tr>
    </w:tbl>
    <w:p w:rsidR="009E0814" w:rsidRDefault="003C3588" w:rsidP="009E0814">
      <w:pPr>
        <w:ind w:firstLine="708"/>
        <w:rPr>
          <w:rFonts w:eastAsia="Times New Roman" w:cs="Times New Roman"/>
          <w:szCs w:val="28"/>
          <w:lang w:eastAsia="ru-RU"/>
        </w:rPr>
      </w:pPr>
      <w:r>
        <w:rPr>
          <w:rFonts w:eastAsia="Times New Roman" w:cs="Times New Roman"/>
          <w:noProof/>
          <w:szCs w:val="28"/>
          <w:lang w:eastAsia="ru-RU"/>
        </w:rPr>
        <w:pict>
          <v:rect id="_x0000_s1781" style="position:absolute;left:0;text-align:left;margin-left:-13.4pt;margin-top:165.4pt;width:162.75pt;height:29.25pt;z-index:251819008;mso-position-horizontal-relative:text;mso-position-vertical-relative:text" stroked="f"/>
        </w:pict>
      </w:r>
    </w:p>
    <w:p w:rsidR="009E0814" w:rsidRPr="009518F4" w:rsidRDefault="009E0814" w:rsidP="009E0814">
      <w:pPr>
        <w:ind w:firstLine="708"/>
        <w:rPr>
          <w:rFonts w:cs="Times New Roman"/>
          <w:szCs w:val="28"/>
        </w:rPr>
      </w:pPr>
      <w:r w:rsidRPr="009518F4">
        <w:rPr>
          <w:rFonts w:eastAsia="Times New Roman" w:cs="Times New Roman"/>
          <w:szCs w:val="28"/>
          <w:lang w:eastAsia="ru-RU"/>
        </w:rPr>
        <w:t>Ветрогенераторы «Suzlon Energy» – это еще один представитель «классич</w:t>
      </w:r>
      <w:r w:rsidRPr="009518F4">
        <w:rPr>
          <w:rFonts w:eastAsia="Times New Roman" w:cs="Times New Roman"/>
          <w:szCs w:val="28"/>
          <w:lang w:eastAsia="ru-RU"/>
        </w:rPr>
        <w:t>е</w:t>
      </w:r>
      <w:r w:rsidRPr="009518F4">
        <w:rPr>
          <w:rFonts w:eastAsia="Times New Roman" w:cs="Times New Roman"/>
          <w:szCs w:val="28"/>
          <w:lang w:eastAsia="ru-RU"/>
        </w:rPr>
        <w:t>ской» технологии ветроэлектрических машин. Ветровое колесо состоит из трех л</w:t>
      </w:r>
      <w:r w:rsidRPr="009518F4">
        <w:rPr>
          <w:rFonts w:eastAsia="Times New Roman" w:cs="Times New Roman"/>
          <w:szCs w:val="28"/>
          <w:lang w:eastAsia="ru-RU"/>
        </w:rPr>
        <w:t>о</w:t>
      </w:r>
      <w:r w:rsidRPr="009518F4">
        <w:rPr>
          <w:rFonts w:eastAsia="Times New Roman" w:cs="Times New Roman"/>
          <w:szCs w:val="28"/>
          <w:lang w:eastAsia="ru-RU"/>
        </w:rPr>
        <w:t>пастей. Лопасти прикреплены к оси через механизм поворота лопастей («</w:t>
      </w:r>
      <w:r w:rsidRPr="009518F4">
        <w:rPr>
          <w:rFonts w:eastAsia="Times New Roman" w:cs="Times New Roman"/>
          <w:szCs w:val="28"/>
          <w:lang w:val="en-US" w:eastAsia="ru-RU"/>
        </w:rPr>
        <w:t>pitch</w:t>
      </w:r>
      <w:r w:rsidRPr="009518F4">
        <w:rPr>
          <w:rFonts w:eastAsia="Times New Roman" w:cs="Times New Roman"/>
          <w:szCs w:val="28"/>
          <w:lang w:eastAsia="ru-RU"/>
        </w:rPr>
        <w:t>-систему»). Энергия вращения от ветроколеса к генератору передается через коро</w:t>
      </w:r>
      <w:r w:rsidRPr="009518F4">
        <w:rPr>
          <w:rFonts w:eastAsia="Times New Roman" w:cs="Times New Roman"/>
          <w:szCs w:val="28"/>
          <w:lang w:eastAsia="ru-RU"/>
        </w:rPr>
        <w:t>б</w:t>
      </w:r>
      <w:r w:rsidRPr="009518F4">
        <w:rPr>
          <w:rFonts w:eastAsia="Times New Roman" w:cs="Times New Roman"/>
          <w:szCs w:val="28"/>
          <w:lang w:eastAsia="ru-RU"/>
        </w:rPr>
        <w:t>ку. Во всех моделях ВЭУ «Suzlon Energy» используются асинхронные электроген</w:t>
      </w:r>
      <w:r w:rsidRPr="009518F4">
        <w:rPr>
          <w:rFonts w:eastAsia="Times New Roman" w:cs="Times New Roman"/>
          <w:szCs w:val="28"/>
          <w:lang w:eastAsia="ru-RU"/>
        </w:rPr>
        <w:t>е</w:t>
      </w:r>
      <w:r w:rsidRPr="009518F4">
        <w:rPr>
          <w:rFonts w:eastAsia="Times New Roman" w:cs="Times New Roman"/>
          <w:szCs w:val="28"/>
          <w:lang w:eastAsia="ru-RU"/>
        </w:rPr>
        <w:t xml:space="preserve">раторы. Между ветроколесом и электрогенератором имеется </w:t>
      </w:r>
      <w:r w:rsidRPr="009518F4">
        <w:rPr>
          <w:rFonts w:cs="Times New Roman"/>
          <w:szCs w:val="28"/>
        </w:rPr>
        <w:t>геометрическое зам</w:t>
      </w:r>
      <w:r w:rsidRPr="009518F4">
        <w:rPr>
          <w:rFonts w:cs="Times New Roman"/>
          <w:szCs w:val="28"/>
        </w:rPr>
        <w:t>ы</w:t>
      </w:r>
      <w:r w:rsidRPr="009518F4">
        <w:rPr>
          <w:rFonts w:cs="Times New Roman"/>
          <w:szCs w:val="28"/>
        </w:rPr>
        <w:t>кание при передаче усилия между ротором и генератором, т.</w:t>
      </w:r>
      <w:r>
        <w:rPr>
          <w:rFonts w:cs="Times New Roman"/>
          <w:szCs w:val="28"/>
        </w:rPr>
        <w:t xml:space="preserve"> </w:t>
      </w:r>
      <w:r w:rsidRPr="009518F4">
        <w:rPr>
          <w:rFonts w:cs="Times New Roman"/>
          <w:szCs w:val="28"/>
        </w:rPr>
        <w:t>е. скорость вращения генератора напрямую зависит от скорости вращения ветроколеса. Для поддержания стабильной частоты на выходах генератора используются асинхронные электрог</w:t>
      </w:r>
      <w:r w:rsidRPr="009518F4">
        <w:rPr>
          <w:rFonts w:cs="Times New Roman"/>
          <w:szCs w:val="28"/>
        </w:rPr>
        <w:t>е</w:t>
      </w:r>
      <w:r>
        <w:rPr>
          <w:rFonts w:cs="Times New Roman"/>
          <w:szCs w:val="28"/>
        </w:rPr>
        <w:t>нераторы</w:t>
      </w:r>
      <w:r w:rsidRPr="009518F4">
        <w:rPr>
          <w:rFonts w:cs="Times New Roman"/>
          <w:szCs w:val="28"/>
        </w:rPr>
        <w:t xml:space="preserve"> с регуляторами частоты на возбуждении. </w:t>
      </w:r>
    </w:p>
    <w:p w:rsidR="009E0814" w:rsidRPr="009518F4" w:rsidRDefault="009E0814" w:rsidP="009E0814">
      <w:pPr>
        <w:ind w:firstLine="708"/>
        <w:rPr>
          <w:rFonts w:eastAsia="Times New Roman" w:cs="Times New Roman"/>
          <w:szCs w:val="28"/>
          <w:lang w:eastAsia="ru-RU"/>
        </w:rPr>
      </w:pPr>
      <w:r w:rsidRPr="009518F4">
        <w:rPr>
          <w:rFonts w:eastAsia="Times New Roman" w:cs="Times New Roman"/>
          <w:szCs w:val="28"/>
          <w:lang w:eastAsia="ru-RU"/>
        </w:rPr>
        <w:t>Регулирование мощности ветроколеса при сильном ветре осуществляется за счет поворота лопастей. Уменьшение угла атаки по отношению к направлению ве</w:t>
      </w:r>
      <w:r w:rsidRPr="009518F4">
        <w:rPr>
          <w:rFonts w:eastAsia="Times New Roman" w:cs="Times New Roman"/>
          <w:szCs w:val="28"/>
          <w:lang w:eastAsia="ru-RU"/>
        </w:rPr>
        <w:t>т</w:t>
      </w:r>
      <w:r w:rsidRPr="009518F4">
        <w:rPr>
          <w:rFonts w:eastAsia="Times New Roman" w:cs="Times New Roman"/>
          <w:szCs w:val="28"/>
          <w:lang w:eastAsia="ru-RU"/>
        </w:rPr>
        <w:t>ра позволяет уменьшать мощность ветроколеса. Подстройка по направлению ос</w:t>
      </w:r>
      <w:r w:rsidRPr="009518F4">
        <w:rPr>
          <w:rFonts w:eastAsia="Times New Roman" w:cs="Times New Roman"/>
          <w:szCs w:val="28"/>
          <w:lang w:eastAsia="ru-RU"/>
        </w:rPr>
        <w:t>у</w:t>
      </w:r>
      <w:r w:rsidRPr="009518F4">
        <w:rPr>
          <w:rFonts w:eastAsia="Times New Roman" w:cs="Times New Roman"/>
          <w:szCs w:val="28"/>
          <w:lang w:eastAsia="ru-RU"/>
        </w:rPr>
        <w:t xml:space="preserve">ществляется за счет флюгера, расположенного на вершине башни. </w:t>
      </w:r>
    </w:p>
    <w:p w:rsidR="009E0814" w:rsidRPr="009518F4" w:rsidRDefault="009E0814" w:rsidP="009E0814">
      <w:pPr>
        <w:ind w:firstLine="708"/>
        <w:rPr>
          <w:rFonts w:eastAsia="Times New Roman" w:cs="Times New Roman"/>
          <w:szCs w:val="28"/>
          <w:lang w:eastAsia="ru-RU"/>
        </w:rPr>
      </w:pPr>
      <w:r w:rsidRPr="009518F4">
        <w:rPr>
          <w:rFonts w:eastAsia="Times New Roman" w:cs="Times New Roman"/>
          <w:szCs w:val="28"/>
          <w:lang w:eastAsia="ru-RU"/>
        </w:rPr>
        <w:t>К недостаткам данной ВЭУ следует отнести и выходное напряжение генер</w:t>
      </w:r>
      <w:r w:rsidRPr="009518F4">
        <w:rPr>
          <w:rFonts w:eastAsia="Times New Roman" w:cs="Times New Roman"/>
          <w:szCs w:val="28"/>
          <w:lang w:eastAsia="ru-RU"/>
        </w:rPr>
        <w:t>а</w:t>
      </w:r>
      <w:r w:rsidRPr="009518F4">
        <w:rPr>
          <w:rFonts w:eastAsia="Times New Roman" w:cs="Times New Roman"/>
          <w:szCs w:val="28"/>
          <w:lang w:eastAsia="ru-RU"/>
        </w:rPr>
        <w:t>тора на 690 В, что является нестандартным напряжением для Российских сетей. Для внедрения подобных ВЭУ потребуется специальный трансформатор, преобразу</w:t>
      </w:r>
      <w:r w:rsidRPr="009518F4">
        <w:rPr>
          <w:rFonts w:eastAsia="Times New Roman" w:cs="Times New Roman"/>
          <w:szCs w:val="28"/>
          <w:lang w:eastAsia="ru-RU"/>
        </w:rPr>
        <w:t>ю</w:t>
      </w:r>
      <w:r w:rsidRPr="009518F4">
        <w:rPr>
          <w:rFonts w:eastAsia="Times New Roman" w:cs="Times New Roman"/>
          <w:szCs w:val="28"/>
          <w:lang w:eastAsia="ru-RU"/>
        </w:rPr>
        <w:t xml:space="preserve">щий напряжение генератора в напряжение сети. </w:t>
      </w:r>
    </w:p>
    <w:p w:rsidR="009E0814" w:rsidRDefault="009E0814" w:rsidP="009E0814">
      <w:pPr>
        <w:ind w:firstLine="708"/>
        <w:rPr>
          <w:rFonts w:eastAsia="Times New Roman" w:cs="Times New Roman"/>
          <w:szCs w:val="28"/>
          <w:lang w:eastAsia="ru-RU"/>
        </w:rPr>
      </w:pPr>
      <w:r w:rsidRPr="009518F4">
        <w:rPr>
          <w:rFonts w:eastAsia="Times New Roman" w:cs="Times New Roman"/>
          <w:szCs w:val="28"/>
          <w:lang w:eastAsia="ru-RU"/>
        </w:rPr>
        <w:t>Следует отметить, что «Suzlon Energy»  ориентирована на производство ВЭУ дл стран с теплым климатом (Китая, Европы, страны АТР, Южной Америки и Авс</w:t>
      </w:r>
      <w:r w:rsidRPr="009518F4">
        <w:rPr>
          <w:rFonts w:eastAsia="Times New Roman" w:cs="Times New Roman"/>
          <w:szCs w:val="28"/>
          <w:lang w:eastAsia="ru-RU"/>
        </w:rPr>
        <w:t>т</w:t>
      </w:r>
      <w:r w:rsidRPr="009518F4">
        <w:rPr>
          <w:rFonts w:eastAsia="Times New Roman" w:cs="Times New Roman"/>
          <w:szCs w:val="28"/>
          <w:lang w:eastAsia="ru-RU"/>
        </w:rPr>
        <w:t xml:space="preserve">ралии). В этих странах со схожим теплым и влажным климатом использование ВЭУ «Suzlon Energy» достаточно перспективно. Однако, при строительстве ветропарка на базе  ВЭУ «Suzlon Energy»  в зонах с умеренным и арктическим климатом может вызвать ряд технических проблем, свойственных неадаптированным ВЭУ.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К преимуществам данной компании хочется отнести ориентацию производ</w:t>
      </w:r>
      <w:r>
        <w:rPr>
          <w:rFonts w:eastAsia="Times New Roman" w:cs="Times New Roman"/>
          <w:szCs w:val="28"/>
          <w:lang w:eastAsia="ru-RU"/>
        </w:rPr>
        <w:t>и</w:t>
      </w:r>
      <w:r>
        <w:rPr>
          <w:rFonts w:eastAsia="Times New Roman" w:cs="Times New Roman"/>
          <w:szCs w:val="28"/>
          <w:lang w:eastAsia="ru-RU"/>
        </w:rPr>
        <w:t>теля на ВЭУ средней и большой мощности от 600 кВт до 2,1 МВт.</w:t>
      </w:r>
    </w:p>
    <w:p w:rsidR="009E0814" w:rsidRPr="009518F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ВЭУ </w:t>
      </w:r>
      <w:r w:rsidRPr="009518F4">
        <w:rPr>
          <w:rFonts w:eastAsia="Times New Roman" w:cs="Times New Roman"/>
          <w:szCs w:val="28"/>
          <w:lang w:eastAsia="ru-RU"/>
        </w:rPr>
        <w:t>«Suzlon Energy» в рамках данной работы будут рекомендованы только для использования в южных районах Красноярского края</w:t>
      </w:r>
    </w:p>
    <w:p w:rsidR="009E0814" w:rsidRPr="00C3013A" w:rsidRDefault="009E0814" w:rsidP="00C3013A">
      <w:pPr>
        <w:pStyle w:val="20"/>
        <w:rPr>
          <w:szCs w:val="28"/>
        </w:rPr>
      </w:pPr>
      <w:bookmarkStart w:id="120" w:name="_Toc355422025"/>
      <w:r w:rsidRPr="00C3013A">
        <w:rPr>
          <w:szCs w:val="28"/>
        </w:rPr>
        <w:lastRenderedPageBreak/>
        <w:t>3.2.6.3 Эксплуатация</w:t>
      </w:r>
      <w:bookmarkEnd w:id="120"/>
    </w:p>
    <w:p w:rsidR="009E0814" w:rsidRPr="0080604C" w:rsidRDefault="009E0814" w:rsidP="009E0814">
      <w:pPr>
        <w:rPr>
          <w:rFonts w:cs="Times New Roman"/>
          <w:szCs w:val="28"/>
        </w:rPr>
      </w:pPr>
    </w:p>
    <w:p w:rsidR="009E0814" w:rsidRPr="0080604C" w:rsidRDefault="009E0814" w:rsidP="009E0814">
      <w:pPr>
        <w:ind w:firstLine="708"/>
        <w:rPr>
          <w:rFonts w:eastAsia="Times New Roman" w:cs="Times New Roman"/>
          <w:szCs w:val="28"/>
          <w:lang w:eastAsia="ru-RU"/>
        </w:rPr>
      </w:pPr>
      <w:r w:rsidRPr="0080604C">
        <w:rPr>
          <w:rFonts w:eastAsia="Times New Roman" w:cs="Times New Roman"/>
          <w:szCs w:val="28"/>
          <w:lang w:eastAsia="ru-RU"/>
        </w:rPr>
        <w:t xml:space="preserve">У компании </w:t>
      </w:r>
      <w:r w:rsidRPr="009518F4">
        <w:rPr>
          <w:rFonts w:eastAsia="Times New Roman" w:cs="Times New Roman"/>
          <w:szCs w:val="28"/>
          <w:lang w:eastAsia="ru-RU"/>
        </w:rPr>
        <w:t>«Suzlon Energy»</w:t>
      </w:r>
      <w:r>
        <w:rPr>
          <w:rFonts w:eastAsia="Times New Roman" w:cs="Times New Roman"/>
          <w:szCs w:val="28"/>
          <w:lang w:eastAsia="ru-RU"/>
        </w:rPr>
        <w:t xml:space="preserve"> </w:t>
      </w:r>
      <w:r w:rsidRPr="0080604C">
        <w:rPr>
          <w:rFonts w:eastAsia="Times New Roman" w:cs="Times New Roman"/>
          <w:szCs w:val="28"/>
          <w:lang w:eastAsia="ru-RU"/>
        </w:rPr>
        <w:t>имеются наработки по эксплуатации ветропа</w:t>
      </w:r>
      <w:r w:rsidRPr="0080604C">
        <w:rPr>
          <w:rFonts w:eastAsia="Times New Roman" w:cs="Times New Roman"/>
          <w:szCs w:val="28"/>
          <w:lang w:eastAsia="ru-RU"/>
        </w:rPr>
        <w:t>р</w:t>
      </w:r>
      <w:r w:rsidRPr="0080604C">
        <w:rPr>
          <w:rFonts w:eastAsia="Times New Roman" w:cs="Times New Roman"/>
          <w:szCs w:val="28"/>
          <w:lang w:eastAsia="ru-RU"/>
        </w:rPr>
        <w:t>ков, расположенных в</w:t>
      </w:r>
      <w:r>
        <w:rPr>
          <w:rFonts w:eastAsia="Times New Roman" w:cs="Times New Roman"/>
          <w:szCs w:val="28"/>
          <w:lang w:eastAsia="ru-RU"/>
        </w:rPr>
        <w:t xml:space="preserve"> Индии и</w:t>
      </w:r>
      <w:r w:rsidRPr="0080604C">
        <w:rPr>
          <w:rFonts w:eastAsia="Times New Roman" w:cs="Times New Roman"/>
          <w:szCs w:val="28"/>
          <w:lang w:eastAsia="ru-RU"/>
        </w:rPr>
        <w:t xml:space="preserve"> зарубежных странах. Эксплуатация состоит из пл</w:t>
      </w:r>
      <w:r w:rsidRPr="0080604C">
        <w:rPr>
          <w:rFonts w:eastAsia="Times New Roman" w:cs="Times New Roman"/>
          <w:szCs w:val="28"/>
          <w:lang w:eastAsia="ru-RU"/>
        </w:rPr>
        <w:t>а</w:t>
      </w:r>
      <w:r w:rsidRPr="0080604C">
        <w:rPr>
          <w:rFonts w:eastAsia="Times New Roman" w:cs="Times New Roman"/>
          <w:szCs w:val="28"/>
          <w:lang w:eastAsia="ru-RU"/>
        </w:rPr>
        <w:t>ново-предупредительных и аварийных ремонтов. Для проведения ремонтов созд</w:t>
      </w:r>
      <w:r w:rsidRPr="0080604C">
        <w:rPr>
          <w:rFonts w:eastAsia="Times New Roman" w:cs="Times New Roman"/>
          <w:szCs w:val="28"/>
          <w:lang w:eastAsia="ru-RU"/>
        </w:rPr>
        <w:t>а</w:t>
      </w:r>
      <w:r w:rsidRPr="0080604C">
        <w:rPr>
          <w:rFonts w:eastAsia="Times New Roman" w:cs="Times New Roman"/>
          <w:szCs w:val="28"/>
          <w:lang w:eastAsia="ru-RU"/>
        </w:rPr>
        <w:t xml:space="preserve">ются группы специалистов, проходящих подготовку в головных офисах компании. </w:t>
      </w:r>
    </w:p>
    <w:p w:rsidR="009E0814" w:rsidRDefault="009E0814" w:rsidP="009E0814">
      <w:pPr>
        <w:ind w:firstLine="708"/>
        <w:rPr>
          <w:rFonts w:eastAsia="Times New Roman" w:cs="Times New Roman"/>
          <w:szCs w:val="28"/>
          <w:lang w:eastAsia="ru-RU"/>
        </w:rPr>
      </w:pPr>
      <w:r w:rsidRPr="0080604C">
        <w:rPr>
          <w:rFonts w:eastAsia="Times New Roman" w:cs="Times New Roman"/>
          <w:szCs w:val="28"/>
          <w:lang w:eastAsia="ru-RU"/>
        </w:rPr>
        <w:t>Создание группы специалистов обслуживания ВЭС рекомендуется при разв</w:t>
      </w:r>
      <w:r w:rsidRPr="0080604C">
        <w:rPr>
          <w:rFonts w:eastAsia="Times New Roman" w:cs="Times New Roman"/>
          <w:szCs w:val="28"/>
          <w:lang w:eastAsia="ru-RU"/>
        </w:rPr>
        <w:t>и</w:t>
      </w:r>
      <w:r w:rsidRPr="0080604C">
        <w:rPr>
          <w:rFonts w:eastAsia="Times New Roman" w:cs="Times New Roman"/>
          <w:szCs w:val="28"/>
          <w:lang w:eastAsia="ru-RU"/>
        </w:rPr>
        <w:t>тии сети ВЭУ одного производителя, т.</w:t>
      </w:r>
      <w:r>
        <w:rPr>
          <w:rFonts w:eastAsia="Times New Roman" w:cs="Times New Roman"/>
          <w:szCs w:val="28"/>
          <w:lang w:eastAsia="ru-RU"/>
        </w:rPr>
        <w:t xml:space="preserve"> </w:t>
      </w:r>
      <w:r w:rsidRPr="0080604C">
        <w:rPr>
          <w:rFonts w:eastAsia="Times New Roman" w:cs="Times New Roman"/>
          <w:szCs w:val="28"/>
          <w:lang w:eastAsia="ru-RU"/>
        </w:rPr>
        <w:t>к. различные ВЭУ используют принцип</w:t>
      </w:r>
      <w:r w:rsidRPr="0080604C">
        <w:rPr>
          <w:rFonts w:eastAsia="Times New Roman" w:cs="Times New Roman"/>
          <w:szCs w:val="28"/>
          <w:lang w:eastAsia="ru-RU"/>
        </w:rPr>
        <w:t>и</w:t>
      </w:r>
      <w:r w:rsidRPr="0080604C">
        <w:rPr>
          <w:rFonts w:eastAsia="Times New Roman" w:cs="Times New Roman"/>
          <w:szCs w:val="28"/>
          <w:lang w:eastAsia="ru-RU"/>
        </w:rPr>
        <w:t xml:space="preserve">ально различные технологии. Технология обслуживания ВЭУ у компании </w:t>
      </w:r>
      <w:r w:rsidRPr="009518F4">
        <w:rPr>
          <w:rFonts w:eastAsia="Times New Roman" w:cs="Times New Roman"/>
          <w:szCs w:val="28"/>
          <w:lang w:eastAsia="ru-RU"/>
        </w:rPr>
        <w:t>«Suzlon Energy»</w:t>
      </w:r>
      <w:r w:rsidRPr="0080604C">
        <w:rPr>
          <w:rFonts w:eastAsia="Times New Roman" w:cs="Times New Roman"/>
          <w:szCs w:val="28"/>
          <w:lang w:eastAsia="ru-RU"/>
        </w:rPr>
        <w:t xml:space="preserve"> отработана за счет многих лет эксплуатации. Информацию о работах, пр</w:t>
      </w:r>
      <w:r w:rsidRPr="0080604C">
        <w:rPr>
          <w:rFonts w:eastAsia="Times New Roman" w:cs="Times New Roman"/>
          <w:szCs w:val="28"/>
          <w:lang w:eastAsia="ru-RU"/>
        </w:rPr>
        <w:t>о</w:t>
      </w:r>
      <w:r w:rsidRPr="0080604C">
        <w:rPr>
          <w:rFonts w:eastAsia="Times New Roman" w:cs="Times New Roman"/>
          <w:szCs w:val="28"/>
          <w:lang w:eastAsia="ru-RU"/>
        </w:rPr>
        <w:t xml:space="preserve">изводимых при ремонтных работах, их объеме и ожидаемых затратах от зарубежных производителей компании получить не удалось. </w:t>
      </w:r>
    </w:p>
    <w:p w:rsidR="009E0814" w:rsidRPr="0080604C" w:rsidRDefault="009E0814" w:rsidP="009E0814">
      <w:pPr>
        <w:ind w:firstLine="708"/>
        <w:rPr>
          <w:rFonts w:eastAsia="Times New Roman" w:cs="Times New Roman"/>
          <w:szCs w:val="28"/>
          <w:lang w:eastAsia="ru-RU"/>
        </w:rPr>
      </w:pPr>
      <w:r>
        <w:rPr>
          <w:rFonts w:eastAsia="Times New Roman" w:cs="Times New Roman"/>
          <w:szCs w:val="28"/>
          <w:lang w:eastAsia="ru-RU"/>
        </w:rPr>
        <w:t xml:space="preserve">Следует отметить, что поскольку данные ВЭУ возможно использовать только на ограниченной территории Красноярского края, создать крупную сеть ВЭУ </w:t>
      </w:r>
      <w:r w:rsidRPr="009518F4">
        <w:rPr>
          <w:rFonts w:eastAsia="Times New Roman" w:cs="Times New Roman"/>
          <w:szCs w:val="28"/>
          <w:lang w:eastAsia="ru-RU"/>
        </w:rPr>
        <w:t>«Suzlon Energy»</w:t>
      </w:r>
      <w:r>
        <w:rPr>
          <w:rFonts w:eastAsia="Times New Roman" w:cs="Times New Roman"/>
          <w:szCs w:val="28"/>
          <w:lang w:eastAsia="ru-RU"/>
        </w:rPr>
        <w:t xml:space="preserve"> возможно только в случае, если соседние регионы (Алтайский край, Иркутская область, Томская область и др.) будут использовать ВЭУ. В противном случае, обслуживание ВЭУ будет приводить к повышенным затратам на команд</w:t>
      </w:r>
      <w:r>
        <w:rPr>
          <w:rFonts w:eastAsia="Times New Roman" w:cs="Times New Roman"/>
          <w:szCs w:val="28"/>
          <w:lang w:eastAsia="ru-RU"/>
        </w:rPr>
        <w:t>и</w:t>
      </w:r>
      <w:r>
        <w:rPr>
          <w:rFonts w:eastAsia="Times New Roman" w:cs="Times New Roman"/>
          <w:szCs w:val="28"/>
          <w:lang w:eastAsia="ru-RU"/>
        </w:rPr>
        <w:t>ровки зарубежных специалистов и т.д.</w:t>
      </w:r>
    </w:p>
    <w:p w:rsidR="009E0814" w:rsidRPr="0080604C" w:rsidRDefault="009E0814" w:rsidP="009E0814">
      <w:pPr>
        <w:ind w:firstLine="708"/>
        <w:rPr>
          <w:rFonts w:eastAsia="Times New Roman" w:cs="Times New Roman"/>
          <w:szCs w:val="28"/>
          <w:lang w:eastAsia="ru-RU"/>
        </w:rPr>
      </w:pPr>
    </w:p>
    <w:p w:rsidR="009E0814" w:rsidRPr="00C3013A" w:rsidRDefault="009E0814" w:rsidP="00C3013A">
      <w:pPr>
        <w:pStyle w:val="20"/>
      </w:pPr>
      <w:bookmarkStart w:id="121" w:name="_Toc355422026"/>
      <w:r w:rsidRPr="00C3013A">
        <w:t>3.2.6.4 Политика производителя</w:t>
      </w:r>
      <w:bookmarkEnd w:id="121"/>
      <w:r w:rsidRPr="00C3013A">
        <w:t xml:space="preserve"> </w:t>
      </w:r>
    </w:p>
    <w:p w:rsidR="009E0814" w:rsidRPr="0080604C" w:rsidRDefault="009E0814" w:rsidP="009E0814">
      <w:pPr>
        <w:rPr>
          <w:rFonts w:cs="Times New Roman"/>
          <w:szCs w:val="28"/>
        </w:rPr>
      </w:pPr>
    </w:p>
    <w:p w:rsidR="009E0814" w:rsidRDefault="009E0814" w:rsidP="009E0814">
      <w:pPr>
        <w:ind w:firstLine="708"/>
        <w:rPr>
          <w:rFonts w:eastAsia="Times New Roman" w:cs="Times New Roman"/>
          <w:szCs w:val="28"/>
          <w:lang w:eastAsia="ru-RU"/>
        </w:rPr>
      </w:pPr>
      <w:r w:rsidRPr="0080604C">
        <w:rPr>
          <w:rFonts w:eastAsia="Times New Roman" w:cs="Times New Roman"/>
          <w:szCs w:val="28"/>
          <w:lang w:eastAsia="ru-RU"/>
        </w:rPr>
        <w:t xml:space="preserve">Компания </w:t>
      </w:r>
      <w:r w:rsidRPr="009518F4">
        <w:rPr>
          <w:rFonts w:eastAsia="Times New Roman" w:cs="Times New Roman"/>
          <w:szCs w:val="28"/>
          <w:lang w:eastAsia="ru-RU"/>
        </w:rPr>
        <w:t>«Suzlon Energy»</w:t>
      </w:r>
      <w:r>
        <w:rPr>
          <w:rFonts w:eastAsia="Times New Roman" w:cs="Times New Roman"/>
          <w:szCs w:val="28"/>
          <w:lang w:eastAsia="ru-RU"/>
        </w:rPr>
        <w:t xml:space="preserve"> </w:t>
      </w:r>
      <w:r w:rsidRPr="0080604C">
        <w:rPr>
          <w:rFonts w:eastAsia="Times New Roman" w:cs="Times New Roman"/>
          <w:szCs w:val="28"/>
          <w:lang w:eastAsia="ru-RU"/>
        </w:rPr>
        <w:t xml:space="preserve"> на сегодняшний день один из крупнейших прои</w:t>
      </w:r>
      <w:r w:rsidRPr="0080604C">
        <w:rPr>
          <w:rFonts w:eastAsia="Times New Roman" w:cs="Times New Roman"/>
          <w:szCs w:val="28"/>
          <w:lang w:eastAsia="ru-RU"/>
        </w:rPr>
        <w:t>з</w:t>
      </w:r>
      <w:r w:rsidRPr="0080604C">
        <w:rPr>
          <w:rFonts w:eastAsia="Times New Roman" w:cs="Times New Roman"/>
          <w:szCs w:val="28"/>
          <w:lang w:eastAsia="ru-RU"/>
        </w:rPr>
        <w:t xml:space="preserve">водителей ВЭУ в мире. Производственные мощности группы компания </w:t>
      </w:r>
      <w:r w:rsidRPr="009518F4">
        <w:rPr>
          <w:rFonts w:eastAsia="Times New Roman" w:cs="Times New Roman"/>
          <w:szCs w:val="28"/>
          <w:lang w:eastAsia="ru-RU"/>
        </w:rPr>
        <w:t>«Suzlon Energy»</w:t>
      </w:r>
      <w:r>
        <w:rPr>
          <w:rFonts w:eastAsia="Times New Roman" w:cs="Times New Roman"/>
          <w:szCs w:val="28"/>
          <w:lang w:eastAsia="ru-RU"/>
        </w:rPr>
        <w:t xml:space="preserve"> </w:t>
      </w:r>
      <w:r w:rsidRPr="0080604C">
        <w:rPr>
          <w:rFonts w:eastAsia="Times New Roman" w:cs="Times New Roman"/>
          <w:szCs w:val="28"/>
          <w:lang w:eastAsia="ru-RU"/>
        </w:rPr>
        <w:t xml:space="preserve"> охватывают страны </w:t>
      </w:r>
      <w:r>
        <w:rPr>
          <w:rFonts w:eastAsia="Times New Roman" w:cs="Times New Roman"/>
          <w:szCs w:val="28"/>
          <w:lang w:eastAsia="ru-RU"/>
        </w:rPr>
        <w:t>Азиатско-Тихоокеанского региона</w:t>
      </w:r>
      <w:r w:rsidRPr="009518F4">
        <w:rPr>
          <w:rFonts w:eastAsia="Times New Roman" w:cs="Times New Roman"/>
          <w:szCs w:val="28"/>
          <w:lang w:eastAsia="ru-RU"/>
        </w:rPr>
        <w:t>, Южной Америки и Австралии</w:t>
      </w:r>
      <w:r>
        <w:rPr>
          <w:rFonts w:eastAsia="Times New Roman" w:cs="Times New Roman"/>
          <w:szCs w:val="28"/>
          <w:lang w:eastAsia="ru-RU"/>
        </w:rPr>
        <w:t xml:space="preserve">. </w:t>
      </w:r>
    </w:p>
    <w:p w:rsidR="009E0814" w:rsidRDefault="009E0814" w:rsidP="009E0814">
      <w:pPr>
        <w:ind w:firstLine="708"/>
        <w:rPr>
          <w:rFonts w:eastAsia="Times New Roman" w:cs="Times New Roman"/>
          <w:szCs w:val="28"/>
          <w:lang w:eastAsia="ru-RU"/>
        </w:rPr>
      </w:pPr>
      <w:r w:rsidRPr="0080604C">
        <w:rPr>
          <w:rFonts w:eastAsia="Times New Roman" w:cs="Times New Roman"/>
          <w:szCs w:val="28"/>
          <w:lang w:eastAsia="ru-RU"/>
        </w:rPr>
        <w:t>Офисы, в компетенцию которых входят продажи и обслуживание, располож</w:t>
      </w:r>
      <w:r w:rsidRPr="0080604C">
        <w:rPr>
          <w:rFonts w:eastAsia="Times New Roman" w:cs="Times New Roman"/>
          <w:szCs w:val="28"/>
          <w:lang w:eastAsia="ru-RU"/>
        </w:rPr>
        <w:t>е</w:t>
      </w:r>
      <w:r w:rsidRPr="0080604C">
        <w:rPr>
          <w:rFonts w:eastAsia="Times New Roman" w:cs="Times New Roman"/>
          <w:szCs w:val="28"/>
          <w:lang w:eastAsia="ru-RU"/>
        </w:rPr>
        <w:t xml:space="preserve">ны в </w:t>
      </w:r>
      <w:r>
        <w:rPr>
          <w:rFonts w:eastAsia="Times New Roman" w:cs="Times New Roman"/>
          <w:szCs w:val="28"/>
          <w:lang w:eastAsia="ru-RU"/>
        </w:rPr>
        <w:t xml:space="preserve">Австралии, Бразилии, Чили, Китае, Германии и Индии. Компания занимает свой ярко выраженный сектор рынка ветроэнергетики. </w:t>
      </w:r>
    </w:p>
    <w:p w:rsidR="009E0814" w:rsidRPr="004A50E0" w:rsidRDefault="009E0814" w:rsidP="009E0814">
      <w:pPr>
        <w:ind w:firstLine="708"/>
        <w:rPr>
          <w:rFonts w:eastAsia="Times New Roman" w:cs="Times New Roman"/>
          <w:szCs w:val="28"/>
          <w:lang w:eastAsia="ru-RU"/>
        </w:rPr>
      </w:pPr>
      <w:r>
        <w:rPr>
          <w:rFonts w:eastAsia="Times New Roman" w:cs="Times New Roman"/>
          <w:szCs w:val="28"/>
          <w:lang w:eastAsia="ru-RU"/>
        </w:rPr>
        <w:t>На данный момент компания не ориентирована на продвижение своей пр</w:t>
      </w:r>
      <w:r>
        <w:rPr>
          <w:rFonts w:eastAsia="Times New Roman" w:cs="Times New Roman"/>
          <w:szCs w:val="28"/>
          <w:lang w:eastAsia="ru-RU"/>
        </w:rPr>
        <w:t>о</w:t>
      </w:r>
      <w:r>
        <w:rPr>
          <w:rFonts w:eastAsia="Times New Roman" w:cs="Times New Roman"/>
          <w:szCs w:val="28"/>
          <w:lang w:eastAsia="ru-RU"/>
        </w:rPr>
        <w:t>дукции на территории России. Возможно, сказывается негативный опыт компании «Siemens» и ряда других компаний. Предлагается рассмотреть данного производ</w:t>
      </w:r>
      <w:r>
        <w:rPr>
          <w:rFonts w:eastAsia="Times New Roman" w:cs="Times New Roman"/>
          <w:szCs w:val="28"/>
          <w:lang w:eastAsia="ru-RU"/>
        </w:rPr>
        <w:t>и</w:t>
      </w:r>
      <w:r>
        <w:rPr>
          <w:rFonts w:eastAsia="Times New Roman" w:cs="Times New Roman"/>
          <w:szCs w:val="28"/>
          <w:lang w:eastAsia="ru-RU"/>
        </w:rPr>
        <w:t xml:space="preserve">теля как основную альтернативу европейским компаниям.  </w:t>
      </w:r>
    </w:p>
    <w:p w:rsidR="009E0814" w:rsidRPr="0080604C" w:rsidRDefault="009E0814" w:rsidP="009E0814">
      <w:pPr>
        <w:ind w:firstLine="708"/>
        <w:rPr>
          <w:rFonts w:eastAsia="Times New Roman" w:cs="Times New Roman"/>
          <w:b/>
          <w:szCs w:val="28"/>
          <w:lang w:eastAsia="ru-RU"/>
        </w:rPr>
      </w:pPr>
      <w:r w:rsidRPr="0080604C">
        <w:rPr>
          <w:rFonts w:eastAsia="Times New Roman" w:cs="Times New Roman"/>
          <w:szCs w:val="28"/>
          <w:lang w:eastAsia="ru-RU"/>
        </w:rPr>
        <w:t xml:space="preserve"> </w:t>
      </w:r>
      <w:r w:rsidRPr="0080604C">
        <w:rPr>
          <w:rFonts w:eastAsia="Times New Roman" w:cs="Times New Roman"/>
          <w:b/>
          <w:szCs w:val="28"/>
          <w:lang w:eastAsia="ru-RU"/>
        </w:rPr>
        <w:t xml:space="preserve">Выводы: </w:t>
      </w:r>
    </w:p>
    <w:p w:rsidR="009E0814" w:rsidRPr="0080604C" w:rsidRDefault="009E0814" w:rsidP="009E0814">
      <w:pPr>
        <w:ind w:firstLine="708"/>
        <w:rPr>
          <w:rFonts w:eastAsia="Times New Roman" w:cs="Times New Roman"/>
          <w:szCs w:val="28"/>
          <w:lang w:eastAsia="ru-RU"/>
        </w:rPr>
      </w:pPr>
      <w:r w:rsidRPr="0080604C">
        <w:rPr>
          <w:rFonts w:eastAsia="Times New Roman" w:cs="Times New Roman"/>
          <w:szCs w:val="28"/>
          <w:lang w:eastAsia="ru-RU"/>
        </w:rPr>
        <w:t xml:space="preserve">Преимущества: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sidRPr="0080604C">
        <w:rPr>
          <w:rFonts w:eastAsia="Times New Roman" w:cs="Times New Roman"/>
          <w:szCs w:val="28"/>
          <w:lang w:eastAsia="ru-RU"/>
        </w:rPr>
        <w:t>известный производитель с апробированной технологией испытанной год</w:t>
      </w:r>
      <w:r w:rsidR="009E0814" w:rsidRPr="0080604C">
        <w:rPr>
          <w:rFonts w:eastAsia="Times New Roman" w:cs="Times New Roman"/>
          <w:szCs w:val="28"/>
          <w:lang w:eastAsia="ru-RU"/>
        </w:rPr>
        <w:t>а</w:t>
      </w:r>
      <w:r w:rsidR="009E0814" w:rsidRPr="0080604C">
        <w:rPr>
          <w:rFonts w:eastAsia="Times New Roman" w:cs="Times New Roman"/>
          <w:szCs w:val="28"/>
          <w:lang w:eastAsia="ru-RU"/>
        </w:rPr>
        <w:t xml:space="preserve">ми, с большим опытом работы во всем мире, имеющий большой </w:t>
      </w:r>
      <w:r w:rsidR="009E0814">
        <w:rPr>
          <w:rFonts w:eastAsia="Times New Roman" w:cs="Times New Roman"/>
          <w:szCs w:val="28"/>
          <w:lang w:eastAsia="ru-RU"/>
        </w:rPr>
        <w:t>опыт эксплуатации во всем мире;</w:t>
      </w:r>
    </w:p>
    <w:p w:rsidR="009E0814" w:rsidRPr="0080604C"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крупнейший азиатский производитель. </w:t>
      </w:r>
    </w:p>
    <w:p w:rsidR="009E0814" w:rsidRPr="0080604C" w:rsidRDefault="009E0814" w:rsidP="009E0814">
      <w:pPr>
        <w:ind w:firstLine="708"/>
        <w:rPr>
          <w:rFonts w:eastAsia="Times New Roman" w:cs="Times New Roman"/>
          <w:szCs w:val="28"/>
          <w:lang w:eastAsia="ru-RU"/>
        </w:rPr>
      </w:pPr>
      <w:r w:rsidRPr="0080604C">
        <w:rPr>
          <w:rFonts w:eastAsia="Times New Roman" w:cs="Times New Roman"/>
          <w:szCs w:val="28"/>
          <w:lang w:eastAsia="ru-RU"/>
        </w:rPr>
        <w:t>Недостатки:</w:t>
      </w:r>
    </w:p>
    <w:p w:rsidR="009E0814" w:rsidRPr="0080604C"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sidRPr="0080604C">
        <w:rPr>
          <w:rFonts w:eastAsia="Times New Roman" w:cs="Times New Roman"/>
          <w:szCs w:val="28"/>
          <w:lang w:eastAsia="ru-RU"/>
        </w:rPr>
        <w:t>невысокая производительность</w:t>
      </w:r>
      <w:r w:rsidR="009E0814">
        <w:rPr>
          <w:rFonts w:eastAsia="Times New Roman" w:cs="Times New Roman"/>
          <w:szCs w:val="28"/>
          <w:lang w:eastAsia="ru-RU"/>
        </w:rPr>
        <w:t xml:space="preserve"> асинхронных генераторов</w:t>
      </w:r>
      <w:r w:rsidR="009E0814" w:rsidRPr="0080604C">
        <w:rPr>
          <w:rFonts w:eastAsia="Times New Roman" w:cs="Times New Roman"/>
          <w:szCs w:val="28"/>
          <w:lang w:eastAsia="ru-RU"/>
        </w:rPr>
        <w:t xml:space="preserve"> ВЭУ;</w:t>
      </w:r>
    </w:p>
    <w:p w:rsidR="009E0814" w:rsidRPr="0080604C"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sidRPr="0080604C">
        <w:rPr>
          <w:rFonts w:eastAsia="Times New Roman" w:cs="Times New Roman"/>
          <w:szCs w:val="28"/>
          <w:lang w:eastAsia="ru-RU"/>
        </w:rPr>
        <w:t xml:space="preserve">отсутствие климатической адаптации; </w:t>
      </w:r>
    </w:p>
    <w:p w:rsidR="009E0814" w:rsidRPr="009704AD"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sidRPr="0080604C">
        <w:rPr>
          <w:rFonts w:eastAsia="Times New Roman" w:cs="Times New Roman"/>
          <w:szCs w:val="28"/>
          <w:lang w:eastAsia="ru-RU"/>
        </w:rPr>
        <w:t xml:space="preserve">компания загружена заказами не выражает серьезных намерений работать с рынком Российской ветроэнергетики. </w:t>
      </w:r>
    </w:p>
    <w:p w:rsidR="009E0814" w:rsidRPr="009704AD" w:rsidRDefault="009E0814" w:rsidP="009E0814">
      <w:pPr>
        <w:ind w:firstLine="708"/>
        <w:rPr>
          <w:rFonts w:eastAsia="Times New Roman" w:cs="Times New Roman"/>
          <w:szCs w:val="28"/>
          <w:lang w:eastAsia="ru-RU"/>
        </w:rPr>
      </w:pPr>
    </w:p>
    <w:p w:rsidR="009E0814" w:rsidRPr="00C3013A" w:rsidRDefault="009E0814" w:rsidP="00C3013A">
      <w:pPr>
        <w:pStyle w:val="20"/>
      </w:pPr>
      <w:bookmarkStart w:id="122" w:name="_Toc355422027"/>
      <w:r w:rsidRPr="00C3013A">
        <w:lastRenderedPageBreak/>
        <w:t>3.2.7  «Northern power systems»</w:t>
      </w:r>
      <w:bookmarkEnd w:id="122"/>
    </w:p>
    <w:p w:rsidR="009E0814" w:rsidRPr="001824EF" w:rsidRDefault="009E0814" w:rsidP="009E0814">
      <w:pPr>
        <w:ind w:firstLine="708"/>
        <w:rPr>
          <w:rFonts w:cs="Times New Roman"/>
          <w:b/>
          <w:szCs w:val="28"/>
        </w:rPr>
      </w:pPr>
    </w:p>
    <w:p w:rsidR="009E0814" w:rsidRPr="00C3013A" w:rsidRDefault="009E0814" w:rsidP="00C3013A">
      <w:pPr>
        <w:pStyle w:val="20"/>
      </w:pPr>
      <w:bookmarkStart w:id="123" w:name="_Toc355422028"/>
      <w:r w:rsidRPr="00C3013A">
        <w:t>3.2.7.1  Сведения о компании</w:t>
      </w:r>
      <w:bookmarkEnd w:id="123"/>
    </w:p>
    <w:p w:rsidR="009E0814" w:rsidRPr="00CD1902" w:rsidRDefault="009E0814" w:rsidP="00C3013A">
      <w:pPr>
        <w:pStyle w:val="20"/>
        <w:rPr>
          <w:rFonts w:cs="Times New Roman"/>
          <w:szCs w:val="28"/>
        </w:rPr>
      </w:pPr>
    </w:p>
    <w:p w:rsidR="009E0814" w:rsidRPr="0045280D" w:rsidRDefault="009E0814" w:rsidP="009E0814">
      <w:pPr>
        <w:ind w:firstLine="708"/>
      </w:pPr>
    </w:p>
    <w:tbl>
      <w:tblPr>
        <w:tblpPr w:leftFromText="180" w:rightFromText="180" w:vertAnchor="text" w:tblpY="1"/>
        <w:tblOverlap w:val="never"/>
        <w:tblW w:w="0" w:type="auto"/>
        <w:tblLook w:val="04A0"/>
      </w:tblPr>
      <w:tblGrid>
        <w:gridCol w:w="4276"/>
      </w:tblGrid>
      <w:tr w:rsidR="009E0814" w:rsidTr="000F2598">
        <w:tc>
          <w:tcPr>
            <w:tcW w:w="4276" w:type="dxa"/>
          </w:tcPr>
          <w:p w:rsidR="009E0814" w:rsidRDefault="009E0814" w:rsidP="000F2598">
            <w:pPr>
              <w:jc w:val="center"/>
              <w:rPr>
                <w:rFonts w:cs="Times New Roman"/>
                <w:szCs w:val="28"/>
              </w:rPr>
            </w:pPr>
            <w:r>
              <w:rPr>
                <w:rFonts w:ascii="Arial" w:hAnsi="Arial" w:cs="Arial"/>
                <w:color w:val="555555"/>
                <w:sz w:val="14"/>
                <w:szCs w:val="14"/>
              </w:rPr>
              <w:br/>
            </w:r>
            <w:r>
              <w:rPr>
                <w:rFonts w:cs="Times New Roman"/>
                <w:noProof/>
                <w:szCs w:val="28"/>
                <w:lang w:eastAsia="ru-RU"/>
              </w:rPr>
              <w:drawing>
                <wp:inline distT="0" distB="0" distL="0" distR="0">
                  <wp:extent cx="1715770" cy="1173480"/>
                  <wp:effectExtent l="19050" t="0" r="0" b="0"/>
                  <wp:docPr id="386" name="Рисунок 2" descr="http://payload114.cargocollective.com/1/8/280677/4583130/NORTH_IMAGE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ayload114.cargocollective.com/1/8/280677/4583130/NORTH_IMAGE_1.jpeg"/>
                          <pic:cNvPicPr>
                            <a:picLocks noChangeAspect="1" noChangeArrowheads="1"/>
                          </pic:cNvPicPr>
                        </pic:nvPicPr>
                        <pic:blipFill>
                          <a:blip r:embed="rId229" cstate="print"/>
                          <a:srcRect/>
                          <a:stretch>
                            <a:fillRect/>
                          </a:stretch>
                        </pic:blipFill>
                        <pic:spPr bwMode="auto">
                          <a:xfrm>
                            <a:off x="0" y="0"/>
                            <a:ext cx="1715770" cy="1173480"/>
                          </a:xfrm>
                          <a:prstGeom prst="rect">
                            <a:avLst/>
                          </a:prstGeom>
                          <a:noFill/>
                          <a:ln w="9525">
                            <a:noFill/>
                            <a:miter lim="800000"/>
                            <a:headEnd/>
                            <a:tailEnd/>
                          </a:ln>
                        </pic:spPr>
                      </pic:pic>
                    </a:graphicData>
                  </a:graphic>
                </wp:inline>
              </w:drawing>
            </w:r>
          </w:p>
        </w:tc>
      </w:tr>
      <w:tr w:rsidR="009E0814" w:rsidRPr="00383BA7" w:rsidTr="000F2598">
        <w:tc>
          <w:tcPr>
            <w:tcW w:w="4276" w:type="dxa"/>
          </w:tcPr>
          <w:p w:rsidR="009E0814" w:rsidRPr="0045280D" w:rsidRDefault="009E0814" w:rsidP="000F2598">
            <w:pPr>
              <w:jc w:val="center"/>
              <w:rPr>
                <w:rFonts w:cs="Times New Roman"/>
                <w:sz w:val="24"/>
                <w:szCs w:val="24"/>
                <w:lang w:val="en-US"/>
              </w:rPr>
            </w:pPr>
            <w:r w:rsidRPr="00CD1902">
              <w:rPr>
                <w:rFonts w:cs="Times New Roman"/>
                <w:sz w:val="24"/>
                <w:szCs w:val="24"/>
              </w:rPr>
              <w:t>Рисунок</w:t>
            </w:r>
            <w:r w:rsidRPr="0045280D">
              <w:rPr>
                <w:rFonts w:cs="Times New Roman"/>
                <w:sz w:val="24"/>
                <w:szCs w:val="24"/>
                <w:lang w:val="en-US"/>
              </w:rPr>
              <w:t xml:space="preserve"> 3.</w:t>
            </w:r>
            <w:r>
              <w:rPr>
                <w:rFonts w:cs="Times New Roman"/>
                <w:sz w:val="24"/>
                <w:szCs w:val="24"/>
                <w:lang w:val="en-US"/>
              </w:rPr>
              <w:t>21</w:t>
            </w:r>
            <w:r w:rsidRPr="0045280D">
              <w:rPr>
                <w:rFonts w:cs="Times New Roman"/>
                <w:sz w:val="24"/>
                <w:szCs w:val="24"/>
                <w:lang w:val="en-US"/>
              </w:rPr>
              <w:t xml:space="preserve"> – </w:t>
            </w:r>
            <w:r w:rsidRPr="00CD1902">
              <w:rPr>
                <w:rFonts w:cs="Times New Roman"/>
                <w:sz w:val="24"/>
                <w:szCs w:val="24"/>
              </w:rPr>
              <w:t>Логотип</w:t>
            </w:r>
            <w:r w:rsidRPr="0045280D">
              <w:rPr>
                <w:rFonts w:cs="Times New Roman"/>
                <w:sz w:val="24"/>
                <w:szCs w:val="24"/>
                <w:lang w:val="en-US"/>
              </w:rPr>
              <w:t xml:space="preserve"> </w:t>
            </w:r>
          </w:p>
          <w:p w:rsidR="009E0814" w:rsidRPr="0045280D" w:rsidRDefault="009E0814" w:rsidP="000F2598">
            <w:pPr>
              <w:jc w:val="center"/>
              <w:rPr>
                <w:rFonts w:cs="Times New Roman"/>
                <w:sz w:val="24"/>
                <w:szCs w:val="24"/>
                <w:lang w:val="en-US"/>
              </w:rPr>
            </w:pPr>
            <w:r w:rsidRPr="0045280D">
              <w:rPr>
                <w:rFonts w:cs="Times New Roman"/>
                <w:sz w:val="24"/>
                <w:szCs w:val="24"/>
                <w:lang w:val="en-US"/>
              </w:rPr>
              <w:t>«</w:t>
            </w:r>
            <w:r>
              <w:rPr>
                <w:rFonts w:cs="Times New Roman"/>
                <w:sz w:val="24"/>
                <w:szCs w:val="24"/>
                <w:lang w:val="en-US"/>
              </w:rPr>
              <w:t>Northern power systems</w:t>
            </w:r>
            <w:r w:rsidRPr="0045280D">
              <w:rPr>
                <w:rFonts w:cs="Times New Roman"/>
                <w:sz w:val="24"/>
                <w:szCs w:val="24"/>
                <w:lang w:val="en-US"/>
              </w:rPr>
              <w:t>»</w:t>
            </w:r>
          </w:p>
        </w:tc>
      </w:tr>
    </w:tbl>
    <w:p w:rsidR="009E0814" w:rsidRPr="00C17CDB" w:rsidRDefault="009E0814" w:rsidP="009E0814">
      <w:pPr>
        <w:rPr>
          <w:rFonts w:cs="Times New Roman"/>
          <w:szCs w:val="28"/>
        </w:rPr>
      </w:pPr>
      <w:r w:rsidRPr="00C17CDB">
        <w:rPr>
          <w:rFonts w:cs="Times New Roman"/>
          <w:szCs w:val="28"/>
        </w:rPr>
        <w:t xml:space="preserve">Компания </w:t>
      </w:r>
      <w:r>
        <w:rPr>
          <w:rFonts w:cs="Times New Roman"/>
          <w:szCs w:val="28"/>
        </w:rPr>
        <w:t>«</w:t>
      </w:r>
      <w:r>
        <w:rPr>
          <w:rFonts w:cs="Times New Roman"/>
          <w:szCs w:val="28"/>
          <w:lang w:val="en-US"/>
        </w:rPr>
        <w:t>Northern</w:t>
      </w:r>
      <w:r w:rsidRPr="0045280D">
        <w:rPr>
          <w:rFonts w:cs="Times New Roman"/>
          <w:szCs w:val="28"/>
        </w:rPr>
        <w:t xml:space="preserve"> </w:t>
      </w:r>
      <w:r>
        <w:rPr>
          <w:rFonts w:cs="Times New Roman"/>
          <w:szCs w:val="28"/>
          <w:lang w:val="en-US"/>
        </w:rPr>
        <w:t>Power</w:t>
      </w:r>
      <w:r w:rsidRPr="0045280D">
        <w:rPr>
          <w:rFonts w:cs="Times New Roman"/>
          <w:szCs w:val="28"/>
        </w:rPr>
        <w:t xml:space="preserve"> </w:t>
      </w:r>
      <w:r>
        <w:rPr>
          <w:rFonts w:cs="Times New Roman"/>
          <w:szCs w:val="28"/>
          <w:lang w:val="en-US"/>
        </w:rPr>
        <w:t>Systems</w:t>
      </w:r>
      <w:r>
        <w:rPr>
          <w:rFonts w:cs="Times New Roman"/>
          <w:szCs w:val="28"/>
        </w:rPr>
        <w:t>»</w:t>
      </w:r>
    </w:p>
    <w:p w:rsidR="009E0814" w:rsidRPr="0045280D" w:rsidRDefault="009E0814" w:rsidP="009E0814">
      <w:pPr>
        <w:rPr>
          <w:rFonts w:cs="Times New Roman"/>
          <w:szCs w:val="28"/>
        </w:rPr>
      </w:pPr>
      <w:r>
        <w:rPr>
          <w:rFonts w:cs="Times New Roman"/>
          <w:szCs w:val="28"/>
        </w:rPr>
        <w:t>Год создания: с 1</w:t>
      </w:r>
      <w:r w:rsidRPr="0045280D">
        <w:rPr>
          <w:rFonts w:cs="Times New Roman"/>
          <w:szCs w:val="28"/>
        </w:rPr>
        <w:t>978</w:t>
      </w:r>
    </w:p>
    <w:p w:rsidR="009E0814" w:rsidRPr="0045280D" w:rsidRDefault="009E0814" w:rsidP="009E0814">
      <w:pPr>
        <w:rPr>
          <w:rFonts w:cs="Times New Roman"/>
          <w:szCs w:val="28"/>
        </w:rPr>
      </w:pPr>
      <w:r w:rsidRPr="00C17CDB">
        <w:rPr>
          <w:rFonts w:cs="Times New Roman"/>
          <w:szCs w:val="28"/>
        </w:rPr>
        <w:t xml:space="preserve">Страна: </w:t>
      </w:r>
      <w:r>
        <w:rPr>
          <w:rFonts w:cs="Times New Roman"/>
          <w:szCs w:val="28"/>
        </w:rPr>
        <w:t>США</w:t>
      </w:r>
    </w:p>
    <w:p w:rsidR="009E0814" w:rsidRDefault="009E0814" w:rsidP="009E0814">
      <w:pPr>
        <w:autoSpaceDE w:val="0"/>
        <w:autoSpaceDN w:val="0"/>
        <w:adjustRightInd w:val="0"/>
        <w:rPr>
          <w:rFonts w:cs="Times New Roman"/>
          <w:szCs w:val="28"/>
        </w:rPr>
      </w:pPr>
      <w:r>
        <w:rPr>
          <w:rFonts w:cs="Times New Roman"/>
          <w:szCs w:val="28"/>
        </w:rPr>
        <w:t>А</w:t>
      </w:r>
      <w:r w:rsidRPr="00C17CDB">
        <w:rPr>
          <w:rFonts w:cs="Times New Roman"/>
          <w:szCs w:val="28"/>
        </w:rPr>
        <w:t>дрес</w:t>
      </w:r>
      <w:r w:rsidRPr="0045280D">
        <w:rPr>
          <w:rFonts w:cs="Times New Roman"/>
          <w:szCs w:val="28"/>
        </w:rPr>
        <w:t xml:space="preserve"> </w:t>
      </w:r>
      <w:r w:rsidRPr="00C17CDB">
        <w:rPr>
          <w:rFonts w:cs="Times New Roman"/>
          <w:szCs w:val="28"/>
        </w:rPr>
        <w:t>производителя</w:t>
      </w:r>
      <w:r>
        <w:rPr>
          <w:rFonts w:cs="Times New Roman"/>
          <w:szCs w:val="28"/>
        </w:rPr>
        <w:t xml:space="preserve"> (европейское представ</w:t>
      </w:r>
      <w:r>
        <w:rPr>
          <w:rFonts w:cs="Times New Roman"/>
          <w:szCs w:val="28"/>
        </w:rPr>
        <w:t>и</w:t>
      </w:r>
      <w:r>
        <w:rPr>
          <w:rFonts w:cs="Times New Roman"/>
          <w:szCs w:val="28"/>
        </w:rPr>
        <w:t>тельство)</w:t>
      </w:r>
      <w:r w:rsidRPr="0045280D">
        <w:rPr>
          <w:rFonts w:cs="Times New Roman"/>
          <w:szCs w:val="28"/>
        </w:rPr>
        <w:t xml:space="preserve">: </w:t>
      </w:r>
    </w:p>
    <w:p w:rsidR="009E0814" w:rsidRPr="0045280D" w:rsidRDefault="009E0814" w:rsidP="009E0814">
      <w:pPr>
        <w:autoSpaceDE w:val="0"/>
        <w:autoSpaceDN w:val="0"/>
        <w:adjustRightInd w:val="0"/>
        <w:rPr>
          <w:rFonts w:cs="Times New Roman"/>
          <w:szCs w:val="28"/>
        </w:rPr>
      </w:pPr>
      <w:r w:rsidRPr="0045280D">
        <w:rPr>
          <w:rFonts w:cs="Times New Roman"/>
          <w:szCs w:val="28"/>
        </w:rPr>
        <w:t>Thurgauerstrasse 40 8050</w:t>
      </w:r>
    </w:p>
    <w:p w:rsidR="009E0814" w:rsidRPr="0045280D" w:rsidRDefault="009E0814" w:rsidP="009E0814">
      <w:pPr>
        <w:autoSpaceDE w:val="0"/>
        <w:autoSpaceDN w:val="0"/>
        <w:adjustRightInd w:val="0"/>
        <w:rPr>
          <w:rFonts w:cs="Times New Roman"/>
          <w:szCs w:val="28"/>
        </w:rPr>
      </w:pPr>
      <w:r w:rsidRPr="0045280D">
        <w:rPr>
          <w:rFonts w:cs="Times New Roman"/>
          <w:szCs w:val="28"/>
        </w:rPr>
        <w:t>Zurich, Switzerland</w:t>
      </w:r>
    </w:p>
    <w:p w:rsidR="009E0814" w:rsidRPr="0045280D" w:rsidRDefault="009E0814" w:rsidP="009E0814">
      <w:pPr>
        <w:autoSpaceDE w:val="0"/>
        <w:autoSpaceDN w:val="0"/>
        <w:adjustRightInd w:val="0"/>
        <w:rPr>
          <w:rFonts w:cs="Times New Roman"/>
          <w:szCs w:val="28"/>
          <w:lang w:val="en-US"/>
        </w:rPr>
      </w:pPr>
      <w:r>
        <w:rPr>
          <w:rFonts w:cs="Times New Roman"/>
          <w:szCs w:val="28"/>
        </w:rPr>
        <w:t>Тел</w:t>
      </w:r>
      <w:r w:rsidRPr="0045280D">
        <w:rPr>
          <w:rFonts w:cs="Times New Roman"/>
          <w:szCs w:val="28"/>
          <w:lang w:val="en-US"/>
        </w:rPr>
        <w:t>: +41 44 307 3733</w:t>
      </w:r>
    </w:p>
    <w:tbl>
      <w:tblPr>
        <w:tblpPr w:leftFromText="180" w:rightFromText="180" w:vertAnchor="text" w:tblpY="1"/>
        <w:tblOverlap w:val="never"/>
        <w:tblW w:w="0" w:type="auto"/>
        <w:tblLook w:val="04A0"/>
      </w:tblPr>
      <w:tblGrid>
        <w:gridCol w:w="4276"/>
      </w:tblGrid>
      <w:tr w:rsidR="009E0814" w:rsidTr="000F2598">
        <w:tc>
          <w:tcPr>
            <w:tcW w:w="4276" w:type="dxa"/>
          </w:tcPr>
          <w:p w:rsidR="009E0814" w:rsidRDefault="009E0814" w:rsidP="000F2598">
            <w:pPr>
              <w:jc w:val="center"/>
              <w:rPr>
                <w:rFonts w:cs="Times New Roman"/>
                <w:szCs w:val="28"/>
              </w:rPr>
            </w:pPr>
            <w:r>
              <w:rPr>
                <w:noProof/>
                <w:lang w:eastAsia="ru-RU"/>
              </w:rPr>
              <w:drawing>
                <wp:inline distT="0" distB="0" distL="0" distR="0">
                  <wp:extent cx="1849796" cy="2570006"/>
                  <wp:effectExtent l="19050" t="0" r="0" b="0"/>
                  <wp:docPr id="387" name="Рисунок 2" descr="http://farm7.staticflickr.com/6168/6179280486_76269e5a30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arm7.staticflickr.com/6168/6179280486_76269e5a30_z.jpg"/>
                          <pic:cNvPicPr>
                            <a:picLocks noChangeAspect="1" noChangeArrowheads="1"/>
                          </pic:cNvPicPr>
                        </pic:nvPicPr>
                        <pic:blipFill>
                          <a:blip r:embed="rId230" cstate="print"/>
                          <a:srcRect l="17460" r="13197" b="27651"/>
                          <a:stretch>
                            <a:fillRect/>
                          </a:stretch>
                        </pic:blipFill>
                        <pic:spPr bwMode="auto">
                          <a:xfrm>
                            <a:off x="0" y="0"/>
                            <a:ext cx="1849796" cy="2570006"/>
                          </a:xfrm>
                          <a:prstGeom prst="rect">
                            <a:avLst/>
                          </a:prstGeom>
                          <a:noFill/>
                          <a:ln w="9525">
                            <a:noFill/>
                            <a:miter lim="800000"/>
                            <a:headEnd/>
                            <a:tailEnd/>
                          </a:ln>
                        </pic:spPr>
                      </pic:pic>
                    </a:graphicData>
                  </a:graphic>
                </wp:inline>
              </w:drawing>
            </w:r>
          </w:p>
        </w:tc>
      </w:tr>
      <w:tr w:rsidR="009E0814" w:rsidRPr="00383BA7" w:rsidTr="000F2598">
        <w:tc>
          <w:tcPr>
            <w:tcW w:w="4276" w:type="dxa"/>
          </w:tcPr>
          <w:p w:rsidR="009E0814" w:rsidRPr="00AB3A7E" w:rsidRDefault="009E0814" w:rsidP="000F2598">
            <w:pPr>
              <w:jc w:val="center"/>
              <w:rPr>
                <w:rFonts w:cs="Times New Roman"/>
                <w:sz w:val="24"/>
                <w:szCs w:val="24"/>
                <w:lang w:val="en-US"/>
              </w:rPr>
            </w:pPr>
            <w:r w:rsidRPr="00CD1902">
              <w:rPr>
                <w:rFonts w:cs="Times New Roman"/>
                <w:sz w:val="24"/>
                <w:szCs w:val="24"/>
              </w:rPr>
              <w:t>Рисунок</w:t>
            </w:r>
            <w:r w:rsidRPr="00AB3A7E">
              <w:rPr>
                <w:rFonts w:cs="Times New Roman"/>
                <w:sz w:val="24"/>
                <w:szCs w:val="24"/>
                <w:lang w:val="en-US"/>
              </w:rPr>
              <w:t xml:space="preserve"> 3.</w:t>
            </w:r>
            <w:r>
              <w:rPr>
                <w:rFonts w:cs="Times New Roman"/>
                <w:sz w:val="24"/>
                <w:szCs w:val="24"/>
                <w:lang w:val="en-US"/>
              </w:rPr>
              <w:t>22</w:t>
            </w:r>
            <w:r w:rsidRPr="00AB3A7E">
              <w:rPr>
                <w:rFonts w:cs="Times New Roman"/>
                <w:sz w:val="24"/>
                <w:szCs w:val="24"/>
                <w:lang w:val="en-US"/>
              </w:rPr>
              <w:t xml:space="preserve"> – </w:t>
            </w:r>
            <w:r>
              <w:rPr>
                <w:rFonts w:cs="Times New Roman"/>
                <w:sz w:val="24"/>
                <w:szCs w:val="24"/>
              </w:rPr>
              <w:t>Внешний</w:t>
            </w:r>
            <w:r w:rsidRPr="00AB3A7E">
              <w:rPr>
                <w:rFonts w:cs="Times New Roman"/>
                <w:sz w:val="24"/>
                <w:szCs w:val="24"/>
                <w:lang w:val="en-US"/>
              </w:rPr>
              <w:t xml:space="preserve"> </w:t>
            </w:r>
            <w:r>
              <w:rPr>
                <w:rFonts w:cs="Times New Roman"/>
                <w:sz w:val="24"/>
                <w:szCs w:val="24"/>
              </w:rPr>
              <w:t>вид</w:t>
            </w:r>
            <w:r w:rsidRPr="00AB3A7E">
              <w:rPr>
                <w:rFonts w:cs="Times New Roman"/>
                <w:sz w:val="24"/>
                <w:szCs w:val="24"/>
                <w:lang w:val="en-US"/>
              </w:rPr>
              <w:t xml:space="preserve"> </w:t>
            </w:r>
          </w:p>
          <w:p w:rsidR="009E0814" w:rsidRPr="00AB3A7E" w:rsidRDefault="009E0814" w:rsidP="000F2598">
            <w:pPr>
              <w:jc w:val="center"/>
              <w:rPr>
                <w:rFonts w:cs="Times New Roman"/>
                <w:szCs w:val="28"/>
                <w:lang w:val="en-US"/>
              </w:rPr>
            </w:pPr>
            <w:r>
              <w:rPr>
                <w:rFonts w:cs="Times New Roman"/>
                <w:sz w:val="24"/>
                <w:szCs w:val="24"/>
              </w:rPr>
              <w:t>ВЭУ</w:t>
            </w:r>
            <w:r w:rsidRPr="00AB3A7E">
              <w:rPr>
                <w:rFonts w:cs="Times New Roman"/>
                <w:sz w:val="24"/>
                <w:szCs w:val="24"/>
                <w:lang w:val="en-US"/>
              </w:rPr>
              <w:t xml:space="preserve"> </w:t>
            </w:r>
            <w:r w:rsidRPr="0045280D">
              <w:rPr>
                <w:rFonts w:cs="Times New Roman"/>
                <w:sz w:val="24"/>
                <w:szCs w:val="24"/>
                <w:lang w:val="en-US"/>
              </w:rPr>
              <w:t>«</w:t>
            </w:r>
            <w:r>
              <w:rPr>
                <w:rFonts w:cs="Times New Roman"/>
                <w:sz w:val="24"/>
                <w:szCs w:val="24"/>
                <w:lang w:val="en-US"/>
              </w:rPr>
              <w:t>Northern power systems</w:t>
            </w:r>
            <w:r w:rsidRPr="0045280D">
              <w:rPr>
                <w:rFonts w:cs="Times New Roman"/>
                <w:sz w:val="24"/>
                <w:szCs w:val="24"/>
                <w:lang w:val="en-US"/>
              </w:rPr>
              <w:t>»</w:t>
            </w:r>
          </w:p>
        </w:tc>
      </w:tr>
    </w:tbl>
    <w:p w:rsidR="009E0814" w:rsidRDefault="009E0814" w:rsidP="009E0814">
      <w:pPr>
        <w:jc w:val="left"/>
        <w:rPr>
          <w:rFonts w:cs="Times New Roman"/>
          <w:szCs w:val="28"/>
        </w:rPr>
      </w:pPr>
      <w:r>
        <w:rPr>
          <w:rFonts w:cs="Times New Roman"/>
          <w:szCs w:val="28"/>
        </w:rPr>
        <w:t>Официальный сайт</w:t>
      </w:r>
      <w:r w:rsidRPr="008B3095">
        <w:rPr>
          <w:rFonts w:cs="Times New Roman"/>
          <w:szCs w:val="28"/>
        </w:rPr>
        <w:t xml:space="preserve"> </w:t>
      </w:r>
      <w:r>
        <w:rPr>
          <w:rFonts w:cs="Times New Roman"/>
          <w:szCs w:val="28"/>
        </w:rPr>
        <w:t>компании:  www.northernpower.com</w:t>
      </w:r>
    </w:p>
    <w:p w:rsidR="009E0814" w:rsidRPr="0045280D" w:rsidRDefault="009E0814" w:rsidP="009E0814">
      <w:pPr>
        <w:ind w:firstLine="708"/>
      </w:pPr>
    </w:p>
    <w:p w:rsidR="009E0814" w:rsidRPr="00AB3A7E" w:rsidRDefault="009E0814" w:rsidP="009E0814">
      <w:pPr>
        <w:ind w:firstLine="708"/>
      </w:pPr>
      <w:r>
        <w:t>Изначально проект «</w:t>
      </w:r>
      <w:r>
        <w:rPr>
          <w:lang w:val="en-US"/>
        </w:rPr>
        <w:t>Northern</w:t>
      </w:r>
      <w:r w:rsidRPr="0020213B">
        <w:t xml:space="preserve"> </w:t>
      </w:r>
      <w:r>
        <w:rPr>
          <w:lang w:val="en-US"/>
        </w:rPr>
        <w:t>Power</w:t>
      </w:r>
      <w:r>
        <w:t xml:space="preserve"> </w:t>
      </w:r>
      <w:r>
        <w:rPr>
          <w:lang w:val="en-US"/>
        </w:rPr>
        <w:t>sy</w:t>
      </w:r>
      <w:r>
        <w:rPr>
          <w:lang w:val="en-US"/>
        </w:rPr>
        <w:t>s</w:t>
      </w:r>
      <w:r>
        <w:rPr>
          <w:lang w:val="en-US"/>
        </w:rPr>
        <w:t>tems</w:t>
      </w:r>
      <w:r>
        <w:t>» разрабатывался специально для стро</w:t>
      </w:r>
      <w:r>
        <w:t>и</w:t>
      </w:r>
      <w:r>
        <w:t>тельства ВЭУ в населенных пунктах с суровыми климатическими условиями и преимущественно децентрализованным электроснабжением. П</w:t>
      </w:r>
      <w:r>
        <w:t>о</w:t>
      </w:r>
      <w:r>
        <w:t>тенциальными потребителями таких технологий должны были стать страны Скандинавии, Ал</w:t>
      </w:r>
      <w:r>
        <w:t>я</w:t>
      </w:r>
      <w:r>
        <w:t>ска, Канада и в перспективе – Россия. На сег</w:t>
      </w:r>
      <w:r>
        <w:t>о</w:t>
      </w:r>
      <w:r>
        <w:t>дняшний день ветрогенераторы «</w:t>
      </w:r>
      <w:r>
        <w:rPr>
          <w:lang w:val="en-US"/>
        </w:rPr>
        <w:t>Northern</w:t>
      </w:r>
      <w:r w:rsidRPr="0020213B">
        <w:t xml:space="preserve"> </w:t>
      </w:r>
      <w:r>
        <w:rPr>
          <w:lang w:val="en-US"/>
        </w:rPr>
        <w:t>Power</w:t>
      </w:r>
      <w:r>
        <w:t xml:space="preserve">» являются своеобразным эталоном ВЭУ арктического климатического исполнения. </w:t>
      </w:r>
    </w:p>
    <w:p w:rsidR="009E0814" w:rsidRPr="004E5844" w:rsidRDefault="009E0814" w:rsidP="009E0814">
      <w:pPr>
        <w:ind w:firstLine="708"/>
      </w:pPr>
      <w:r>
        <w:t xml:space="preserve">Данная компания имеет ряд успехов по продвижению своей продукции в северных штатах Америки, Канаде и на Аляске. Не смотря на северное климатическое исполнение ВЭУ </w:t>
      </w:r>
      <w:r w:rsidRPr="004E5844">
        <w:t>«Northern power systems» не р</w:t>
      </w:r>
      <w:r w:rsidRPr="004E5844">
        <w:t>е</w:t>
      </w:r>
      <w:r w:rsidRPr="004E5844">
        <w:t xml:space="preserve">комендованы </w:t>
      </w:r>
      <w:r>
        <w:t>«</w:t>
      </w:r>
      <w:r w:rsidRPr="004E5844">
        <w:t>AKWI</w:t>
      </w:r>
      <w:r>
        <w:t>», как перспективная технология ветроиндустрии</w:t>
      </w:r>
      <w:r w:rsidRPr="004E5844">
        <w:t xml:space="preserve">. </w:t>
      </w:r>
    </w:p>
    <w:p w:rsidR="009E0814" w:rsidRPr="00DE3DBC" w:rsidRDefault="009E0814" w:rsidP="009E0814">
      <w:pPr>
        <w:ind w:firstLine="708"/>
      </w:pPr>
    </w:p>
    <w:p w:rsidR="009E0814" w:rsidRPr="00C3013A" w:rsidRDefault="009E0814" w:rsidP="00C3013A">
      <w:pPr>
        <w:pStyle w:val="20"/>
      </w:pPr>
      <w:bookmarkStart w:id="124" w:name="_Toc355422029"/>
      <w:r w:rsidRPr="00C3013A">
        <w:t>3.2.7.2  Устройство и принцип действия</w:t>
      </w:r>
      <w:bookmarkEnd w:id="124"/>
    </w:p>
    <w:p w:rsidR="009E0814" w:rsidRDefault="009E0814" w:rsidP="009E0814">
      <w:pPr>
        <w:ind w:firstLine="708"/>
      </w:pPr>
    </w:p>
    <w:p w:rsidR="009E0814" w:rsidRDefault="009E0814" w:rsidP="009E0814">
      <w:pPr>
        <w:ind w:firstLine="708"/>
      </w:pPr>
      <w:r>
        <w:t>За основу была взята «классическая» система технического исполнения ВЭУ с асинхронным генератором и поворотными лопастями. Разработчики пошли по пути замены трущихся элементов на более морозостойкие. Эта технология привела к н</w:t>
      </w:r>
      <w:r>
        <w:t>е</w:t>
      </w:r>
      <w:r>
        <w:t>которому снижению общей производительности ВЭУ и повышению цены. На сег</w:t>
      </w:r>
      <w:r>
        <w:t>о</w:t>
      </w:r>
      <w:r>
        <w:t>дняшний день существуют другие разработки, обладающие гораздо большей прои</w:t>
      </w:r>
      <w:r>
        <w:t>з</w:t>
      </w:r>
      <w:r>
        <w:t>водительностью, и в то же время, адаптированные к климатическим условиям сев</w:t>
      </w:r>
      <w:r>
        <w:t>е</w:t>
      </w:r>
      <w:r>
        <w:t xml:space="preserve">ра. </w:t>
      </w:r>
    </w:p>
    <w:p w:rsidR="009E0814" w:rsidRPr="004E5844" w:rsidRDefault="009E0814" w:rsidP="009E0814">
      <w:pPr>
        <w:ind w:firstLine="708"/>
      </w:pPr>
      <w:r>
        <w:t>Сегодняшние</w:t>
      </w:r>
      <w:r w:rsidRPr="004E5844">
        <w:t xml:space="preserve"> </w:t>
      </w:r>
      <w:r>
        <w:t>ВЭУ</w:t>
      </w:r>
      <w:r w:rsidRPr="004E5844">
        <w:t xml:space="preserve"> </w:t>
      </w:r>
      <w:r w:rsidRPr="005A0AB9">
        <w:t>«Northern power systems» используют привод прямого де</w:t>
      </w:r>
      <w:r w:rsidRPr="005A0AB9">
        <w:t>й</w:t>
      </w:r>
      <w:r w:rsidRPr="005A0AB9">
        <w:t>ствия («Direct drive»)</w:t>
      </w:r>
      <w:r>
        <w:t>. Данная технология позволяет уйти от потерь в коробке пер</w:t>
      </w:r>
      <w:r>
        <w:t>е</w:t>
      </w:r>
      <w:r>
        <w:lastRenderedPageBreak/>
        <w:t>дач. Компания ориентирована на производство ВЭУ двух основных моделей мо</w:t>
      </w:r>
      <w:r>
        <w:t>щ</w:t>
      </w:r>
      <w:r>
        <w:t>ностью 60 и 100 кВт. Технические характеристик</w:t>
      </w:r>
      <w:r w:rsidR="00BD13F2">
        <w:t>и ВЭУ представлены в таблице 3.</w:t>
      </w:r>
      <w:r w:rsidR="00BD13F2" w:rsidRPr="00BD13F2">
        <w:t>7</w:t>
      </w:r>
      <w:r>
        <w:t xml:space="preserve">. </w:t>
      </w:r>
    </w:p>
    <w:p w:rsidR="009E0814" w:rsidRPr="004E5844" w:rsidRDefault="009E0814" w:rsidP="009E0814">
      <w:pPr>
        <w:ind w:firstLine="708"/>
        <w:rPr>
          <w:rFonts w:cs="Times New Roman"/>
          <w:sz w:val="24"/>
          <w:szCs w:val="24"/>
        </w:rPr>
      </w:pPr>
    </w:p>
    <w:p w:rsidR="009E0814" w:rsidRPr="00DE3DBC" w:rsidRDefault="009E0814" w:rsidP="00771D4F">
      <w:pPr>
        <w:rPr>
          <w:rFonts w:cs="Times New Roman"/>
          <w:sz w:val="24"/>
          <w:szCs w:val="24"/>
        </w:rPr>
      </w:pPr>
      <w:r w:rsidRPr="00CD1902">
        <w:rPr>
          <w:rFonts w:cs="Times New Roman"/>
          <w:sz w:val="24"/>
          <w:szCs w:val="24"/>
        </w:rPr>
        <w:t>Таблица 3.</w:t>
      </w:r>
      <w:r w:rsidR="00BD13F2" w:rsidRPr="00BD13F2">
        <w:rPr>
          <w:rFonts w:cs="Times New Roman"/>
          <w:sz w:val="24"/>
          <w:szCs w:val="24"/>
        </w:rPr>
        <w:t>7</w:t>
      </w:r>
      <w:r w:rsidRPr="00CD1902">
        <w:rPr>
          <w:rFonts w:cs="Times New Roman"/>
          <w:sz w:val="24"/>
          <w:szCs w:val="24"/>
        </w:rPr>
        <w:t xml:space="preserve"> – Технические характер</w:t>
      </w:r>
      <w:r>
        <w:rPr>
          <w:rFonts w:cs="Times New Roman"/>
          <w:sz w:val="24"/>
          <w:szCs w:val="24"/>
        </w:rPr>
        <w:t xml:space="preserve">истики перспективных ВЭУ </w:t>
      </w:r>
      <w:r w:rsidRPr="00DE3DBC">
        <w:rPr>
          <w:rFonts w:cs="Times New Roman"/>
          <w:sz w:val="24"/>
          <w:szCs w:val="24"/>
        </w:rPr>
        <w:t>«</w:t>
      </w:r>
      <w:r>
        <w:rPr>
          <w:rFonts w:cs="Times New Roman"/>
          <w:sz w:val="24"/>
          <w:szCs w:val="24"/>
          <w:lang w:val="en-US"/>
        </w:rPr>
        <w:t>Northern</w:t>
      </w:r>
      <w:r w:rsidRPr="00DE3DBC">
        <w:rPr>
          <w:rFonts w:cs="Times New Roman"/>
          <w:sz w:val="24"/>
          <w:szCs w:val="24"/>
        </w:rPr>
        <w:t xml:space="preserve"> </w:t>
      </w:r>
      <w:r>
        <w:rPr>
          <w:rFonts w:cs="Times New Roman"/>
          <w:sz w:val="24"/>
          <w:szCs w:val="24"/>
          <w:lang w:val="en-US"/>
        </w:rPr>
        <w:t>power</w:t>
      </w:r>
      <w:r w:rsidRPr="00DE3DBC">
        <w:rPr>
          <w:rFonts w:cs="Times New Roman"/>
          <w:sz w:val="24"/>
          <w:szCs w:val="24"/>
        </w:rPr>
        <w:t xml:space="preserve"> </w:t>
      </w:r>
      <w:r>
        <w:rPr>
          <w:rFonts w:cs="Times New Roman"/>
          <w:sz w:val="24"/>
          <w:szCs w:val="24"/>
          <w:lang w:val="en-US"/>
        </w:rPr>
        <w:t>systems</w:t>
      </w:r>
      <w:r w:rsidRPr="00DE3DBC">
        <w:rPr>
          <w:rFonts w:cs="Times New Roman"/>
          <w:sz w:val="24"/>
          <w:szCs w:val="24"/>
        </w:rPr>
        <w:t>»</w:t>
      </w:r>
    </w:p>
    <w:tbl>
      <w:tblP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85"/>
        <w:gridCol w:w="1034"/>
        <w:gridCol w:w="874"/>
        <w:gridCol w:w="884"/>
        <w:gridCol w:w="890"/>
        <w:gridCol w:w="793"/>
        <w:gridCol w:w="786"/>
        <w:gridCol w:w="1202"/>
        <w:gridCol w:w="1144"/>
        <w:gridCol w:w="1329"/>
      </w:tblGrid>
      <w:tr w:rsidR="009E0814" w:rsidTr="00B35E52">
        <w:tc>
          <w:tcPr>
            <w:tcW w:w="1539" w:type="dxa"/>
            <w:vAlign w:val="center"/>
          </w:tcPr>
          <w:p w:rsidR="009E0814" w:rsidRPr="00CD1902" w:rsidRDefault="009E0814" w:rsidP="000F2598">
            <w:pPr>
              <w:jc w:val="center"/>
              <w:rPr>
                <w:rFonts w:cs="Times New Roman"/>
                <w:sz w:val="24"/>
                <w:szCs w:val="24"/>
              </w:rPr>
            </w:pPr>
            <w:r w:rsidRPr="00CD1902">
              <w:rPr>
                <w:rFonts w:cs="Times New Roman"/>
                <w:sz w:val="24"/>
                <w:szCs w:val="24"/>
              </w:rPr>
              <w:t>Тип ВЭУ</w:t>
            </w:r>
          </w:p>
        </w:tc>
        <w:tc>
          <w:tcPr>
            <w:tcW w:w="1069" w:type="dxa"/>
            <w:vAlign w:val="center"/>
          </w:tcPr>
          <w:p w:rsidR="009E0814" w:rsidRPr="00CD1902" w:rsidRDefault="009E0814" w:rsidP="000F2598">
            <w:pPr>
              <w:jc w:val="center"/>
              <w:rPr>
                <w:rFonts w:cs="Times New Roman"/>
                <w:sz w:val="24"/>
                <w:szCs w:val="24"/>
              </w:rPr>
            </w:pPr>
            <w:r w:rsidRPr="00CD1902">
              <w:rPr>
                <w:rFonts w:cs="Times New Roman"/>
                <w:i/>
                <w:sz w:val="24"/>
                <w:szCs w:val="24"/>
              </w:rPr>
              <w:t>Н</w:t>
            </w:r>
            <w:r w:rsidRPr="00CD1902">
              <w:rPr>
                <w:rFonts w:cs="Times New Roman"/>
                <w:sz w:val="24"/>
                <w:szCs w:val="24"/>
                <w:vertAlign w:val="subscript"/>
              </w:rPr>
              <w:t>ВЭУ</w:t>
            </w:r>
            <w:r w:rsidRPr="00CD1902">
              <w:rPr>
                <w:rFonts w:cs="Times New Roman"/>
                <w:sz w:val="24"/>
                <w:szCs w:val="24"/>
              </w:rPr>
              <w:t>, м</w:t>
            </w:r>
          </w:p>
        </w:tc>
        <w:tc>
          <w:tcPr>
            <w:tcW w:w="911" w:type="dxa"/>
            <w:vAlign w:val="center"/>
          </w:tcPr>
          <w:p w:rsidR="009E0814" w:rsidRPr="00CD1902" w:rsidRDefault="009E0814" w:rsidP="000F2598">
            <w:pPr>
              <w:jc w:val="center"/>
              <w:rPr>
                <w:rFonts w:cs="Times New Roman"/>
                <w:sz w:val="24"/>
                <w:szCs w:val="24"/>
              </w:rPr>
            </w:pPr>
            <w:r w:rsidRPr="00CD1902">
              <w:rPr>
                <w:rFonts w:cs="Times New Roman"/>
                <w:i/>
                <w:sz w:val="24"/>
                <w:szCs w:val="24"/>
                <w:lang w:val="en-US"/>
              </w:rPr>
              <w:t>P</w:t>
            </w:r>
            <w:r w:rsidRPr="00CD1902">
              <w:rPr>
                <w:rFonts w:cs="Times New Roman"/>
                <w:sz w:val="24"/>
                <w:szCs w:val="24"/>
                <w:vertAlign w:val="subscript"/>
              </w:rPr>
              <w:t>н</w:t>
            </w:r>
            <w:r w:rsidRPr="00CD1902">
              <w:rPr>
                <w:rFonts w:cs="Times New Roman"/>
                <w:sz w:val="24"/>
                <w:szCs w:val="24"/>
              </w:rPr>
              <w:t>,</w:t>
            </w:r>
          </w:p>
          <w:p w:rsidR="009E0814" w:rsidRPr="00CD1902" w:rsidRDefault="009E0814" w:rsidP="000F2598">
            <w:pPr>
              <w:jc w:val="center"/>
              <w:rPr>
                <w:rFonts w:cs="Times New Roman"/>
                <w:sz w:val="24"/>
                <w:szCs w:val="24"/>
              </w:rPr>
            </w:pPr>
            <w:r w:rsidRPr="00CD1902">
              <w:rPr>
                <w:rFonts w:cs="Times New Roman"/>
                <w:sz w:val="24"/>
                <w:szCs w:val="24"/>
              </w:rPr>
              <w:t>кВт</w:t>
            </w:r>
          </w:p>
        </w:tc>
        <w:tc>
          <w:tcPr>
            <w:tcW w:w="918" w:type="dxa"/>
            <w:vAlign w:val="center"/>
          </w:tcPr>
          <w:p w:rsidR="009E0814" w:rsidRPr="00CD1902" w:rsidRDefault="009E0814" w:rsidP="000F2598">
            <w:pPr>
              <w:jc w:val="center"/>
              <w:rPr>
                <w:rFonts w:cs="Times New Roman"/>
                <w:sz w:val="24"/>
                <w:szCs w:val="24"/>
              </w:rPr>
            </w:pPr>
            <w:r w:rsidRPr="00CD1902">
              <w:rPr>
                <w:rFonts w:cs="Times New Roman"/>
                <w:i/>
                <w:sz w:val="24"/>
                <w:szCs w:val="24"/>
              </w:rPr>
              <w:t>v</w:t>
            </w:r>
            <w:r w:rsidRPr="00CD1902">
              <w:rPr>
                <w:rFonts w:cs="Times New Roman"/>
                <w:sz w:val="24"/>
                <w:szCs w:val="24"/>
                <w:vertAlign w:val="subscript"/>
              </w:rPr>
              <w:t>min</w:t>
            </w:r>
            <w:r w:rsidRPr="00CD1902">
              <w:rPr>
                <w:rFonts w:cs="Times New Roman"/>
                <w:sz w:val="24"/>
                <w:szCs w:val="24"/>
                <w:lang w:val="en-US"/>
              </w:rPr>
              <w:t xml:space="preserve">, </w:t>
            </w:r>
            <w:r w:rsidRPr="00CD1902">
              <w:rPr>
                <w:rFonts w:cs="Times New Roman"/>
                <w:sz w:val="24"/>
                <w:szCs w:val="24"/>
              </w:rPr>
              <w:t>м/с</w:t>
            </w:r>
          </w:p>
        </w:tc>
        <w:tc>
          <w:tcPr>
            <w:tcW w:w="922" w:type="dxa"/>
            <w:vAlign w:val="center"/>
          </w:tcPr>
          <w:p w:rsidR="009E0814" w:rsidRPr="00CD1902" w:rsidRDefault="009E0814" w:rsidP="000F2598">
            <w:pPr>
              <w:jc w:val="center"/>
              <w:rPr>
                <w:rFonts w:cs="Times New Roman"/>
                <w:sz w:val="24"/>
                <w:szCs w:val="24"/>
              </w:rPr>
            </w:pPr>
            <w:r w:rsidRPr="00CD1902">
              <w:rPr>
                <w:rFonts w:cs="Times New Roman"/>
                <w:i/>
                <w:sz w:val="24"/>
                <w:szCs w:val="24"/>
              </w:rPr>
              <w:t>v</w:t>
            </w:r>
            <w:r w:rsidRPr="00CD1902">
              <w:rPr>
                <w:rFonts w:cs="Times New Roman"/>
                <w:sz w:val="24"/>
                <w:szCs w:val="24"/>
                <w:vertAlign w:val="subscript"/>
              </w:rPr>
              <w:t>ном</w:t>
            </w:r>
            <w:r w:rsidRPr="00CD1902">
              <w:rPr>
                <w:rFonts w:cs="Times New Roman"/>
                <w:sz w:val="24"/>
                <w:szCs w:val="24"/>
                <w:lang w:val="en-US"/>
              </w:rPr>
              <w:t xml:space="preserve">, </w:t>
            </w:r>
            <w:r w:rsidRPr="00CD1902">
              <w:rPr>
                <w:rFonts w:cs="Times New Roman"/>
                <w:sz w:val="24"/>
                <w:szCs w:val="24"/>
              </w:rPr>
              <w:t>м/с</w:t>
            </w:r>
          </w:p>
        </w:tc>
        <w:tc>
          <w:tcPr>
            <w:tcW w:w="811" w:type="dxa"/>
            <w:vAlign w:val="center"/>
          </w:tcPr>
          <w:p w:rsidR="009E0814" w:rsidRPr="00CD1902" w:rsidRDefault="009E0814" w:rsidP="000F2598">
            <w:pPr>
              <w:jc w:val="center"/>
              <w:rPr>
                <w:rFonts w:cs="Times New Roman"/>
                <w:sz w:val="24"/>
                <w:szCs w:val="24"/>
              </w:rPr>
            </w:pPr>
            <w:r w:rsidRPr="00CD1902">
              <w:rPr>
                <w:rFonts w:cs="Times New Roman"/>
                <w:i/>
                <w:sz w:val="24"/>
                <w:szCs w:val="24"/>
              </w:rPr>
              <w:t>v</w:t>
            </w:r>
            <w:r w:rsidRPr="00CD1902">
              <w:rPr>
                <w:rFonts w:cs="Times New Roman"/>
                <w:sz w:val="24"/>
                <w:szCs w:val="24"/>
                <w:vertAlign w:val="subscript"/>
                <w:lang w:val="en-US"/>
              </w:rPr>
              <w:t>max</w:t>
            </w:r>
            <w:r w:rsidRPr="00CD1902">
              <w:rPr>
                <w:rFonts w:cs="Times New Roman"/>
                <w:sz w:val="24"/>
                <w:szCs w:val="24"/>
                <w:lang w:val="en-US"/>
              </w:rPr>
              <w:t xml:space="preserve">, </w:t>
            </w:r>
            <w:r w:rsidRPr="00CD1902">
              <w:rPr>
                <w:rFonts w:cs="Times New Roman"/>
                <w:sz w:val="24"/>
                <w:szCs w:val="24"/>
              </w:rPr>
              <w:t>м/с</w:t>
            </w:r>
          </w:p>
        </w:tc>
        <w:tc>
          <w:tcPr>
            <w:tcW w:w="806" w:type="dxa"/>
            <w:vAlign w:val="center"/>
          </w:tcPr>
          <w:p w:rsidR="009E0814" w:rsidRPr="00CD1902" w:rsidRDefault="009E0814" w:rsidP="000F2598">
            <w:pPr>
              <w:jc w:val="center"/>
              <w:rPr>
                <w:rFonts w:cs="Times New Roman"/>
                <w:sz w:val="24"/>
                <w:szCs w:val="24"/>
              </w:rPr>
            </w:pPr>
            <w:r w:rsidRPr="00CD1902">
              <w:rPr>
                <w:rFonts w:cs="Times New Roman"/>
                <w:i/>
                <w:sz w:val="24"/>
                <w:szCs w:val="24"/>
                <w:lang w:val="en-US"/>
              </w:rPr>
              <w:t>U</w:t>
            </w:r>
            <w:r w:rsidRPr="00CD1902">
              <w:rPr>
                <w:rFonts w:cs="Times New Roman"/>
                <w:sz w:val="24"/>
                <w:szCs w:val="24"/>
                <w:vertAlign w:val="subscript"/>
              </w:rPr>
              <w:t>н</w:t>
            </w:r>
            <w:r w:rsidRPr="00CD1902">
              <w:rPr>
                <w:rFonts w:cs="Times New Roman"/>
                <w:sz w:val="24"/>
                <w:szCs w:val="24"/>
              </w:rPr>
              <w:t>, кВ</w:t>
            </w:r>
          </w:p>
        </w:tc>
        <w:tc>
          <w:tcPr>
            <w:tcW w:w="1220" w:type="dxa"/>
            <w:vAlign w:val="center"/>
          </w:tcPr>
          <w:p w:rsidR="009E0814" w:rsidRPr="00CD1902" w:rsidRDefault="009E0814" w:rsidP="000F2598">
            <w:pPr>
              <w:jc w:val="center"/>
              <w:rPr>
                <w:rFonts w:cs="Times New Roman"/>
                <w:sz w:val="24"/>
                <w:szCs w:val="24"/>
              </w:rPr>
            </w:pPr>
            <w:r w:rsidRPr="00CD1902">
              <w:rPr>
                <w:rFonts w:cs="Times New Roman"/>
                <w:sz w:val="24"/>
                <w:szCs w:val="24"/>
              </w:rPr>
              <w:t>Срок службы, лет</w:t>
            </w:r>
          </w:p>
        </w:tc>
        <w:tc>
          <w:tcPr>
            <w:tcW w:w="1180" w:type="dxa"/>
            <w:vAlign w:val="center"/>
          </w:tcPr>
          <w:p w:rsidR="009E0814" w:rsidRPr="00BD0930" w:rsidRDefault="009E0814" w:rsidP="000F2598">
            <w:pPr>
              <w:jc w:val="center"/>
              <w:rPr>
                <w:rFonts w:cs="Times New Roman"/>
                <w:sz w:val="24"/>
                <w:szCs w:val="24"/>
              </w:rPr>
            </w:pPr>
            <w:r w:rsidRPr="00BD0930">
              <w:rPr>
                <w:rFonts w:cs="Times New Roman"/>
                <w:sz w:val="24"/>
                <w:szCs w:val="24"/>
              </w:rPr>
              <w:t>Цена, тыс. руб.</w:t>
            </w:r>
          </w:p>
        </w:tc>
        <w:tc>
          <w:tcPr>
            <w:tcW w:w="1045" w:type="dxa"/>
          </w:tcPr>
          <w:p w:rsidR="009E0814" w:rsidRPr="00BD0930" w:rsidRDefault="009E0814" w:rsidP="000F2598">
            <w:pPr>
              <w:jc w:val="center"/>
              <w:rPr>
                <w:rFonts w:cs="Times New Roman"/>
                <w:sz w:val="24"/>
                <w:szCs w:val="24"/>
              </w:rPr>
            </w:pPr>
            <w:r>
              <w:rPr>
                <w:rFonts w:cs="Times New Roman"/>
                <w:sz w:val="24"/>
                <w:szCs w:val="24"/>
              </w:rPr>
              <w:t>Удельная стоимость, руб./кВт</w:t>
            </w:r>
          </w:p>
        </w:tc>
      </w:tr>
      <w:tr w:rsidR="009E0814" w:rsidTr="00B35E52">
        <w:tc>
          <w:tcPr>
            <w:tcW w:w="1539" w:type="dxa"/>
            <w:vAlign w:val="center"/>
          </w:tcPr>
          <w:p w:rsidR="009E0814" w:rsidRPr="00CD1902" w:rsidRDefault="009E0814" w:rsidP="000F2598">
            <w:pPr>
              <w:jc w:val="center"/>
              <w:rPr>
                <w:rFonts w:cs="Times New Roman"/>
                <w:sz w:val="24"/>
                <w:szCs w:val="24"/>
              </w:rPr>
            </w:pPr>
            <w:r>
              <w:rPr>
                <w:rFonts w:cs="Times New Roman"/>
                <w:sz w:val="24"/>
                <w:szCs w:val="24"/>
                <w:lang w:val="en-US"/>
              </w:rPr>
              <w:t>Northern power 60</w:t>
            </w:r>
          </w:p>
        </w:tc>
        <w:tc>
          <w:tcPr>
            <w:tcW w:w="1069" w:type="dxa"/>
            <w:vAlign w:val="center"/>
          </w:tcPr>
          <w:p w:rsidR="009E0814" w:rsidRPr="00DE3DBC" w:rsidRDefault="009E0814" w:rsidP="000F2598">
            <w:pPr>
              <w:jc w:val="center"/>
              <w:rPr>
                <w:rFonts w:cs="Times New Roman"/>
                <w:sz w:val="24"/>
                <w:szCs w:val="24"/>
                <w:lang w:val="en-US"/>
              </w:rPr>
            </w:pPr>
            <w:r>
              <w:rPr>
                <w:rFonts w:cs="Times New Roman"/>
                <w:sz w:val="24"/>
                <w:szCs w:val="24"/>
                <w:lang w:val="en-US"/>
              </w:rPr>
              <w:t>30</w:t>
            </w:r>
          </w:p>
        </w:tc>
        <w:tc>
          <w:tcPr>
            <w:tcW w:w="911" w:type="dxa"/>
            <w:vAlign w:val="center"/>
          </w:tcPr>
          <w:p w:rsidR="009E0814" w:rsidRPr="00DE3DBC" w:rsidRDefault="009E0814" w:rsidP="000F2598">
            <w:pPr>
              <w:jc w:val="center"/>
              <w:rPr>
                <w:rFonts w:cs="Times New Roman"/>
                <w:sz w:val="24"/>
                <w:szCs w:val="24"/>
                <w:lang w:val="en-US"/>
              </w:rPr>
            </w:pPr>
            <w:r w:rsidRPr="00DE3DBC">
              <w:rPr>
                <w:rFonts w:cs="Times New Roman"/>
                <w:sz w:val="24"/>
                <w:szCs w:val="24"/>
                <w:lang w:val="en-US"/>
              </w:rPr>
              <w:t>60</w:t>
            </w:r>
          </w:p>
        </w:tc>
        <w:tc>
          <w:tcPr>
            <w:tcW w:w="918" w:type="dxa"/>
            <w:vAlign w:val="center"/>
          </w:tcPr>
          <w:p w:rsidR="009E0814" w:rsidRPr="00DE3DBC" w:rsidRDefault="009E0814" w:rsidP="000F2598">
            <w:pPr>
              <w:jc w:val="center"/>
              <w:rPr>
                <w:rFonts w:cs="Times New Roman"/>
                <w:sz w:val="24"/>
                <w:szCs w:val="24"/>
                <w:lang w:val="en-US"/>
              </w:rPr>
            </w:pPr>
            <w:r w:rsidRPr="00DE3DBC">
              <w:rPr>
                <w:rFonts w:cs="Times New Roman"/>
                <w:sz w:val="24"/>
                <w:szCs w:val="24"/>
                <w:lang w:val="en-US"/>
              </w:rPr>
              <w:t>5</w:t>
            </w:r>
          </w:p>
        </w:tc>
        <w:tc>
          <w:tcPr>
            <w:tcW w:w="922" w:type="dxa"/>
            <w:vAlign w:val="center"/>
          </w:tcPr>
          <w:p w:rsidR="009E0814" w:rsidRPr="00DE3DBC" w:rsidRDefault="009E0814" w:rsidP="000F2598">
            <w:pPr>
              <w:jc w:val="center"/>
              <w:rPr>
                <w:rFonts w:cs="Times New Roman"/>
                <w:sz w:val="24"/>
                <w:szCs w:val="24"/>
                <w:lang w:val="en-US"/>
              </w:rPr>
            </w:pPr>
            <w:r w:rsidRPr="00DE3DBC">
              <w:rPr>
                <w:rFonts w:cs="Times New Roman"/>
                <w:sz w:val="24"/>
                <w:szCs w:val="24"/>
                <w:lang w:val="en-US"/>
              </w:rPr>
              <w:t>15</w:t>
            </w:r>
          </w:p>
        </w:tc>
        <w:tc>
          <w:tcPr>
            <w:tcW w:w="811" w:type="dxa"/>
            <w:vAlign w:val="center"/>
          </w:tcPr>
          <w:p w:rsidR="009E0814" w:rsidRPr="00DE3DBC" w:rsidRDefault="009E0814" w:rsidP="000F2598">
            <w:pPr>
              <w:jc w:val="center"/>
              <w:rPr>
                <w:rFonts w:cs="Times New Roman"/>
                <w:sz w:val="24"/>
                <w:szCs w:val="24"/>
                <w:lang w:val="en-US"/>
              </w:rPr>
            </w:pPr>
            <w:r>
              <w:rPr>
                <w:rFonts w:cs="Times New Roman"/>
                <w:sz w:val="24"/>
                <w:szCs w:val="24"/>
                <w:lang w:val="en-US"/>
              </w:rPr>
              <w:t>25</w:t>
            </w:r>
          </w:p>
        </w:tc>
        <w:tc>
          <w:tcPr>
            <w:tcW w:w="806" w:type="dxa"/>
            <w:vAlign w:val="center"/>
          </w:tcPr>
          <w:p w:rsidR="009E0814" w:rsidRPr="00DE3DBC" w:rsidRDefault="009E0814" w:rsidP="000F2598">
            <w:pPr>
              <w:jc w:val="center"/>
              <w:rPr>
                <w:rFonts w:cs="Times New Roman"/>
                <w:sz w:val="24"/>
                <w:szCs w:val="24"/>
                <w:lang w:val="en-US"/>
              </w:rPr>
            </w:pPr>
            <w:r>
              <w:rPr>
                <w:rFonts w:cs="Times New Roman"/>
                <w:sz w:val="24"/>
                <w:szCs w:val="24"/>
                <w:lang w:val="en-US"/>
              </w:rPr>
              <w:t>0,48</w:t>
            </w:r>
          </w:p>
        </w:tc>
        <w:tc>
          <w:tcPr>
            <w:tcW w:w="1220" w:type="dxa"/>
            <w:vAlign w:val="center"/>
          </w:tcPr>
          <w:p w:rsidR="009E0814" w:rsidRPr="00DE3DBC" w:rsidRDefault="009E0814" w:rsidP="000F2598">
            <w:pPr>
              <w:jc w:val="center"/>
              <w:rPr>
                <w:rFonts w:cs="Times New Roman"/>
                <w:sz w:val="24"/>
                <w:szCs w:val="24"/>
                <w:lang w:val="en-US"/>
              </w:rPr>
            </w:pPr>
            <w:r>
              <w:rPr>
                <w:rFonts w:cs="Times New Roman"/>
                <w:sz w:val="24"/>
                <w:szCs w:val="24"/>
                <w:lang w:val="en-US"/>
              </w:rPr>
              <w:t>25</w:t>
            </w:r>
          </w:p>
        </w:tc>
        <w:tc>
          <w:tcPr>
            <w:tcW w:w="1180" w:type="dxa"/>
            <w:vAlign w:val="center"/>
          </w:tcPr>
          <w:p w:rsidR="009E0814" w:rsidRPr="00DE3DBC" w:rsidRDefault="009E0814" w:rsidP="000F2598">
            <w:pPr>
              <w:jc w:val="center"/>
              <w:rPr>
                <w:rFonts w:cs="Times New Roman"/>
                <w:sz w:val="24"/>
                <w:szCs w:val="24"/>
                <w:lang w:val="en-US"/>
              </w:rPr>
            </w:pPr>
            <w:r>
              <w:rPr>
                <w:rFonts w:cs="Times New Roman"/>
                <w:sz w:val="24"/>
                <w:szCs w:val="24"/>
                <w:lang w:val="en-US"/>
              </w:rPr>
              <w:t>12 000</w:t>
            </w:r>
          </w:p>
        </w:tc>
        <w:tc>
          <w:tcPr>
            <w:tcW w:w="1045" w:type="dxa"/>
          </w:tcPr>
          <w:p w:rsidR="009E0814" w:rsidRPr="00BF2A40" w:rsidRDefault="009E0814" w:rsidP="000F2598">
            <w:pPr>
              <w:jc w:val="center"/>
              <w:rPr>
                <w:rFonts w:cs="Times New Roman"/>
                <w:sz w:val="24"/>
                <w:szCs w:val="24"/>
              </w:rPr>
            </w:pPr>
            <w:r>
              <w:rPr>
                <w:rFonts w:cs="Times New Roman"/>
                <w:sz w:val="24"/>
                <w:szCs w:val="24"/>
              </w:rPr>
              <w:t>200 000</w:t>
            </w:r>
          </w:p>
        </w:tc>
      </w:tr>
      <w:tr w:rsidR="009E0814" w:rsidTr="00B35E52">
        <w:tc>
          <w:tcPr>
            <w:tcW w:w="1539" w:type="dxa"/>
            <w:vAlign w:val="center"/>
          </w:tcPr>
          <w:p w:rsidR="009E0814" w:rsidRPr="00DE3DBC" w:rsidRDefault="009E0814" w:rsidP="000F2598">
            <w:pPr>
              <w:jc w:val="center"/>
              <w:rPr>
                <w:rFonts w:cs="Times New Roman"/>
                <w:sz w:val="24"/>
                <w:szCs w:val="24"/>
                <w:lang w:val="en-US"/>
              </w:rPr>
            </w:pPr>
            <w:r>
              <w:rPr>
                <w:rFonts w:cs="Times New Roman"/>
                <w:sz w:val="24"/>
                <w:szCs w:val="24"/>
                <w:lang w:val="en-US"/>
              </w:rPr>
              <w:t>Northern power 100</w:t>
            </w:r>
          </w:p>
        </w:tc>
        <w:tc>
          <w:tcPr>
            <w:tcW w:w="1069" w:type="dxa"/>
            <w:vAlign w:val="center"/>
          </w:tcPr>
          <w:p w:rsidR="009E0814" w:rsidRPr="00DE3DBC" w:rsidRDefault="009E0814" w:rsidP="000F2598">
            <w:pPr>
              <w:jc w:val="center"/>
              <w:rPr>
                <w:rFonts w:cs="Times New Roman"/>
                <w:sz w:val="24"/>
                <w:szCs w:val="24"/>
                <w:lang w:val="en-US"/>
              </w:rPr>
            </w:pPr>
            <w:r>
              <w:rPr>
                <w:rFonts w:cs="Times New Roman"/>
                <w:sz w:val="24"/>
                <w:szCs w:val="24"/>
                <w:lang w:val="en-US"/>
              </w:rPr>
              <w:t>37</w:t>
            </w:r>
          </w:p>
        </w:tc>
        <w:tc>
          <w:tcPr>
            <w:tcW w:w="911" w:type="dxa"/>
            <w:vAlign w:val="center"/>
          </w:tcPr>
          <w:p w:rsidR="009E0814" w:rsidRPr="00CD1902" w:rsidRDefault="009E0814" w:rsidP="000F2598">
            <w:pPr>
              <w:jc w:val="center"/>
              <w:rPr>
                <w:rFonts w:cs="Times New Roman"/>
                <w:sz w:val="24"/>
                <w:szCs w:val="24"/>
              </w:rPr>
            </w:pPr>
            <w:r>
              <w:rPr>
                <w:rFonts w:cs="Times New Roman"/>
                <w:sz w:val="24"/>
                <w:szCs w:val="24"/>
                <w:lang w:val="en-US"/>
              </w:rPr>
              <w:t>1</w:t>
            </w:r>
            <w:r w:rsidRPr="00CD1902">
              <w:rPr>
                <w:rFonts w:cs="Times New Roman"/>
                <w:sz w:val="24"/>
                <w:szCs w:val="24"/>
              </w:rPr>
              <w:t>00</w:t>
            </w:r>
          </w:p>
        </w:tc>
        <w:tc>
          <w:tcPr>
            <w:tcW w:w="918" w:type="dxa"/>
            <w:vAlign w:val="center"/>
          </w:tcPr>
          <w:p w:rsidR="009E0814" w:rsidRPr="00DE3DBC" w:rsidRDefault="009E0814" w:rsidP="000F2598">
            <w:pPr>
              <w:jc w:val="center"/>
              <w:rPr>
                <w:rFonts w:cs="Times New Roman"/>
                <w:sz w:val="24"/>
                <w:szCs w:val="24"/>
                <w:lang w:val="en-US"/>
              </w:rPr>
            </w:pPr>
            <w:r>
              <w:rPr>
                <w:rFonts w:cs="Times New Roman"/>
                <w:sz w:val="24"/>
                <w:szCs w:val="24"/>
                <w:lang w:val="en-US"/>
              </w:rPr>
              <w:t>5</w:t>
            </w:r>
          </w:p>
        </w:tc>
        <w:tc>
          <w:tcPr>
            <w:tcW w:w="922" w:type="dxa"/>
            <w:vAlign w:val="center"/>
          </w:tcPr>
          <w:p w:rsidR="009E0814" w:rsidRPr="00CD1902" w:rsidRDefault="009E0814" w:rsidP="000F2598">
            <w:pPr>
              <w:jc w:val="center"/>
              <w:rPr>
                <w:rFonts w:cs="Times New Roman"/>
                <w:sz w:val="24"/>
                <w:szCs w:val="24"/>
              </w:rPr>
            </w:pPr>
            <w:r w:rsidRPr="00CD1902">
              <w:rPr>
                <w:rFonts w:cs="Times New Roman"/>
                <w:sz w:val="24"/>
                <w:szCs w:val="24"/>
              </w:rPr>
              <w:t>15</w:t>
            </w:r>
          </w:p>
        </w:tc>
        <w:tc>
          <w:tcPr>
            <w:tcW w:w="811" w:type="dxa"/>
            <w:vAlign w:val="center"/>
          </w:tcPr>
          <w:p w:rsidR="009E0814" w:rsidRPr="00CD1902" w:rsidRDefault="009E0814" w:rsidP="000F2598">
            <w:pPr>
              <w:jc w:val="center"/>
              <w:rPr>
                <w:rFonts w:cs="Times New Roman"/>
                <w:sz w:val="24"/>
                <w:szCs w:val="24"/>
              </w:rPr>
            </w:pPr>
            <w:r w:rsidRPr="00CD1902">
              <w:rPr>
                <w:rFonts w:cs="Times New Roman"/>
                <w:sz w:val="24"/>
                <w:szCs w:val="24"/>
              </w:rPr>
              <w:t>25</w:t>
            </w:r>
          </w:p>
        </w:tc>
        <w:tc>
          <w:tcPr>
            <w:tcW w:w="806" w:type="dxa"/>
            <w:vAlign w:val="center"/>
          </w:tcPr>
          <w:p w:rsidR="009E0814" w:rsidRPr="00DE3DBC" w:rsidRDefault="009E0814" w:rsidP="000F2598">
            <w:pPr>
              <w:jc w:val="center"/>
              <w:rPr>
                <w:rFonts w:cs="Times New Roman"/>
                <w:sz w:val="24"/>
                <w:szCs w:val="24"/>
                <w:lang w:val="en-US"/>
              </w:rPr>
            </w:pPr>
            <w:r w:rsidRPr="00CD1902">
              <w:rPr>
                <w:rFonts w:cs="Times New Roman"/>
                <w:sz w:val="24"/>
                <w:szCs w:val="24"/>
              </w:rPr>
              <w:t>0,4</w:t>
            </w:r>
            <w:r>
              <w:rPr>
                <w:rFonts w:cs="Times New Roman"/>
                <w:sz w:val="24"/>
                <w:szCs w:val="24"/>
                <w:lang w:val="en-US"/>
              </w:rPr>
              <w:t>8</w:t>
            </w:r>
          </w:p>
        </w:tc>
        <w:tc>
          <w:tcPr>
            <w:tcW w:w="1220" w:type="dxa"/>
            <w:vAlign w:val="center"/>
          </w:tcPr>
          <w:p w:rsidR="009E0814" w:rsidRPr="00CD1902" w:rsidRDefault="009E0814" w:rsidP="000F2598">
            <w:pPr>
              <w:jc w:val="center"/>
              <w:rPr>
                <w:rFonts w:cs="Times New Roman"/>
                <w:sz w:val="24"/>
                <w:szCs w:val="24"/>
              </w:rPr>
            </w:pPr>
            <w:r w:rsidRPr="00CD1902">
              <w:rPr>
                <w:rFonts w:cs="Times New Roman"/>
                <w:sz w:val="24"/>
                <w:szCs w:val="24"/>
              </w:rPr>
              <w:t>25</w:t>
            </w:r>
          </w:p>
        </w:tc>
        <w:tc>
          <w:tcPr>
            <w:tcW w:w="1180" w:type="dxa"/>
            <w:vAlign w:val="center"/>
          </w:tcPr>
          <w:p w:rsidR="009E0814" w:rsidRPr="00BD0930" w:rsidRDefault="009E0814" w:rsidP="000F2598">
            <w:pPr>
              <w:jc w:val="center"/>
              <w:rPr>
                <w:rFonts w:cs="Times New Roman"/>
                <w:sz w:val="24"/>
                <w:szCs w:val="24"/>
              </w:rPr>
            </w:pPr>
            <w:r>
              <w:rPr>
                <w:rFonts w:cs="Times New Roman"/>
                <w:sz w:val="24"/>
                <w:szCs w:val="24"/>
                <w:lang w:val="en-US"/>
              </w:rPr>
              <w:t>14</w:t>
            </w:r>
            <w:r w:rsidRPr="00BD0930">
              <w:rPr>
                <w:rFonts w:cs="Times New Roman"/>
                <w:sz w:val="24"/>
                <w:szCs w:val="24"/>
              </w:rPr>
              <w:t> </w:t>
            </w:r>
            <w:r>
              <w:rPr>
                <w:rFonts w:cs="Times New Roman"/>
                <w:sz w:val="24"/>
                <w:szCs w:val="24"/>
                <w:lang w:val="en-US"/>
              </w:rPr>
              <w:t>40</w:t>
            </w:r>
            <w:r w:rsidRPr="00BD0930">
              <w:rPr>
                <w:rFonts w:cs="Times New Roman"/>
                <w:sz w:val="24"/>
                <w:szCs w:val="24"/>
              </w:rPr>
              <w:t xml:space="preserve">0 </w:t>
            </w:r>
          </w:p>
        </w:tc>
        <w:tc>
          <w:tcPr>
            <w:tcW w:w="1045" w:type="dxa"/>
          </w:tcPr>
          <w:p w:rsidR="009E0814" w:rsidRPr="00BF2A40" w:rsidRDefault="009E0814" w:rsidP="000F2598">
            <w:pPr>
              <w:jc w:val="center"/>
              <w:rPr>
                <w:rFonts w:cs="Times New Roman"/>
                <w:sz w:val="24"/>
                <w:szCs w:val="24"/>
              </w:rPr>
            </w:pPr>
            <w:r>
              <w:rPr>
                <w:rFonts w:cs="Times New Roman"/>
                <w:sz w:val="24"/>
                <w:szCs w:val="24"/>
              </w:rPr>
              <w:t>144 000</w:t>
            </w:r>
          </w:p>
        </w:tc>
      </w:tr>
    </w:tbl>
    <w:p w:rsidR="009E0814" w:rsidRDefault="009E0814" w:rsidP="009E0814">
      <w:pPr>
        <w:pStyle w:val="style13202996910000000557msonormal"/>
        <w:shd w:val="clear" w:color="auto" w:fill="FFFFFF"/>
        <w:spacing w:before="5" w:beforeAutospacing="0" w:after="0" w:afterAutospacing="0"/>
        <w:jc w:val="both"/>
        <w:rPr>
          <w:rFonts w:eastAsiaTheme="minorHAnsi"/>
          <w:sz w:val="28"/>
          <w:szCs w:val="28"/>
          <w:lang w:eastAsia="en-US"/>
        </w:rPr>
      </w:pPr>
    </w:p>
    <w:p w:rsidR="009E0814" w:rsidRDefault="009E0814" w:rsidP="009E0814">
      <w:pPr>
        <w:pStyle w:val="style13202996910000000557msonormal"/>
        <w:shd w:val="clear" w:color="auto" w:fill="FFFFFF"/>
        <w:spacing w:before="5" w:beforeAutospacing="0" w:after="0" w:afterAutospacing="0"/>
        <w:jc w:val="both"/>
        <w:rPr>
          <w:rFonts w:eastAsiaTheme="minorHAnsi"/>
          <w:sz w:val="28"/>
          <w:szCs w:val="28"/>
          <w:lang w:eastAsia="en-US"/>
        </w:rPr>
      </w:pPr>
      <w:r>
        <w:rPr>
          <w:rFonts w:eastAsiaTheme="minorHAnsi"/>
          <w:sz w:val="28"/>
          <w:szCs w:val="28"/>
          <w:lang w:eastAsia="en-US"/>
        </w:rPr>
        <w:tab/>
        <w:t>Данные ВЭУ могут представлять интерес для строительства в северных мун</w:t>
      </w:r>
      <w:r>
        <w:rPr>
          <w:rFonts w:eastAsiaTheme="minorHAnsi"/>
          <w:sz w:val="28"/>
          <w:szCs w:val="28"/>
          <w:lang w:eastAsia="en-US"/>
        </w:rPr>
        <w:t>и</w:t>
      </w:r>
      <w:r>
        <w:rPr>
          <w:rFonts w:eastAsiaTheme="minorHAnsi"/>
          <w:sz w:val="28"/>
          <w:szCs w:val="28"/>
          <w:lang w:eastAsia="en-US"/>
        </w:rPr>
        <w:t>ципальных образованиях Красноярского края в населенных пунктах с децентрализ</w:t>
      </w:r>
      <w:r>
        <w:rPr>
          <w:rFonts w:eastAsiaTheme="minorHAnsi"/>
          <w:sz w:val="28"/>
          <w:szCs w:val="28"/>
          <w:lang w:eastAsia="en-US"/>
        </w:rPr>
        <w:t>о</w:t>
      </w:r>
      <w:r>
        <w:rPr>
          <w:rFonts w:eastAsiaTheme="minorHAnsi"/>
          <w:sz w:val="28"/>
          <w:szCs w:val="28"/>
          <w:lang w:eastAsia="en-US"/>
        </w:rPr>
        <w:t>ванным электроснабжением. Более подробно возможности ВЭУ данного производ</w:t>
      </w:r>
      <w:r>
        <w:rPr>
          <w:rFonts w:eastAsiaTheme="minorHAnsi"/>
          <w:sz w:val="28"/>
          <w:szCs w:val="28"/>
          <w:lang w:eastAsia="en-US"/>
        </w:rPr>
        <w:t>и</w:t>
      </w:r>
      <w:r>
        <w:rPr>
          <w:rFonts w:eastAsiaTheme="minorHAnsi"/>
          <w:sz w:val="28"/>
          <w:szCs w:val="28"/>
          <w:lang w:eastAsia="en-US"/>
        </w:rPr>
        <w:t xml:space="preserve">теля в климатических условиях Красноярского края  рассмотрены в 5 разделе. </w:t>
      </w:r>
    </w:p>
    <w:p w:rsidR="009E0814" w:rsidRDefault="009E0814" w:rsidP="009E0814">
      <w:pPr>
        <w:pStyle w:val="1"/>
      </w:pPr>
    </w:p>
    <w:p w:rsidR="009E0814" w:rsidRDefault="009E0814" w:rsidP="00C3013A">
      <w:pPr>
        <w:pStyle w:val="20"/>
      </w:pPr>
      <w:bookmarkStart w:id="125" w:name="_Toc355422030"/>
      <w:r>
        <w:t>3.2.</w:t>
      </w:r>
      <w:r w:rsidRPr="009704AD">
        <w:t>7</w:t>
      </w:r>
      <w:r>
        <w:t xml:space="preserve">.3 </w:t>
      </w:r>
      <w:r w:rsidRPr="004A7E97">
        <w:t xml:space="preserve"> </w:t>
      </w:r>
      <w:r w:rsidRPr="00A67E2D">
        <w:t>Политика производителя</w:t>
      </w:r>
      <w:bookmarkEnd w:id="125"/>
    </w:p>
    <w:p w:rsidR="009E0814" w:rsidRDefault="009E0814" w:rsidP="009E0814">
      <w:pPr>
        <w:pStyle w:val="style13202996910000000557msonormal"/>
        <w:shd w:val="clear" w:color="auto" w:fill="FFFFFF"/>
        <w:spacing w:before="5" w:beforeAutospacing="0" w:after="0" w:afterAutospacing="0"/>
        <w:jc w:val="both"/>
        <w:rPr>
          <w:b/>
          <w:sz w:val="28"/>
          <w:szCs w:val="28"/>
        </w:rPr>
      </w:pPr>
    </w:p>
    <w:p w:rsidR="009E0814" w:rsidRDefault="009E0814" w:rsidP="009E0814">
      <w:pPr>
        <w:pStyle w:val="style13202996910000000557msonormal"/>
        <w:shd w:val="clear" w:color="auto" w:fill="FFFFFF"/>
        <w:spacing w:before="5" w:beforeAutospacing="0" w:after="0" w:afterAutospacing="0"/>
        <w:ind w:firstLine="708"/>
        <w:jc w:val="both"/>
        <w:rPr>
          <w:sz w:val="28"/>
          <w:szCs w:val="28"/>
        </w:rPr>
      </w:pPr>
      <w:r>
        <w:rPr>
          <w:sz w:val="28"/>
          <w:szCs w:val="28"/>
        </w:rPr>
        <w:t xml:space="preserve">Компания </w:t>
      </w:r>
      <w:r w:rsidRPr="005A0AB9">
        <w:rPr>
          <w:sz w:val="28"/>
          <w:szCs w:val="28"/>
        </w:rPr>
        <w:t>«Northern power systems»</w:t>
      </w:r>
      <w:r>
        <w:rPr>
          <w:sz w:val="28"/>
          <w:szCs w:val="28"/>
        </w:rPr>
        <w:t xml:space="preserve"> имеет ряд представительств на террит</w:t>
      </w:r>
      <w:r>
        <w:rPr>
          <w:sz w:val="28"/>
          <w:szCs w:val="28"/>
        </w:rPr>
        <w:t>о</w:t>
      </w:r>
      <w:r>
        <w:rPr>
          <w:sz w:val="28"/>
          <w:szCs w:val="28"/>
        </w:rPr>
        <w:t>рии США и Европы. На сегодняшний день данная компания специализируется на ВЭУ средней мощности, уверенно занимая свою нишу. Компания не проявляет и</w:t>
      </w:r>
      <w:r>
        <w:rPr>
          <w:sz w:val="28"/>
          <w:szCs w:val="28"/>
        </w:rPr>
        <w:t>н</w:t>
      </w:r>
      <w:r>
        <w:rPr>
          <w:sz w:val="28"/>
          <w:szCs w:val="28"/>
        </w:rPr>
        <w:t>терес к Российскому рынку ветроэнергетики. На сегодняшний день не имеется и</w:t>
      </w:r>
      <w:r>
        <w:rPr>
          <w:sz w:val="28"/>
          <w:szCs w:val="28"/>
        </w:rPr>
        <w:t>н</w:t>
      </w:r>
      <w:r>
        <w:rPr>
          <w:sz w:val="28"/>
          <w:szCs w:val="28"/>
        </w:rPr>
        <w:t xml:space="preserve">формации о попытках данной компании выйти на Российский рынок или создать совместное предприятие. </w:t>
      </w:r>
    </w:p>
    <w:p w:rsidR="009E0814" w:rsidRPr="00D4360E" w:rsidRDefault="009E0814" w:rsidP="009E0814">
      <w:pPr>
        <w:pStyle w:val="style13202996910000000557msonormal"/>
        <w:shd w:val="clear" w:color="auto" w:fill="FFFFFF"/>
        <w:spacing w:before="5" w:beforeAutospacing="0" w:after="0" w:afterAutospacing="0"/>
        <w:ind w:firstLine="708"/>
        <w:jc w:val="both"/>
        <w:rPr>
          <w:rFonts w:eastAsiaTheme="minorHAnsi"/>
          <w:sz w:val="28"/>
          <w:szCs w:val="28"/>
          <w:lang w:eastAsia="en-US"/>
        </w:rPr>
      </w:pPr>
    </w:p>
    <w:p w:rsidR="009E0814" w:rsidRPr="008F5600" w:rsidRDefault="009E0814" w:rsidP="009E0814">
      <w:pPr>
        <w:ind w:firstLine="708"/>
        <w:rPr>
          <w:rFonts w:eastAsia="Times New Roman" w:cs="Times New Roman"/>
          <w:b/>
          <w:szCs w:val="28"/>
          <w:lang w:eastAsia="ru-RU"/>
        </w:rPr>
      </w:pPr>
      <w:r w:rsidRPr="008F5600">
        <w:rPr>
          <w:rFonts w:eastAsia="Times New Roman" w:cs="Times New Roman"/>
          <w:b/>
          <w:szCs w:val="28"/>
          <w:lang w:eastAsia="ru-RU"/>
        </w:rPr>
        <w:t xml:space="preserve">Выводы: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Преимущества: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класс мощностей выпускаемых ВЭУ в диапазоне мощностей малой и средней ветроэнергетики;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производитель длительное время на рынке ветроэнергетики, что с полож</w:t>
      </w:r>
      <w:r w:rsidR="009E0814">
        <w:rPr>
          <w:rFonts w:eastAsia="Times New Roman" w:cs="Times New Roman"/>
          <w:szCs w:val="28"/>
          <w:lang w:eastAsia="ru-RU"/>
        </w:rPr>
        <w:t>и</w:t>
      </w:r>
      <w:r w:rsidR="009E0814">
        <w:rPr>
          <w:rFonts w:eastAsia="Times New Roman" w:cs="Times New Roman"/>
          <w:szCs w:val="28"/>
          <w:lang w:eastAsia="ru-RU"/>
        </w:rPr>
        <w:t>тельной стороны характеризует надежность и производительность установок.</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Недостатки: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невысокая производительность ВЭУ;</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высокая цена</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нет информации о намерениях компании открывать производство ВЭУ на территории Российской федерации. </w:t>
      </w:r>
    </w:p>
    <w:p w:rsidR="009E0814" w:rsidRPr="009704AD" w:rsidRDefault="009E0814" w:rsidP="009E0814">
      <w:pPr>
        <w:ind w:firstLine="708"/>
        <w:rPr>
          <w:rFonts w:eastAsia="Times New Roman" w:cs="Times New Roman"/>
          <w:szCs w:val="28"/>
          <w:lang w:eastAsia="ru-RU"/>
        </w:rPr>
      </w:pPr>
    </w:p>
    <w:p w:rsidR="009E0814" w:rsidRPr="009704AD" w:rsidRDefault="009E0814" w:rsidP="009E0814">
      <w:pPr>
        <w:ind w:firstLine="708"/>
        <w:rPr>
          <w:rFonts w:eastAsia="Times New Roman" w:cs="Times New Roman"/>
          <w:szCs w:val="28"/>
          <w:lang w:eastAsia="ru-RU"/>
        </w:rPr>
      </w:pPr>
    </w:p>
    <w:p w:rsidR="009E0814" w:rsidRPr="009704AD" w:rsidRDefault="009E0814" w:rsidP="009E0814">
      <w:pPr>
        <w:ind w:firstLine="708"/>
        <w:rPr>
          <w:rFonts w:eastAsia="Times New Roman" w:cs="Times New Roman"/>
          <w:szCs w:val="28"/>
          <w:lang w:eastAsia="ru-RU"/>
        </w:rPr>
      </w:pPr>
    </w:p>
    <w:p w:rsidR="009E0814" w:rsidRPr="009704AD" w:rsidRDefault="009E0814" w:rsidP="009E0814">
      <w:pPr>
        <w:ind w:firstLine="708"/>
        <w:rPr>
          <w:rFonts w:eastAsia="Times New Roman" w:cs="Times New Roman"/>
          <w:szCs w:val="28"/>
          <w:lang w:eastAsia="ru-RU"/>
        </w:rPr>
      </w:pPr>
    </w:p>
    <w:p w:rsidR="009E0814" w:rsidRPr="009704AD" w:rsidRDefault="009E0814" w:rsidP="009E0814">
      <w:pPr>
        <w:ind w:firstLine="708"/>
        <w:rPr>
          <w:rFonts w:eastAsia="Times New Roman" w:cs="Times New Roman"/>
          <w:szCs w:val="28"/>
          <w:lang w:eastAsia="ru-RU"/>
        </w:rPr>
      </w:pPr>
    </w:p>
    <w:p w:rsidR="009E0814" w:rsidRPr="009704AD" w:rsidRDefault="009E0814" w:rsidP="009E0814">
      <w:pPr>
        <w:ind w:firstLine="708"/>
        <w:rPr>
          <w:rFonts w:eastAsia="Times New Roman" w:cs="Times New Roman"/>
          <w:szCs w:val="28"/>
          <w:lang w:eastAsia="ru-RU"/>
        </w:rPr>
      </w:pPr>
    </w:p>
    <w:p w:rsidR="009E0814" w:rsidRPr="009704AD" w:rsidRDefault="009E0814" w:rsidP="009E0814">
      <w:pPr>
        <w:ind w:firstLine="708"/>
        <w:rPr>
          <w:rFonts w:eastAsia="Times New Roman" w:cs="Times New Roman"/>
          <w:szCs w:val="28"/>
          <w:lang w:eastAsia="ru-RU"/>
        </w:rPr>
      </w:pPr>
    </w:p>
    <w:p w:rsidR="009E0814" w:rsidRPr="00C3013A" w:rsidRDefault="00C3013A" w:rsidP="00C3013A">
      <w:pPr>
        <w:pStyle w:val="20"/>
      </w:pPr>
      <w:bookmarkStart w:id="126" w:name="_Toc355422031"/>
      <w:r w:rsidRPr="00C3013A">
        <w:lastRenderedPageBreak/>
        <w:t xml:space="preserve">3.3 </w:t>
      </w:r>
      <w:r w:rsidR="009E0814" w:rsidRPr="00C3013A">
        <w:t>Производители ВЭУ малой мощности</w:t>
      </w:r>
      <w:bookmarkEnd w:id="126"/>
    </w:p>
    <w:p w:rsidR="009E0814" w:rsidRDefault="009E0814" w:rsidP="009E0814">
      <w:pPr>
        <w:rPr>
          <w:szCs w:val="28"/>
        </w:rPr>
      </w:pPr>
    </w:p>
    <w:p w:rsidR="009E0814" w:rsidRPr="00C3013A" w:rsidRDefault="009E0814" w:rsidP="00C3013A">
      <w:pPr>
        <w:pStyle w:val="20"/>
      </w:pPr>
      <w:bookmarkStart w:id="127" w:name="_Toc355422032"/>
      <w:r w:rsidRPr="00C3013A">
        <w:t>3.3.1 «Endurance wind power»</w:t>
      </w:r>
      <w:bookmarkEnd w:id="127"/>
    </w:p>
    <w:p w:rsidR="009E0814" w:rsidRDefault="009E0814" w:rsidP="009E0814">
      <w:pPr>
        <w:ind w:firstLine="708"/>
        <w:rPr>
          <w:rFonts w:cs="Times New Roman"/>
          <w:szCs w:val="28"/>
        </w:rPr>
      </w:pPr>
    </w:p>
    <w:tbl>
      <w:tblPr>
        <w:tblpPr w:leftFromText="180" w:rightFromText="180" w:vertAnchor="text" w:tblpY="1"/>
        <w:tblOverlap w:val="never"/>
        <w:tblW w:w="0" w:type="auto"/>
        <w:tblLook w:val="04A0"/>
      </w:tblPr>
      <w:tblGrid>
        <w:gridCol w:w="4326"/>
      </w:tblGrid>
      <w:tr w:rsidR="009E0814" w:rsidTr="000F2598">
        <w:tc>
          <w:tcPr>
            <w:tcW w:w="4146" w:type="dxa"/>
          </w:tcPr>
          <w:p w:rsidR="009E0814" w:rsidRDefault="009E0814" w:rsidP="000F2598">
            <w:pPr>
              <w:rPr>
                <w:rFonts w:cs="Times New Roman"/>
                <w:szCs w:val="28"/>
              </w:rPr>
            </w:pPr>
            <w:r w:rsidRPr="004375AD">
              <w:rPr>
                <w:rFonts w:cs="Times New Roman"/>
                <w:noProof/>
                <w:szCs w:val="28"/>
                <w:lang w:eastAsia="ru-RU"/>
              </w:rPr>
              <w:drawing>
                <wp:inline distT="0" distB="0" distL="0" distR="0">
                  <wp:extent cx="2581900" cy="807609"/>
                  <wp:effectExtent l="19050" t="0" r="8900" b="0"/>
                  <wp:docPr id="388" name="Рисунок 1" descr="Endurance Wind Power">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durance Wind Power">
                            <a:hlinkClick r:id="rId231"/>
                          </pic:cNvPr>
                          <pic:cNvPicPr>
                            <a:picLocks noChangeAspect="1" noChangeArrowheads="1"/>
                          </pic:cNvPicPr>
                        </pic:nvPicPr>
                        <pic:blipFill>
                          <a:blip r:embed="rId232" cstate="print"/>
                          <a:srcRect/>
                          <a:stretch>
                            <a:fillRect/>
                          </a:stretch>
                        </pic:blipFill>
                        <pic:spPr bwMode="auto">
                          <a:xfrm>
                            <a:off x="0" y="0"/>
                            <a:ext cx="2584725" cy="808493"/>
                          </a:xfrm>
                          <a:prstGeom prst="rect">
                            <a:avLst/>
                          </a:prstGeom>
                          <a:noFill/>
                          <a:ln w="9525">
                            <a:noFill/>
                            <a:miter lim="800000"/>
                            <a:headEnd/>
                            <a:tailEnd/>
                          </a:ln>
                        </pic:spPr>
                      </pic:pic>
                    </a:graphicData>
                  </a:graphic>
                </wp:inline>
              </w:drawing>
            </w:r>
          </w:p>
        </w:tc>
      </w:tr>
      <w:tr w:rsidR="009E0814" w:rsidRPr="00383BA7" w:rsidTr="000F2598">
        <w:tc>
          <w:tcPr>
            <w:tcW w:w="4146" w:type="dxa"/>
          </w:tcPr>
          <w:p w:rsidR="009E0814" w:rsidRPr="00635D79" w:rsidRDefault="009E0814" w:rsidP="000F2598">
            <w:pPr>
              <w:jc w:val="center"/>
              <w:rPr>
                <w:rFonts w:cs="Times New Roman"/>
                <w:sz w:val="24"/>
                <w:szCs w:val="24"/>
                <w:lang w:val="en-US"/>
              </w:rPr>
            </w:pPr>
            <w:r w:rsidRPr="00CD1902">
              <w:rPr>
                <w:rFonts w:cs="Times New Roman"/>
                <w:sz w:val="24"/>
                <w:szCs w:val="24"/>
              </w:rPr>
              <w:t>Рисунок</w:t>
            </w:r>
            <w:r w:rsidRPr="00635D79">
              <w:rPr>
                <w:rFonts w:cs="Times New Roman"/>
                <w:sz w:val="24"/>
                <w:szCs w:val="24"/>
                <w:lang w:val="en-US"/>
              </w:rPr>
              <w:t xml:space="preserve"> 3.</w:t>
            </w:r>
            <w:r w:rsidRPr="006254EA">
              <w:rPr>
                <w:rFonts w:cs="Times New Roman"/>
                <w:sz w:val="24"/>
                <w:szCs w:val="24"/>
                <w:lang w:val="en-US"/>
              </w:rPr>
              <w:t>2</w:t>
            </w:r>
            <w:r>
              <w:rPr>
                <w:rFonts w:cs="Times New Roman"/>
                <w:sz w:val="24"/>
                <w:szCs w:val="24"/>
                <w:lang w:val="en-US"/>
              </w:rPr>
              <w:t>3</w:t>
            </w:r>
            <w:r w:rsidRPr="00635D79">
              <w:rPr>
                <w:rFonts w:cs="Times New Roman"/>
                <w:sz w:val="24"/>
                <w:szCs w:val="24"/>
                <w:lang w:val="en-US"/>
              </w:rPr>
              <w:t xml:space="preserve"> – </w:t>
            </w:r>
            <w:r w:rsidRPr="00CD1902">
              <w:rPr>
                <w:rFonts w:cs="Times New Roman"/>
                <w:sz w:val="24"/>
                <w:szCs w:val="24"/>
              </w:rPr>
              <w:t>Логотип</w:t>
            </w:r>
            <w:r w:rsidRPr="00635D79">
              <w:rPr>
                <w:rFonts w:cs="Times New Roman"/>
                <w:sz w:val="24"/>
                <w:szCs w:val="24"/>
                <w:lang w:val="en-US"/>
              </w:rPr>
              <w:t xml:space="preserve"> </w:t>
            </w:r>
            <w:r w:rsidRPr="00CD1902">
              <w:rPr>
                <w:rFonts w:cs="Times New Roman"/>
                <w:sz w:val="24"/>
                <w:szCs w:val="24"/>
              </w:rPr>
              <w:t>компании</w:t>
            </w:r>
            <w:r w:rsidRPr="00635D79">
              <w:rPr>
                <w:rFonts w:cs="Times New Roman"/>
                <w:sz w:val="24"/>
                <w:szCs w:val="24"/>
                <w:lang w:val="en-US"/>
              </w:rPr>
              <w:t xml:space="preserve"> </w:t>
            </w:r>
          </w:p>
          <w:p w:rsidR="009E0814" w:rsidRPr="00635D79" w:rsidRDefault="009E0814" w:rsidP="000F2598">
            <w:pPr>
              <w:jc w:val="center"/>
              <w:rPr>
                <w:rFonts w:cs="Times New Roman"/>
                <w:sz w:val="24"/>
                <w:szCs w:val="24"/>
                <w:lang w:val="en-US"/>
              </w:rPr>
            </w:pPr>
            <w:r w:rsidRPr="00635D79">
              <w:rPr>
                <w:rFonts w:cs="Times New Roman"/>
                <w:sz w:val="24"/>
                <w:szCs w:val="24"/>
                <w:lang w:val="en-US"/>
              </w:rPr>
              <w:t>«Endurance wind power»</w:t>
            </w:r>
          </w:p>
          <w:p w:rsidR="009E0814" w:rsidRPr="00635D79" w:rsidRDefault="009E0814" w:rsidP="000F2598">
            <w:pPr>
              <w:rPr>
                <w:rFonts w:cs="Times New Roman"/>
                <w:szCs w:val="28"/>
                <w:lang w:val="en-US"/>
              </w:rPr>
            </w:pPr>
          </w:p>
        </w:tc>
      </w:tr>
      <w:tr w:rsidR="009E0814" w:rsidRPr="00635D79" w:rsidTr="000F2598">
        <w:tc>
          <w:tcPr>
            <w:tcW w:w="4146" w:type="dxa"/>
          </w:tcPr>
          <w:p w:rsidR="009E0814" w:rsidRPr="00635D79" w:rsidRDefault="009E0814" w:rsidP="000F2598">
            <w:pPr>
              <w:rPr>
                <w:rFonts w:cs="Times New Roman"/>
                <w:szCs w:val="28"/>
                <w:lang w:val="en-US"/>
              </w:rPr>
            </w:pPr>
            <w:r w:rsidRPr="00635D79">
              <w:rPr>
                <w:rFonts w:cs="Times New Roman"/>
                <w:noProof/>
                <w:szCs w:val="28"/>
                <w:lang w:eastAsia="ru-RU"/>
              </w:rPr>
              <w:drawing>
                <wp:inline distT="0" distB="0" distL="0" distR="0">
                  <wp:extent cx="2527510" cy="2916736"/>
                  <wp:effectExtent l="19050" t="0" r="6140" b="0"/>
                  <wp:docPr id="389" name="Рисунок 4" descr="http://twnwindpower.com/wp-content/uploads/2013/01/S-stock-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wnwindpower.com/wp-content/uploads/2013/01/S-stock-photo.png"/>
                          <pic:cNvPicPr>
                            <a:picLocks noChangeAspect="1" noChangeArrowheads="1"/>
                          </pic:cNvPicPr>
                        </pic:nvPicPr>
                        <pic:blipFill>
                          <a:blip r:embed="rId233" cstate="print"/>
                          <a:srcRect/>
                          <a:stretch>
                            <a:fillRect/>
                          </a:stretch>
                        </pic:blipFill>
                        <pic:spPr bwMode="auto">
                          <a:xfrm>
                            <a:off x="0" y="0"/>
                            <a:ext cx="2530916" cy="2920666"/>
                          </a:xfrm>
                          <a:prstGeom prst="rect">
                            <a:avLst/>
                          </a:prstGeom>
                          <a:noFill/>
                          <a:ln w="9525">
                            <a:noFill/>
                            <a:miter lim="800000"/>
                            <a:headEnd/>
                            <a:tailEnd/>
                          </a:ln>
                        </pic:spPr>
                      </pic:pic>
                    </a:graphicData>
                  </a:graphic>
                </wp:inline>
              </w:drawing>
            </w:r>
          </w:p>
        </w:tc>
      </w:tr>
      <w:tr w:rsidR="009E0814" w:rsidRPr="00635D79" w:rsidTr="000F2598">
        <w:tc>
          <w:tcPr>
            <w:tcW w:w="4146" w:type="dxa"/>
          </w:tcPr>
          <w:p w:rsidR="009E0814" w:rsidRPr="00635D79" w:rsidRDefault="009E0814" w:rsidP="000F2598">
            <w:pPr>
              <w:jc w:val="center"/>
              <w:rPr>
                <w:rFonts w:cs="Times New Roman"/>
                <w:sz w:val="24"/>
                <w:szCs w:val="24"/>
              </w:rPr>
            </w:pPr>
            <w:r w:rsidRPr="00635D79">
              <w:rPr>
                <w:rFonts w:cs="Times New Roman"/>
                <w:sz w:val="24"/>
                <w:szCs w:val="24"/>
              </w:rPr>
              <w:t>Рисунок 3.</w:t>
            </w:r>
            <w:r>
              <w:rPr>
                <w:rFonts w:cs="Times New Roman"/>
                <w:sz w:val="24"/>
                <w:szCs w:val="24"/>
              </w:rPr>
              <w:t>2</w:t>
            </w:r>
            <w:r>
              <w:rPr>
                <w:rFonts w:cs="Times New Roman"/>
                <w:sz w:val="24"/>
                <w:szCs w:val="24"/>
                <w:lang w:val="en-US"/>
              </w:rPr>
              <w:t>4</w:t>
            </w:r>
            <w:r w:rsidRPr="00635D79">
              <w:rPr>
                <w:rFonts w:cs="Times New Roman"/>
                <w:sz w:val="24"/>
                <w:szCs w:val="24"/>
              </w:rPr>
              <w:t>– ВЭУ</w:t>
            </w:r>
          </w:p>
          <w:p w:rsidR="009E0814" w:rsidRPr="00635D79" w:rsidRDefault="009E0814" w:rsidP="000F2598">
            <w:pPr>
              <w:jc w:val="center"/>
              <w:rPr>
                <w:rFonts w:cs="Times New Roman"/>
                <w:szCs w:val="28"/>
                <w:lang w:val="en-US"/>
              </w:rPr>
            </w:pPr>
            <w:r w:rsidRPr="00635D79">
              <w:rPr>
                <w:rFonts w:cs="Times New Roman"/>
                <w:sz w:val="24"/>
                <w:szCs w:val="24"/>
              </w:rPr>
              <w:t>Endurance S-343</w:t>
            </w:r>
          </w:p>
        </w:tc>
      </w:tr>
    </w:tbl>
    <w:p w:rsidR="009E0814" w:rsidRPr="00C17CDB" w:rsidRDefault="009E0814" w:rsidP="009E0814">
      <w:pPr>
        <w:jc w:val="left"/>
        <w:rPr>
          <w:rFonts w:cs="Times New Roman"/>
          <w:szCs w:val="28"/>
        </w:rPr>
      </w:pPr>
      <w:r w:rsidRPr="00C17CDB">
        <w:rPr>
          <w:rFonts w:cs="Times New Roman"/>
          <w:szCs w:val="28"/>
        </w:rPr>
        <w:t xml:space="preserve">Компания </w:t>
      </w:r>
      <w:r>
        <w:rPr>
          <w:rFonts w:cs="Times New Roman"/>
          <w:szCs w:val="28"/>
        </w:rPr>
        <w:t>«</w:t>
      </w:r>
      <w:r>
        <w:rPr>
          <w:rFonts w:cs="Times New Roman"/>
          <w:szCs w:val="28"/>
          <w:lang w:val="en-US"/>
        </w:rPr>
        <w:t>Endurance</w:t>
      </w:r>
      <w:r w:rsidRPr="00B742DB">
        <w:rPr>
          <w:rFonts w:cs="Times New Roman"/>
          <w:szCs w:val="28"/>
        </w:rPr>
        <w:t xml:space="preserve"> </w:t>
      </w:r>
      <w:r>
        <w:rPr>
          <w:rFonts w:cs="Times New Roman"/>
          <w:szCs w:val="28"/>
          <w:lang w:val="en-US"/>
        </w:rPr>
        <w:t>wind</w:t>
      </w:r>
      <w:r w:rsidRPr="00B742DB">
        <w:rPr>
          <w:rFonts w:cs="Times New Roman"/>
          <w:szCs w:val="28"/>
        </w:rPr>
        <w:t xml:space="preserve"> </w:t>
      </w:r>
      <w:r>
        <w:rPr>
          <w:rFonts w:cs="Times New Roman"/>
          <w:szCs w:val="28"/>
          <w:lang w:val="en-US"/>
        </w:rPr>
        <w:t>power</w:t>
      </w:r>
      <w:r>
        <w:rPr>
          <w:rFonts w:cs="Times New Roman"/>
          <w:szCs w:val="28"/>
        </w:rPr>
        <w:t>»</w:t>
      </w:r>
    </w:p>
    <w:p w:rsidR="009E0814" w:rsidRPr="00B742DB" w:rsidRDefault="009E0814" w:rsidP="009E0814">
      <w:pPr>
        <w:jc w:val="left"/>
        <w:rPr>
          <w:rFonts w:cs="Times New Roman"/>
          <w:szCs w:val="28"/>
        </w:rPr>
      </w:pPr>
      <w:r w:rsidRPr="00B742DB">
        <w:rPr>
          <w:rFonts w:cs="Times New Roman"/>
          <w:szCs w:val="28"/>
        </w:rPr>
        <w:t>Год создания: 1987</w:t>
      </w:r>
    </w:p>
    <w:p w:rsidR="009E0814" w:rsidRPr="00C17CDB" w:rsidRDefault="009E0814" w:rsidP="009E0814">
      <w:pPr>
        <w:jc w:val="left"/>
        <w:rPr>
          <w:rFonts w:cs="Times New Roman"/>
          <w:szCs w:val="28"/>
        </w:rPr>
      </w:pPr>
      <w:r w:rsidRPr="00C17CDB">
        <w:rPr>
          <w:rFonts w:cs="Times New Roman"/>
          <w:szCs w:val="28"/>
        </w:rPr>
        <w:t xml:space="preserve">Страна: </w:t>
      </w:r>
      <w:r>
        <w:rPr>
          <w:rFonts w:cs="Times New Roman"/>
          <w:szCs w:val="28"/>
        </w:rPr>
        <w:t>Дания-Великобритания</w:t>
      </w:r>
    </w:p>
    <w:p w:rsidR="009E0814" w:rsidRDefault="009E0814" w:rsidP="009E0814">
      <w:pPr>
        <w:jc w:val="left"/>
        <w:rPr>
          <w:rFonts w:cs="Times New Roman"/>
          <w:szCs w:val="28"/>
        </w:rPr>
      </w:pPr>
      <w:r>
        <w:rPr>
          <w:rFonts w:cs="Times New Roman"/>
          <w:szCs w:val="28"/>
        </w:rPr>
        <w:t>Адрес Канадского представительства комп</w:t>
      </w:r>
      <w:r>
        <w:rPr>
          <w:rFonts w:cs="Times New Roman"/>
          <w:szCs w:val="28"/>
        </w:rPr>
        <w:t>а</w:t>
      </w:r>
      <w:r>
        <w:rPr>
          <w:rFonts w:cs="Times New Roman"/>
          <w:szCs w:val="28"/>
        </w:rPr>
        <w:t xml:space="preserve">нии: </w:t>
      </w:r>
    </w:p>
    <w:p w:rsidR="009E0814" w:rsidRPr="00F935B7" w:rsidRDefault="009E0814" w:rsidP="009E0814">
      <w:pPr>
        <w:jc w:val="left"/>
        <w:rPr>
          <w:rFonts w:cs="Times New Roman"/>
          <w:szCs w:val="28"/>
          <w:lang w:val="en-US"/>
        </w:rPr>
      </w:pPr>
      <w:r w:rsidRPr="00F935B7">
        <w:rPr>
          <w:rFonts w:cs="Times New Roman"/>
          <w:szCs w:val="28"/>
          <w:lang w:val="en-US"/>
        </w:rPr>
        <w:t>Canada, #107, 19052 26th Avenue Surrey, BC</w:t>
      </w:r>
      <w:r w:rsidRPr="00F935B7">
        <w:rPr>
          <w:rFonts w:cs="Times New Roman"/>
          <w:szCs w:val="28"/>
          <w:lang w:val="en-US"/>
        </w:rPr>
        <w:br/>
        <w:t>V3S 3V7</w:t>
      </w:r>
      <w:r w:rsidRPr="00F935B7">
        <w:rPr>
          <w:rFonts w:cs="Times New Roman"/>
          <w:szCs w:val="28"/>
          <w:lang w:val="en-US"/>
        </w:rPr>
        <w:br/>
        <w:t>1-604-579-9463</w:t>
      </w:r>
    </w:p>
    <w:p w:rsidR="009E0814" w:rsidRDefault="009E0814" w:rsidP="009E0814">
      <w:pPr>
        <w:jc w:val="left"/>
      </w:pPr>
      <w:r>
        <w:rPr>
          <w:rFonts w:cs="Times New Roman"/>
          <w:szCs w:val="28"/>
        </w:rPr>
        <w:t>Официальные сайты</w:t>
      </w:r>
      <w:r w:rsidRPr="008B3095">
        <w:rPr>
          <w:rFonts w:cs="Times New Roman"/>
          <w:szCs w:val="28"/>
        </w:rPr>
        <w:t xml:space="preserve"> </w:t>
      </w:r>
      <w:r>
        <w:rPr>
          <w:rFonts w:cs="Times New Roman"/>
          <w:szCs w:val="28"/>
        </w:rPr>
        <w:t>компании:</w:t>
      </w:r>
      <w:r w:rsidRPr="00B742DB">
        <w:t xml:space="preserve"> </w:t>
      </w:r>
    </w:p>
    <w:p w:rsidR="009E0814" w:rsidRDefault="009E0814" w:rsidP="009E0814">
      <w:pPr>
        <w:jc w:val="left"/>
        <w:rPr>
          <w:rFonts w:cs="Times New Roman"/>
          <w:szCs w:val="28"/>
        </w:rPr>
      </w:pPr>
      <w:r w:rsidRPr="00B742DB">
        <w:rPr>
          <w:rFonts w:cs="Times New Roman"/>
          <w:szCs w:val="28"/>
        </w:rPr>
        <w:t>www.endurancewindpower.co.uk</w:t>
      </w:r>
    </w:p>
    <w:p w:rsidR="009E0814" w:rsidRPr="008B3095" w:rsidRDefault="009E0814" w:rsidP="009E0814">
      <w:pPr>
        <w:jc w:val="left"/>
        <w:rPr>
          <w:rFonts w:cs="Times New Roman"/>
          <w:szCs w:val="28"/>
        </w:rPr>
      </w:pPr>
      <w:r w:rsidRPr="00B742DB">
        <w:rPr>
          <w:rFonts w:cs="Times New Roman"/>
          <w:szCs w:val="28"/>
        </w:rPr>
        <w:t>www.endurancewindpower.com</w:t>
      </w:r>
    </w:p>
    <w:p w:rsidR="009E0814" w:rsidRPr="00C17CDB" w:rsidRDefault="009E0814" w:rsidP="009E0814">
      <w:pPr>
        <w:jc w:val="left"/>
        <w:rPr>
          <w:rFonts w:cs="Times New Roman"/>
          <w:szCs w:val="28"/>
        </w:rPr>
      </w:pPr>
      <w:r w:rsidRPr="00C17CDB">
        <w:rPr>
          <w:rFonts w:cs="Times New Roman"/>
          <w:szCs w:val="28"/>
        </w:rPr>
        <w:t xml:space="preserve">Представительство в </w:t>
      </w:r>
      <w:r>
        <w:rPr>
          <w:rFonts w:cs="Times New Roman"/>
          <w:szCs w:val="28"/>
        </w:rPr>
        <w:t>России</w:t>
      </w:r>
      <w:r w:rsidRPr="00C17CDB">
        <w:rPr>
          <w:rFonts w:cs="Times New Roman"/>
          <w:szCs w:val="28"/>
        </w:rPr>
        <w:t xml:space="preserve">: </w:t>
      </w:r>
      <w:r>
        <w:rPr>
          <w:rFonts w:cs="Times New Roman"/>
          <w:szCs w:val="28"/>
        </w:rPr>
        <w:t xml:space="preserve">нет. </w:t>
      </w:r>
    </w:p>
    <w:p w:rsidR="009E0814" w:rsidRPr="00F935B7" w:rsidRDefault="009E0814" w:rsidP="009E0814">
      <w:pPr>
        <w:rPr>
          <w:rFonts w:cs="Times New Roman"/>
          <w:szCs w:val="28"/>
        </w:rPr>
      </w:pPr>
      <w:r>
        <w:rPr>
          <w:rFonts w:cs="Times New Roman"/>
          <w:szCs w:val="28"/>
        </w:rPr>
        <w:tab/>
        <w:t>«</w:t>
      </w:r>
      <w:r w:rsidRPr="00F935B7">
        <w:rPr>
          <w:rFonts w:cs="Times New Roman"/>
          <w:szCs w:val="28"/>
        </w:rPr>
        <w:t>Endurance</w:t>
      </w:r>
      <w:r w:rsidRPr="00B742DB">
        <w:rPr>
          <w:rFonts w:cs="Times New Roman"/>
          <w:szCs w:val="28"/>
        </w:rPr>
        <w:t xml:space="preserve"> </w:t>
      </w:r>
      <w:r w:rsidRPr="00F935B7">
        <w:rPr>
          <w:rFonts w:cs="Times New Roman"/>
          <w:szCs w:val="28"/>
        </w:rPr>
        <w:t>wind</w:t>
      </w:r>
      <w:r w:rsidRPr="00B742DB">
        <w:rPr>
          <w:rFonts w:cs="Times New Roman"/>
          <w:szCs w:val="28"/>
        </w:rPr>
        <w:t xml:space="preserve"> </w:t>
      </w:r>
      <w:r w:rsidRPr="00F935B7">
        <w:rPr>
          <w:rFonts w:cs="Times New Roman"/>
          <w:szCs w:val="28"/>
        </w:rPr>
        <w:t>power</w:t>
      </w:r>
      <w:r>
        <w:rPr>
          <w:rFonts w:cs="Times New Roman"/>
          <w:szCs w:val="28"/>
        </w:rPr>
        <w:t>»</w:t>
      </w:r>
      <w:r w:rsidR="00611074">
        <w:rPr>
          <w:rFonts w:cs="Times New Roman"/>
          <w:szCs w:val="28"/>
        </w:rPr>
        <w:t xml:space="preserve"> – </w:t>
      </w:r>
      <w:r>
        <w:rPr>
          <w:rFonts w:cs="Times New Roman"/>
          <w:szCs w:val="28"/>
        </w:rPr>
        <w:t>Британский производитель ВЭУ, использующий в основе своей разработки технологии датской компании «</w:t>
      </w:r>
      <w:r w:rsidRPr="00F935B7">
        <w:rPr>
          <w:rFonts w:cs="Times New Roman"/>
          <w:szCs w:val="28"/>
        </w:rPr>
        <w:t>Norwin A/S</w:t>
      </w:r>
      <w:r>
        <w:rPr>
          <w:rFonts w:cs="Times New Roman"/>
          <w:szCs w:val="28"/>
        </w:rPr>
        <w:t>»</w:t>
      </w:r>
      <w:r w:rsidRPr="00F935B7">
        <w:rPr>
          <w:rFonts w:cs="Times New Roman"/>
          <w:szCs w:val="28"/>
        </w:rPr>
        <w:t xml:space="preserve">. </w:t>
      </w:r>
      <w:r>
        <w:rPr>
          <w:rFonts w:cs="Times New Roman"/>
          <w:szCs w:val="28"/>
        </w:rPr>
        <w:t>«</w:t>
      </w:r>
      <w:r w:rsidRPr="00F935B7">
        <w:rPr>
          <w:rFonts w:cs="Times New Roman"/>
          <w:szCs w:val="28"/>
        </w:rPr>
        <w:t>Endurance</w:t>
      </w:r>
      <w:r w:rsidRPr="00B742DB">
        <w:rPr>
          <w:rFonts w:cs="Times New Roman"/>
          <w:szCs w:val="28"/>
        </w:rPr>
        <w:t xml:space="preserve"> </w:t>
      </w:r>
      <w:r w:rsidRPr="00F935B7">
        <w:rPr>
          <w:rFonts w:cs="Times New Roman"/>
          <w:szCs w:val="28"/>
        </w:rPr>
        <w:t>wind</w:t>
      </w:r>
      <w:r w:rsidRPr="00B742DB">
        <w:rPr>
          <w:rFonts w:cs="Times New Roman"/>
          <w:szCs w:val="28"/>
        </w:rPr>
        <w:t xml:space="preserve"> </w:t>
      </w:r>
      <w:r w:rsidRPr="00F935B7">
        <w:rPr>
          <w:rFonts w:cs="Times New Roman"/>
          <w:szCs w:val="28"/>
        </w:rPr>
        <w:t>power</w:t>
      </w:r>
      <w:r>
        <w:rPr>
          <w:rFonts w:cs="Times New Roman"/>
          <w:szCs w:val="28"/>
        </w:rPr>
        <w:t>» орие</w:t>
      </w:r>
      <w:r>
        <w:rPr>
          <w:rFonts w:cs="Times New Roman"/>
          <w:szCs w:val="28"/>
        </w:rPr>
        <w:t>н</w:t>
      </w:r>
      <w:r>
        <w:rPr>
          <w:rFonts w:cs="Times New Roman"/>
          <w:szCs w:val="28"/>
        </w:rPr>
        <w:t>тируется на производство ВЭУ малой мощн</w:t>
      </w:r>
      <w:r>
        <w:rPr>
          <w:rFonts w:cs="Times New Roman"/>
          <w:szCs w:val="28"/>
        </w:rPr>
        <w:t>о</w:t>
      </w:r>
      <w:r>
        <w:rPr>
          <w:rFonts w:cs="Times New Roman"/>
          <w:szCs w:val="28"/>
        </w:rPr>
        <w:t>сти до 50 кВт, адаптированных к условиям с</w:t>
      </w:r>
      <w:r>
        <w:rPr>
          <w:rFonts w:cs="Times New Roman"/>
          <w:szCs w:val="28"/>
        </w:rPr>
        <w:t>е</w:t>
      </w:r>
      <w:r>
        <w:rPr>
          <w:rFonts w:cs="Times New Roman"/>
          <w:szCs w:val="28"/>
        </w:rPr>
        <w:t>верного климата. Продукцию данной компании активно продвигает ассоциация «Ветровая и</w:t>
      </w:r>
      <w:r>
        <w:rPr>
          <w:rFonts w:cs="Times New Roman"/>
          <w:szCs w:val="28"/>
        </w:rPr>
        <w:t>н</w:t>
      </w:r>
      <w:r>
        <w:rPr>
          <w:rFonts w:cs="Times New Roman"/>
          <w:szCs w:val="28"/>
        </w:rPr>
        <w:t>дустрия Аляски» («</w:t>
      </w:r>
      <w:hyperlink r:id="rId234" w:history="1">
        <w:r w:rsidRPr="00F935B7">
          <w:rPr>
            <w:rFonts w:cs="Times New Roman"/>
            <w:szCs w:val="28"/>
          </w:rPr>
          <w:t>Alaskan Wind Industries</w:t>
        </w:r>
        <w:r>
          <w:rPr>
            <w:rFonts w:cs="Times New Roman"/>
            <w:szCs w:val="28"/>
          </w:rPr>
          <w:t>»</w:t>
        </w:r>
        <w:r w:rsidR="00611074">
          <w:rPr>
            <w:rFonts w:cs="Times New Roman"/>
            <w:szCs w:val="28"/>
          </w:rPr>
          <w:t xml:space="preserve"> – </w:t>
        </w:r>
        <w:r>
          <w:rPr>
            <w:rFonts w:cs="Times New Roman"/>
            <w:szCs w:val="28"/>
          </w:rPr>
          <w:t>«</w:t>
        </w:r>
        <w:r w:rsidRPr="00F935B7">
          <w:rPr>
            <w:rFonts w:cs="Times New Roman"/>
            <w:szCs w:val="28"/>
          </w:rPr>
          <w:t>AKWI</w:t>
        </w:r>
      </w:hyperlink>
      <w:r>
        <w:rPr>
          <w:rFonts w:cs="Times New Roman"/>
          <w:szCs w:val="28"/>
        </w:rPr>
        <w:t xml:space="preserve">»). </w:t>
      </w:r>
      <w:hyperlink r:id="rId235" w:history="1">
        <w:r w:rsidRPr="00F935B7">
          <w:rPr>
            <w:rFonts w:cs="Times New Roman"/>
            <w:szCs w:val="28"/>
          </w:rPr>
          <w:t xml:space="preserve"> </w:t>
        </w:r>
        <w:r>
          <w:rPr>
            <w:rFonts w:cs="Times New Roman"/>
            <w:szCs w:val="28"/>
          </w:rPr>
          <w:t>«</w:t>
        </w:r>
        <w:r w:rsidRPr="00F935B7">
          <w:rPr>
            <w:rFonts w:cs="Times New Roman"/>
            <w:szCs w:val="28"/>
          </w:rPr>
          <w:t>AKWI</w:t>
        </w:r>
      </w:hyperlink>
      <w:r>
        <w:rPr>
          <w:rFonts w:cs="Times New Roman"/>
          <w:szCs w:val="28"/>
        </w:rPr>
        <w:t>» имеет опыт эксплуатации ВЭУ «</w:t>
      </w:r>
      <w:r w:rsidRPr="00F935B7">
        <w:rPr>
          <w:rFonts w:cs="Times New Roman"/>
          <w:szCs w:val="28"/>
        </w:rPr>
        <w:t>Endurance</w:t>
      </w:r>
      <w:r>
        <w:rPr>
          <w:rFonts w:cs="Times New Roman"/>
          <w:szCs w:val="28"/>
        </w:rPr>
        <w:t xml:space="preserve">» климатических условиях Аляски, схожих по климату с климатическими условиями Красноярского края. </w:t>
      </w:r>
    </w:p>
    <w:p w:rsidR="009E0814" w:rsidRDefault="009E0814" w:rsidP="009E0814">
      <w:pPr>
        <w:rPr>
          <w:rFonts w:cs="Times New Roman"/>
          <w:szCs w:val="28"/>
        </w:rPr>
      </w:pPr>
      <w:r>
        <w:rPr>
          <w:rFonts w:cs="Times New Roman"/>
          <w:szCs w:val="28"/>
        </w:rPr>
        <w:tab/>
      </w:r>
    </w:p>
    <w:p w:rsidR="009E0814" w:rsidRPr="008C2BE7" w:rsidRDefault="009E0814" w:rsidP="00771D4F">
      <w:pPr>
        <w:rPr>
          <w:rFonts w:cs="Times New Roman"/>
          <w:sz w:val="24"/>
          <w:szCs w:val="24"/>
        </w:rPr>
      </w:pPr>
      <w:r w:rsidRPr="00571C3A">
        <w:rPr>
          <w:rFonts w:cs="Times New Roman"/>
          <w:sz w:val="24"/>
          <w:szCs w:val="24"/>
        </w:rPr>
        <w:t>Таблица 3.</w:t>
      </w:r>
      <w:r w:rsidR="00BD13F2" w:rsidRPr="00BD13F2">
        <w:rPr>
          <w:rFonts w:cs="Times New Roman"/>
          <w:sz w:val="24"/>
          <w:szCs w:val="24"/>
        </w:rPr>
        <w:t>8</w:t>
      </w:r>
      <w:r w:rsidRPr="00571C3A">
        <w:rPr>
          <w:rFonts w:cs="Times New Roman"/>
          <w:sz w:val="24"/>
          <w:szCs w:val="24"/>
        </w:rPr>
        <w:t xml:space="preserve"> –</w:t>
      </w:r>
      <w:r w:rsidRPr="008C2BE7">
        <w:rPr>
          <w:rFonts w:cs="Times New Roman"/>
          <w:sz w:val="24"/>
          <w:szCs w:val="24"/>
        </w:rPr>
        <w:t xml:space="preserve"> Технические характеристики перспективных ВЭУ «Endurance»</w:t>
      </w:r>
    </w:p>
    <w:tbl>
      <w:tblP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3"/>
        <w:gridCol w:w="1041"/>
        <w:gridCol w:w="890"/>
        <w:gridCol w:w="793"/>
        <w:gridCol w:w="1008"/>
        <w:gridCol w:w="705"/>
        <w:gridCol w:w="892"/>
        <w:gridCol w:w="1178"/>
        <w:gridCol w:w="1475"/>
        <w:gridCol w:w="1336"/>
      </w:tblGrid>
      <w:tr w:rsidR="009E0814" w:rsidRPr="008C2BE7" w:rsidTr="00B35E52">
        <w:tc>
          <w:tcPr>
            <w:tcW w:w="1103" w:type="dxa"/>
            <w:vAlign w:val="center"/>
          </w:tcPr>
          <w:p w:rsidR="009E0814" w:rsidRPr="008C2BE7" w:rsidRDefault="009E0814" w:rsidP="000F2598">
            <w:pPr>
              <w:jc w:val="center"/>
              <w:rPr>
                <w:rFonts w:cs="Times New Roman"/>
                <w:sz w:val="24"/>
                <w:szCs w:val="24"/>
              </w:rPr>
            </w:pPr>
            <w:r w:rsidRPr="008C2BE7">
              <w:rPr>
                <w:rFonts w:cs="Times New Roman"/>
                <w:sz w:val="24"/>
                <w:szCs w:val="24"/>
              </w:rPr>
              <w:t>Тип ВЭУ</w:t>
            </w:r>
          </w:p>
        </w:tc>
        <w:tc>
          <w:tcPr>
            <w:tcW w:w="1041" w:type="dxa"/>
            <w:vAlign w:val="center"/>
          </w:tcPr>
          <w:p w:rsidR="009E0814" w:rsidRPr="008C2BE7" w:rsidRDefault="009E0814" w:rsidP="000F2598">
            <w:pPr>
              <w:jc w:val="center"/>
              <w:rPr>
                <w:rFonts w:cs="Times New Roman"/>
                <w:sz w:val="24"/>
                <w:szCs w:val="24"/>
              </w:rPr>
            </w:pPr>
            <w:r w:rsidRPr="008C2BE7">
              <w:rPr>
                <w:rFonts w:cs="Times New Roman"/>
                <w:i/>
                <w:sz w:val="24"/>
                <w:szCs w:val="24"/>
              </w:rPr>
              <w:t>Н</w:t>
            </w:r>
            <w:r w:rsidRPr="008C2BE7">
              <w:rPr>
                <w:rFonts w:cs="Times New Roman"/>
                <w:sz w:val="24"/>
                <w:szCs w:val="24"/>
                <w:vertAlign w:val="subscript"/>
              </w:rPr>
              <w:t>ВЭУ</w:t>
            </w:r>
            <w:r w:rsidRPr="008C2BE7">
              <w:rPr>
                <w:rFonts w:cs="Times New Roman"/>
                <w:sz w:val="24"/>
                <w:szCs w:val="24"/>
              </w:rPr>
              <w:t>, м</w:t>
            </w:r>
          </w:p>
        </w:tc>
        <w:tc>
          <w:tcPr>
            <w:tcW w:w="890" w:type="dxa"/>
            <w:vAlign w:val="center"/>
          </w:tcPr>
          <w:p w:rsidR="009E0814" w:rsidRPr="008C2BE7" w:rsidRDefault="009E0814" w:rsidP="000F2598">
            <w:pPr>
              <w:jc w:val="center"/>
              <w:rPr>
                <w:rFonts w:cs="Times New Roman"/>
                <w:sz w:val="24"/>
                <w:szCs w:val="24"/>
              </w:rPr>
            </w:pPr>
            <w:r w:rsidRPr="008C2BE7">
              <w:rPr>
                <w:rFonts w:cs="Times New Roman"/>
                <w:i/>
                <w:sz w:val="24"/>
                <w:szCs w:val="24"/>
                <w:lang w:val="en-US"/>
              </w:rPr>
              <w:t>P</w:t>
            </w:r>
            <w:r w:rsidRPr="008C2BE7">
              <w:rPr>
                <w:rFonts w:cs="Times New Roman"/>
                <w:sz w:val="24"/>
                <w:szCs w:val="24"/>
                <w:vertAlign w:val="subscript"/>
              </w:rPr>
              <w:t>н</w:t>
            </w:r>
            <w:r w:rsidRPr="008C2BE7">
              <w:rPr>
                <w:rFonts w:cs="Times New Roman"/>
                <w:sz w:val="24"/>
                <w:szCs w:val="24"/>
              </w:rPr>
              <w:t>,</w:t>
            </w:r>
          </w:p>
          <w:p w:rsidR="009E0814" w:rsidRPr="008C2BE7" w:rsidRDefault="009E0814" w:rsidP="000F2598">
            <w:pPr>
              <w:jc w:val="center"/>
              <w:rPr>
                <w:rFonts w:cs="Times New Roman"/>
                <w:sz w:val="24"/>
                <w:szCs w:val="24"/>
              </w:rPr>
            </w:pPr>
            <w:r w:rsidRPr="008C2BE7">
              <w:rPr>
                <w:rFonts w:cs="Times New Roman"/>
                <w:sz w:val="24"/>
                <w:szCs w:val="24"/>
              </w:rPr>
              <w:t>кВт</w:t>
            </w:r>
          </w:p>
        </w:tc>
        <w:tc>
          <w:tcPr>
            <w:tcW w:w="793" w:type="dxa"/>
            <w:vAlign w:val="center"/>
          </w:tcPr>
          <w:p w:rsidR="009E0814" w:rsidRPr="008C2BE7" w:rsidRDefault="009E0814" w:rsidP="000F2598">
            <w:pPr>
              <w:jc w:val="center"/>
              <w:rPr>
                <w:rFonts w:cs="Times New Roman"/>
                <w:sz w:val="24"/>
                <w:szCs w:val="24"/>
              </w:rPr>
            </w:pPr>
            <w:r w:rsidRPr="008C2BE7">
              <w:rPr>
                <w:rFonts w:cs="Times New Roman"/>
                <w:i/>
                <w:sz w:val="24"/>
                <w:szCs w:val="24"/>
              </w:rPr>
              <w:t>v</w:t>
            </w:r>
            <w:r w:rsidRPr="008C2BE7">
              <w:rPr>
                <w:rFonts w:cs="Times New Roman"/>
                <w:sz w:val="24"/>
                <w:szCs w:val="24"/>
                <w:vertAlign w:val="subscript"/>
              </w:rPr>
              <w:t>min</w:t>
            </w:r>
            <w:r w:rsidRPr="008C2BE7">
              <w:rPr>
                <w:rFonts w:cs="Times New Roman"/>
                <w:sz w:val="24"/>
                <w:szCs w:val="24"/>
                <w:lang w:val="en-US"/>
              </w:rPr>
              <w:t xml:space="preserve">, </w:t>
            </w:r>
            <w:r w:rsidRPr="008C2BE7">
              <w:rPr>
                <w:rFonts w:cs="Times New Roman"/>
                <w:sz w:val="24"/>
                <w:szCs w:val="24"/>
              </w:rPr>
              <w:t>м/с</w:t>
            </w:r>
          </w:p>
        </w:tc>
        <w:tc>
          <w:tcPr>
            <w:tcW w:w="1008" w:type="dxa"/>
            <w:vAlign w:val="center"/>
          </w:tcPr>
          <w:p w:rsidR="009E0814" w:rsidRPr="008C2BE7" w:rsidRDefault="009E0814" w:rsidP="000F2598">
            <w:pPr>
              <w:jc w:val="center"/>
              <w:rPr>
                <w:rFonts w:cs="Times New Roman"/>
                <w:sz w:val="24"/>
                <w:szCs w:val="24"/>
              </w:rPr>
            </w:pPr>
            <w:r w:rsidRPr="008C2BE7">
              <w:rPr>
                <w:rFonts w:cs="Times New Roman"/>
                <w:i/>
                <w:sz w:val="24"/>
                <w:szCs w:val="24"/>
              </w:rPr>
              <w:t>v</w:t>
            </w:r>
            <w:r w:rsidRPr="008C2BE7">
              <w:rPr>
                <w:rFonts w:cs="Times New Roman"/>
                <w:sz w:val="24"/>
                <w:szCs w:val="24"/>
                <w:vertAlign w:val="subscript"/>
              </w:rPr>
              <w:t>ном</w:t>
            </w:r>
            <w:r w:rsidRPr="008C2BE7">
              <w:rPr>
                <w:rFonts w:cs="Times New Roman"/>
                <w:sz w:val="24"/>
                <w:szCs w:val="24"/>
                <w:lang w:val="en-US"/>
              </w:rPr>
              <w:t xml:space="preserve">, </w:t>
            </w:r>
            <w:r w:rsidRPr="008C2BE7">
              <w:rPr>
                <w:rFonts w:cs="Times New Roman"/>
                <w:sz w:val="24"/>
                <w:szCs w:val="24"/>
              </w:rPr>
              <w:t>м/с</w:t>
            </w:r>
          </w:p>
        </w:tc>
        <w:tc>
          <w:tcPr>
            <w:tcW w:w="705" w:type="dxa"/>
            <w:vAlign w:val="center"/>
          </w:tcPr>
          <w:p w:rsidR="009E0814" w:rsidRPr="008C2BE7" w:rsidRDefault="009E0814" w:rsidP="000F2598">
            <w:pPr>
              <w:jc w:val="center"/>
              <w:rPr>
                <w:rFonts w:cs="Times New Roman"/>
                <w:sz w:val="24"/>
                <w:szCs w:val="24"/>
              </w:rPr>
            </w:pPr>
            <w:r w:rsidRPr="008C2BE7">
              <w:rPr>
                <w:rFonts w:cs="Times New Roman"/>
                <w:i/>
                <w:sz w:val="24"/>
                <w:szCs w:val="24"/>
              </w:rPr>
              <w:t>v</w:t>
            </w:r>
            <w:r w:rsidRPr="008C2BE7">
              <w:rPr>
                <w:rFonts w:cs="Times New Roman"/>
                <w:sz w:val="24"/>
                <w:szCs w:val="24"/>
                <w:vertAlign w:val="subscript"/>
                <w:lang w:val="en-US"/>
              </w:rPr>
              <w:t>max</w:t>
            </w:r>
            <w:r w:rsidRPr="008C2BE7">
              <w:rPr>
                <w:rFonts w:cs="Times New Roman"/>
                <w:sz w:val="24"/>
                <w:szCs w:val="24"/>
                <w:lang w:val="en-US"/>
              </w:rPr>
              <w:t xml:space="preserve">, </w:t>
            </w:r>
            <w:r w:rsidRPr="008C2BE7">
              <w:rPr>
                <w:rFonts w:cs="Times New Roman"/>
                <w:sz w:val="24"/>
                <w:szCs w:val="24"/>
              </w:rPr>
              <w:t>м/с</w:t>
            </w:r>
          </w:p>
        </w:tc>
        <w:tc>
          <w:tcPr>
            <w:tcW w:w="892" w:type="dxa"/>
            <w:vAlign w:val="center"/>
          </w:tcPr>
          <w:p w:rsidR="009E0814" w:rsidRPr="008C2BE7" w:rsidRDefault="009E0814" w:rsidP="000F2598">
            <w:pPr>
              <w:jc w:val="center"/>
              <w:rPr>
                <w:rFonts w:cs="Times New Roman"/>
                <w:sz w:val="24"/>
                <w:szCs w:val="24"/>
              </w:rPr>
            </w:pPr>
            <w:r w:rsidRPr="008C2BE7">
              <w:rPr>
                <w:rFonts w:cs="Times New Roman"/>
                <w:i/>
                <w:sz w:val="24"/>
                <w:szCs w:val="24"/>
                <w:lang w:val="en-US"/>
              </w:rPr>
              <w:t>U</w:t>
            </w:r>
            <w:r w:rsidRPr="008C2BE7">
              <w:rPr>
                <w:rFonts w:cs="Times New Roman"/>
                <w:sz w:val="24"/>
                <w:szCs w:val="24"/>
                <w:vertAlign w:val="subscript"/>
              </w:rPr>
              <w:t>н</w:t>
            </w:r>
            <w:r w:rsidRPr="008C2BE7">
              <w:rPr>
                <w:rFonts w:cs="Times New Roman"/>
                <w:sz w:val="24"/>
                <w:szCs w:val="24"/>
              </w:rPr>
              <w:t>, В</w:t>
            </w:r>
          </w:p>
        </w:tc>
        <w:tc>
          <w:tcPr>
            <w:tcW w:w="1178" w:type="dxa"/>
            <w:vAlign w:val="center"/>
          </w:tcPr>
          <w:p w:rsidR="009E0814" w:rsidRPr="008C2BE7" w:rsidRDefault="009E0814" w:rsidP="000F2598">
            <w:pPr>
              <w:jc w:val="center"/>
              <w:rPr>
                <w:rFonts w:cs="Times New Roman"/>
                <w:sz w:val="24"/>
                <w:szCs w:val="24"/>
              </w:rPr>
            </w:pPr>
            <w:r w:rsidRPr="008C2BE7">
              <w:rPr>
                <w:rFonts w:cs="Times New Roman"/>
                <w:sz w:val="24"/>
                <w:szCs w:val="24"/>
              </w:rPr>
              <w:t>Срок службы, лет</w:t>
            </w:r>
          </w:p>
        </w:tc>
        <w:tc>
          <w:tcPr>
            <w:tcW w:w="1475" w:type="dxa"/>
            <w:vAlign w:val="center"/>
          </w:tcPr>
          <w:p w:rsidR="009E0814" w:rsidRPr="000150E8" w:rsidRDefault="009E0814" w:rsidP="000F2598">
            <w:pPr>
              <w:jc w:val="center"/>
              <w:rPr>
                <w:rFonts w:cs="Times New Roman"/>
                <w:sz w:val="24"/>
                <w:szCs w:val="24"/>
              </w:rPr>
            </w:pPr>
            <w:r>
              <w:rPr>
                <w:rFonts w:cs="Times New Roman"/>
                <w:sz w:val="24"/>
                <w:szCs w:val="24"/>
              </w:rPr>
              <w:t>Стоимость, млн. руб.</w:t>
            </w:r>
          </w:p>
        </w:tc>
        <w:tc>
          <w:tcPr>
            <w:tcW w:w="1336" w:type="dxa"/>
          </w:tcPr>
          <w:p w:rsidR="009E0814" w:rsidRPr="000150E8" w:rsidRDefault="009E0814" w:rsidP="000F2598">
            <w:pPr>
              <w:jc w:val="center"/>
              <w:rPr>
                <w:rFonts w:cs="Times New Roman"/>
                <w:sz w:val="24"/>
                <w:szCs w:val="24"/>
              </w:rPr>
            </w:pPr>
            <w:r>
              <w:rPr>
                <w:rFonts w:cs="Times New Roman"/>
                <w:sz w:val="24"/>
                <w:szCs w:val="24"/>
              </w:rPr>
              <w:t>Удельная стоимость, руб./кВт</w:t>
            </w:r>
          </w:p>
        </w:tc>
      </w:tr>
      <w:tr w:rsidR="009E0814" w:rsidRPr="008C2BE7" w:rsidTr="00B35E52">
        <w:tc>
          <w:tcPr>
            <w:tcW w:w="1103" w:type="dxa"/>
            <w:vAlign w:val="center"/>
          </w:tcPr>
          <w:p w:rsidR="009E0814" w:rsidRPr="008C2BE7" w:rsidRDefault="009E0814" w:rsidP="000F2598">
            <w:pPr>
              <w:jc w:val="center"/>
              <w:rPr>
                <w:rFonts w:cs="Times New Roman"/>
                <w:sz w:val="24"/>
                <w:szCs w:val="24"/>
              </w:rPr>
            </w:pPr>
            <w:r w:rsidRPr="008C2BE7">
              <w:rPr>
                <w:rFonts w:cs="Times New Roman"/>
                <w:sz w:val="24"/>
                <w:szCs w:val="24"/>
              </w:rPr>
              <w:t>S-343</w:t>
            </w:r>
          </w:p>
        </w:tc>
        <w:tc>
          <w:tcPr>
            <w:tcW w:w="1041" w:type="dxa"/>
            <w:vAlign w:val="center"/>
          </w:tcPr>
          <w:p w:rsidR="009E0814" w:rsidRPr="008C2BE7" w:rsidRDefault="009E0814" w:rsidP="000F2598">
            <w:pPr>
              <w:jc w:val="center"/>
              <w:rPr>
                <w:rFonts w:cs="Times New Roman"/>
                <w:sz w:val="24"/>
                <w:szCs w:val="24"/>
              </w:rPr>
            </w:pPr>
            <w:r w:rsidRPr="008C2BE7">
              <w:rPr>
                <w:rFonts w:cs="Times New Roman"/>
                <w:sz w:val="24"/>
                <w:szCs w:val="24"/>
              </w:rPr>
              <w:t>27,5</w:t>
            </w:r>
          </w:p>
        </w:tc>
        <w:tc>
          <w:tcPr>
            <w:tcW w:w="890" w:type="dxa"/>
            <w:vAlign w:val="center"/>
          </w:tcPr>
          <w:p w:rsidR="009E0814" w:rsidRPr="008C2BE7" w:rsidRDefault="009E0814" w:rsidP="000F2598">
            <w:pPr>
              <w:jc w:val="center"/>
              <w:rPr>
                <w:rFonts w:cs="Times New Roman"/>
                <w:sz w:val="24"/>
                <w:szCs w:val="24"/>
              </w:rPr>
            </w:pPr>
            <w:r w:rsidRPr="008C2BE7">
              <w:rPr>
                <w:rFonts w:cs="Times New Roman"/>
                <w:sz w:val="24"/>
                <w:szCs w:val="24"/>
              </w:rPr>
              <w:t>5</w:t>
            </w:r>
          </w:p>
        </w:tc>
        <w:tc>
          <w:tcPr>
            <w:tcW w:w="793" w:type="dxa"/>
            <w:vAlign w:val="center"/>
          </w:tcPr>
          <w:p w:rsidR="009E0814" w:rsidRPr="008C2BE7" w:rsidRDefault="009E0814" w:rsidP="000F2598">
            <w:pPr>
              <w:jc w:val="center"/>
              <w:rPr>
                <w:rFonts w:cs="Times New Roman"/>
                <w:sz w:val="24"/>
                <w:szCs w:val="24"/>
              </w:rPr>
            </w:pPr>
            <w:r w:rsidRPr="008C2BE7">
              <w:rPr>
                <w:rFonts w:cs="Times New Roman"/>
                <w:sz w:val="24"/>
                <w:szCs w:val="24"/>
              </w:rPr>
              <w:t>4,1</w:t>
            </w:r>
          </w:p>
        </w:tc>
        <w:tc>
          <w:tcPr>
            <w:tcW w:w="1008" w:type="dxa"/>
            <w:vAlign w:val="center"/>
          </w:tcPr>
          <w:p w:rsidR="009E0814" w:rsidRPr="008C2BE7" w:rsidRDefault="009E0814" w:rsidP="000F2598">
            <w:pPr>
              <w:jc w:val="center"/>
              <w:rPr>
                <w:rFonts w:cs="Times New Roman"/>
                <w:sz w:val="24"/>
                <w:szCs w:val="24"/>
              </w:rPr>
            </w:pPr>
            <w:r w:rsidRPr="008C2BE7">
              <w:rPr>
                <w:rFonts w:cs="Times New Roman"/>
                <w:sz w:val="24"/>
                <w:szCs w:val="24"/>
              </w:rPr>
              <w:t>11</w:t>
            </w:r>
          </w:p>
        </w:tc>
        <w:tc>
          <w:tcPr>
            <w:tcW w:w="705" w:type="dxa"/>
            <w:vAlign w:val="center"/>
          </w:tcPr>
          <w:p w:rsidR="009E0814" w:rsidRPr="008C2BE7" w:rsidRDefault="009E0814" w:rsidP="000F2598">
            <w:pPr>
              <w:jc w:val="center"/>
              <w:rPr>
                <w:rFonts w:cs="Times New Roman"/>
                <w:sz w:val="24"/>
                <w:szCs w:val="24"/>
              </w:rPr>
            </w:pPr>
            <w:r w:rsidRPr="008C2BE7">
              <w:rPr>
                <w:rFonts w:cs="Times New Roman"/>
                <w:sz w:val="24"/>
                <w:szCs w:val="24"/>
              </w:rPr>
              <w:t>25</w:t>
            </w:r>
          </w:p>
        </w:tc>
        <w:tc>
          <w:tcPr>
            <w:tcW w:w="892" w:type="dxa"/>
            <w:vAlign w:val="center"/>
          </w:tcPr>
          <w:p w:rsidR="009E0814" w:rsidRPr="008C2BE7" w:rsidRDefault="009E0814" w:rsidP="000F2598">
            <w:pPr>
              <w:jc w:val="center"/>
              <w:rPr>
                <w:rFonts w:cs="Times New Roman"/>
                <w:sz w:val="24"/>
                <w:szCs w:val="24"/>
              </w:rPr>
            </w:pPr>
            <w:r w:rsidRPr="008C2BE7">
              <w:rPr>
                <w:rFonts w:cs="Times New Roman"/>
                <w:sz w:val="24"/>
                <w:szCs w:val="24"/>
              </w:rPr>
              <w:t>120/</w:t>
            </w:r>
          </w:p>
          <w:p w:rsidR="009E0814" w:rsidRPr="008C2BE7" w:rsidRDefault="009E0814" w:rsidP="000F2598">
            <w:pPr>
              <w:jc w:val="center"/>
              <w:rPr>
                <w:rFonts w:cs="Times New Roman"/>
                <w:sz w:val="24"/>
                <w:szCs w:val="24"/>
              </w:rPr>
            </w:pPr>
            <w:r w:rsidRPr="008C2BE7">
              <w:rPr>
                <w:rFonts w:cs="Times New Roman"/>
                <w:sz w:val="24"/>
                <w:szCs w:val="24"/>
              </w:rPr>
              <w:t>240</w:t>
            </w:r>
          </w:p>
        </w:tc>
        <w:tc>
          <w:tcPr>
            <w:tcW w:w="1178" w:type="dxa"/>
            <w:vAlign w:val="center"/>
          </w:tcPr>
          <w:p w:rsidR="009E0814" w:rsidRPr="008C2BE7" w:rsidRDefault="009E0814" w:rsidP="000F2598">
            <w:pPr>
              <w:jc w:val="center"/>
              <w:rPr>
                <w:rFonts w:cs="Times New Roman"/>
                <w:sz w:val="24"/>
                <w:szCs w:val="24"/>
              </w:rPr>
            </w:pPr>
            <w:r w:rsidRPr="008C2BE7">
              <w:rPr>
                <w:rFonts w:cs="Times New Roman"/>
                <w:sz w:val="24"/>
                <w:szCs w:val="24"/>
              </w:rPr>
              <w:t>20</w:t>
            </w:r>
          </w:p>
        </w:tc>
        <w:tc>
          <w:tcPr>
            <w:tcW w:w="1475" w:type="dxa"/>
            <w:vAlign w:val="center"/>
          </w:tcPr>
          <w:p w:rsidR="009E0814" w:rsidRPr="008C2BE7" w:rsidRDefault="009E0814" w:rsidP="000F2598">
            <w:pPr>
              <w:jc w:val="center"/>
              <w:rPr>
                <w:rFonts w:cs="Times New Roman"/>
                <w:sz w:val="24"/>
                <w:szCs w:val="24"/>
              </w:rPr>
            </w:pPr>
            <w:r w:rsidRPr="008C2BE7">
              <w:rPr>
                <w:rFonts w:cs="Times New Roman"/>
                <w:sz w:val="24"/>
                <w:szCs w:val="24"/>
              </w:rPr>
              <w:t>1 200</w:t>
            </w:r>
            <w:r>
              <w:rPr>
                <w:rFonts w:cs="Times New Roman"/>
                <w:sz w:val="24"/>
                <w:szCs w:val="24"/>
              </w:rPr>
              <w:t> </w:t>
            </w:r>
            <w:r w:rsidRPr="008C2BE7">
              <w:rPr>
                <w:rFonts w:cs="Times New Roman"/>
                <w:sz w:val="24"/>
                <w:szCs w:val="24"/>
              </w:rPr>
              <w:t>000</w:t>
            </w:r>
          </w:p>
        </w:tc>
        <w:tc>
          <w:tcPr>
            <w:tcW w:w="1336" w:type="dxa"/>
          </w:tcPr>
          <w:p w:rsidR="009E0814" w:rsidRPr="008C2BE7" w:rsidRDefault="009E0814" w:rsidP="000F2598">
            <w:pPr>
              <w:jc w:val="center"/>
              <w:rPr>
                <w:rFonts w:cs="Times New Roman"/>
                <w:sz w:val="24"/>
                <w:szCs w:val="24"/>
              </w:rPr>
            </w:pPr>
            <w:r>
              <w:rPr>
                <w:rFonts w:cs="Times New Roman"/>
                <w:sz w:val="24"/>
                <w:szCs w:val="24"/>
              </w:rPr>
              <w:t>240 000</w:t>
            </w:r>
          </w:p>
        </w:tc>
      </w:tr>
      <w:tr w:rsidR="009E0814" w:rsidRPr="008C2BE7" w:rsidTr="00B35E52">
        <w:tc>
          <w:tcPr>
            <w:tcW w:w="1103" w:type="dxa"/>
            <w:vAlign w:val="center"/>
          </w:tcPr>
          <w:p w:rsidR="009E0814" w:rsidRPr="008C2BE7" w:rsidRDefault="009E0814" w:rsidP="000F2598">
            <w:pPr>
              <w:jc w:val="center"/>
              <w:rPr>
                <w:rFonts w:cs="Times New Roman"/>
                <w:sz w:val="24"/>
                <w:szCs w:val="24"/>
              </w:rPr>
            </w:pPr>
            <w:r w:rsidRPr="008C2BE7">
              <w:rPr>
                <w:rFonts w:cs="Times New Roman"/>
                <w:sz w:val="24"/>
                <w:szCs w:val="24"/>
              </w:rPr>
              <w:t>E-3120</w:t>
            </w:r>
          </w:p>
        </w:tc>
        <w:tc>
          <w:tcPr>
            <w:tcW w:w="1041" w:type="dxa"/>
            <w:vAlign w:val="center"/>
          </w:tcPr>
          <w:p w:rsidR="009E0814" w:rsidRPr="008C2BE7" w:rsidRDefault="009E0814" w:rsidP="000F2598">
            <w:pPr>
              <w:jc w:val="center"/>
              <w:rPr>
                <w:rFonts w:cs="Times New Roman"/>
                <w:sz w:val="24"/>
                <w:szCs w:val="24"/>
              </w:rPr>
            </w:pPr>
            <w:r w:rsidRPr="008C2BE7">
              <w:rPr>
                <w:rFonts w:cs="Times New Roman"/>
                <w:sz w:val="24"/>
                <w:szCs w:val="24"/>
              </w:rPr>
              <w:t>42</w:t>
            </w:r>
          </w:p>
        </w:tc>
        <w:tc>
          <w:tcPr>
            <w:tcW w:w="890" w:type="dxa"/>
            <w:vAlign w:val="center"/>
          </w:tcPr>
          <w:p w:rsidR="009E0814" w:rsidRPr="008C2BE7" w:rsidRDefault="009E0814" w:rsidP="000F2598">
            <w:pPr>
              <w:jc w:val="center"/>
              <w:rPr>
                <w:rFonts w:cs="Times New Roman"/>
                <w:sz w:val="24"/>
                <w:szCs w:val="24"/>
              </w:rPr>
            </w:pPr>
            <w:r w:rsidRPr="008C2BE7">
              <w:rPr>
                <w:rFonts w:cs="Times New Roman"/>
                <w:sz w:val="24"/>
                <w:szCs w:val="24"/>
              </w:rPr>
              <w:t>50</w:t>
            </w:r>
          </w:p>
        </w:tc>
        <w:tc>
          <w:tcPr>
            <w:tcW w:w="793" w:type="dxa"/>
            <w:vAlign w:val="center"/>
          </w:tcPr>
          <w:p w:rsidR="009E0814" w:rsidRPr="008C2BE7" w:rsidRDefault="009E0814" w:rsidP="000F2598">
            <w:pPr>
              <w:jc w:val="center"/>
              <w:rPr>
                <w:rFonts w:cs="Times New Roman"/>
                <w:sz w:val="24"/>
                <w:szCs w:val="24"/>
              </w:rPr>
            </w:pPr>
            <w:r w:rsidRPr="008C2BE7">
              <w:rPr>
                <w:rFonts w:cs="Times New Roman"/>
                <w:sz w:val="24"/>
                <w:szCs w:val="24"/>
              </w:rPr>
              <w:t>3,5</w:t>
            </w:r>
          </w:p>
        </w:tc>
        <w:tc>
          <w:tcPr>
            <w:tcW w:w="1008" w:type="dxa"/>
            <w:vAlign w:val="center"/>
          </w:tcPr>
          <w:p w:rsidR="009E0814" w:rsidRPr="008C2BE7" w:rsidRDefault="009E0814" w:rsidP="000F2598">
            <w:pPr>
              <w:jc w:val="center"/>
              <w:rPr>
                <w:rFonts w:cs="Times New Roman"/>
                <w:sz w:val="24"/>
                <w:szCs w:val="24"/>
              </w:rPr>
            </w:pPr>
            <w:r w:rsidRPr="008C2BE7">
              <w:rPr>
                <w:rFonts w:cs="Times New Roman"/>
                <w:sz w:val="24"/>
                <w:szCs w:val="24"/>
              </w:rPr>
              <w:t>10</w:t>
            </w:r>
          </w:p>
        </w:tc>
        <w:tc>
          <w:tcPr>
            <w:tcW w:w="705" w:type="dxa"/>
            <w:vAlign w:val="center"/>
          </w:tcPr>
          <w:p w:rsidR="009E0814" w:rsidRPr="008C2BE7" w:rsidRDefault="009E0814" w:rsidP="000F2598">
            <w:pPr>
              <w:jc w:val="center"/>
              <w:rPr>
                <w:rFonts w:cs="Times New Roman"/>
                <w:sz w:val="24"/>
                <w:szCs w:val="24"/>
              </w:rPr>
            </w:pPr>
            <w:r w:rsidRPr="008C2BE7">
              <w:rPr>
                <w:rFonts w:cs="Times New Roman"/>
                <w:sz w:val="24"/>
                <w:szCs w:val="24"/>
              </w:rPr>
              <w:t>25</w:t>
            </w:r>
          </w:p>
        </w:tc>
        <w:tc>
          <w:tcPr>
            <w:tcW w:w="892" w:type="dxa"/>
            <w:vAlign w:val="center"/>
          </w:tcPr>
          <w:p w:rsidR="009E0814" w:rsidRPr="008C2BE7" w:rsidRDefault="009E0814" w:rsidP="000F2598">
            <w:pPr>
              <w:jc w:val="center"/>
              <w:rPr>
                <w:rFonts w:cs="Times New Roman"/>
                <w:sz w:val="24"/>
                <w:szCs w:val="24"/>
              </w:rPr>
            </w:pPr>
            <w:r w:rsidRPr="008C2BE7">
              <w:rPr>
                <w:rFonts w:cs="Times New Roman"/>
                <w:sz w:val="24"/>
                <w:szCs w:val="24"/>
              </w:rPr>
              <w:t>120/</w:t>
            </w:r>
          </w:p>
          <w:p w:rsidR="009E0814" w:rsidRPr="008C2BE7" w:rsidRDefault="009E0814" w:rsidP="000F2598">
            <w:pPr>
              <w:jc w:val="center"/>
              <w:rPr>
                <w:rFonts w:cs="Times New Roman"/>
                <w:sz w:val="24"/>
                <w:szCs w:val="24"/>
              </w:rPr>
            </w:pPr>
            <w:r w:rsidRPr="008C2BE7">
              <w:rPr>
                <w:rFonts w:cs="Times New Roman"/>
                <w:sz w:val="24"/>
                <w:szCs w:val="24"/>
              </w:rPr>
              <w:t>240</w:t>
            </w:r>
          </w:p>
        </w:tc>
        <w:tc>
          <w:tcPr>
            <w:tcW w:w="1178" w:type="dxa"/>
            <w:vAlign w:val="center"/>
          </w:tcPr>
          <w:p w:rsidR="009E0814" w:rsidRPr="008C2BE7" w:rsidRDefault="009E0814" w:rsidP="000F2598">
            <w:pPr>
              <w:jc w:val="center"/>
              <w:rPr>
                <w:rFonts w:cs="Times New Roman"/>
                <w:sz w:val="24"/>
                <w:szCs w:val="24"/>
              </w:rPr>
            </w:pPr>
            <w:r w:rsidRPr="008C2BE7">
              <w:rPr>
                <w:rFonts w:cs="Times New Roman"/>
                <w:sz w:val="24"/>
                <w:szCs w:val="24"/>
              </w:rPr>
              <w:t>20</w:t>
            </w:r>
          </w:p>
        </w:tc>
        <w:tc>
          <w:tcPr>
            <w:tcW w:w="1475" w:type="dxa"/>
            <w:vAlign w:val="center"/>
          </w:tcPr>
          <w:p w:rsidR="009E0814" w:rsidRPr="008C2BE7" w:rsidRDefault="009E0814" w:rsidP="000F2598">
            <w:pPr>
              <w:jc w:val="center"/>
              <w:rPr>
                <w:rFonts w:cs="Times New Roman"/>
                <w:sz w:val="24"/>
                <w:szCs w:val="24"/>
              </w:rPr>
            </w:pPr>
            <w:r w:rsidRPr="008C2BE7">
              <w:rPr>
                <w:rFonts w:cs="Times New Roman"/>
                <w:sz w:val="24"/>
                <w:szCs w:val="24"/>
              </w:rPr>
              <w:t>9 600 000</w:t>
            </w:r>
          </w:p>
        </w:tc>
        <w:tc>
          <w:tcPr>
            <w:tcW w:w="1336" w:type="dxa"/>
          </w:tcPr>
          <w:p w:rsidR="009E0814" w:rsidRPr="008C2BE7" w:rsidRDefault="009E0814" w:rsidP="000F2598">
            <w:pPr>
              <w:jc w:val="center"/>
              <w:rPr>
                <w:rFonts w:cs="Times New Roman"/>
                <w:sz w:val="24"/>
                <w:szCs w:val="24"/>
              </w:rPr>
            </w:pPr>
            <w:r>
              <w:rPr>
                <w:rFonts w:cs="Times New Roman"/>
                <w:sz w:val="24"/>
                <w:szCs w:val="24"/>
              </w:rPr>
              <w:t>920 000</w:t>
            </w:r>
          </w:p>
        </w:tc>
      </w:tr>
    </w:tbl>
    <w:p w:rsidR="009E0814" w:rsidRDefault="009E0814" w:rsidP="009E0814">
      <w:pPr>
        <w:ind w:firstLine="708"/>
        <w:rPr>
          <w:rFonts w:cs="Times New Roman"/>
          <w:szCs w:val="28"/>
        </w:rPr>
      </w:pPr>
    </w:p>
    <w:p w:rsidR="009E0814" w:rsidRPr="00483856" w:rsidRDefault="009E0814" w:rsidP="009E0814">
      <w:pPr>
        <w:ind w:firstLine="708"/>
        <w:rPr>
          <w:rFonts w:cs="Times New Roman"/>
          <w:szCs w:val="28"/>
        </w:rPr>
      </w:pPr>
      <w:r>
        <w:rPr>
          <w:rFonts w:cs="Times New Roman"/>
          <w:szCs w:val="28"/>
        </w:rPr>
        <w:t>На сегодняшний день к технологиям компании «</w:t>
      </w:r>
      <w:r w:rsidRPr="00F935B7">
        <w:rPr>
          <w:rFonts w:cs="Times New Roman"/>
          <w:szCs w:val="28"/>
        </w:rPr>
        <w:t>Endurance</w:t>
      </w:r>
      <w:r w:rsidRPr="00B742DB">
        <w:rPr>
          <w:rFonts w:cs="Times New Roman"/>
          <w:szCs w:val="28"/>
        </w:rPr>
        <w:t xml:space="preserve"> </w:t>
      </w:r>
      <w:r w:rsidRPr="00F935B7">
        <w:rPr>
          <w:rFonts w:cs="Times New Roman"/>
          <w:szCs w:val="28"/>
        </w:rPr>
        <w:t>wind</w:t>
      </w:r>
      <w:r w:rsidRPr="00B742DB">
        <w:rPr>
          <w:rFonts w:cs="Times New Roman"/>
          <w:szCs w:val="28"/>
        </w:rPr>
        <w:t xml:space="preserve"> </w:t>
      </w:r>
      <w:r w:rsidRPr="00F935B7">
        <w:rPr>
          <w:rFonts w:cs="Times New Roman"/>
          <w:szCs w:val="28"/>
        </w:rPr>
        <w:t>power</w:t>
      </w:r>
      <w:r>
        <w:rPr>
          <w:rFonts w:cs="Times New Roman"/>
          <w:szCs w:val="28"/>
        </w:rPr>
        <w:t>» бол</w:t>
      </w:r>
      <w:r>
        <w:rPr>
          <w:rFonts w:cs="Times New Roman"/>
          <w:szCs w:val="28"/>
        </w:rPr>
        <w:t>ь</w:t>
      </w:r>
      <w:r>
        <w:rPr>
          <w:rFonts w:cs="Times New Roman"/>
          <w:szCs w:val="28"/>
        </w:rPr>
        <w:t>шой интерес проявила Канада, где планируется строительство завода по произво</w:t>
      </w:r>
      <w:r>
        <w:rPr>
          <w:rFonts w:cs="Times New Roman"/>
          <w:szCs w:val="28"/>
        </w:rPr>
        <w:t>д</w:t>
      </w:r>
      <w:r>
        <w:rPr>
          <w:rFonts w:cs="Times New Roman"/>
          <w:szCs w:val="28"/>
        </w:rPr>
        <w:t>ству ВЭУ«</w:t>
      </w:r>
      <w:r w:rsidRPr="00F935B7">
        <w:rPr>
          <w:rFonts w:cs="Times New Roman"/>
          <w:szCs w:val="28"/>
        </w:rPr>
        <w:t>Endurance</w:t>
      </w:r>
      <w:r>
        <w:rPr>
          <w:rFonts w:cs="Times New Roman"/>
          <w:szCs w:val="28"/>
        </w:rPr>
        <w:t xml:space="preserve">».  Наибольшее распространение получили 2 типа ВЭУ: «S-серия мощностью» 5 кВт и «Е-серия» мощностью 50 кВт. </w:t>
      </w:r>
    </w:p>
    <w:tbl>
      <w:tblPr>
        <w:tblpPr w:leftFromText="180" w:rightFromText="180" w:vertAnchor="text" w:tblpY="1"/>
        <w:tblOverlap w:val="never"/>
        <w:tblW w:w="0" w:type="auto"/>
        <w:tblLook w:val="04A0"/>
      </w:tblPr>
      <w:tblGrid>
        <w:gridCol w:w="4116"/>
      </w:tblGrid>
      <w:tr w:rsidR="009E0814" w:rsidTr="000F2598">
        <w:tc>
          <w:tcPr>
            <w:tcW w:w="4116" w:type="dxa"/>
          </w:tcPr>
          <w:p w:rsidR="009E0814" w:rsidRDefault="009E0814" w:rsidP="000F2598">
            <w:pPr>
              <w:rPr>
                <w:rFonts w:cs="Times New Roman"/>
                <w:szCs w:val="28"/>
              </w:rPr>
            </w:pPr>
            <w:r w:rsidRPr="00FB2321">
              <w:rPr>
                <w:rFonts w:cs="Times New Roman"/>
                <w:noProof/>
                <w:szCs w:val="28"/>
                <w:lang w:eastAsia="ru-RU"/>
              </w:rPr>
              <w:lastRenderedPageBreak/>
              <w:drawing>
                <wp:inline distT="0" distB="0" distL="0" distR="0">
                  <wp:extent cx="2452744" cy="3257550"/>
                  <wp:effectExtent l="19050" t="0" r="4706" b="0"/>
                  <wp:docPr id="391"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236" cstate="print">
                            <a:lum bright="10000" contrast="10000"/>
                          </a:blip>
                          <a:srcRect/>
                          <a:stretch>
                            <a:fillRect/>
                          </a:stretch>
                        </pic:blipFill>
                        <pic:spPr bwMode="auto">
                          <a:xfrm>
                            <a:off x="0" y="0"/>
                            <a:ext cx="2452744" cy="3257550"/>
                          </a:xfrm>
                          <a:prstGeom prst="rect">
                            <a:avLst/>
                          </a:prstGeom>
                          <a:noFill/>
                          <a:ln w="9525">
                            <a:noFill/>
                            <a:miter lim="800000"/>
                            <a:headEnd/>
                            <a:tailEnd/>
                          </a:ln>
                        </pic:spPr>
                      </pic:pic>
                    </a:graphicData>
                  </a:graphic>
                </wp:inline>
              </w:drawing>
            </w:r>
          </w:p>
        </w:tc>
      </w:tr>
      <w:tr w:rsidR="009E0814" w:rsidTr="000F2598">
        <w:tc>
          <w:tcPr>
            <w:tcW w:w="4116" w:type="dxa"/>
          </w:tcPr>
          <w:p w:rsidR="009E0814" w:rsidRPr="00AC6E19" w:rsidRDefault="009E0814" w:rsidP="000F2598">
            <w:pPr>
              <w:jc w:val="center"/>
              <w:rPr>
                <w:rFonts w:cs="Times New Roman"/>
                <w:sz w:val="24"/>
                <w:szCs w:val="24"/>
              </w:rPr>
            </w:pPr>
            <w:r w:rsidRPr="00AC6E19">
              <w:rPr>
                <w:rFonts w:cs="Times New Roman"/>
                <w:sz w:val="24"/>
                <w:szCs w:val="24"/>
              </w:rPr>
              <w:t>Рисунок 3.2</w:t>
            </w:r>
            <w:r>
              <w:rPr>
                <w:rFonts w:cs="Times New Roman"/>
                <w:sz w:val="24"/>
                <w:szCs w:val="24"/>
                <w:lang w:val="en-US"/>
              </w:rPr>
              <w:t>5</w:t>
            </w:r>
            <w:r w:rsidR="00611074">
              <w:rPr>
                <w:rFonts w:cs="Times New Roman"/>
                <w:sz w:val="24"/>
                <w:szCs w:val="24"/>
              </w:rPr>
              <w:t>–</w:t>
            </w:r>
            <w:r w:rsidRPr="00AC6E19">
              <w:rPr>
                <w:rFonts w:cs="Times New Roman"/>
                <w:sz w:val="24"/>
                <w:szCs w:val="24"/>
              </w:rPr>
              <w:t xml:space="preserve">ВЭУ </w:t>
            </w:r>
          </w:p>
          <w:p w:rsidR="009E0814" w:rsidRDefault="009E0814" w:rsidP="000F2598">
            <w:pPr>
              <w:jc w:val="center"/>
              <w:rPr>
                <w:rFonts w:cs="Times New Roman"/>
                <w:szCs w:val="28"/>
              </w:rPr>
            </w:pPr>
            <w:r w:rsidRPr="00AC6E19">
              <w:rPr>
                <w:rFonts w:cs="Times New Roman"/>
                <w:sz w:val="24"/>
                <w:szCs w:val="24"/>
              </w:rPr>
              <w:t>Endurance E-3120</w:t>
            </w:r>
          </w:p>
        </w:tc>
      </w:tr>
    </w:tbl>
    <w:p w:rsidR="009E0814" w:rsidRDefault="009E0814" w:rsidP="009E0814">
      <w:pPr>
        <w:ind w:firstLine="708"/>
        <w:rPr>
          <w:rFonts w:cs="Times New Roman"/>
          <w:szCs w:val="28"/>
        </w:rPr>
      </w:pPr>
      <w:r>
        <w:rPr>
          <w:rFonts w:cs="Times New Roman"/>
          <w:szCs w:val="28"/>
        </w:rPr>
        <w:t>Рассмотрены 2 наиболее популярные мод</w:t>
      </w:r>
      <w:r>
        <w:rPr>
          <w:rFonts w:cs="Times New Roman"/>
          <w:szCs w:val="28"/>
        </w:rPr>
        <w:t>е</w:t>
      </w:r>
      <w:r>
        <w:rPr>
          <w:rFonts w:cs="Times New Roman"/>
          <w:szCs w:val="28"/>
        </w:rPr>
        <w:t>ли. Другие модели ВЭУ компании «</w:t>
      </w:r>
      <w:r w:rsidRPr="00F935B7">
        <w:rPr>
          <w:rFonts w:cs="Times New Roman"/>
          <w:szCs w:val="28"/>
        </w:rPr>
        <w:t>Endurance</w:t>
      </w:r>
      <w:r>
        <w:rPr>
          <w:rFonts w:cs="Times New Roman"/>
          <w:szCs w:val="28"/>
        </w:rPr>
        <w:t>» являются производными от двух указанных м</w:t>
      </w:r>
      <w:r>
        <w:rPr>
          <w:rFonts w:cs="Times New Roman"/>
          <w:szCs w:val="28"/>
        </w:rPr>
        <w:t>о</w:t>
      </w:r>
      <w:r>
        <w:rPr>
          <w:rFonts w:cs="Times New Roman"/>
          <w:szCs w:val="28"/>
        </w:rPr>
        <w:t xml:space="preserve">делей и имеют незначительные отличия. </w:t>
      </w:r>
    </w:p>
    <w:p w:rsidR="009E0814" w:rsidRDefault="009E0814" w:rsidP="009E0814">
      <w:pPr>
        <w:ind w:firstLine="708"/>
        <w:rPr>
          <w:rFonts w:cs="Times New Roman"/>
          <w:szCs w:val="28"/>
        </w:rPr>
      </w:pPr>
      <w:r>
        <w:rPr>
          <w:rFonts w:cs="Times New Roman"/>
          <w:szCs w:val="28"/>
        </w:rPr>
        <w:t>Следует отметить, что ВЭУ «</w:t>
      </w:r>
      <w:r w:rsidRPr="00F935B7">
        <w:rPr>
          <w:rFonts w:cs="Times New Roman"/>
          <w:szCs w:val="28"/>
        </w:rPr>
        <w:t>Endurance</w:t>
      </w:r>
      <w:r w:rsidRPr="00B742DB">
        <w:rPr>
          <w:rFonts w:cs="Times New Roman"/>
          <w:szCs w:val="28"/>
        </w:rPr>
        <w:t xml:space="preserve"> </w:t>
      </w:r>
      <w:r w:rsidRPr="00F935B7">
        <w:rPr>
          <w:rFonts w:cs="Times New Roman"/>
          <w:szCs w:val="28"/>
        </w:rPr>
        <w:t>wind</w:t>
      </w:r>
      <w:r w:rsidRPr="00B742DB">
        <w:rPr>
          <w:rFonts w:cs="Times New Roman"/>
          <w:szCs w:val="28"/>
        </w:rPr>
        <w:t xml:space="preserve"> </w:t>
      </w:r>
      <w:r w:rsidRPr="00F935B7">
        <w:rPr>
          <w:rFonts w:cs="Times New Roman"/>
          <w:szCs w:val="28"/>
        </w:rPr>
        <w:t>power</w:t>
      </w:r>
      <w:r>
        <w:rPr>
          <w:rFonts w:cs="Times New Roman"/>
          <w:szCs w:val="28"/>
        </w:rPr>
        <w:t>» достаточно дорогие ВЭУ. Дорог</w:t>
      </w:r>
      <w:r>
        <w:rPr>
          <w:rFonts w:cs="Times New Roman"/>
          <w:szCs w:val="28"/>
        </w:rPr>
        <w:t>о</w:t>
      </w:r>
      <w:r>
        <w:rPr>
          <w:rFonts w:cs="Times New Roman"/>
          <w:szCs w:val="28"/>
        </w:rPr>
        <w:t>визна ВЭУ обусловлена достаточно сложным м</w:t>
      </w:r>
      <w:r>
        <w:rPr>
          <w:rFonts w:cs="Times New Roman"/>
          <w:szCs w:val="28"/>
        </w:rPr>
        <w:t>е</w:t>
      </w:r>
      <w:r>
        <w:rPr>
          <w:rFonts w:cs="Times New Roman"/>
          <w:szCs w:val="28"/>
        </w:rPr>
        <w:t>ханизмом – наличием коробки передач, позв</w:t>
      </w:r>
      <w:r>
        <w:rPr>
          <w:rFonts w:cs="Times New Roman"/>
          <w:szCs w:val="28"/>
        </w:rPr>
        <w:t>о</w:t>
      </w:r>
      <w:r>
        <w:rPr>
          <w:rFonts w:cs="Times New Roman"/>
          <w:szCs w:val="28"/>
        </w:rPr>
        <w:t>ляющей раскручивать ротор генератора до ном</w:t>
      </w:r>
      <w:r>
        <w:rPr>
          <w:rFonts w:cs="Times New Roman"/>
          <w:szCs w:val="28"/>
        </w:rPr>
        <w:t>и</w:t>
      </w:r>
      <w:r>
        <w:rPr>
          <w:rFonts w:cs="Times New Roman"/>
          <w:szCs w:val="28"/>
        </w:rPr>
        <w:t>нальной скорости вращения при низких скор</w:t>
      </w:r>
      <w:r>
        <w:rPr>
          <w:rFonts w:cs="Times New Roman"/>
          <w:szCs w:val="28"/>
        </w:rPr>
        <w:t>о</w:t>
      </w:r>
      <w:r>
        <w:rPr>
          <w:rFonts w:cs="Times New Roman"/>
          <w:szCs w:val="28"/>
        </w:rPr>
        <w:t>стях ветра. В качестве генераторов используются индукционные машины, вырабатывающие пер</w:t>
      </w:r>
      <w:r>
        <w:rPr>
          <w:rFonts w:cs="Times New Roman"/>
          <w:szCs w:val="28"/>
        </w:rPr>
        <w:t>е</w:t>
      </w:r>
      <w:r>
        <w:rPr>
          <w:rFonts w:cs="Times New Roman"/>
          <w:szCs w:val="28"/>
        </w:rPr>
        <w:t>менное напряжение. ВЭУ «</w:t>
      </w:r>
      <w:r w:rsidRPr="00F935B7">
        <w:rPr>
          <w:rFonts w:cs="Times New Roman"/>
          <w:szCs w:val="28"/>
        </w:rPr>
        <w:t>Endurance</w:t>
      </w:r>
      <w:r w:rsidRPr="00B742DB">
        <w:rPr>
          <w:rFonts w:cs="Times New Roman"/>
          <w:szCs w:val="28"/>
        </w:rPr>
        <w:t xml:space="preserve"> </w:t>
      </w:r>
      <w:r w:rsidRPr="00F935B7">
        <w:rPr>
          <w:rFonts w:cs="Times New Roman"/>
          <w:szCs w:val="28"/>
        </w:rPr>
        <w:t>wind</w:t>
      </w:r>
      <w:r w:rsidRPr="00B742DB">
        <w:rPr>
          <w:rFonts w:cs="Times New Roman"/>
          <w:szCs w:val="28"/>
        </w:rPr>
        <w:t xml:space="preserve"> </w:t>
      </w:r>
      <w:r w:rsidRPr="00F935B7">
        <w:rPr>
          <w:rFonts w:cs="Times New Roman"/>
          <w:szCs w:val="28"/>
        </w:rPr>
        <w:t>power</w:t>
      </w:r>
      <w:r>
        <w:rPr>
          <w:rFonts w:cs="Times New Roman"/>
          <w:szCs w:val="28"/>
        </w:rPr>
        <w:t>» имеют достаточно низкую номинальную скорость вращения, что  говорит об их высокой производительности. С другой стороны, цена в разы превосходит отечественные аналоги и п</w:t>
      </w:r>
      <w:r>
        <w:rPr>
          <w:rFonts w:cs="Times New Roman"/>
          <w:szCs w:val="28"/>
        </w:rPr>
        <w:t>о</w:t>
      </w:r>
      <w:r>
        <w:rPr>
          <w:rFonts w:cs="Times New Roman"/>
          <w:szCs w:val="28"/>
        </w:rPr>
        <w:t>тому срок окупаемости у ВЭУ «</w:t>
      </w:r>
      <w:r w:rsidRPr="00F935B7">
        <w:rPr>
          <w:rFonts w:cs="Times New Roman"/>
          <w:szCs w:val="28"/>
        </w:rPr>
        <w:t>Endurance</w:t>
      </w:r>
      <w:r w:rsidRPr="00B742DB">
        <w:rPr>
          <w:rFonts w:cs="Times New Roman"/>
          <w:szCs w:val="28"/>
        </w:rPr>
        <w:t xml:space="preserve"> </w:t>
      </w:r>
      <w:r w:rsidRPr="00F935B7">
        <w:rPr>
          <w:rFonts w:cs="Times New Roman"/>
          <w:szCs w:val="28"/>
        </w:rPr>
        <w:t>wind</w:t>
      </w:r>
      <w:r w:rsidRPr="00B742DB">
        <w:rPr>
          <w:rFonts w:cs="Times New Roman"/>
          <w:szCs w:val="28"/>
        </w:rPr>
        <w:t xml:space="preserve"> </w:t>
      </w:r>
      <w:r w:rsidRPr="00F935B7">
        <w:rPr>
          <w:rFonts w:cs="Times New Roman"/>
          <w:szCs w:val="28"/>
        </w:rPr>
        <w:t>power</w:t>
      </w:r>
      <w:r>
        <w:rPr>
          <w:rFonts w:cs="Times New Roman"/>
          <w:szCs w:val="28"/>
        </w:rPr>
        <w:t>» будет существенно выше, чем у более дешевых ВЭУ. Компания «</w:t>
      </w:r>
      <w:r w:rsidRPr="00F935B7">
        <w:rPr>
          <w:rFonts w:cs="Times New Roman"/>
          <w:szCs w:val="28"/>
        </w:rPr>
        <w:t>Endurance</w:t>
      </w:r>
      <w:r w:rsidRPr="00B742DB">
        <w:rPr>
          <w:rFonts w:cs="Times New Roman"/>
          <w:szCs w:val="28"/>
        </w:rPr>
        <w:t xml:space="preserve"> </w:t>
      </w:r>
      <w:r w:rsidRPr="00F935B7">
        <w:rPr>
          <w:rFonts w:cs="Times New Roman"/>
          <w:szCs w:val="28"/>
        </w:rPr>
        <w:t>wind</w:t>
      </w:r>
      <w:r w:rsidRPr="00B742DB">
        <w:rPr>
          <w:rFonts w:cs="Times New Roman"/>
          <w:szCs w:val="28"/>
        </w:rPr>
        <w:t xml:space="preserve"> </w:t>
      </w:r>
      <w:r w:rsidRPr="00F935B7">
        <w:rPr>
          <w:rFonts w:cs="Times New Roman"/>
          <w:szCs w:val="28"/>
        </w:rPr>
        <w:t>power</w:t>
      </w:r>
      <w:r>
        <w:rPr>
          <w:rFonts w:cs="Times New Roman"/>
          <w:szCs w:val="28"/>
        </w:rPr>
        <w:t>» не имеет представителей на территории России. Не удалось получить информацию о возможности серийного обслуживания данных ВЭУ на территории России.</w:t>
      </w:r>
    </w:p>
    <w:p w:rsidR="009E0814" w:rsidRDefault="009E0814" w:rsidP="009E0814">
      <w:pPr>
        <w:ind w:firstLine="708"/>
        <w:rPr>
          <w:rFonts w:cs="Times New Roman"/>
          <w:szCs w:val="28"/>
        </w:rPr>
      </w:pPr>
      <w:r>
        <w:rPr>
          <w:rFonts w:cs="Times New Roman"/>
          <w:szCs w:val="28"/>
        </w:rPr>
        <w:t>Также не до конца разрешены вопросы эксплуатации ВЭУ и подготовки ка</w:t>
      </w:r>
      <w:r>
        <w:rPr>
          <w:rFonts w:cs="Times New Roman"/>
          <w:szCs w:val="28"/>
        </w:rPr>
        <w:t>д</w:t>
      </w:r>
      <w:r>
        <w:rPr>
          <w:rFonts w:cs="Times New Roman"/>
          <w:szCs w:val="28"/>
        </w:rPr>
        <w:t>ров. Ориентировочные затраты на плановые рем</w:t>
      </w:r>
      <w:r w:rsidR="00BD13F2">
        <w:rPr>
          <w:rFonts w:cs="Times New Roman"/>
          <w:szCs w:val="28"/>
        </w:rPr>
        <w:t>онты ВЭУ приведены в таблице 3.</w:t>
      </w:r>
      <w:r w:rsidR="00BD13F2" w:rsidRPr="00BD13F2">
        <w:rPr>
          <w:rFonts w:cs="Times New Roman"/>
          <w:szCs w:val="28"/>
        </w:rPr>
        <w:t>9</w:t>
      </w:r>
      <w:r>
        <w:rPr>
          <w:rFonts w:cs="Times New Roman"/>
          <w:szCs w:val="28"/>
        </w:rPr>
        <w:t xml:space="preserve">. </w:t>
      </w:r>
    </w:p>
    <w:p w:rsidR="009E0814" w:rsidRDefault="009E0814" w:rsidP="009E0814">
      <w:pPr>
        <w:rPr>
          <w:rFonts w:cs="Times New Roman"/>
          <w:sz w:val="24"/>
          <w:szCs w:val="24"/>
        </w:rPr>
      </w:pPr>
    </w:p>
    <w:p w:rsidR="009E0814" w:rsidRPr="00142042" w:rsidRDefault="009E0814" w:rsidP="00771D4F">
      <w:pPr>
        <w:rPr>
          <w:rFonts w:cs="Times New Roman"/>
          <w:sz w:val="24"/>
          <w:szCs w:val="24"/>
        </w:rPr>
      </w:pPr>
      <w:r>
        <w:rPr>
          <w:rFonts w:cs="Times New Roman"/>
          <w:sz w:val="24"/>
          <w:szCs w:val="24"/>
        </w:rPr>
        <w:t xml:space="preserve">Таблица </w:t>
      </w:r>
      <w:r w:rsidRPr="00C36266">
        <w:rPr>
          <w:rFonts w:cs="Times New Roman"/>
          <w:sz w:val="24"/>
          <w:szCs w:val="24"/>
        </w:rPr>
        <w:t>3</w:t>
      </w:r>
      <w:r w:rsidRPr="00142042">
        <w:rPr>
          <w:rFonts w:cs="Times New Roman"/>
          <w:sz w:val="24"/>
          <w:szCs w:val="24"/>
        </w:rPr>
        <w:t>.</w:t>
      </w:r>
      <w:r w:rsidR="00BD13F2" w:rsidRPr="00BD13F2">
        <w:rPr>
          <w:rFonts w:cs="Times New Roman"/>
          <w:sz w:val="24"/>
          <w:szCs w:val="24"/>
        </w:rPr>
        <w:t>9</w:t>
      </w:r>
      <w:r w:rsidRPr="00142042">
        <w:rPr>
          <w:rFonts w:cs="Times New Roman"/>
          <w:sz w:val="24"/>
          <w:szCs w:val="24"/>
        </w:rPr>
        <w:t xml:space="preserve"> – Затраты на расходные материалы для ВЭУ </w:t>
      </w:r>
      <w:r w:rsidRPr="007D473B">
        <w:rPr>
          <w:rFonts w:cs="Times New Roman"/>
          <w:sz w:val="24"/>
          <w:szCs w:val="24"/>
        </w:rPr>
        <w:t>«Endurance wind power»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6055"/>
        <w:gridCol w:w="3691"/>
      </w:tblGrid>
      <w:tr w:rsidR="009E0814" w:rsidTr="008C0152">
        <w:tc>
          <w:tcPr>
            <w:tcW w:w="675" w:type="dxa"/>
          </w:tcPr>
          <w:p w:rsidR="009E0814" w:rsidRPr="002A4D85" w:rsidRDefault="009E0814" w:rsidP="000F2598">
            <w:pPr>
              <w:rPr>
                <w:rFonts w:cs="Times New Roman"/>
                <w:sz w:val="24"/>
                <w:szCs w:val="24"/>
              </w:rPr>
            </w:pPr>
            <w:r>
              <w:rPr>
                <w:rFonts w:cs="Times New Roman"/>
                <w:sz w:val="24"/>
                <w:szCs w:val="24"/>
              </w:rPr>
              <w:t>№ п/п</w:t>
            </w:r>
          </w:p>
        </w:tc>
        <w:tc>
          <w:tcPr>
            <w:tcW w:w="6055" w:type="dxa"/>
          </w:tcPr>
          <w:p w:rsidR="009E0814" w:rsidRPr="002A4D85" w:rsidRDefault="009E0814" w:rsidP="000F2598">
            <w:pPr>
              <w:rPr>
                <w:rFonts w:cs="Times New Roman"/>
                <w:sz w:val="24"/>
                <w:szCs w:val="24"/>
              </w:rPr>
            </w:pPr>
            <w:r w:rsidRPr="002A4D85">
              <w:rPr>
                <w:rFonts w:cs="Times New Roman"/>
                <w:sz w:val="24"/>
                <w:szCs w:val="24"/>
              </w:rPr>
              <w:t>Тип ВЭУ</w:t>
            </w:r>
          </w:p>
        </w:tc>
        <w:tc>
          <w:tcPr>
            <w:tcW w:w="3691" w:type="dxa"/>
          </w:tcPr>
          <w:p w:rsidR="009E0814" w:rsidRPr="002A4D85" w:rsidRDefault="009E0814" w:rsidP="000F2598">
            <w:pPr>
              <w:rPr>
                <w:rFonts w:cs="Times New Roman"/>
                <w:sz w:val="24"/>
                <w:szCs w:val="24"/>
              </w:rPr>
            </w:pPr>
            <w:r w:rsidRPr="002A4D85">
              <w:rPr>
                <w:rFonts w:cs="Times New Roman"/>
                <w:sz w:val="24"/>
                <w:szCs w:val="24"/>
              </w:rPr>
              <w:t>Стоимость расходных матери</w:t>
            </w:r>
            <w:r w:rsidRPr="002A4D85">
              <w:rPr>
                <w:rFonts w:cs="Times New Roman"/>
                <w:sz w:val="24"/>
                <w:szCs w:val="24"/>
              </w:rPr>
              <w:t>а</w:t>
            </w:r>
            <w:r w:rsidRPr="002A4D85">
              <w:rPr>
                <w:rFonts w:cs="Times New Roman"/>
                <w:sz w:val="24"/>
                <w:szCs w:val="24"/>
              </w:rPr>
              <w:t>лов, руб./год</w:t>
            </w:r>
          </w:p>
        </w:tc>
      </w:tr>
      <w:tr w:rsidR="009E0814" w:rsidTr="008C0152">
        <w:tc>
          <w:tcPr>
            <w:tcW w:w="675" w:type="dxa"/>
          </w:tcPr>
          <w:p w:rsidR="009E0814" w:rsidRPr="0015288B" w:rsidRDefault="009E0814" w:rsidP="000F2598">
            <w:pPr>
              <w:jc w:val="center"/>
              <w:rPr>
                <w:rFonts w:cs="Times New Roman"/>
                <w:sz w:val="24"/>
                <w:szCs w:val="24"/>
              </w:rPr>
            </w:pPr>
            <w:r>
              <w:rPr>
                <w:rFonts w:cs="Times New Roman"/>
                <w:sz w:val="24"/>
                <w:szCs w:val="24"/>
              </w:rPr>
              <w:t>1</w:t>
            </w:r>
          </w:p>
        </w:tc>
        <w:tc>
          <w:tcPr>
            <w:tcW w:w="6055" w:type="dxa"/>
          </w:tcPr>
          <w:p w:rsidR="009E0814" w:rsidRPr="0015288B" w:rsidRDefault="009E0814" w:rsidP="000F2598">
            <w:pPr>
              <w:rPr>
                <w:rFonts w:cs="Times New Roman"/>
                <w:sz w:val="24"/>
                <w:szCs w:val="24"/>
              </w:rPr>
            </w:pPr>
            <w:r w:rsidRPr="0015288B">
              <w:rPr>
                <w:rFonts w:cs="Times New Roman"/>
                <w:sz w:val="24"/>
                <w:szCs w:val="24"/>
              </w:rPr>
              <w:t>Endurance E-3120</w:t>
            </w:r>
          </w:p>
        </w:tc>
        <w:tc>
          <w:tcPr>
            <w:tcW w:w="3691" w:type="dxa"/>
          </w:tcPr>
          <w:p w:rsidR="009E0814" w:rsidRPr="0015288B" w:rsidRDefault="009E0814" w:rsidP="000F2598">
            <w:pPr>
              <w:jc w:val="center"/>
              <w:rPr>
                <w:rFonts w:cs="Times New Roman"/>
                <w:sz w:val="24"/>
                <w:szCs w:val="24"/>
              </w:rPr>
            </w:pPr>
            <w:r w:rsidRPr="0015288B">
              <w:rPr>
                <w:rFonts w:cs="Times New Roman"/>
                <w:sz w:val="24"/>
                <w:szCs w:val="24"/>
              </w:rPr>
              <w:t>480 000</w:t>
            </w:r>
          </w:p>
        </w:tc>
      </w:tr>
      <w:tr w:rsidR="009E0814" w:rsidRPr="00932A70" w:rsidTr="008C0152">
        <w:tc>
          <w:tcPr>
            <w:tcW w:w="675" w:type="dxa"/>
          </w:tcPr>
          <w:p w:rsidR="009E0814" w:rsidRPr="0015288B" w:rsidRDefault="009E0814" w:rsidP="000F2598">
            <w:pPr>
              <w:jc w:val="center"/>
              <w:rPr>
                <w:rFonts w:cs="Times New Roman"/>
                <w:sz w:val="24"/>
                <w:szCs w:val="24"/>
              </w:rPr>
            </w:pPr>
            <w:r>
              <w:rPr>
                <w:rFonts w:cs="Times New Roman"/>
                <w:sz w:val="24"/>
                <w:szCs w:val="24"/>
              </w:rPr>
              <w:t>2</w:t>
            </w:r>
          </w:p>
        </w:tc>
        <w:tc>
          <w:tcPr>
            <w:tcW w:w="6055" w:type="dxa"/>
          </w:tcPr>
          <w:p w:rsidR="009E0814" w:rsidRPr="00A70AEE" w:rsidRDefault="009E0814" w:rsidP="000F2598">
            <w:pPr>
              <w:rPr>
                <w:rFonts w:cs="Times New Roman"/>
                <w:sz w:val="24"/>
                <w:szCs w:val="24"/>
              </w:rPr>
            </w:pPr>
            <w:r w:rsidRPr="00A70AEE">
              <w:rPr>
                <w:rFonts w:cs="Times New Roman"/>
                <w:sz w:val="24"/>
                <w:szCs w:val="24"/>
              </w:rPr>
              <w:t>S-343 5 kW</w:t>
            </w:r>
          </w:p>
        </w:tc>
        <w:tc>
          <w:tcPr>
            <w:tcW w:w="3691" w:type="dxa"/>
          </w:tcPr>
          <w:p w:rsidR="009E0814" w:rsidRPr="0015288B" w:rsidRDefault="009E0814" w:rsidP="000F2598">
            <w:pPr>
              <w:jc w:val="center"/>
              <w:rPr>
                <w:rFonts w:cs="Times New Roman"/>
                <w:sz w:val="24"/>
                <w:szCs w:val="24"/>
              </w:rPr>
            </w:pPr>
            <w:r>
              <w:rPr>
                <w:rFonts w:cs="Times New Roman"/>
                <w:sz w:val="24"/>
                <w:szCs w:val="24"/>
              </w:rPr>
              <w:t>12</w:t>
            </w:r>
            <w:r w:rsidRPr="0015288B">
              <w:rPr>
                <w:rFonts w:cs="Times New Roman"/>
                <w:sz w:val="24"/>
                <w:szCs w:val="24"/>
              </w:rPr>
              <w:t xml:space="preserve"> 000</w:t>
            </w:r>
          </w:p>
        </w:tc>
      </w:tr>
    </w:tbl>
    <w:p w:rsidR="009E0814" w:rsidRDefault="009E0814" w:rsidP="009E0814">
      <w:pPr>
        <w:ind w:firstLine="708"/>
        <w:rPr>
          <w:rFonts w:cs="Times New Roman"/>
          <w:szCs w:val="28"/>
        </w:rPr>
      </w:pPr>
    </w:p>
    <w:p w:rsidR="009E0814" w:rsidRDefault="009E0814" w:rsidP="009E0814">
      <w:pPr>
        <w:ind w:firstLine="708"/>
        <w:rPr>
          <w:rFonts w:cs="Times New Roman"/>
          <w:szCs w:val="28"/>
        </w:rPr>
      </w:pPr>
      <w:r>
        <w:rPr>
          <w:rFonts w:cs="Times New Roman"/>
          <w:szCs w:val="28"/>
        </w:rPr>
        <w:t xml:space="preserve">С другой стороны, данный производитель активно продвигается </w:t>
      </w:r>
      <w:hyperlink r:id="rId237" w:history="1">
        <w:r w:rsidRPr="00F935B7">
          <w:rPr>
            <w:rFonts w:cs="Times New Roman"/>
            <w:szCs w:val="28"/>
          </w:rPr>
          <w:t xml:space="preserve"> </w:t>
        </w:r>
        <w:r>
          <w:rPr>
            <w:rFonts w:cs="Times New Roman"/>
            <w:szCs w:val="28"/>
          </w:rPr>
          <w:t>«</w:t>
        </w:r>
        <w:r w:rsidRPr="00F935B7">
          <w:rPr>
            <w:rFonts w:cs="Times New Roman"/>
            <w:szCs w:val="28"/>
          </w:rPr>
          <w:t>AKWI</w:t>
        </w:r>
      </w:hyperlink>
      <w:r>
        <w:rPr>
          <w:rFonts w:cs="Times New Roman"/>
          <w:szCs w:val="28"/>
        </w:rPr>
        <w:t>». Имеется положительный опыт эксплуатации ВЭУ на территории Аляски в климат</w:t>
      </w:r>
      <w:r>
        <w:rPr>
          <w:rFonts w:cs="Times New Roman"/>
          <w:szCs w:val="28"/>
        </w:rPr>
        <w:t>и</w:t>
      </w:r>
      <w:r>
        <w:rPr>
          <w:rFonts w:cs="Times New Roman"/>
          <w:szCs w:val="28"/>
        </w:rPr>
        <w:t xml:space="preserve">ческих условиях схожих с климатом севера Красноярского края. </w:t>
      </w:r>
    </w:p>
    <w:p w:rsidR="009E0814" w:rsidRDefault="009E0814" w:rsidP="009E0814">
      <w:pPr>
        <w:ind w:firstLine="708"/>
        <w:rPr>
          <w:rFonts w:cs="Times New Roman"/>
          <w:szCs w:val="28"/>
        </w:rPr>
      </w:pPr>
      <w:r>
        <w:rPr>
          <w:rFonts w:cs="Times New Roman"/>
          <w:szCs w:val="28"/>
        </w:rPr>
        <w:t>Предлагается считать «</w:t>
      </w:r>
      <w:r w:rsidRPr="00F935B7">
        <w:rPr>
          <w:rFonts w:cs="Times New Roman"/>
          <w:szCs w:val="28"/>
        </w:rPr>
        <w:t>Endurance</w:t>
      </w:r>
      <w:r w:rsidRPr="00B742DB">
        <w:rPr>
          <w:rFonts w:cs="Times New Roman"/>
          <w:szCs w:val="28"/>
        </w:rPr>
        <w:t xml:space="preserve"> </w:t>
      </w:r>
      <w:r w:rsidRPr="00F935B7">
        <w:rPr>
          <w:rFonts w:cs="Times New Roman"/>
          <w:szCs w:val="28"/>
        </w:rPr>
        <w:t>wind</w:t>
      </w:r>
      <w:r w:rsidRPr="00B742DB">
        <w:rPr>
          <w:rFonts w:cs="Times New Roman"/>
          <w:szCs w:val="28"/>
        </w:rPr>
        <w:t xml:space="preserve"> </w:t>
      </w:r>
      <w:r w:rsidRPr="00F935B7">
        <w:rPr>
          <w:rFonts w:cs="Times New Roman"/>
          <w:szCs w:val="28"/>
        </w:rPr>
        <w:t>power</w:t>
      </w:r>
      <w:r>
        <w:rPr>
          <w:rFonts w:cs="Times New Roman"/>
          <w:szCs w:val="28"/>
        </w:rPr>
        <w:t>» как одного из возможных пр</w:t>
      </w:r>
      <w:r>
        <w:rPr>
          <w:rFonts w:cs="Times New Roman"/>
          <w:szCs w:val="28"/>
        </w:rPr>
        <w:t>о</w:t>
      </w:r>
      <w:r>
        <w:rPr>
          <w:rFonts w:cs="Times New Roman"/>
          <w:szCs w:val="28"/>
        </w:rPr>
        <w:t xml:space="preserve">изводителей, перспективных для внедрения ВЭУ на территории Красноясркого края. </w:t>
      </w:r>
    </w:p>
    <w:p w:rsidR="009E0814" w:rsidRPr="008F5600" w:rsidRDefault="009E0814" w:rsidP="009E0814">
      <w:pPr>
        <w:ind w:firstLine="708"/>
        <w:rPr>
          <w:rFonts w:eastAsia="Times New Roman" w:cs="Times New Roman"/>
          <w:b/>
          <w:szCs w:val="28"/>
          <w:lang w:eastAsia="ru-RU"/>
        </w:rPr>
      </w:pPr>
      <w:r w:rsidRPr="008F5600">
        <w:rPr>
          <w:rFonts w:eastAsia="Times New Roman" w:cs="Times New Roman"/>
          <w:b/>
          <w:szCs w:val="28"/>
          <w:lang w:eastAsia="ru-RU"/>
        </w:rPr>
        <w:t xml:space="preserve">Выводы: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Преимущества: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возможность бескранового монтажа ВЭУ;</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имеется положительный опыт эксплуатации ВЭУ на территории Аляски.</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Недостатки: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высокая цена ВЭУ;</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 имеется действующих образцов на территории России.</w:t>
      </w:r>
    </w:p>
    <w:p w:rsidR="009E0814" w:rsidRDefault="009E0814" w:rsidP="009E0814">
      <w:pPr>
        <w:spacing w:after="200" w:line="276" w:lineRule="auto"/>
        <w:jc w:val="left"/>
        <w:rPr>
          <w:rFonts w:cs="Times New Roman"/>
          <w:szCs w:val="28"/>
        </w:rPr>
      </w:pPr>
      <w:r>
        <w:rPr>
          <w:rFonts w:cs="Times New Roman"/>
          <w:szCs w:val="28"/>
        </w:rPr>
        <w:br w:type="page"/>
      </w:r>
    </w:p>
    <w:p w:rsidR="009E0814" w:rsidRPr="00C3013A" w:rsidRDefault="009E0814" w:rsidP="00C3013A">
      <w:pPr>
        <w:pStyle w:val="20"/>
      </w:pPr>
      <w:bookmarkStart w:id="128" w:name="_Toc355422033"/>
      <w:r w:rsidRPr="00C3013A">
        <w:lastRenderedPageBreak/>
        <w:t>3.3.2 «ГРЦ-Вертикаль»</w:t>
      </w:r>
      <w:bookmarkEnd w:id="128"/>
    </w:p>
    <w:p w:rsidR="009E0814" w:rsidRPr="00AC6E19" w:rsidRDefault="009E0814" w:rsidP="009E0814">
      <w:pPr>
        <w:rPr>
          <w:lang w:eastAsia="ru-RU"/>
        </w:rPr>
      </w:pPr>
    </w:p>
    <w:tbl>
      <w:tblPr>
        <w:tblpPr w:leftFromText="180" w:rightFromText="180" w:vertAnchor="text" w:tblpY="1"/>
        <w:tblOverlap w:val="never"/>
        <w:tblW w:w="0" w:type="auto"/>
        <w:tblLook w:val="04A0"/>
      </w:tblPr>
      <w:tblGrid>
        <w:gridCol w:w="3830"/>
      </w:tblGrid>
      <w:tr w:rsidR="009E0814" w:rsidTr="000F2598">
        <w:tc>
          <w:tcPr>
            <w:tcW w:w="3830" w:type="dxa"/>
          </w:tcPr>
          <w:p w:rsidR="009E0814" w:rsidRPr="00AC6E19" w:rsidRDefault="009E0814" w:rsidP="000F2598">
            <w:pPr>
              <w:rPr>
                <w:rFonts w:cs="Times New Roman"/>
                <w:sz w:val="24"/>
                <w:szCs w:val="24"/>
              </w:rPr>
            </w:pPr>
            <w:r w:rsidRPr="00AC6E19">
              <w:rPr>
                <w:rFonts w:cs="Times New Roman"/>
                <w:noProof/>
                <w:sz w:val="24"/>
                <w:szCs w:val="24"/>
                <w:lang w:eastAsia="ru-RU"/>
              </w:rPr>
              <w:drawing>
                <wp:inline distT="0" distB="0" distL="0" distR="0">
                  <wp:extent cx="2275840" cy="3390265"/>
                  <wp:effectExtent l="19050" t="0" r="0" b="0"/>
                  <wp:docPr id="392"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2275840" cy="3390265"/>
                          </a:xfrm>
                          <a:prstGeom prst="rect">
                            <a:avLst/>
                          </a:prstGeom>
                          <a:noFill/>
                          <a:ln w="9525">
                            <a:noFill/>
                            <a:miter lim="800000"/>
                            <a:headEnd/>
                            <a:tailEnd/>
                          </a:ln>
                        </pic:spPr>
                      </pic:pic>
                    </a:graphicData>
                  </a:graphic>
                </wp:inline>
              </w:drawing>
            </w:r>
          </w:p>
        </w:tc>
      </w:tr>
      <w:tr w:rsidR="009E0814" w:rsidTr="000F2598">
        <w:trPr>
          <w:trHeight w:val="564"/>
        </w:trPr>
        <w:tc>
          <w:tcPr>
            <w:tcW w:w="3830" w:type="dxa"/>
          </w:tcPr>
          <w:p w:rsidR="009E0814" w:rsidRPr="00AC6E19" w:rsidRDefault="009E0814" w:rsidP="000F2598">
            <w:pPr>
              <w:jc w:val="center"/>
              <w:rPr>
                <w:rFonts w:eastAsia="Times New Roman" w:cs="Times New Roman"/>
                <w:sz w:val="24"/>
                <w:szCs w:val="24"/>
                <w:lang w:eastAsia="ru-RU"/>
              </w:rPr>
            </w:pPr>
            <w:r w:rsidRPr="00AC6E19">
              <w:rPr>
                <w:rFonts w:eastAsia="Times New Roman" w:cs="Times New Roman"/>
                <w:sz w:val="24"/>
                <w:szCs w:val="24"/>
                <w:lang w:eastAsia="ru-RU"/>
              </w:rPr>
              <w:t>Рисунок 3.2</w:t>
            </w:r>
            <w:r>
              <w:rPr>
                <w:rFonts w:eastAsia="Times New Roman" w:cs="Times New Roman"/>
                <w:sz w:val="24"/>
                <w:szCs w:val="24"/>
                <w:lang w:val="en-US" w:eastAsia="ru-RU"/>
              </w:rPr>
              <w:t>6</w:t>
            </w:r>
            <w:r w:rsidRPr="00AC6E19">
              <w:rPr>
                <w:rFonts w:eastAsia="Times New Roman" w:cs="Times New Roman"/>
                <w:sz w:val="24"/>
                <w:szCs w:val="24"/>
                <w:lang w:eastAsia="ru-RU"/>
              </w:rPr>
              <w:t xml:space="preserve"> – Внешний вид </w:t>
            </w:r>
          </w:p>
          <w:p w:rsidR="009E0814" w:rsidRPr="00AC6E19" w:rsidRDefault="009E0814" w:rsidP="000F2598">
            <w:pPr>
              <w:jc w:val="center"/>
              <w:rPr>
                <w:rFonts w:eastAsia="Times New Roman" w:cs="Times New Roman"/>
                <w:sz w:val="24"/>
                <w:szCs w:val="24"/>
                <w:lang w:eastAsia="ru-RU"/>
              </w:rPr>
            </w:pPr>
            <w:r w:rsidRPr="00AC6E19">
              <w:rPr>
                <w:rFonts w:eastAsia="Times New Roman" w:cs="Times New Roman"/>
                <w:sz w:val="24"/>
                <w:szCs w:val="24"/>
                <w:lang w:eastAsia="ru-RU"/>
              </w:rPr>
              <w:t>ВЭУ-3 (6)</w:t>
            </w:r>
          </w:p>
        </w:tc>
      </w:tr>
    </w:tbl>
    <w:p w:rsidR="009E0814" w:rsidRPr="00C17CDB" w:rsidRDefault="009E0814" w:rsidP="009E0814">
      <w:pPr>
        <w:rPr>
          <w:rFonts w:cs="Times New Roman"/>
          <w:szCs w:val="28"/>
        </w:rPr>
      </w:pPr>
      <w:r w:rsidRPr="00C17CDB">
        <w:rPr>
          <w:rFonts w:cs="Times New Roman"/>
          <w:szCs w:val="28"/>
        </w:rPr>
        <w:t xml:space="preserve">Компания </w:t>
      </w:r>
      <w:r w:rsidRPr="00AC6E19">
        <w:rPr>
          <w:rFonts w:cs="Times New Roman"/>
          <w:bCs/>
          <w:szCs w:val="28"/>
        </w:rPr>
        <w:t>«</w:t>
      </w:r>
      <w:r w:rsidRPr="00D90976">
        <w:rPr>
          <w:rFonts w:cs="Times New Roman"/>
          <w:bCs/>
          <w:szCs w:val="28"/>
        </w:rPr>
        <w:t>ГРЦ</w:t>
      </w:r>
      <w:r w:rsidRPr="00AC6E19">
        <w:rPr>
          <w:rFonts w:cs="Times New Roman"/>
          <w:bCs/>
          <w:szCs w:val="28"/>
        </w:rPr>
        <w:t>-</w:t>
      </w:r>
      <w:r w:rsidRPr="00D90976">
        <w:rPr>
          <w:rFonts w:cs="Times New Roman"/>
          <w:bCs/>
          <w:szCs w:val="28"/>
        </w:rPr>
        <w:t>Вертикаль</w:t>
      </w:r>
      <w:r w:rsidRPr="00AC6E19">
        <w:rPr>
          <w:rFonts w:cs="Times New Roman"/>
          <w:bCs/>
          <w:szCs w:val="28"/>
        </w:rPr>
        <w:t>»</w:t>
      </w:r>
    </w:p>
    <w:p w:rsidR="009E0814" w:rsidRPr="00C17CDB" w:rsidRDefault="009E0814" w:rsidP="009E0814">
      <w:pPr>
        <w:rPr>
          <w:rFonts w:cs="Times New Roman"/>
          <w:szCs w:val="28"/>
        </w:rPr>
      </w:pPr>
      <w:r w:rsidRPr="00C17CDB">
        <w:rPr>
          <w:rFonts w:cs="Times New Roman"/>
          <w:szCs w:val="28"/>
        </w:rPr>
        <w:t xml:space="preserve">Страна: </w:t>
      </w:r>
      <w:r>
        <w:rPr>
          <w:rFonts w:cs="Times New Roman"/>
          <w:szCs w:val="28"/>
        </w:rPr>
        <w:t>Россия</w:t>
      </w:r>
    </w:p>
    <w:p w:rsidR="009E0814" w:rsidRDefault="009E0814" w:rsidP="009E0814">
      <w:pPr>
        <w:rPr>
          <w:rFonts w:cs="Times New Roman"/>
          <w:szCs w:val="28"/>
        </w:rPr>
      </w:pPr>
      <w:r>
        <w:rPr>
          <w:rFonts w:cs="Times New Roman"/>
          <w:szCs w:val="28"/>
        </w:rPr>
        <w:t>А</w:t>
      </w:r>
      <w:r w:rsidRPr="00C17CDB">
        <w:rPr>
          <w:rFonts w:cs="Times New Roman"/>
          <w:szCs w:val="28"/>
        </w:rPr>
        <w:t xml:space="preserve">дрес производителя: </w:t>
      </w:r>
    </w:p>
    <w:p w:rsidR="009E0814" w:rsidRPr="008B3095" w:rsidRDefault="009E0814" w:rsidP="009E0814">
      <w:pPr>
        <w:rPr>
          <w:rFonts w:cs="Times New Roman"/>
          <w:szCs w:val="28"/>
        </w:rPr>
      </w:pPr>
      <w:r>
        <w:rPr>
          <w:rFonts w:cs="Times New Roman"/>
          <w:szCs w:val="28"/>
        </w:rPr>
        <w:t>Официальный сайт</w:t>
      </w:r>
      <w:r w:rsidRPr="008B3095">
        <w:rPr>
          <w:rFonts w:cs="Times New Roman"/>
          <w:szCs w:val="28"/>
        </w:rPr>
        <w:t xml:space="preserve"> </w:t>
      </w:r>
      <w:r>
        <w:rPr>
          <w:rFonts w:cs="Times New Roman"/>
          <w:szCs w:val="28"/>
        </w:rPr>
        <w:t>компании: www.src-vertical.com</w:t>
      </w:r>
    </w:p>
    <w:p w:rsidR="009E0814" w:rsidRDefault="009E0814" w:rsidP="009E0814">
      <w:pPr>
        <w:rPr>
          <w:rFonts w:eastAsia="Times New Roman" w:cs="Times New Roman"/>
          <w:szCs w:val="28"/>
          <w:lang w:eastAsia="ru-RU"/>
        </w:rPr>
      </w:pPr>
    </w:p>
    <w:p w:rsidR="009E0814" w:rsidRPr="00835A26"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Компания </w:t>
      </w:r>
      <w:r w:rsidRPr="00E23ECA">
        <w:rPr>
          <w:rFonts w:cs="Times New Roman"/>
          <w:bCs/>
          <w:szCs w:val="28"/>
        </w:rPr>
        <w:t>«</w:t>
      </w:r>
      <w:r w:rsidRPr="00D90976">
        <w:rPr>
          <w:rFonts w:cs="Times New Roman"/>
          <w:bCs/>
          <w:szCs w:val="28"/>
        </w:rPr>
        <w:t>ГРЦ</w:t>
      </w:r>
      <w:r w:rsidRPr="00E23ECA">
        <w:rPr>
          <w:rFonts w:cs="Times New Roman"/>
          <w:bCs/>
          <w:szCs w:val="28"/>
        </w:rPr>
        <w:t>-</w:t>
      </w:r>
      <w:r w:rsidRPr="00D90976">
        <w:rPr>
          <w:rFonts w:cs="Times New Roman"/>
          <w:bCs/>
          <w:szCs w:val="28"/>
        </w:rPr>
        <w:t>Вертикаль</w:t>
      </w:r>
      <w:r w:rsidRPr="00E23ECA">
        <w:rPr>
          <w:rFonts w:cs="Times New Roman"/>
          <w:bCs/>
          <w:szCs w:val="28"/>
        </w:rPr>
        <w:t>»</w:t>
      </w:r>
      <w:r>
        <w:rPr>
          <w:rFonts w:cs="Times New Roman"/>
          <w:bCs/>
          <w:szCs w:val="28"/>
        </w:rPr>
        <w:t xml:space="preserve"> ориентирована на производство ВЭУ с вертикальной осью вращ</w:t>
      </w:r>
      <w:r>
        <w:rPr>
          <w:rFonts w:cs="Times New Roman"/>
          <w:bCs/>
          <w:szCs w:val="28"/>
        </w:rPr>
        <w:t>е</w:t>
      </w:r>
      <w:r>
        <w:rPr>
          <w:rFonts w:cs="Times New Roman"/>
          <w:bCs/>
          <w:szCs w:val="28"/>
        </w:rPr>
        <w:t>ния. Компания имеет несколько собственных ра</w:t>
      </w:r>
      <w:r>
        <w:rPr>
          <w:rFonts w:cs="Times New Roman"/>
          <w:bCs/>
          <w:szCs w:val="28"/>
        </w:rPr>
        <w:t>з</w:t>
      </w:r>
      <w:r>
        <w:rPr>
          <w:rFonts w:cs="Times New Roman"/>
          <w:bCs/>
          <w:szCs w:val="28"/>
        </w:rPr>
        <w:t>работок, что подтверждено патентами, предста</w:t>
      </w:r>
      <w:r>
        <w:rPr>
          <w:rFonts w:cs="Times New Roman"/>
          <w:bCs/>
          <w:szCs w:val="28"/>
        </w:rPr>
        <w:t>в</w:t>
      </w:r>
      <w:r>
        <w:rPr>
          <w:rFonts w:cs="Times New Roman"/>
          <w:bCs/>
          <w:szCs w:val="28"/>
        </w:rPr>
        <w:t xml:space="preserve">ленными на сайте компании. </w:t>
      </w:r>
    </w:p>
    <w:p w:rsidR="009E0814" w:rsidRPr="00835A26" w:rsidRDefault="009E0814" w:rsidP="009E0814">
      <w:pPr>
        <w:ind w:firstLine="708"/>
        <w:rPr>
          <w:rFonts w:eastAsia="Times New Roman" w:cs="Times New Roman"/>
          <w:szCs w:val="28"/>
          <w:lang w:eastAsia="ru-RU"/>
        </w:rPr>
      </w:pPr>
      <w:r w:rsidRPr="00835A26">
        <w:rPr>
          <w:rFonts w:eastAsia="Times New Roman" w:cs="Times New Roman"/>
          <w:szCs w:val="28"/>
          <w:lang w:eastAsia="ru-RU"/>
        </w:rPr>
        <w:t>Основные научно-исследовательские и опытно конструкторские работы основаны на улучшении ротора «H-Дарье».</w:t>
      </w:r>
      <w:r>
        <w:rPr>
          <w:rFonts w:eastAsia="Times New Roman" w:cs="Times New Roman"/>
          <w:szCs w:val="28"/>
          <w:lang w:eastAsia="ru-RU"/>
        </w:rPr>
        <w:t xml:space="preserve"> </w:t>
      </w:r>
      <w:r w:rsidRPr="00835A26">
        <w:rPr>
          <w:rFonts w:eastAsia="Times New Roman" w:cs="Times New Roman"/>
          <w:szCs w:val="28"/>
          <w:lang w:eastAsia="ru-RU"/>
        </w:rPr>
        <w:t>Разработано 2 т</w:t>
      </w:r>
      <w:r w:rsidRPr="00835A26">
        <w:rPr>
          <w:rFonts w:eastAsia="Times New Roman" w:cs="Times New Roman"/>
          <w:szCs w:val="28"/>
          <w:lang w:eastAsia="ru-RU"/>
        </w:rPr>
        <w:t>и</w:t>
      </w:r>
      <w:r w:rsidRPr="00835A26">
        <w:rPr>
          <w:rFonts w:eastAsia="Times New Roman" w:cs="Times New Roman"/>
          <w:szCs w:val="28"/>
          <w:lang w:eastAsia="ru-RU"/>
        </w:rPr>
        <w:t>па генераторов (тихоходный с плоским зазором, с комбинированным возбуждением и стабилизацией выходного напряжения).</w:t>
      </w:r>
      <w:r>
        <w:rPr>
          <w:rFonts w:eastAsia="Times New Roman" w:cs="Times New Roman"/>
          <w:szCs w:val="28"/>
          <w:lang w:eastAsia="ru-RU"/>
        </w:rPr>
        <w:t xml:space="preserve"> </w:t>
      </w:r>
      <w:r w:rsidRPr="00835A26">
        <w:rPr>
          <w:rFonts w:eastAsia="Times New Roman" w:cs="Times New Roman"/>
          <w:szCs w:val="28"/>
          <w:lang w:eastAsia="ru-RU"/>
        </w:rPr>
        <w:t>Разраб</w:t>
      </w:r>
      <w:r w:rsidRPr="00835A26">
        <w:rPr>
          <w:rFonts w:eastAsia="Times New Roman" w:cs="Times New Roman"/>
          <w:szCs w:val="28"/>
          <w:lang w:eastAsia="ru-RU"/>
        </w:rPr>
        <w:t>о</w:t>
      </w:r>
      <w:r w:rsidRPr="00835A26">
        <w:rPr>
          <w:rFonts w:eastAsia="Times New Roman" w:cs="Times New Roman"/>
          <w:szCs w:val="28"/>
          <w:lang w:eastAsia="ru-RU"/>
        </w:rPr>
        <w:t>таны аэродинамические тормоза для стабилизации скорости вращения ветроустановки.</w:t>
      </w:r>
      <w:r>
        <w:rPr>
          <w:rFonts w:eastAsia="Times New Roman" w:cs="Times New Roman"/>
          <w:szCs w:val="28"/>
          <w:lang w:eastAsia="ru-RU"/>
        </w:rPr>
        <w:t xml:space="preserve"> </w:t>
      </w:r>
      <w:r w:rsidRPr="00835A26">
        <w:rPr>
          <w:rFonts w:eastAsia="Times New Roman" w:cs="Times New Roman"/>
          <w:szCs w:val="28"/>
          <w:lang w:eastAsia="ru-RU"/>
        </w:rPr>
        <w:t>Разработан специальный опорный подшипник, позволивший увеличить срок службы ветроустановок минимум до 20 лет.</w:t>
      </w:r>
      <w:r>
        <w:rPr>
          <w:rFonts w:eastAsia="Times New Roman" w:cs="Times New Roman"/>
          <w:szCs w:val="28"/>
          <w:lang w:eastAsia="ru-RU"/>
        </w:rPr>
        <w:t xml:space="preserve"> </w:t>
      </w:r>
      <w:r w:rsidRPr="00835A26">
        <w:rPr>
          <w:rFonts w:eastAsia="Times New Roman" w:cs="Times New Roman"/>
          <w:szCs w:val="28"/>
          <w:lang w:eastAsia="ru-RU"/>
        </w:rPr>
        <w:t>Разработан блок эле</w:t>
      </w:r>
      <w:r w:rsidRPr="00835A26">
        <w:rPr>
          <w:rFonts w:eastAsia="Times New Roman" w:cs="Times New Roman"/>
          <w:szCs w:val="28"/>
          <w:lang w:eastAsia="ru-RU"/>
        </w:rPr>
        <w:t>к</w:t>
      </w:r>
      <w:r w:rsidRPr="00835A26">
        <w:rPr>
          <w:rFonts w:eastAsia="Times New Roman" w:cs="Times New Roman"/>
          <w:szCs w:val="28"/>
          <w:lang w:eastAsia="ru-RU"/>
        </w:rPr>
        <w:t>тронной регулировки тока и напряжения на выходе установки.</w:t>
      </w:r>
    </w:p>
    <w:p w:rsidR="009E0814" w:rsidRPr="00835A26" w:rsidRDefault="009E0814" w:rsidP="009E0814">
      <w:pPr>
        <w:rPr>
          <w:rFonts w:eastAsia="Times New Roman" w:cs="Times New Roman"/>
          <w:szCs w:val="28"/>
          <w:lang w:eastAsia="ru-RU"/>
        </w:rPr>
      </w:pPr>
      <w:r w:rsidRPr="00835A26">
        <w:rPr>
          <w:rFonts w:eastAsia="Times New Roman" w:cs="Times New Roman"/>
          <w:szCs w:val="28"/>
          <w:lang w:eastAsia="ru-RU"/>
        </w:rPr>
        <w:t>Разработаны соответствующие инверторы, бенз</w:t>
      </w:r>
      <w:r>
        <w:rPr>
          <w:rFonts w:eastAsia="Times New Roman" w:cs="Times New Roman"/>
          <w:szCs w:val="28"/>
          <w:lang w:eastAsia="ru-RU"/>
        </w:rPr>
        <w:t>иновые</w:t>
      </w:r>
      <w:r w:rsidRPr="00835A26">
        <w:rPr>
          <w:rFonts w:eastAsia="Times New Roman" w:cs="Times New Roman"/>
          <w:szCs w:val="28"/>
          <w:lang w:eastAsia="ru-RU"/>
        </w:rPr>
        <w:t xml:space="preserve"> </w:t>
      </w:r>
      <w:r>
        <w:rPr>
          <w:rFonts w:eastAsia="Times New Roman" w:cs="Times New Roman"/>
          <w:szCs w:val="28"/>
          <w:lang w:eastAsia="ru-RU"/>
        </w:rPr>
        <w:t xml:space="preserve">и </w:t>
      </w:r>
      <w:r w:rsidRPr="00835A26">
        <w:rPr>
          <w:rFonts w:eastAsia="Times New Roman" w:cs="Times New Roman"/>
          <w:szCs w:val="28"/>
          <w:lang w:eastAsia="ru-RU"/>
        </w:rPr>
        <w:t>дизель</w:t>
      </w:r>
      <w:r>
        <w:rPr>
          <w:rFonts w:eastAsia="Times New Roman" w:cs="Times New Roman"/>
          <w:szCs w:val="28"/>
          <w:lang w:eastAsia="ru-RU"/>
        </w:rPr>
        <w:t>ные</w:t>
      </w:r>
      <w:r w:rsidRPr="00835A26">
        <w:rPr>
          <w:rFonts w:eastAsia="Times New Roman" w:cs="Times New Roman"/>
          <w:szCs w:val="28"/>
          <w:lang w:eastAsia="ru-RU"/>
        </w:rPr>
        <w:t xml:space="preserve"> генераторы, р</w:t>
      </w:r>
      <w:r w:rsidRPr="00835A26">
        <w:rPr>
          <w:rFonts w:eastAsia="Times New Roman" w:cs="Times New Roman"/>
          <w:szCs w:val="28"/>
          <w:lang w:eastAsia="ru-RU"/>
        </w:rPr>
        <w:t>е</w:t>
      </w:r>
      <w:r w:rsidRPr="00835A26">
        <w:rPr>
          <w:rFonts w:eastAsia="Times New Roman" w:cs="Times New Roman"/>
          <w:szCs w:val="28"/>
          <w:lang w:eastAsia="ru-RU"/>
        </w:rPr>
        <w:t>гуляторы, контроллеры и другие устройства питания и сопряжения для выпуска</w:t>
      </w:r>
      <w:r w:rsidRPr="00835A26">
        <w:rPr>
          <w:rFonts w:eastAsia="Times New Roman" w:cs="Times New Roman"/>
          <w:szCs w:val="28"/>
          <w:lang w:eastAsia="ru-RU"/>
        </w:rPr>
        <w:t>е</w:t>
      </w:r>
      <w:r w:rsidRPr="00835A26">
        <w:rPr>
          <w:rFonts w:eastAsia="Times New Roman" w:cs="Times New Roman"/>
          <w:szCs w:val="28"/>
          <w:lang w:eastAsia="ru-RU"/>
        </w:rPr>
        <w:t>мых ветроэнергетических установок (ветрогенераторов).</w:t>
      </w:r>
      <w:r>
        <w:rPr>
          <w:rFonts w:eastAsia="Times New Roman" w:cs="Times New Roman"/>
          <w:szCs w:val="28"/>
          <w:lang w:eastAsia="ru-RU"/>
        </w:rPr>
        <w:t xml:space="preserve"> </w:t>
      </w:r>
      <w:r w:rsidRPr="00835A26">
        <w:rPr>
          <w:rFonts w:eastAsia="Times New Roman" w:cs="Times New Roman"/>
          <w:szCs w:val="28"/>
          <w:lang w:eastAsia="ru-RU"/>
        </w:rPr>
        <w:t>Освоено произвоство ве</w:t>
      </w:r>
      <w:r w:rsidRPr="00835A26">
        <w:rPr>
          <w:rFonts w:eastAsia="Times New Roman" w:cs="Times New Roman"/>
          <w:szCs w:val="28"/>
          <w:lang w:eastAsia="ru-RU"/>
        </w:rPr>
        <w:t>т</w:t>
      </w:r>
      <w:r w:rsidRPr="00835A26">
        <w:rPr>
          <w:rFonts w:eastAsia="Times New Roman" w:cs="Times New Roman"/>
          <w:szCs w:val="28"/>
          <w:lang w:eastAsia="ru-RU"/>
        </w:rPr>
        <w:t>роустановок мощностью 1</w:t>
      </w:r>
      <w:r>
        <w:rPr>
          <w:rFonts w:eastAsia="Times New Roman" w:cs="Times New Roman"/>
          <w:szCs w:val="28"/>
          <w:lang w:eastAsia="ru-RU"/>
        </w:rPr>
        <w:t>;</w:t>
      </w:r>
      <w:r w:rsidRPr="00835A26">
        <w:rPr>
          <w:rFonts w:eastAsia="Times New Roman" w:cs="Times New Roman"/>
          <w:szCs w:val="28"/>
          <w:lang w:eastAsia="ru-RU"/>
        </w:rPr>
        <w:t xml:space="preserve"> 1</w:t>
      </w:r>
      <w:r>
        <w:rPr>
          <w:rFonts w:eastAsia="Times New Roman" w:cs="Times New Roman"/>
          <w:szCs w:val="28"/>
          <w:lang w:eastAsia="ru-RU"/>
        </w:rPr>
        <w:t>,</w:t>
      </w:r>
      <w:r w:rsidRPr="00835A26">
        <w:rPr>
          <w:rFonts w:eastAsia="Times New Roman" w:cs="Times New Roman"/>
          <w:szCs w:val="28"/>
          <w:lang w:eastAsia="ru-RU"/>
        </w:rPr>
        <w:t>5</w:t>
      </w:r>
      <w:r>
        <w:rPr>
          <w:rFonts w:eastAsia="Times New Roman" w:cs="Times New Roman"/>
          <w:szCs w:val="28"/>
          <w:lang w:eastAsia="ru-RU"/>
        </w:rPr>
        <w:t>;</w:t>
      </w:r>
      <w:r w:rsidRPr="00835A26">
        <w:rPr>
          <w:rFonts w:eastAsia="Times New Roman" w:cs="Times New Roman"/>
          <w:szCs w:val="28"/>
          <w:lang w:eastAsia="ru-RU"/>
        </w:rPr>
        <w:t xml:space="preserve"> 3</w:t>
      </w:r>
      <w:r>
        <w:rPr>
          <w:rFonts w:eastAsia="Times New Roman" w:cs="Times New Roman"/>
          <w:szCs w:val="28"/>
          <w:lang w:eastAsia="ru-RU"/>
        </w:rPr>
        <w:t>; 30</w:t>
      </w:r>
      <w:r w:rsidRPr="00835A26">
        <w:rPr>
          <w:rFonts w:eastAsia="Times New Roman" w:cs="Times New Roman"/>
          <w:szCs w:val="28"/>
          <w:lang w:eastAsia="ru-RU"/>
        </w:rPr>
        <w:t xml:space="preserve"> кВт.</w:t>
      </w:r>
    </w:p>
    <w:p w:rsidR="009E0814" w:rsidRPr="00835A26" w:rsidRDefault="009E0814" w:rsidP="009E0814">
      <w:pPr>
        <w:ind w:firstLine="708"/>
        <w:rPr>
          <w:rFonts w:eastAsia="Times New Roman" w:cs="Times New Roman"/>
          <w:szCs w:val="28"/>
          <w:lang w:eastAsia="ru-RU"/>
        </w:rPr>
      </w:pPr>
      <w:r w:rsidRPr="00835A26">
        <w:rPr>
          <w:rFonts w:eastAsia="Times New Roman" w:cs="Times New Roman"/>
          <w:szCs w:val="28"/>
          <w:lang w:eastAsia="ru-RU"/>
        </w:rPr>
        <w:t>В стадии разработки находится ВЭУ-55 (55 кВт).</w:t>
      </w:r>
    </w:p>
    <w:p w:rsidR="009E0814" w:rsidRPr="00835A26" w:rsidRDefault="009E0814" w:rsidP="009E0814">
      <w:pPr>
        <w:ind w:firstLine="708"/>
        <w:rPr>
          <w:rFonts w:eastAsia="Times New Roman" w:cs="Times New Roman"/>
          <w:szCs w:val="28"/>
          <w:lang w:eastAsia="ru-RU"/>
        </w:rPr>
      </w:pPr>
      <w:r w:rsidRPr="00835A26">
        <w:rPr>
          <w:rFonts w:eastAsia="Times New Roman" w:cs="Times New Roman"/>
          <w:szCs w:val="28"/>
          <w:lang w:eastAsia="ru-RU"/>
        </w:rPr>
        <w:t>Ведется разработка и изготовление опытных образцов сопутствующего об</w:t>
      </w:r>
      <w:r w:rsidRPr="00835A26">
        <w:rPr>
          <w:rFonts w:eastAsia="Times New Roman" w:cs="Times New Roman"/>
          <w:szCs w:val="28"/>
          <w:lang w:eastAsia="ru-RU"/>
        </w:rPr>
        <w:t>о</w:t>
      </w:r>
      <w:r w:rsidRPr="00835A26">
        <w:rPr>
          <w:rFonts w:eastAsia="Times New Roman" w:cs="Times New Roman"/>
          <w:szCs w:val="28"/>
          <w:lang w:eastAsia="ru-RU"/>
        </w:rPr>
        <w:t>рудования — водоочистных систем, ветро-водородных модулей для производства водорода, микроГЭС (гидро-электростанций), различного электрооборудования и многого другого.</w:t>
      </w:r>
    </w:p>
    <w:p w:rsidR="009E0814" w:rsidRDefault="009E0814" w:rsidP="009E0814">
      <w:pPr>
        <w:rPr>
          <w:rFonts w:cs="Times New Roman"/>
          <w:szCs w:val="28"/>
        </w:rPr>
      </w:pPr>
      <w:r>
        <w:rPr>
          <w:rFonts w:cs="Times New Roman"/>
          <w:szCs w:val="28"/>
        </w:rPr>
        <w:tab/>
        <w:t>Из представленной информации видно, что данная компания ориентирована на сектор малой ветроэнергетики. К преимуществам ВЭУ с вертикальной осью вр</w:t>
      </w:r>
      <w:r>
        <w:rPr>
          <w:rFonts w:cs="Times New Roman"/>
          <w:szCs w:val="28"/>
        </w:rPr>
        <w:t>а</w:t>
      </w:r>
      <w:r>
        <w:rPr>
          <w:rFonts w:cs="Times New Roman"/>
          <w:szCs w:val="28"/>
        </w:rPr>
        <w:t>щения следует отнести более простую, а следовательно, и более надежную конс</w:t>
      </w:r>
      <w:r>
        <w:rPr>
          <w:rFonts w:cs="Times New Roman"/>
          <w:szCs w:val="28"/>
        </w:rPr>
        <w:t>т</w:t>
      </w:r>
      <w:r>
        <w:rPr>
          <w:rFonts w:cs="Times New Roman"/>
          <w:szCs w:val="28"/>
        </w:rPr>
        <w:t>рукцию (нет поворотного устройства гандолы ВЭУ). С другой стороны, ВЭУ с ве</w:t>
      </w:r>
      <w:r>
        <w:rPr>
          <w:rFonts w:cs="Times New Roman"/>
          <w:szCs w:val="28"/>
        </w:rPr>
        <w:t>р</w:t>
      </w:r>
      <w:r>
        <w:rPr>
          <w:rFonts w:cs="Times New Roman"/>
          <w:szCs w:val="28"/>
        </w:rPr>
        <w:t xml:space="preserve">тикальной осью вращения имеют следующие недостатки: </w:t>
      </w:r>
    </w:p>
    <w:p w:rsidR="009E0814" w:rsidRDefault="00611074" w:rsidP="009E0814">
      <w:pPr>
        <w:ind w:firstLine="709"/>
        <w:contextualSpacing/>
        <w:rPr>
          <w:rFonts w:cs="Times New Roman"/>
          <w:szCs w:val="28"/>
        </w:rPr>
      </w:pPr>
      <w:r>
        <w:rPr>
          <w:rFonts w:cs="Times New Roman"/>
          <w:szCs w:val="28"/>
        </w:rPr>
        <w:t>–</w:t>
      </w:r>
      <w:r w:rsidR="009E0814">
        <w:rPr>
          <w:rFonts w:cs="Times New Roman"/>
          <w:szCs w:val="28"/>
        </w:rPr>
        <w:t>существенно более высокая цена (в 2-3 раза), по сравнению с аналогами с г</w:t>
      </w:r>
      <w:r w:rsidR="009E0814">
        <w:rPr>
          <w:rFonts w:cs="Times New Roman"/>
          <w:szCs w:val="28"/>
        </w:rPr>
        <w:t>о</w:t>
      </w:r>
      <w:r w:rsidR="009E0814">
        <w:rPr>
          <w:rFonts w:cs="Times New Roman"/>
          <w:szCs w:val="28"/>
        </w:rPr>
        <w:t>ризонтальной осью вращения;</w:t>
      </w:r>
    </w:p>
    <w:p w:rsidR="009E0814" w:rsidRDefault="00611074" w:rsidP="009E0814">
      <w:pPr>
        <w:ind w:firstLine="709"/>
        <w:contextualSpacing/>
        <w:rPr>
          <w:rFonts w:cs="Times New Roman"/>
          <w:szCs w:val="28"/>
        </w:rPr>
      </w:pPr>
      <w:r>
        <w:rPr>
          <w:rFonts w:cs="Times New Roman"/>
          <w:szCs w:val="28"/>
        </w:rPr>
        <w:t>–</w:t>
      </w:r>
      <w:r w:rsidR="009E0814">
        <w:rPr>
          <w:rFonts w:cs="Times New Roman"/>
          <w:szCs w:val="28"/>
        </w:rPr>
        <w:t>необходимость пуска ВЭУ с помощью электрогенератора, который на м</w:t>
      </w:r>
      <w:r w:rsidR="009E0814">
        <w:rPr>
          <w:rFonts w:cs="Times New Roman"/>
          <w:szCs w:val="28"/>
        </w:rPr>
        <w:t>о</w:t>
      </w:r>
      <w:r w:rsidR="009E0814">
        <w:rPr>
          <w:rFonts w:cs="Times New Roman"/>
          <w:szCs w:val="28"/>
        </w:rPr>
        <w:t xml:space="preserve">мент пуска ВЭУ выполняет функции электродвигателя. </w:t>
      </w:r>
    </w:p>
    <w:p w:rsidR="009E0814" w:rsidRPr="00262B88" w:rsidRDefault="009E0814" w:rsidP="009E0814">
      <w:pPr>
        <w:rPr>
          <w:rFonts w:cs="Times New Roman"/>
          <w:szCs w:val="28"/>
        </w:rPr>
      </w:pPr>
    </w:p>
    <w:p w:rsidR="009E0814" w:rsidRPr="00262B88" w:rsidRDefault="009E0814" w:rsidP="009E0814">
      <w:pPr>
        <w:rPr>
          <w:rFonts w:cs="Times New Roman"/>
          <w:szCs w:val="28"/>
        </w:rPr>
      </w:pPr>
    </w:p>
    <w:p w:rsidR="009E0814" w:rsidRDefault="009E0814" w:rsidP="009E0814">
      <w:pPr>
        <w:rPr>
          <w:rFonts w:cs="Times New Roman"/>
          <w:szCs w:val="28"/>
        </w:rPr>
      </w:pPr>
    </w:p>
    <w:p w:rsidR="009E0814" w:rsidRPr="00FD280F" w:rsidRDefault="009E0814" w:rsidP="00771D4F">
      <w:pPr>
        <w:rPr>
          <w:rFonts w:cs="Times New Roman"/>
          <w:sz w:val="24"/>
          <w:szCs w:val="24"/>
        </w:rPr>
      </w:pPr>
      <w:r w:rsidRPr="00FD280F">
        <w:rPr>
          <w:rFonts w:cs="Times New Roman"/>
          <w:sz w:val="24"/>
          <w:szCs w:val="24"/>
        </w:rPr>
        <w:lastRenderedPageBreak/>
        <w:t>Таблица 3.</w:t>
      </w:r>
      <w:r w:rsidR="00BD13F2" w:rsidRPr="00BD13F2">
        <w:rPr>
          <w:rFonts w:cs="Times New Roman"/>
          <w:sz w:val="24"/>
          <w:szCs w:val="24"/>
        </w:rPr>
        <w:t>10</w:t>
      </w:r>
      <w:r w:rsidR="00611074">
        <w:rPr>
          <w:rFonts w:cs="Times New Roman"/>
          <w:sz w:val="24"/>
          <w:szCs w:val="24"/>
        </w:rPr>
        <w:t xml:space="preserve"> – </w:t>
      </w:r>
      <w:r w:rsidRPr="00FD280F">
        <w:rPr>
          <w:rFonts w:cs="Times New Roman"/>
          <w:sz w:val="24"/>
          <w:szCs w:val="24"/>
        </w:rPr>
        <w:t xml:space="preserve">Технические характеристики перспективных ВЭУ НПО </w:t>
      </w:r>
      <w:r w:rsidRPr="00FD280F">
        <w:rPr>
          <w:rFonts w:cs="Times New Roman"/>
          <w:bCs/>
          <w:sz w:val="24"/>
          <w:szCs w:val="24"/>
        </w:rPr>
        <w:t>«ГРЦ-Вертикаль»</w:t>
      </w:r>
    </w:p>
    <w:tbl>
      <w:tblP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46"/>
        <w:gridCol w:w="1020"/>
        <w:gridCol w:w="856"/>
        <w:gridCol w:w="867"/>
        <w:gridCol w:w="875"/>
        <w:gridCol w:w="790"/>
        <w:gridCol w:w="741"/>
        <w:gridCol w:w="1214"/>
        <w:gridCol w:w="1383"/>
        <w:gridCol w:w="1329"/>
      </w:tblGrid>
      <w:tr w:rsidR="009E0814" w:rsidTr="00B35E52">
        <w:tc>
          <w:tcPr>
            <w:tcW w:w="1487" w:type="dxa"/>
            <w:vAlign w:val="center"/>
          </w:tcPr>
          <w:p w:rsidR="009E0814" w:rsidRPr="0080309A" w:rsidRDefault="009E0814" w:rsidP="000F2598">
            <w:pPr>
              <w:jc w:val="center"/>
              <w:rPr>
                <w:rFonts w:cs="Times New Roman"/>
                <w:sz w:val="24"/>
                <w:szCs w:val="24"/>
              </w:rPr>
            </w:pPr>
            <w:r w:rsidRPr="0080309A">
              <w:rPr>
                <w:rFonts w:cs="Times New Roman"/>
                <w:sz w:val="24"/>
                <w:szCs w:val="24"/>
              </w:rPr>
              <w:t>Тип ВЭУ</w:t>
            </w:r>
          </w:p>
        </w:tc>
        <w:tc>
          <w:tcPr>
            <w:tcW w:w="1082" w:type="dxa"/>
            <w:vAlign w:val="center"/>
          </w:tcPr>
          <w:p w:rsidR="009E0814" w:rsidRPr="0080309A" w:rsidRDefault="009E0814" w:rsidP="000F2598">
            <w:pPr>
              <w:jc w:val="center"/>
              <w:rPr>
                <w:rFonts w:cs="Times New Roman"/>
                <w:sz w:val="24"/>
                <w:szCs w:val="24"/>
              </w:rPr>
            </w:pPr>
            <w:r w:rsidRPr="0080309A">
              <w:rPr>
                <w:rFonts w:cs="Times New Roman"/>
                <w:i/>
                <w:sz w:val="24"/>
                <w:szCs w:val="24"/>
              </w:rPr>
              <w:t>Н</w:t>
            </w:r>
            <w:r w:rsidRPr="0080309A">
              <w:rPr>
                <w:rFonts w:cs="Times New Roman"/>
                <w:sz w:val="24"/>
                <w:szCs w:val="24"/>
                <w:vertAlign w:val="subscript"/>
              </w:rPr>
              <w:t>ВЭУ</w:t>
            </w:r>
            <w:r w:rsidRPr="0080309A">
              <w:rPr>
                <w:rFonts w:cs="Times New Roman"/>
                <w:sz w:val="24"/>
                <w:szCs w:val="24"/>
              </w:rPr>
              <w:t>, м</w:t>
            </w:r>
          </w:p>
        </w:tc>
        <w:tc>
          <w:tcPr>
            <w:tcW w:w="920" w:type="dxa"/>
            <w:vAlign w:val="center"/>
          </w:tcPr>
          <w:p w:rsidR="009E0814" w:rsidRPr="0080309A" w:rsidRDefault="009E0814" w:rsidP="000F2598">
            <w:pPr>
              <w:jc w:val="center"/>
              <w:rPr>
                <w:rFonts w:cs="Times New Roman"/>
                <w:sz w:val="24"/>
                <w:szCs w:val="24"/>
              </w:rPr>
            </w:pPr>
            <w:r w:rsidRPr="0080309A">
              <w:rPr>
                <w:rFonts w:cs="Times New Roman"/>
                <w:i/>
                <w:sz w:val="24"/>
                <w:szCs w:val="24"/>
                <w:lang w:val="en-US"/>
              </w:rPr>
              <w:t>P</w:t>
            </w:r>
            <w:r w:rsidRPr="0080309A">
              <w:rPr>
                <w:rFonts w:cs="Times New Roman"/>
                <w:sz w:val="24"/>
                <w:szCs w:val="24"/>
                <w:vertAlign w:val="subscript"/>
              </w:rPr>
              <w:t>н</w:t>
            </w:r>
            <w:r w:rsidRPr="0080309A">
              <w:rPr>
                <w:rFonts w:cs="Times New Roman"/>
                <w:sz w:val="24"/>
                <w:szCs w:val="24"/>
              </w:rPr>
              <w:t>,</w:t>
            </w:r>
          </w:p>
          <w:p w:rsidR="009E0814" w:rsidRPr="0080309A" w:rsidRDefault="009E0814" w:rsidP="000F2598">
            <w:pPr>
              <w:jc w:val="center"/>
              <w:rPr>
                <w:rFonts w:cs="Times New Roman"/>
                <w:sz w:val="24"/>
                <w:szCs w:val="24"/>
              </w:rPr>
            </w:pPr>
            <w:r w:rsidRPr="0080309A">
              <w:rPr>
                <w:rFonts w:cs="Times New Roman"/>
                <w:sz w:val="24"/>
                <w:szCs w:val="24"/>
              </w:rPr>
              <w:t>кВт</w:t>
            </w:r>
          </w:p>
        </w:tc>
        <w:tc>
          <w:tcPr>
            <w:tcW w:w="926" w:type="dxa"/>
            <w:vAlign w:val="center"/>
          </w:tcPr>
          <w:p w:rsidR="009E0814" w:rsidRPr="0080309A" w:rsidRDefault="009E0814" w:rsidP="000F2598">
            <w:pPr>
              <w:jc w:val="center"/>
              <w:rPr>
                <w:rFonts w:cs="Times New Roman"/>
                <w:sz w:val="24"/>
                <w:szCs w:val="24"/>
              </w:rPr>
            </w:pPr>
            <w:r w:rsidRPr="0080309A">
              <w:rPr>
                <w:rFonts w:cs="Times New Roman"/>
                <w:i/>
                <w:sz w:val="24"/>
                <w:szCs w:val="24"/>
              </w:rPr>
              <w:t>v</w:t>
            </w:r>
            <w:r w:rsidRPr="0080309A">
              <w:rPr>
                <w:rFonts w:cs="Times New Roman"/>
                <w:sz w:val="24"/>
                <w:szCs w:val="24"/>
                <w:vertAlign w:val="subscript"/>
              </w:rPr>
              <w:t>min</w:t>
            </w:r>
            <w:r w:rsidRPr="0080309A">
              <w:rPr>
                <w:rFonts w:cs="Times New Roman"/>
                <w:sz w:val="24"/>
                <w:szCs w:val="24"/>
                <w:lang w:val="en-US"/>
              </w:rPr>
              <w:t xml:space="preserve">, </w:t>
            </w:r>
            <w:r w:rsidRPr="0080309A">
              <w:rPr>
                <w:rFonts w:cs="Times New Roman"/>
                <w:sz w:val="24"/>
                <w:szCs w:val="24"/>
              </w:rPr>
              <w:t>м/с</w:t>
            </w:r>
          </w:p>
        </w:tc>
        <w:tc>
          <w:tcPr>
            <w:tcW w:w="931" w:type="dxa"/>
            <w:vAlign w:val="center"/>
          </w:tcPr>
          <w:p w:rsidR="009E0814" w:rsidRPr="0080309A" w:rsidRDefault="009E0814" w:rsidP="000F2598">
            <w:pPr>
              <w:jc w:val="center"/>
              <w:rPr>
                <w:rFonts w:cs="Times New Roman"/>
                <w:sz w:val="24"/>
                <w:szCs w:val="24"/>
              </w:rPr>
            </w:pPr>
            <w:r w:rsidRPr="0080309A">
              <w:rPr>
                <w:rFonts w:cs="Times New Roman"/>
                <w:i/>
                <w:sz w:val="24"/>
                <w:szCs w:val="24"/>
              </w:rPr>
              <w:t>v</w:t>
            </w:r>
            <w:r w:rsidRPr="0080309A">
              <w:rPr>
                <w:rFonts w:cs="Times New Roman"/>
                <w:sz w:val="24"/>
                <w:szCs w:val="24"/>
                <w:vertAlign w:val="subscript"/>
              </w:rPr>
              <w:t>ном</w:t>
            </w:r>
            <w:r w:rsidRPr="0080309A">
              <w:rPr>
                <w:rFonts w:cs="Times New Roman"/>
                <w:sz w:val="24"/>
                <w:szCs w:val="24"/>
                <w:lang w:val="en-US"/>
              </w:rPr>
              <w:t xml:space="preserve">, </w:t>
            </w:r>
            <w:r w:rsidRPr="0080309A">
              <w:rPr>
                <w:rFonts w:cs="Times New Roman"/>
                <w:sz w:val="24"/>
                <w:szCs w:val="24"/>
              </w:rPr>
              <w:t>м/с</w:t>
            </w:r>
          </w:p>
        </w:tc>
        <w:tc>
          <w:tcPr>
            <w:tcW w:w="823" w:type="dxa"/>
            <w:vAlign w:val="center"/>
          </w:tcPr>
          <w:p w:rsidR="009E0814" w:rsidRPr="0080309A" w:rsidRDefault="009E0814" w:rsidP="000F2598">
            <w:pPr>
              <w:jc w:val="center"/>
              <w:rPr>
                <w:rFonts w:cs="Times New Roman"/>
                <w:sz w:val="24"/>
                <w:szCs w:val="24"/>
              </w:rPr>
            </w:pPr>
            <w:r w:rsidRPr="0080309A">
              <w:rPr>
                <w:rFonts w:cs="Times New Roman"/>
                <w:i/>
                <w:sz w:val="24"/>
                <w:szCs w:val="24"/>
              </w:rPr>
              <w:t>v</w:t>
            </w:r>
            <w:r w:rsidRPr="0080309A">
              <w:rPr>
                <w:rFonts w:cs="Times New Roman"/>
                <w:sz w:val="24"/>
                <w:szCs w:val="24"/>
                <w:vertAlign w:val="subscript"/>
                <w:lang w:val="en-US"/>
              </w:rPr>
              <w:t>max</w:t>
            </w:r>
            <w:r w:rsidRPr="0080309A">
              <w:rPr>
                <w:rFonts w:cs="Times New Roman"/>
                <w:sz w:val="24"/>
                <w:szCs w:val="24"/>
                <w:lang w:val="en-US"/>
              </w:rPr>
              <w:t xml:space="preserve">, </w:t>
            </w:r>
            <w:r w:rsidRPr="0080309A">
              <w:rPr>
                <w:rFonts w:cs="Times New Roman"/>
                <w:sz w:val="24"/>
                <w:szCs w:val="24"/>
              </w:rPr>
              <w:t>м/с</w:t>
            </w:r>
          </w:p>
        </w:tc>
        <w:tc>
          <w:tcPr>
            <w:tcW w:w="792" w:type="dxa"/>
            <w:vAlign w:val="center"/>
          </w:tcPr>
          <w:p w:rsidR="009E0814" w:rsidRPr="0080309A" w:rsidRDefault="009E0814" w:rsidP="000F2598">
            <w:pPr>
              <w:jc w:val="center"/>
              <w:rPr>
                <w:rFonts w:cs="Times New Roman"/>
                <w:sz w:val="24"/>
                <w:szCs w:val="24"/>
              </w:rPr>
            </w:pPr>
            <w:r w:rsidRPr="0080309A">
              <w:rPr>
                <w:rFonts w:cs="Times New Roman"/>
                <w:i/>
                <w:sz w:val="24"/>
                <w:szCs w:val="24"/>
                <w:lang w:val="en-US"/>
              </w:rPr>
              <w:t>U</w:t>
            </w:r>
            <w:r w:rsidRPr="0080309A">
              <w:rPr>
                <w:rFonts w:cs="Times New Roman"/>
                <w:sz w:val="24"/>
                <w:szCs w:val="24"/>
                <w:vertAlign w:val="subscript"/>
              </w:rPr>
              <w:t>н</w:t>
            </w:r>
            <w:r w:rsidRPr="0080309A">
              <w:rPr>
                <w:rFonts w:cs="Times New Roman"/>
                <w:sz w:val="24"/>
                <w:szCs w:val="24"/>
              </w:rPr>
              <w:t>, В</w:t>
            </w:r>
          </w:p>
        </w:tc>
        <w:tc>
          <w:tcPr>
            <w:tcW w:w="1249" w:type="dxa"/>
            <w:vAlign w:val="center"/>
          </w:tcPr>
          <w:p w:rsidR="009E0814" w:rsidRPr="0080309A" w:rsidRDefault="009E0814" w:rsidP="000F2598">
            <w:pPr>
              <w:jc w:val="center"/>
              <w:rPr>
                <w:rFonts w:cs="Times New Roman"/>
                <w:sz w:val="24"/>
                <w:szCs w:val="24"/>
              </w:rPr>
            </w:pPr>
            <w:r w:rsidRPr="0080309A">
              <w:rPr>
                <w:rFonts w:cs="Times New Roman"/>
                <w:sz w:val="24"/>
                <w:szCs w:val="24"/>
              </w:rPr>
              <w:t>Срок службы, лет</w:t>
            </w:r>
          </w:p>
        </w:tc>
        <w:tc>
          <w:tcPr>
            <w:tcW w:w="1178" w:type="dxa"/>
            <w:vAlign w:val="center"/>
          </w:tcPr>
          <w:p w:rsidR="009E0814" w:rsidRPr="0080309A" w:rsidRDefault="009E0814" w:rsidP="000F2598">
            <w:pPr>
              <w:jc w:val="center"/>
              <w:rPr>
                <w:rFonts w:cs="Times New Roman"/>
                <w:sz w:val="24"/>
                <w:szCs w:val="24"/>
              </w:rPr>
            </w:pPr>
            <w:r w:rsidRPr="0080309A">
              <w:rPr>
                <w:rFonts w:cs="Times New Roman"/>
                <w:sz w:val="24"/>
                <w:szCs w:val="24"/>
              </w:rPr>
              <w:t>Стоимость, тыс. руб.</w:t>
            </w:r>
          </w:p>
        </w:tc>
        <w:tc>
          <w:tcPr>
            <w:tcW w:w="1033" w:type="dxa"/>
          </w:tcPr>
          <w:p w:rsidR="009E0814" w:rsidRPr="0080309A" w:rsidRDefault="009E0814" w:rsidP="000F2598">
            <w:pPr>
              <w:jc w:val="center"/>
              <w:rPr>
                <w:rFonts w:cs="Times New Roman"/>
                <w:sz w:val="24"/>
                <w:szCs w:val="24"/>
              </w:rPr>
            </w:pPr>
            <w:r w:rsidRPr="0080309A">
              <w:rPr>
                <w:rFonts w:cs="Times New Roman"/>
                <w:sz w:val="24"/>
                <w:szCs w:val="24"/>
              </w:rPr>
              <w:t>Удельная стоимость, руб./кВт</w:t>
            </w:r>
          </w:p>
        </w:tc>
      </w:tr>
      <w:tr w:rsidR="009E0814" w:rsidTr="00B35E52">
        <w:tc>
          <w:tcPr>
            <w:tcW w:w="1487" w:type="dxa"/>
            <w:vAlign w:val="center"/>
          </w:tcPr>
          <w:p w:rsidR="009E0814" w:rsidRPr="0080309A" w:rsidRDefault="009E0814" w:rsidP="000F2598">
            <w:pPr>
              <w:jc w:val="center"/>
              <w:rPr>
                <w:rFonts w:cs="Times New Roman"/>
                <w:sz w:val="24"/>
                <w:szCs w:val="24"/>
              </w:rPr>
            </w:pPr>
            <w:r w:rsidRPr="0080309A">
              <w:rPr>
                <w:rFonts w:cs="Times New Roman"/>
                <w:sz w:val="24"/>
                <w:szCs w:val="24"/>
              </w:rPr>
              <w:t>ВЭУ-3 (6)</w:t>
            </w:r>
          </w:p>
        </w:tc>
        <w:tc>
          <w:tcPr>
            <w:tcW w:w="1082" w:type="dxa"/>
            <w:vAlign w:val="center"/>
          </w:tcPr>
          <w:p w:rsidR="009E0814" w:rsidRPr="0080309A" w:rsidRDefault="009E0814" w:rsidP="000F2598">
            <w:pPr>
              <w:jc w:val="center"/>
              <w:rPr>
                <w:rFonts w:cs="Times New Roman"/>
                <w:sz w:val="24"/>
                <w:szCs w:val="24"/>
              </w:rPr>
            </w:pPr>
            <w:r w:rsidRPr="0080309A">
              <w:rPr>
                <w:rFonts w:cs="Times New Roman"/>
                <w:sz w:val="24"/>
                <w:szCs w:val="24"/>
              </w:rPr>
              <w:t>8-20</w:t>
            </w:r>
          </w:p>
        </w:tc>
        <w:tc>
          <w:tcPr>
            <w:tcW w:w="920" w:type="dxa"/>
            <w:vAlign w:val="center"/>
          </w:tcPr>
          <w:p w:rsidR="009E0814" w:rsidRPr="0080309A" w:rsidRDefault="009E0814" w:rsidP="000F2598">
            <w:pPr>
              <w:jc w:val="center"/>
              <w:rPr>
                <w:rFonts w:cs="Times New Roman"/>
                <w:sz w:val="24"/>
                <w:szCs w:val="24"/>
              </w:rPr>
            </w:pPr>
            <w:r w:rsidRPr="0080309A">
              <w:rPr>
                <w:rFonts w:cs="Times New Roman"/>
                <w:sz w:val="24"/>
                <w:szCs w:val="24"/>
              </w:rPr>
              <w:t>3</w:t>
            </w:r>
          </w:p>
        </w:tc>
        <w:tc>
          <w:tcPr>
            <w:tcW w:w="926" w:type="dxa"/>
            <w:vAlign w:val="center"/>
          </w:tcPr>
          <w:p w:rsidR="009E0814" w:rsidRPr="0080309A" w:rsidRDefault="009E0814" w:rsidP="000F2598">
            <w:pPr>
              <w:jc w:val="center"/>
              <w:rPr>
                <w:rFonts w:cs="Times New Roman"/>
                <w:sz w:val="24"/>
                <w:szCs w:val="24"/>
              </w:rPr>
            </w:pPr>
            <w:r w:rsidRPr="0080309A">
              <w:rPr>
                <w:rFonts w:cs="Times New Roman"/>
                <w:sz w:val="24"/>
                <w:szCs w:val="24"/>
              </w:rPr>
              <w:t>4</w:t>
            </w:r>
          </w:p>
        </w:tc>
        <w:tc>
          <w:tcPr>
            <w:tcW w:w="931" w:type="dxa"/>
            <w:vAlign w:val="center"/>
          </w:tcPr>
          <w:p w:rsidR="009E0814" w:rsidRPr="0080309A" w:rsidRDefault="009E0814" w:rsidP="000F2598">
            <w:pPr>
              <w:jc w:val="center"/>
              <w:rPr>
                <w:rFonts w:cs="Times New Roman"/>
                <w:sz w:val="24"/>
                <w:szCs w:val="24"/>
              </w:rPr>
            </w:pPr>
            <w:r w:rsidRPr="0080309A">
              <w:rPr>
                <w:rFonts w:cs="Times New Roman"/>
                <w:sz w:val="24"/>
                <w:szCs w:val="24"/>
              </w:rPr>
              <w:t>10,4</w:t>
            </w:r>
          </w:p>
        </w:tc>
        <w:tc>
          <w:tcPr>
            <w:tcW w:w="823" w:type="dxa"/>
            <w:vAlign w:val="center"/>
          </w:tcPr>
          <w:p w:rsidR="009E0814" w:rsidRPr="0080309A" w:rsidRDefault="009E0814" w:rsidP="000F2598">
            <w:pPr>
              <w:jc w:val="center"/>
              <w:rPr>
                <w:rFonts w:cs="Times New Roman"/>
                <w:sz w:val="24"/>
                <w:szCs w:val="24"/>
              </w:rPr>
            </w:pPr>
            <w:r w:rsidRPr="0080309A">
              <w:rPr>
                <w:rFonts w:cs="Times New Roman"/>
                <w:sz w:val="24"/>
                <w:szCs w:val="24"/>
              </w:rPr>
              <w:t>20</w:t>
            </w:r>
          </w:p>
        </w:tc>
        <w:tc>
          <w:tcPr>
            <w:tcW w:w="792" w:type="dxa"/>
            <w:vAlign w:val="center"/>
          </w:tcPr>
          <w:p w:rsidR="009E0814" w:rsidRPr="0080309A" w:rsidRDefault="009E0814" w:rsidP="000F2598">
            <w:pPr>
              <w:jc w:val="center"/>
              <w:rPr>
                <w:rFonts w:cs="Times New Roman"/>
                <w:sz w:val="24"/>
                <w:szCs w:val="24"/>
              </w:rPr>
            </w:pPr>
            <w:r w:rsidRPr="0080309A">
              <w:rPr>
                <w:rFonts w:cs="Times New Roman"/>
                <w:sz w:val="24"/>
                <w:szCs w:val="24"/>
              </w:rPr>
              <w:t>48</w:t>
            </w:r>
          </w:p>
        </w:tc>
        <w:tc>
          <w:tcPr>
            <w:tcW w:w="1249" w:type="dxa"/>
            <w:vAlign w:val="center"/>
          </w:tcPr>
          <w:p w:rsidR="009E0814" w:rsidRPr="0080309A" w:rsidRDefault="009E0814" w:rsidP="000F2598">
            <w:pPr>
              <w:jc w:val="center"/>
              <w:rPr>
                <w:rFonts w:cs="Times New Roman"/>
                <w:sz w:val="24"/>
                <w:szCs w:val="24"/>
              </w:rPr>
            </w:pPr>
            <w:r w:rsidRPr="0080309A">
              <w:rPr>
                <w:rFonts w:cs="Times New Roman"/>
                <w:sz w:val="24"/>
                <w:szCs w:val="24"/>
              </w:rPr>
              <w:t>20</w:t>
            </w:r>
          </w:p>
        </w:tc>
        <w:tc>
          <w:tcPr>
            <w:tcW w:w="1178" w:type="dxa"/>
            <w:vAlign w:val="center"/>
          </w:tcPr>
          <w:p w:rsidR="009E0814" w:rsidRPr="0080309A" w:rsidRDefault="009E0814" w:rsidP="000F2598">
            <w:pPr>
              <w:jc w:val="center"/>
              <w:rPr>
                <w:rFonts w:cs="Times New Roman"/>
                <w:sz w:val="24"/>
                <w:szCs w:val="24"/>
              </w:rPr>
            </w:pPr>
            <w:r w:rsidRPr="0080309A">
              <w:rPr>
                <w:rFonts w:cs="Times New Roman"/>
                <w:sz w:val="24"/>
                <w:szCs w:val="24"/>
              </w:rPr>
              <w:t xml:space="preserve">427 </w:t>
            </w:r>
          </w:p>
        </w:tc>
        <w:tc>
          <w:tcPr>
            <w:tcW w:w="1033" w:type="dxa"/>
          </w:tcPr>
          <w:p w:rsidR="009E0814" w:rsidRPr="0080309A" w:rsidRDefault="009E0814" w:rsidP="000F2598">
            <w:pPr>
              <w:jc w:val="center"/>
              <w:rPr>
                <w:rFonts w:cs="Times New Roman"/>
                <w:sz w:val="24"/>
                <w:szCs w:val="24"/>
              </w:rPr>
            </w:pPr>
            <w:r w:rsidRPr="0080309A">
              <w:rPr>
                <w:rFonts w:cs="Times New Roman"/>
                <w:sz w:val="24"/>
                <w:szCs w:val="24"/>
              </w:rPr>
              <w:t>142 333</w:t>
            </w:r>
          </w:p>
        </w:tc>
      </w:tr>
      <w:tr w:rsidR="009E0814" w:rsidTr="00B35E52">
        <w:tc>
          <w:tcPr>
            <w:tcW w:w="1487" w:type="dxa"/>
            <w:vAlign w:val="center"/>
          </w:tcPr>
          <w:p w:rsidR="009E0814" w:rsidRPr="0080309A" w:rsidRDefault="009E0814" w:rsidP="000F2598">
            <w:pPr>
              <w:jc w:val="center"/>
              <w:rPr>
                <w:rFonts w:cs="Times New Roman"/>
                <w:sz w:val="24"/>
                <w:szCs w:val="24"/>
              </w:rPr>
            </w:pPr>
            <w:r w:rsidRPr="0080309A">
              <w:rPr>
                <w:rFonts w:cs="Times New Roman"/>
                <w:sz w:val="24"/>
                <w:szCs w:val="24"/>
              </w:rPr>
              <w:t>ВЭУ-30</w:t>
            </w:r>
          </w:p>
        </w:tc>
        <w:tc>
          <w:tcPr>
            <w:tcW w:w="1082" w:type="dxa"/>
            <w:vAlign w:val="center"/>
          </w:tcPr>
          <w:p w:rsidR="009E0814" w:rsidRPr="0080309A" w:rsidRDefault="009E0814" w:rsidP="000F2598">
            <w:pPr>
              <w:jc w:val="center"/>
              <w:rPr>
                <w:rFonts w:cs="Times New Roman"/>
                <w:sz w:val="24"/>
                <w:szCs w:val="24"/>
              </w:rPr>
            </w:pPr>
            <w:r w:rsidRPr="0080309A">
              <w:rPr>
                <w:rFonts w:cs="Times New Roman"/>
                <w:sz w:val="24"/>
                <w:szCs w:val="24"/>
              </w:rPr>
              <w:t>8-20</w:t>
            </w:r>
          </w:p>
        </w:tc>
        <w:tc>
          <w:tcPr>
            <w:tcW w:w="920" w:type="dxa"/>
            <w:vAlign w:val="center"/>
          </w:tcPr>
          <w:p w:rsidR="009E0814" w:rsidRPr="0080309A" w:rsidRDefault="009E0814" w:rsidP="000F2598">
            <w:pPr>
              <w:jc w:val="center"/>
              <w:rPr>
                <w:rFonts w:cs="Times New Roman"/>
                <w:sz w:val="24"/>
                <w:szCs w:val="24"/>
              </w:rPr>
            </w:pPr>
            <w:r w:rsidRPr="0080309A">
              <w:rPr>
                <w:rFonts w:cs="Times New Roman"/>
                <w:sz w:val="24"/>
                <w:szCs w:val="24"/>
              </w:rPr>
              <w:t>30</w:t>
            </w:r>
          </w:p>
        </w:tc>
        <w:tc>
          <w:tcPr>
            <w:tcW w:w="926" w:type="dxa"/>
            <w:vAlign w:val="center"/>
          </w:tcPr>
          <w:p w:rsidR="009E0814" w:rsidRPr="0080309A" w:rsidRDefault="009E0814" w:rsidP="000F2598">
            <w:pPr>
              <w:jc w:val="center"/>
              <w:rPr>
                <w:rFonts w:cs="Times New Roman"/>
                <w:sz w:val="24"/>
                <w:szCs w:val="24"/>
              </w:rPr>
            </w:pPr>
            <w:r w:rsidRPr="0080309A">
              <w:rPr>
                <w:rFonts w:cs="Times New Roman"/>
                <w:sz w:val="24"/>
                <w:szCs w:val="24"/>
              </w:rPr>
              <w:t>4</w:t>
            </w:r>
          </w:p>
        </w:tc>
        <w:tc>
          <w:tcPr>
            <w:tcW w:w="931" w:type="dxa"/>
            <w:vAlign w:val="center"/>
          </w:tcPr>
          <w:p w:rsidR="009E0814" w:rsidRPr="0080309A" w:rsidRDefault="009E0814" w:rsidP="000F2598">
            <w:pPr>
              <w:jc w:val="center"/>
              <w:rPr>
                <w:rFonts w:cs="Times New Roman"/>
                <w:sz w:val="24"/>
                <w:szCs w:val="24"/>
              </w:rPr>
            </w:pPr>
            <w:r w:rsidRPr="0080309A">
              <w:rPr>
                <w:rFonts w:cs="Times New Roman"/>
                <w:sz w:val="24"/>
                <w:szCs w:val="24"/>
              </w:rPr>
              <w:t>10,4</w:t>
            </w:r>
          </w:p>
        </w:tc>
        <w:tc>
          <w:tcPr>
            <w:tcW w:w="823" w:type="dxa"/>
            <w:vAlign w:val="center"/>
          </w:tcPr>
          <w:p w:rsidR="009E0814" w:rsidRPr="0080309A" w:rsidRDefault="009E0814" w:rsidP="000F2598">
            <w:pPr>
              <w:jc w:val="center"/>
              <w:rPr>
                <w:rFonts w:cs="Times New Roman"/>
                <w:sz w:val="24"/>
                <w:szCs w:val="24"/>
              </w:rPr>
            </w:pPr>
            <w:r w:rsidRPr="0080309A">
              <w:rPr>
                <w:rFonts w:cs="Times New Roman"/>
                <w:sz w:val="24"/>
                <w:szCs w:val="24"/>
              </w:rPr>
              <w:t>20</w:t>
            </w:r>
          </w:p>
        </w:tc>
        <w:tc>
          <w:tcPr>
            <w:tcW w:w="792" w:type="dxa"/>
            <w:vAlign w:val="center"/>
          </w:tcPr>
          <w:p w:rsidR="009E0814" w:rsidRPr="0080309A" w:rsidRDefault="009E0814" w:rsidP="000F2598">
            <w:pPr>
              <w:jc w:val="center"/>
              <w:rPr>
                <w:rFonts w:cs="Times New Roman"/>
                <w:sz w:val="24"/>
                <w:szCs w:val="24"/>
              </w:rPr>
            </w:pPr>
            <w:r w:rsidRPr="0080309A">
              <w:rPr>
                <w:rFonts w:cs="Times New Roman"/>
                <w:sz w:val="24"/>
                <w:szCs w:val="24"/>
              </w:rPr>
              <w:t>48</w:t>
            </w:r>
          </w:p>
        </w:tc>
        <w:tc>
          <w:tcPr>
            <w:tcW w:w="1249" w:type="dxa"/>
            <w:vAlign w:val="center"/>
          </w:tcPr>
          <w:p w:rsidR="009E0814" w:rsidRPr="0080309A" w:rsidRDefault="009E0814" w:rsidP="000F2598">
            <w:pPr>
              <w:jc w:val="center"/>
              <w:rPr>
                <w:rFonts w:cs="Times New Roman"/>
                <w:sz w:val="24"/>
                <w:szCs w:val="24"/>
              </w:rPr>
            </w:pPr>
            <w:r w:rsidRPr="0080309A">
              <w:rPr>
                <w:rFonts w:cs="Times New Roman"/>
                <w:sz w:val="24"/>
                <w:szCs w:val="24"/>
              </w:rPr>
              <w:t>20</w:t>
            </w:r>
          </w:p>
        </w:tc>
        <w:tc>
          <w:tcPr>
            <w:tcW w:w="1178" w:type="dxa"/>
            <w:vAlign w:val="center"/>
          </w:tcPr>
          <w:p w:rsidR="009E0814" w:rsidRPr="0080309A" w:rsidRDefault="009E0814" w:rsidP="000F2598">
            <w:pPr>
              <w:jc w:val="center"/>
              <w:rPr>
                <w:rFonts w:cs="Times New Roman"/>
                <w:sz w:val="24"/>
                <w:szCs w:val="24"/>
              </w:rPr>
            </w:pPr>
            <w:r w:rsidRPr="0080309A">
              <w:rPr>
                <w:rFonts w:cs="Times New Roman"/>
                <w:sz w:val="24"/>
                <w:szCs w:val="24"/>
              </w:rPr>
              <w:t xml:space="preserve">4 000 </w:t>
            </w:r>
          </w:p>
        </w:tc>
        <w:tc>
          <w:tcPr>
            <w:tcW w:w="1033" w:type="dxa"/>
          </w:tcPr>
          <w:p w:rsidR="009E0814" w:rsidRPr="0080309A" w:rsidRDefault="009E0814" w:rsidP="000F2598">
            <w:pPr>
              <w:jc w:val="center"/>
              <w:rPr>
                <w:rFonts w:cs="Times New Roman"/>
                <w:sz w:val="24"/>
                <w:szCs w:val="24"/>
              </w:rPr>
            </w:pPr>
            <w:r w:rsidRPr="0080309A">
              <w:rPr>
                <w:rFonts w:cs="Times New Roman"/>
                <w:sz w:val="24"/>
                <w:szCs w:val="24"/>
              </w:rPr>
              <w:t>133 333</w:t>
            </w:r>
          </w:p>
        </w:tc>
      </w:tr>
    </w:tbl>
    <w:p w:rsidR="009E0814" w:rsidRDefault="009E0814" w:rsidP="009E0814">
      <w:pPr>
        <w:rPr>
          <w:rFonts w:cs="Times New Roman"/>
          <w:szCs w:val="28"/>
        </w:rPr>
      </w:pPr>
    </w:p>
    <w:tbl>
      <w:tblPr>
        <w:tblpPr w:leftFromText="180" w:rightFromText="180" w:vertAnchor="text" w:tblpY="1"/>
        <w:tblOverlap w:val="never"/>
        <w:tblW w:w="0" w:type="auto"/>
        <w:tblLook w:val="04A0"/>
      </w:tblPr>
      <w:tblGrid>
        <w:gridCol w:w="3846"/>
      </w:tblGrid>
      <w:tr w:rsidR="009E0814" w:rsidTr="000F2598">
        <w:tc>
          <w:tcPr>
            <w:tcW w:w="3846" w:type="dxa"/>
          </w:tcPr>
          <w:p w:rsidR="009E0814" w:rsidRDefault="009E0814" w:rsidP="000F2598">
            <w:pPr>
              <w:rPr>
                <w:rFonts w:cs="Times New Roman"/>
                <w:szCs w:val="28"/>
              </w:rPr>
            </w:pPr>
            <w:r w:rsidRPr="00AC6E19">
              <w:rPr>
                <w:rFonts w:cs="Times New Roman"/>
                <w:noProof/>
                <w:szCs w:val="28"/>
                <w:lang w:eastAsia="ru-RU"/>
              </w:rPr>
              <w:drawing>
                <wp:inline distT="0" distB="0" distL="0" distR="0">
                  <wp:extent cx="2282825" cy="2950210"/>
                  <wp:effectExtent l="19050" t="0" r="3175" b="0"/>
                  <wp:docPr id="394"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239" cstate="print"/>
                          <a:srcRect/>
                          <a:stretch>
                            <a:fillRect/>
                          </a:stretch>
                        </pic:blipFill>
                        <pic:spPr bwMode="auto">
                          <a:xfrm>
                            <a:off x="0" y="0"/>
                            <a:ext cx="2282825" cy="2950210"/>
                          </a:xfrm>
                          <a:prstGeom prst="rect">
                            <a:avLst/>
                          </a:prstGeom>
                          <a:noFill/>
                          <a:ln w="9525">
                            <a:noFill/>
                            <a:miter lim="800000"/>
                            <a:headEnd/>
                            <a:tailEnd/>
                          </a:ln>
                        </pic:spPr>
                      </pic:pic>
                    </a:graphicData>
                  </a:graphic>
                </wp:inline>
              </w:drawing>
            </w:r>
          </w:p>
        </w:tc>
      </w:tr>
      <w:tr w:rsidR="009E0814" w:rsidTr="000F2598">
        <w:tc>
          <w:tcPr>
            <w:tcW w:w="3846" w:type="dxa"/>
          </w:tcPr>
          <w:p w:rsidR="009E0814" w:rsidRPr="00AC6E19" w:rsidRDefault="009E0814" w:rsidP="000F2598">
            <w:pPr>
              <w:jc w:val="center"/>
              <w:rPr>
                <w:rFonts w:eastAsia="Times New Roman" w:cs="Times New Roman"/>
                <w:sz w:val="24"/>
                <w:szCs w:val="24"/>
                <w:lang w:eastAsia="ru-RU"/>
              </w:rPr>
            </w:pPr>
            <w:r w:rsidRPr="00AC6E19">
              <w:rPr>
                <w:rFonts w:eastAsia="Times New Roman" w:cs="Times New Roman"/>
                <w:sz w:val="24"/>
                <w:szCs w:val="24"/>
                <w:lang w:eastAsia="ru-RU"/>
              </w:rPr>
              <w:t>Рисунок 3.2</w:t>
            </w:r>
            <w:r>
              <w:rPr>
                <w:rFonts w:eastAsia="Times New Roman" w:cs="Times New Roman"/>
                <w:sz w:val="24"/>
                <w:szCs w:val="24"/>
                <w:lang w:val="en-US" w:eastAsia="ru-RU"/>
              </w:rPr>
              <w:t>7</w:t>
            </w:r>
            <w:r w:rsidRPr="00AC6E19">
              <w:rPr>
                <w:rFonts w:eastAsia="Times New Roman" w:cs="Times New Roman"/>
                <w:sz w:val="24"/>
                <w:szCs w:val="24"/>
                <w:lang w:eastAsia="ru-RU"/>
              </w:rPr>
              <w:t xml:space="preserve"> – Внешний вид</w:t>
            </w:r>
          </w:p>
          <w:p w:rsidR="009E0814" w:rsidRDefault="009E0814" w:rsidP="000F2598">
            <w:pPr>
              <w:jc w:val="center"/>
              <w:rPr>
                <w:rFonts w:cs="Times New Roman"/>
                <w:szCs w:val="28"/>
              </w:rPr>
            </w:pPr>
            <w:r w:rsidRPr="00AC6E19">
              <w:rPr>
                <w:rFonts w:eastAsia="Times New Roman" w:cs="Times New Roman"/>
                <w:sz w:val="24"/>
                <w:szCs w:val="24"/>
                <w:lang w:eastAsia="ru-RU"/>
              </w:rPr>
              <w:t>ВЭУ-3</w:t>
            </w:r>
            <w:r>
              <w:rPr>
                <w:rFonts w:eastAsia="Times New Roman" w:cs="Times New Roman"/>
                <w:sz w:val="24"/>
                <w:szCs w:val="24"/>
                <w:lang w:eastAsia="ru-RU"/>
              </w:rPr>
              <w:t>0</w:t>
            </w:r>
          </w:p>
        </w:tc>
      </w:tr>
    </w:tbl>
    <w:p w:rsidR="009E0814" w:rsidRDefault="009E0814" w:rsidP="009E0814">
      <w:pPr>
        <w:rPr>
          <w:rFonts w:cs="Times New Roman"/>
          <w:szCs w:val="28"/>
        </w:rPr>
      </w:pPr>
      <w:r>
        <w:rPr>
          <w:rFonts w:cs="Times New Roman"/>
          <w:szCs w:val="28"/>
        </w:rPr>
        <w:tab/>
      </w:r>
    </w:p>
    <w:p w:rsidR="009E0814" w:rsidRDefault="009E0814" w:rsidP="009E0814">
      <w:pPr>
        <w:ind w:firstLine="708"/>
        <w:rPr>
          <w:rFonts w:cs="Times New Roman"/>
          <w:bCs/>
          <w:szCs w:val="28"/>
        </w:rPr>
      </w:pPr>
      <w:r>
        <w:rPr>
          <w:rFonts w:cs="Times New Roman"/>
          <w:szCs w:val="28"/>
        </w:rPr>
        <w:t xml:space="preserve">В целом, </w:t>
      </w:r>
      <w:r w:rsidRPr="00E23ECA">
        <w:rPr>
          <w:rFonts w:cs="Times New Roman"/>
          <w:bCs/>
          <w:szCs w:val="28"/>
        </w:rPr>
        <w:t>«</w:t>
      </w:r>
      <w:r w:rsidRPr="00D90976">
        <w:rPr>
          <w:rFonts w:cs="Times New Roman"/>
          <w:bCs/>
          <w:szCs w:val="28"/>
        </w:rPr>
        <w:t>ГРЦ</w:t>
      </w:r>
      <w:r w:rsidRPr="00E23ECA">
        <w:rPr>
          <w:rFonts w:cs="Times New Roman"/>
          <w:bCs/>
          <w:szCs w:val="28"/>
        </w:rPr>
        <w:t>-</w:t>
      </w:r>
      <w:r w:rsidRPr="00D90976">
        <w:rPr>
          <w:rFonts w:cs="Times New Roman"/>
          <w:bCs/>
          <w:szCs w:val="28"/>
        </w:rPr>
        <w:t>Вертикаль</w:t>
      </w:r>
      <w:r w:rsidRPr="00E23ECA">
        <w:rPr>
          <w:rFonts w:cs="Times New Roman"/>
          <w:bCs/>
          <w:szCs w:val="28"/>
        </w:rPr>
        <w:t>»</w:t>
      </w:r>
      <w:r w:rsidRPr="00370DDB">
        <w:rPr>
          <w:rFonts w:cs="Times New Roman"/>
          <w:bCs/>
          <w:szCs w:val="28"/>
        </w:rPr>
        <w:t xml:space="preserve"> </w:t>
      </w:r>
      <w:r>
        <w:rPr>
          <w:rFonts w:cs="Times New Roman"/>
          <w:bCs/>
          <w:szCs w:val="28"/>
        </w:rPr>
        <w:t>можно рассма</w:t>
      </w:r>
      <w:r>
        <w:rPr>
          <w:rFonts w:cs="Times New Roman"/>
          <w:bCs/>
          <w:szCs w:val="28"/>
        </w:rPr>
        <w:t>т</w:t>
      </w:r>
      <w:r>
        <w:rPr>
          <w:rFonts w:cs="Times New Roman"/>
          <w:bCs/>
          <w:szCs w:val="28"/>
        </w:rPr>
        <w:t>ривать как основную альтернативу ВЭУ с горизо</w:t>
      </w:r>
      <w:r>
        <w:rPr>
          <w:rFonts w:cs="Times New Roman"/>
          <w:bCs/>
          <w:szCs w:val="28"/>
        </w:rPr>
        <w:t>н</w:t>
      </w:r>
      <w:r>
        <w:rPr>
          <w:rFonts w:cs="Times New Roman"/>
          <w:bCs/>
          <w:szCs w:val="28"/>
        </w:rPr>
        <w:t>тальной осью вращения. К недостаткам такой ВЭУ, конечно приходится отнести цену, которая в 2-3 раза превышает стоимость некоторых отечестве</w:t>
      </w:r>
      <w:r>
        <w:rPr>
          <w:rFonts w:cs="Times New Roman"/>
          <w:bCs/>
          <w:szCs w:val="28"/>
        </w:rPr>
        <w:t>н</w:t>
      </w:r>
      <w:r>
        <w:rPr>
          <w:rFonts w:cs="Times New Roman"/>
          <w:bCs/>
          <w:szCs w:val="28"/>
        </w:rPr>
        <w:t xml:space="preserve">ных аналогов в горизонтальной осью вращения. </w:t>
      </w:r>
    </w:p>
    <w:p w:rsidR="009E0814" w:rsidRPr="00370DDB" w:rsidRDefault="009E0814" w:rsidP="009E0814">
      <w:pPr>
        <w:ind w:firstLine="708"/>
        <w:rPr>
          <w:rFonts w:cs="Times New Roman"/>
          <w:szCs w:val="28"/>
        </w:rPr>
      </w:pPr>
      <w:r>
        <w:rPr>
          <w:rFonts w:cs="Times New Roman"/>
          <w:bCs/>
          <w:szCs w:val="28"/>
        </w:rPr>
        <w:t>С другой стороны, в секторах малой о очень малой ветроэнергетики ВЭУ «ГРЦ-Вертикаль» о</w:t>
      </w:r>
      <w:r>
        <w:rPr>
          <w:rFonts w:cs="Times New Roman"/>
          <w:bCs/>
          <w:szCs w:val="28"/>
        </w:rPr>
        <w:t>д</w:t>
      </w:r>
      <w:r>
        <w:rPr>
          <w:rFonts w:cs="Times New Roman"/>
          <w:bCs/>
          <w:szCs w:val="28"/>
        </w:rPr>
        <w:t>ни из самых производительных ВЭУ в мире.</w:t>
      </w:r>
    </w:p>
    <w:p w:rsidR="009E0814" w:rsidRPr="00835A26" w:rsidRDefault="009E0814" w:rsidP="009E0814">
      <w:pPr>
        <w:rPr>
          <w:rFonts w:cs="Times New Roman"/>
          <w:szCs w:val="28"/>
        </w:rPr>
      </w:pPr>
    </w:p>
    <w:p w:rsidR="009E0814" w:rsidRDefault="009E0814" w:rsidP="009E0814">
      <w:pPr>
        <w:rPr>
          <w:rFonts w:cs="Times New Roman"/>
          <w:szCs w:val="28"/>
        </w:rPr>
      </w:pPr>
    </w:p>
    <w:p w:rsidR="009E0814" w:rsidRDefault="009E0814" w:rsidP="009E0814">
      <w:pPr>
        <w:rPr>
          <w:rFonts w:cs="Times New Roman"/>
          <w:szCs w:val="28"/>
        </w:rPr>
      </w:pPr>
    </w:p>
    <w:p w:rsidR="009E0814" w:rsidRDefault="009E0814" w:rsidP="009E0814">
      <w:pPr>
        <w:rPr>
          <w:rFonts w:cs="Times New Roman"/>
          <w:szCs w:val="28"/>
        </w:rPr>
      </w:pPr>
    </w:p>
    <w:p w:rsidR="009E0814" w:rsidRDefault="009E0814" w:rsidP="009E0814">
      <w:pPr>
        <w:rPr>
          <w:rFonts w:cs="Times New Roman"/>
          <w:szCs w:val="28"/>
        </w:rPr>
      </w:pPr>
    </w:p>
    <w:p w:rsidR="009E0814" w:rsidRDefault="009E0814" w:rsidP="009E0814">
      <w:pPr>
        <w:rPr>
          <w:rFonts w:cs="Times New Roman"/>
          <w:szCs w:val="28"/>
        </w:rPr>
      </w:pPr>
    </w:p>
    <w:p w:rsidR="009E0814" w:rsidRDefault="009E0814" w:rsidP="009E0814">
      <w:pPr>
        <w:rPr>
          <w:rFonts w:cs="Times New Roman"/>
          <w:szCs w:val="28"/>
        </w:rPr>
      </w:pPr>
    </w:p>
    <w:p w:rsidR="009E0814" w:rsidRPr="008F5600" w:rsidRDefault="009E0814" w:rsidP="009E0814">
      <w:pPr>
        <w:ind w:firstLine="708"/>
        <w:rPr>
          <w:rFonts w:eastAsia="Times New Roman" w:cs="Times New Roman"/>
          <w:b/>
          <w:szCs w:val="28"/>
          <w:lang w:eastAsia="ru-RU"/>
        </w:rPr>
      </w:pPr>
      <w:r w:rsidRPr="008F5600">
        <w:rPr>
          <w:rFonts w:eastAsia="Times New Roman" w:cs="Times New Roman"/>
          <w:b/>
          <w:szCs w:val="28"/>
          <w:lang w:eastAsia="ru-RU"/>
        </w:rPr>
        <w:t xml:space="preserve">Выводы: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Преимущества: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отечественный производитель;</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отсутствие системы поворота лопастей (</w:t>
      </w:r>
      <w:r w:rsidR="009E0814">
        <w:rPr>
          <w:rFonts w:eastAsia="Times New Roman" w:cs="Times New Roman"/>
          <w:szCs w:val="28"/>
          <w:lang w:val="en-US" w:eastAsia="ru-RU"/>
        </w:rPr>
        <w:t>pitch</w:t>
      </w:r>
      <w:r w:rsidR="009E0814" w:rsidRPr="00D464CC">
        <w:rPr>
          <w:rFonts w:eastAsia="Times New Roman" w:cs="Times New Roman"/>
          <w:szCs w:val="28"/>
          <w:lang w:eastAsia="ru-RU"/>
        </w:rPr>
        <w:t>-</w:t>
      </w:r>
      <w:r w:rsidR="009E0814">
        <w:rPr>
          <w:rFonts w:eastAsia="Times New Roman" w:cs="Times New Roman"/>
          <w:szCs w:val="28"/>
          <w:lang w:eastAsia="ru-RU"/>
        </w:rPr>
        <w:t>системы) позволяет повысить надежность установки в условиях арктического и субарктического климата;</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отсутствие флюгеров и анемометров также позволяет повысить надежность системы;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Недостатки: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 до конца определена возможность использования ВЭУ в климатических условиях Красноярского края;</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сравнительно высокая стоимость, по сравнению с ВЭУ с горизонтальной осью вращения. </w:t>
      </w:r>
    </w:p>
    <w:p w:rsidR="009E0814" w:rsidRDefault="009E0814" w:rsidP="009E0814">
      <w:pPr>
        <w:spacing w:after="200" w:line="276" w:lineRule="auto"/>
        <w:jc w:val="left"/>
        <w:rPr>
          <w:rFonts w:cs="Times New Roman"/>
          <w:szCs w:val="28"/>
        </w:rPr>
      </w:pPr>
      <w:r>
        <w:rPr>
          <w:rFonts w:cs="Times New Roman"/>
          <w:szCs w:val="28"/>
        </w:rPr>
        <w:br w:type="page"/>
      </w:r>
    </w:p>
    <w:p w:rsidR="009E0814" w:rsidRPr="00C3013A" w:rsidRDefault="009E0814" w:rsidP="00C3013A">
      <w:pPr>
        <w:pStyle w:val="20"/>
      </w:pPr>
      <w:bookmarkStart w:id="129" w:name="_Toc355422034"/>
      <w:r w:rsidRPr="00C3013A">
        <w:lastRenderedPageBreak/>
        <w:t>3.3.3 «Hummer Dynamo Co. Ltd»</w:t>
      </w:r>
      <w:bookmarkEnd w:id="129"/>
    </w:p>
    <w:tbl>
      <w:tblPr>
        <w:tblpPr w:leftFromText="180" w:rightFromText="180" w:vertAnchor="text" w:tblpY="1"/>
        <w:tblOverlap w:val="never"/>
        <w:tblW w:w="0" w:type="auto"/>
        <w:tblLook w:val="04A0"/>
      </w:tblPr>
      <w:tblGrid>
        <w:gridCol w:w="4656"/>
      </w:tblGrid>
      <w:tr w:rsidR="009E0814" w:rsidTr="000F2598">
        <w:tc>
          <w:tcPr>
            <w:tcW w:w="4146" w:type="dxa"/>
          </w:tcPr>
          <w:p w:rsidR="009E0814" w:rsidRDefault="009E0814" w:rsidP="000F2598">
            <w:pPr>
              <w:rPr>
                <w:rFonts w:cs="Times New Roman"/>
                <w:szCs w:val="28"/>
              </w:rPr>
            </w:pPr>
            <w:r w:rsidRPr="00AC6E19">
              <w:rPr>
                <w:rFonts w:cs="Times New Roman"/>
                <w:noProof/>
                <w:szCs w:val="28"/>
                <w:lang w:eastAsia="ru-RU"/>
              </w:rPr>
              <w:drawing>
                <wp:inline distT="0" distB="0" distL="0" distR="0">
                  <wp:extent cx="2797569" cy="798104"/>
                  <wp:effectExtent l="19050" t="0" r="2781" b="0"/>
                  <wp:docPr id="395" name="Рисунок 1" descr="http://www.veter24.ru/static/uploaded/images/humme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eter24.ru/static/uploaded/images/hummerlogo.jpg"/>
                          <pic:cNvPicPr>
                            <a:picLocks noChangeAspect="1" noChangeArrowheads="1"/>
                          </pic:cNvPicPr>
                        </pic:nvPicPr>
                        <pic:blipFill>
                          <a:blip r:embed="rId240" cstate="print"/>
                          <a:srcRect/>
                          <a:stretch>
                            <a:fillRect/>
                          </a:stretch>
                        </pic:blipFill>
                        <pic:spPr bwMode="auto">
                          <a:xfrm>
                            <a:off x="0" y="0"/>
                            <a:ext cx="2812559" cy="802380"/>
                          </a:xfrm>
                          <a:prstGeom prst="rect">
                            <a:avLst/>
                          </a:prstGeom>
                          <a:noFill/>
                          <a:ln w="9525">
                            <a:noFill/>
                            <a:miter lim="800000"/>
                            <a:headEnd/>
                            <a:tailEnd/>
                          </a:ln>
                        </pic:spPr>
                      </pic:pic>
                    </a:graphicData>
                  </a:graphic>
                </wp:inline>
              </w:drawing>
            </w:r>
          </w:p>
        </w:tc>
      </w:tr>
      <w:tr w:rsidR="009E0814" w:rsidRPr="00635D79" w:rsidTr="000F2598">
        <w:tc>
          <w:tcPr>
            <w:tcW w:w="4146" w:type="dxa"/>
          </w:tcPr>
          <w:p w:rsidR="009E0814" w:rsidRPr="00AC6E19" w:rsidRDefault="009E0814" w:rsidP="000F2598">
            <w:pPr>
              <w:jc w:val="center"/>
              <w:rPr>
                <w:rFonts w:cs="Times New Roman"/>
                <w:sz w:val="24"/>
                <w:szCs w:val="24"/>
              </w:rPr>
            </w:pPr>
            <w:r w:rsidRPr="00CD1902">
              <w:rPr>
                <w:rFonts w:cs="Times New Roman"/>
                <w:sz w:val="24"/>
                <w:szCs w:val="24"/>
              </w:rPr>
              <w:t>Рисунок</w:t>
            </w:r>
            <w:r w:rsidRPr="00AC6E19">
              <w:rPr>
                <w:rFonts w:cs="Times New Roman"/>
                <w:sz w:val="24"/>
                <w:szCs w:val="24"/>
              </w:rPr>
              <w:t xml:space="preserve"> 3.</w:t>
            </w:r>
            <w:r>
              <w:rPr>
                <w:rFonts w:cs="Times New Roman"/>
                <w:sz w:val="24"/>
                <w:szCs w:val="24"/>
              </w:rPr>
              <w:t>2</w:t>
            </w:r>
            <w:r w:rsidRPr="009704AD">
              <w:rPr>
                <w:rFonts w:cs="Times New Roman"/>
                <w:sz w:val="24"/>
                <w:szCs w:val="24"/>
              </w:rPr>
              <w:t>8</w:t>
            </w:r>
            <w:r w:rsidRPr="00AC6E19">
              <w:rPr>
                <w:rFonts w:cs="Times New Roman"/>
                <w:sz w:val="24"/>
                <w:szCs w:val="24"/>
              </w:rPr>
              <w:t xml:space="preserve"> – </w:t>
            </w:r>
            <w:r w:rsidRPr="00CD1902">
              <w:rPr>
                <w:rFonts w:cs="Times New Roman"/>
                <w:sz w:val="24"/>
                <w:szCs w:val="24"/>
              </w:rPr>
              <w:t>Логотип</w:t>
            </w:r>
            <w:r w:rsidRPr="00AC6E19">
              <w:rPr>
                <w:rFonts w:cs="Times New Roman"/>
                <w:sz w:val="24"/>
                <w:szCs w:val="24"/>
              </w:rPr>
              <w:t xml:space="preserve"> </w:t>
            </w:r>
            <w:r w:rsidRPr="00CD1902">
              <w:rPr>
                <w:rFonts w:cs="Times New Roman"/>
                <w:sz w:val="24"/>
                <w:szCs w:val="24"/>
              </w:rPr>
              <w:t>компании</w:t>
            </w:r>
            <w:r w:rsidRPr="00AC6E19">
              <w:rPr>
                <w:rFonts w:cs="Times New Roman"/>
                <w:sz w:val="24"/>
                <w:szCs w:val="24"/>
              </w:rPr>
              <w:t xml:space="preserve"> </w:t>
            </w:r>
          </w:p>
          <w:p w:rsidR="009E0814" w:rsidRDefault="009E0814" w:rsidP="000F2598">
            <w:pPr>
              <w:jc w:val="center"/>
              <w:rPr>
                <w:rFonts w:cs="Times New Roman"/>
                <w:sz w:val="24"/>
                <w:szCs w:val="24"/>
              </w:rPr>
            </w:pPr>
            <w:r w:rsidRPr="00AC6E19">
              <w:rPr>
                <w:rFonts w:cs="Times New Roman"/>
                <w:sz w:val="24"/>
                <w:szCs w:val="24"/>
              </w:rPr>
              <w:t>«Hummer Dynamo Co. Ltd»</w:t>
            </w:r>
          </w:p>
          <w:p w:rsidR="009E0814" w:rsidRPr="00635D79" w:rsidRDefault="009E0814" w:rsidP="000F2598">
            <w:pPr>
              <w:jc w:val="center"/>
              <w:rPr>
                <w:rFonts w:cs="Times New Roman"/>
                <w:szCs w:val="28"/>
                <w:lang w:val="en-US"/>
              </w:rPr>
            </w:pPr>
          </w:p>
        </w:tc>
      </w:tr>
      <w:tr w:rsidR="009E0814" w:rsidRPr="00635D79" w:rsidTr="000F2598">
        <w:tc>
          <w:tcPr>
            <w:tcW w:w="4146" w:type="dxa"/>
          </w:tcPr>
          <w:p w:rsidR="009E0814" w:rsidRPr="00635D79" w:rsidRDefault="009E0814" w:rsidP="000F2598">
            <w:pPr>
              <w:rPr>
                <w:rFonts w:cs="Times New Roman"/>
                <w:szCs w:val="28"/>
                <w:lang w:val="en-US"/>
              </w:rPr>
            </w:pPr>
            <w:r>
              <w:rPr>
                <w:noProof/>
                <w:lang w:eastAsia="ru-RU"/>
              </w:rPr>
              <w:drawing>
                <wp:inline distT="0" distB="0" distL="0" distR="0">
                  <wp:extent cx="2722880" cy="2929890"/>
                  <wp:effectExtent l="19050" t="0" r="1270" b="0"/>
                  <wp:docPr id="397" name="Рисунок 4" descr="http://www.bombayharbor.com/productImage/0146318001251257978/Hummer_Wind_Turbine_2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ombayharbor.com/productImage/0146318001251257978/Hummer_Wind_Turbine_2kw.jpg"/>
                          <pic:cNvPicPr>
                            <a:picLocks noChangeAspect="1" noChangeArrowheads="1"/>
                          </pic:cNvPicPr>
                        </pic:nvPicPr>
                        <pic:blipFill>
                          <a:blip r:embed="rId241" cstate="print">
                            <a:lum contrast="20000"/>
                          </a:blip>
                          <a:srcRect/>
                          <a:stretch>
                            <a:fillRect/>
                          </a:stretch>
                        </pic:blipFill>
                        <pic:spPr bwMode="auto">
                          <a:xfrm>
                            <a:off x="0" y="0"/>
                            <a:ext cx="2722880" cy="2929890"/>
                          </a:xfrm>
                          <a:prstGeom prst="rect">
                            <a:avLst/>
                          </a:prstGeom>
                          <a:noFill/>
                          <a:ln w="9525">
                            <a:noFill/>
                            <a:miter lim="800000"/>
                            <a:headEnd/>
                            <a:tailEnd/>
                          </a:ln>
                        </pic:spPr>
                      </pic:pic>
                    </a:graphicData>
                  </a:graphic>
                </wp:inline>
              </w:drawing>
            </w:r>
          </w:p>
        </w:tc>
      </w:tr>
      <w:tr w:rsidR="009E0814" w:rsidRPr="00635D79" w:rsidTr="000F2598">
        <w:tc>
          <w:tcPr>
            <w:tcW w:w="4146" w:type="dxa"/>
          </w:tcPr>
          <w:p w:rsidR="009E0814" w:rsidRPr="00635D79" w:rsidRDefault="009E0814" w:rsidP="000F2598">
            <w:pPr>
              <w:jc w:val="center"/>
              <w:rPr>
                <w:rFonts w:cs="Times New Roman"/>
                <w:sz w:val="24"/>
                <w:szCs w:val="24"/>
              </w:rPr>
            </w:pPr>
            <w:r w:rsidRPr="00635D79">
              <w:rPr>
                <w:rFonts w:cs="Times New Roman"/>
                <w:sz w:val="24"/>
                <w:szCs w:val="24"/>
              </w:rPr>
              <w:t>Рисунок 3.2</w:t>
            </w:r>
            <w:r>
              <w:rPr>
                <w:rFonts w:cs="Times New Roman"/>
                <w:sz w:val="24"/>
                <w:szCs w:val="24"/>
                <w:lang w:val="en-US"/>
              </w:rPr>
              <w:t xml:space="preserve">9 </w:t>
            </w:r>
            <w:r w:rsidRPr="00635D79">
              <w:rPr>
                <w:rFonts w:cs="Times New Roman"/>
                <w:sz w:val="24"/>
                <w:szCs w:val="24"/>
              </w:rPr>
              <w:t>– ВЭУ</w:t>
            </w:r>
          </w:p>
          <w:p w:rsidR="009E0814" w:rsidRPr="00571C3A" w:rsidRDefault="009E0814" w:rsidP="000F2598">
            <w:pPr>
              <w:jc w:val="center"/>
              <w:rPr>
                <w:rFonts w:cs="Times New Roman"/>
                <w:sz w:val="24"/>
                <w:szCs w:val="24"/>
              </w:rPr>
            </w:pPr>
            <w:r w:rsidRPr="00571C3A">
              <w:rPr>
                <w:rFonts w:eastAsia="Times New Roman" w:cs="Times New Roman"/>
                <w:sz w:val="24"/>
                <w:szCs w:val="24"/>
                <w:lang w:eastAsia="ru-RU"/>
              </w:rPr>
              <w:t>«</w:t>
            </w:r>
            <w:r w:rsidRPr="00571C3A">
              <w:rPr>
                <w:rFonts w:eastAsia="Times New Roman" w:cs="Times New Roman"/>
                <w:sz w:val="24"/>
                <w:szCs w:val="24"/>
                <w:lang w:val="en-US" w:eastAsia="ru-RU"/>
              </w:rPr>
              <w:t>Hummer</w:t>
            </w:r>
            <w:r w:rsidRPr="00571C3A">
              <w:rPr>
                <w:rFonts w:eastAsia="Times New Roman" w:cs="Times New Roman"/>
                <w:sz w:val="24"/>
                <w:szCs w:val="24"/>
                <w:lang w:eastAsia="ru-RU"/>
              </w:rPr>
              <w:t>»</w:t>
            </w:r>
          </w:p>
        </w:tc>
      </w:tr>
    </w:tbl>
    <w:p w:rsidR="009E0814" w:rsidRDefault="009E0814" w:rsidP="009E0814">
      <w:pPr>
        <w:rPr>
          <w:lang w:eastAsia="ru-RU"/>
        </w:rPr>
      </w:pPr>
    </w:p>
    <w:p w:rsidR="009E0814" w:rsidRPr="00AC6E19" w:rsidRDefault="009E0814" w:rsidP="009E0814">
      <w:pPr>
        <w:rPr>
          <w:lang w:eastAsia="ru-RU"/>
        </w:rPr>
      </w:pPr>
    </w:p>
    <w:p w:rsidR="009E0814" w:rsidRDefault="009E0814" w:rsidP="009E0814">
      <w:pPr>
        <w:rPr>
          <w:rFonts w:eastAsia="Times New Roman" w:cs="Times New Roman"/>
          <w:szCs w:val="28"/>
          <w:lang w:eastAsia="ru-RU"/>
        </w:rPr>
      </w:pPr>
    </w:p>
    <w:p w:rsidR="009E0814" w:rsidRPr="00AC6E19" w:rsidRDefault="009E0814" w:rsidP="009E0814">
      <w:pPr>
        <w:rPr>
          <w:rFonts w:eastAsia="Times New Roman" w:cs="Times New Roman"/>
          <w:szCs w:val="28"/>
          <w:lang w:val="en-US" w:eastAsia="ru-RU"/>
        </w:rPr>
      </w:pPr>
      <w:r w:rsidRPr="00564605">
        <w:rPr>
          <w:rFonts w:eastAsia="Times New Roman" w:cs="Times New Roman"/>
          <w:szCs w:val="28"/>
          <w:lang w:eastAsia="ru-RU"/>
        </w:rPr>
        <w:t>Компания</w:t>
      </w:r>
      <w:r w:rsidRPr="00D52F9C">
        <w:rPr>
          <w:rFonts w:eastAsia="Times New Roman" w:cs="Times New Roman"/>
          <w:szCs w:val="28"/>
          <w:lang w:val="en-US" w:eastAsia="ru-RU"/>
        </w:rPr>
        <w:t xml:space="preserve"> </w:t>
      </w:r>
      <w:r w:rsidRPr="00AC6E19">
        <w:rPr>
          <w:rFonts w:eastAsia="Times New Roman" w:cs="Times New Roman"/>
          <w:szCs w:val="28"/>
          <w:lang w:val="en-US" w:eastAsia="ru-RU"/>
        </w:rPr>
        <w:t>«</w:t>
      </w:r>
      <w:r w:rsidRPr="00D52F9C">
        <w:rPr>
          <w:rFonts w:eastAsia="Times New Roman" w:cs="Times New Roman"/>
          <w:szCs w:val="28"/>
          <w:lang w:val="en-US" w:eastAsia="ru-RU"/>
        </w:rPr>
        <w:t>Hummer Dynamo Co. Ltd</w:t>
      </w:r>
      <w:r w:rsidRPr="00AC6E19">
        <w:rPr>
          <w:rFonts w:eastAsia="Times New Roman" w:cs="Times New Roman"/>
          <w:szCs w:val="28"/>
          <w:lang w:val="en-US" w:eastAsia="ru-RU"/>
        </w:rPr>
        <w:t>»</w:t>
      </w:r>
      <w:r w:rsidRPr="00D52F9C">
        <w:rPr>
          <w:rFonts w:eastAsia="Times New Roman" w:cs="Times New Roman"/>
          <w:szCs w:val="28"/>
          <w:lang w:val="en-US" w:eastAsia="ru-RU"/>
        </w:rPr>
        <w:t xml:space="preserve"> </w:t>
      </w:r>
    </w:p>
    <w:p w:rsidR="009E0814" w:rsidRPr="00C0001D" w:rsidRDefault="009E0814" w:rsidP="009E0814">
      <w:pPr>
        <w:rPr>
          <w:rFonts w:eastAsia="Times New Roman" w:cs="Times New Roman"/>
          <w:szCs w:val="28"/>
          <w:lang w:eastAsia="ru-RU"/>
        </w:rPr>
      </w:pPr>
      <w:r>
        <w:rPr>
          <w:rFonts w:eastAsia="Times New Roman" w:cs="Times New Roman"/>
          <w:szCs w:val="28"/>
          <w:lang w:eastAsia="ru-RU"/>
        </w:rPr>
        <w:t>Стана: Китай</w:t>
      </w:r>
    </w:p>
    <w:p w:rsidR="009E0814" w:rsidRDefault="009E0814" w:rsidP="009E0814">
      <w:pPr>
        <w:rPr>
          <w:rFonts w:eastAsia="Times New Roman" w:cs="Times New Roman"/>
          <w:szCs w:val="28"/>
          <w:lang w:eastAsia="ru-RU"/>
        </w:rPr>
      </w:pPr>
      <w:r>
        <w:rPr>
          <w:rFonts w:eastAsia="Times New Roman" w:cs="Times New Roman"/>
          <w:szCs w:val="28"/>
          <w:lang w:eastAsia="ru-RU"/>
        </w:rPr>
        <w:t xml:space="preserve">Год создания: </w:t>
      </w:r>
      <w:r w:rsidRPr="00564605">
        <w:rPr>
          <w:rFonts w:eastAsia="Times New Roman" w:cs="Times New Roman"/>
          <w:szCs w:val="28"/>
          <w:lang w:eastAsia="ru-RU"/>
        </w:rPr>
        <w:t>19</w:t>
      </w:r>
      <w:r>
        <w:rPr>
          <w:rFonts w:eastAsia="Times New Roman" w:cs="Times New Roman"/>
          <w:szCs w:val="28"/>
          <w:lang w:eastAsia="ru-RU"/>
        </w:rPr>
        <w:t>9</w:t>
      </w:r>
      <w:r w:rsidRPr="00564605">
        <w:rPr>
          <w:rFonts w:eastAsia="Times New Roman" w:cs="Times New Roman"/>
          <w:szCs w:val="28"/>
          <w:lang w:eastAsia="ru-RU"/>
        </w:rPr>
        <w:t>8</w:t>
      </w:r>
    </w:p>
    <w:p w:rsidR="009E0814" w:rsidRDefault="009E0814" w:rsidP="009E0814">
      <w:pPr>
        <w:rPr>
          <w:rFonts w:eastAsia="Times New Roman" w:cs="Times New Roman"/>
          <w:szCs w:val="28"/>
          <w:lang w:eastAsia="ru-RU"/>
        </w:rPr>
      </w:pPr>
      <w:r>
        <w:rPr>
          <w:rFonts w:eastAsia="Times New Roman" w:cs="Times New Roman"/>
          <w:szCs w:val="28"/>
          <w:lang w:eastAsia="ru-RU"/>
        </w:rPr>
        <w:t xml:space="preserve">Официальный сайт: </w:t>
      </w:r>
      <w:r w:rsidRPr="00AF390A">
        <w:rPr>
          <w:rFonts w:eastAsia="Times New Roman" w:cs="Times New Roman"/>
          <w:szCs w:val="28"/>
          <w:lang w:eastAsia="ru-RU"/>
        </w:rPr>
        <w:t>www.allwindenergy.com</w:t>
      </w:r>
    </w:p>
    <w:p w:rsidR="009E0814" w:rsidRDefault="009E0814" w:rsidP="009E0814">
      <w:pPr>
        <w:rPr>
          <w:rFonts w:eastAsia="Times New Roman" w:cs="Times New Roman"/>
          <w:szCs w:val="28"/>
          <w:lang w:eastAsia="ru-RU"/>
        </w:rPr>
      </w:pPr>
      <w:r>
        <w:rPr>
          <w:rFonts w:eastAsia="Times New Roman" w:cs="Times New Roman"/>
          <w:szCs w:val="28"/>
          <w:lang w:eastAsia="ru-RU"/>
        </w:rPr>
        <w:t xml:space="preserve">Представительство производителя в </w:t>
      </w:r>
      <w:r w:rsidRPr="00564605">
        <w:rPr>
          <w:rFonts w:eastAsia="Times New Roman" w:cs="Times New Roman"/>
          <w:szCs w:val="28"/>
          <w:lang w:eastAsia="ru-RU"/>
        </w:rPr>
        <w:t>Росси</w:t>
      </w:r>
      <w:r>
        <w:rPr>
          <w:rFonts w:eastAsia="Times New Roman" w:cs="Times New Roman"/>
          <w:szCs w:val="28"/>
          <w:lang w:eastAsia="ru-RU"/>
        </w:rPr>
        <w:t xml:space="preserve">и (Красноярского края): </w:t>
      </w:r>
    </w:p>
    <w:p w:rsidR="009E0814" w:rsidRPr="00AF390A" w:rsidRDefault="009E0814" w:rsidP="009E0814">
      <w:pPr>
        <w:rPr>
          <w:rFonts w:eastAsia="Times New Roman" w:cs="Times New Roman"/>
          <w:szCs w:val="28"/>
          <w:lang w:eastAsia="ru-RU"/>
        </w:rPr>
      </w:pPr>
      <w:r w:rsidRPr="00AF390A">
        <w:rPr>
          <w:rFonts w:eastAsia="Times New Roman" w:cs="Times New Roman"/>
          <w:szCs w:val="28"/>
          <w:lang w:eastAsia="ru-RU"/>
        </w:rPr>
        <w:t>ООО ПКФ "Альтернативная Прикладная Энергетика"</w:t>
      </w:r>
      <w:r>
        <w:rPr>
          <w:rFonts w:eastAsia="Times New Roman" w:cs="Times New Roman"/>
          <w:szCs w:val="28"/>
          <w:lang w:eastAsia="ru-RU"/>
        </w:rPr>
        <w:t>.</w:t>
      </w:r>
    </w:p>
    <w:p w:rsidR="009E0814" w:rsidRPr="00AF390A" w:rsidRDefault="009E0814" w:rsidP="009E0814">
      <w:pPr>
        <w:rPr>
          <w:rFonts w:eastAsia="Times New Roman" w:cs="Times New Roman"/>
          <w:szCs w:val="28"/>
          <w:lang w:eastAsia="ru-RU"/>
        </w:rPr>
      </w:pPr>
      <w:r w:rsidRPr="00AF390A">
        <w:rPr>
          <w:rFonts w:eastAsia="Times New Roman" w:cs="Times New Roman"/>
          <w:szCs w:val="28"/>
          <w:lang w:eastAsia="ru-RU"/>
        </w:rPr>
        <w:t>Адрес: 660062, г. Красноярск, ул. Вильского, 22 — 101</w:t>
      </w:r>
      <w:r>
        <w:rPr>
          <w:rFonts w:eastAsia="Times New Roman" w:cs="Times New Roman"/>
          <w:szCs w:val="28"/>
          <w:lang w:eastAsia="ru-RU"/>
        </w:rPr>
        <w:t>.</w:t>
      </w:r>
    </w:p>
    <w:p w:rsidR="009E0814" w:rsidRDefault="009E0814" w:rsidP="009E0814">
      <w:pPr>
        <w:rPr>
          <w:rFonts w:eastAsia="Times New Roman" w:cs="Times New Roman"/>
          <w:szCs w:val="28"/>
          <w:lang w:eastAsia="ru-RU"/>
        </w:rPr>
      </w:pPr>
      <w:r w:rsidRPr="00AF390A">
        <w:rPr>
          <w:rFonts w:eastAsia="Times New Roman" w:cs="Times New Roman"/>
          <w:szCs w:val="28"/>
          <w:lang w:eastAsia="ru-RU"/>
        </w:rPr>
        <w:t>Тел: (391)  296–41–44</w:t>
      </w:r>
    </w:p>
    <w:p w:rsidR="009E0814" w:rsidRDefault="009E0814" w:rsidP="009E0814">
      <w:pPr>
        <w:rPr>
          <w:rFonts w:eastAsia="Times New Roman" w:cs="Times New Roman"/>
          <w:szCs w:val="28"/>
          <w:lang w:eastAsia="ru-RU"/>
        </w:rPr>
      </w:pPr>
      <w:r>
        <w:rPr>
          <w:rFonts w:eastAsia="Times New Roman" w:cs="Times New Roman"/>
          <w:szCs w:val="28"/>
          <w:lang w:eastAsia="ru-RU"/>
        </w:rPr>
        <w:t xml:space="preserve">Официальный сайт: </w:t>
      </w:r>
      <w:r w:rsidRPr="00AF390A">
        <w:rPr>
          <w:rFonts w:eastAsia="Times New Roman" w:cs="Times New Roman"/>
          <w:szCs w:val="28"/>
          <w:lang w:eastAsia="ru-RU"/>
        </w:rPr>
        <w:t xml:space="preserve">www.veter24.ru  </w:t>
      </w:r>
    </w:p>
    <w:p w:rsidR="009E0814" w:rsidRPr="00AF390A" w:rsidRDefault="009E0814" w:rsidP="009E0814">
      <w:pPr>
        <w:rPr>
          <w:rFonts w:eastAsia="Times New Roman" w:cs="Times New Roman"/>
          <w:szCs w:val="28"/>
          <w:lang w:eastAsia="ru-RU"/>
        </w:rPr>
      </w:pPr>
      <w:r w:rsidRPr="00AF390A">
        <w:rPr>
          <w:rFonts w:eastAsia="Times New Roman" w:cs="Times New Roman"/>
          <w:szCs w:val="28"/>
          <w:lang w:val="en-US" w:eastAsia="ru-RU"/>
        </w:rPr>
        <w:t>E</w:t>
      </w:r>
      <w:r w:rsidRPr="00AF390A">
        <w:rPr>
          <w:rFonts w:eastAsia="Times New Roman" w:cs="Times New Roman"/>
          <w:szCs w:val="28"/>
          <w:lang w:eastAsia="ru-RU"/>
        </w:rPr>
        <w:t>-</w:t>
      </w:r>
      <w:r w:rsidRPr="00AF390A">
        <w:rPr>
          <w:rFonts w:eastAsia="Times New Roman" w:cs="Times New Roman"/>
          <w:szCs w:val="28"/>
          <w:lang w:val="en-US" w:eastAsia="ru-RU"/>
        </w:rPr>
        <w:t>mail</w:t>
      </w:r>
      <w:r w:rsidRPr="00AF390A">
        <w:rPr>
          <w:rFonts w:eastAsia="Times New Roman" w:cs="Times New Roman"/>
          <w:szCs w:val="28"/>
          <w:lang w:eastAsia="ru-RU"/>
        </w:rPr>
        <w:t xml:space="preserve">: </w:t>
      </w:r>
      <w:hyperlink r:id="rId242" w:history="1">
        <w:r w:rsidRPr="00AF390A">
          <w:rPr>
            <w:rFonts w:eastAsia="Times New Roman" w:cs="Times New Roman"/>
            <w:szCs w:val="28"/>
            <w:lang w:val="en-US" w:eastAsia="ru-RU"/>
          </w:rPr>
          <w:t>electro</w:t>
        </w:r>
        <w:r w:rsidRPr="00AF390A">
          <w:rPr>
            <w:rFonts w:eastAsia="Times New Roman" w:cs="Times New Roman"/>
            <w:szCs w:val="28"/>
            <w:lang w:eastAsia="ru-RU"/>
          </w:rPr>
          <w:t>@</w:t>
        </w:r>
        <w:r w:rsidRPr="00AF390A">
          <w:rPr>
            <w:rFonts w:eastAsia="Times New Roman" w:cs="Times New Roman"/>
            <w:szCs w:val="28"/>
            <w:lang w:val="en-US" w:eastAsia="ru-RU"/>
          </w:rPr>
          <w:t>veter</w:t>
        </w:r>
        <w:r w:rsidRPr="00AF390A">
          <w:rPr>
            <w:rFonts w:eastAsia="Times New Roman" w:cs="Times New Roman"/>
            <w:szCs w:val="28"/>
            <w:lang w:eastAsia="ru-RU"/>
          </w:rPr>
          <w:t>24.</w:t>
        </w:r>
        <w:r w:rsidRPr="00AF390A">
          <w:rPr>
            <w:rFonts w:eastAsia="Times New Roman" w:cs="Times New Roman"/>
            <w:szCs w:val="28"/>
            <w:lang w:val="en-US" w:eastAsia="ru-RU"/>
          </w:rPr>
          <w:t>ru</w:t>
        </w:r>
      </w:hyperlink>
    </w:p>
    <w:p w:rsidR="009E0814" w:rsidRDefault="009E0814" w:rsidP="009E0814">
      <w:pPr>
        <w:rPr>
          <w:rFonts w:eastAsia="Times New Roman" w:cs="Times New Roman"/>
          <w:szCs w:val="28"/>
          <w:lang w:eastAsia="ru-RU"/>
        </w:rPr>
      </w:pP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Красноярская компания «</w:t>
      </w:r>
      <w:r w:rsidRPr="00AF390A">
        <w:rPr>
          <w:rFonts w:eastAsia="Times New Roman" w:cs="Times New Roman"/>
          <w:szCs w:val="28"/>
          <w:lang w:eastAsia="ru-RU"/>
        </w:rPr>
        <w:t>Альтерн</w:t>
      </w:r>
      <w:r w:rsidRPr="00AF390A">
        <w:rPr>
          <w:rFonts w:eastAsia="Times New Roman" w:cs="Times New Roman"/>
          <w:szCs w:val="28"/>
          <w:lang w:eastAsia="ru-RU"/>
        </w:rPr>
        <w:t>а</w:t>
      </w:r>
      <w:r w:rsidRPr="00AF390A">
        <w:rPr>
          <w:rFonts w:eastAsia="Times New Roman" w:cs="Times New Roman"/>
          <w:szCs w:val="28"/>
          <w:lang w:eastAsia="ru-RU"/>
        </w:rPr>
        <w:t>тивная Прикладная Энергетика</w:t>
      </w:r>
      <w:r>
        <w:rPr>
          <w:rFonts w:eastAsia="Times New Roman" w:cs="Times New Roman"/>
          <w:szCs w:val="28"/>
          <w:lang w:eastAsia="ru-RU"/>
        </w:rPr>
        <w:t>», более и</w:t>
      </w:r>
      <w:r>
        <w:rPr>
          <w:rFonts w:eastAsia="Times New Roman" w:cs="Times New Roman"/>
          <w:szCs w:val="28"/>
          <w:lang w:eastAsia="ru-RU"/>
        </w:rPr>
        <w:t>з</w:t>
      </w:r>
      <w:r>
        <w:rPr>
          <w:rFonts w:eastAsia="Times New Roman" w:cs="Times New Roman"/>
          <w:szCs w:val="28"/>
          <w:lang w:eastAsia="ru-RU"/>
        </w:rPr>
        <w:t>вестная, как «Ветер24» является официал</w:t>
      </w:r>
      <w:r>
        <w:rPr>
          <w:rFonts w:eastAsia="Times New Roman" w:cs="Times New Roman"/>
          <w:szCs w:val="28"/>
          <w:lang w:eastAsia="ru-RU"/>
        </w:rPr>
        <w:t>ь</w:t>
      </w:r>
      <w:r>
        <w:rPr>
          <w:rFonts w:eastAsia="Times New Roman" w:cs="Times New Roman"/>
          <w:szCs w:val="28"/>
          <w:lang w:eastAsia="ru-RU"/>
        </w:rPr>
        <w:t>ным представителем китайского производ</w:t>
      </w:r>
      <w:r>
        <w:rPr>
          <w:rFonts w:eastAsia="Times New Roman" w:cs="Times New Roman"/>
          <w:szCs w:val="28"/>
          <w:lang w:eastAsia="ru-RU"/>
        </w:rPr>
        <w:t>и</w:t>
      </w:r>
      <w:r>
        <w:rPr>
          <w:rFonts w:eastAsia="Times New Roman" w:cs="Times New Roman"/>
          <w:szCs w:val="28"/>
          <w:lang w:eastAsia="ru-RU"/>
        </w:rPr>
        <w:t>теля «</w:t>
      </w:r>
      <w:r w:rsidRPr="00D52F9C">
        <w:rPr>
          <w:rFonts w:eastAsia="Times New Roman" w:cs="Times New Roman"/>
          <w:szCs w:val="28"/>
          <w:lang w:val="en-US" w:eastAsia="ru-RU"/>
        </w:rPr>
        <w:t>Hummer</w:t>
      </w:r>
      <w:r w:rsidRPr="0085512A">
        <w:rPr>
          <w:rFonts w:eastAsia="Times New Roman" w:cs="Times New Roman"/>
          <w:szCs w:val="28"/>
          <w:lang w:eastAsia="ru-RU"/>
        </w:rPr>
        <w:t xml:space="preserve"> </w:t>
      </w:r>
      <w:r w:rsidRPr="00D52F9C">
        <w:rPr>
          <w:rFonts w:eastAsia="Times New Roman" w:cs="Times New Roman"/>
          <w:szCs w:val="28"/>
          <w:lang w:val="en-US" w:eastAsia="ru-RU"/>
        </w:rPr>
        <w:t>Dynamo</w:t>
      </w:r>
      <w:r w:rsidRPr="0085512A">
        <w:rPr>
          <w:rFonts w:eastAsia="Times New Roman" w:cs="Times New Roman"/>
          <w:szCs w:val="28"/>
          <w:lang w:eastAsia="ru-RU"/>
        </w:rPr>
        <w:t xml:space="preserve"> </w:t>
      </w:r>
      <w:r w:rsidRPr="00D52F9C">
        <w:rPr>
          <w:rFonts w:eastAsia="Times New Roman" w:cs="Times New Roman"/>
          <w:szCs w:val="28"/>
          <w:lang w:val="en-US" w:eastAsia="ru-RU"/>
        </w:rPr>
        <w:t>Co</w:t>
      </w:r>
      <w:r w:rsidRPr="0085512A">
        <w:rPr>
          <w:rFonts w:eastAsia="Times New Roman" w:cs="Times New Roman"/>
          <w:szCs w:val="28"/>
          <w:lang w:eastAsia="ru-RU"/>
        </w:rPr>
        <w:t xml:space="preserve">. </w:t>
      </w:r>
      <w:r w:rsidRPr="00D52F9C">
        <w:rPr>
          <w:rFonts w:eastAsia="Times New Roman" w:cs="Times New Roman"/>
          <w:szCs w:val="28"/>
          <w:lang w:val="en-US" w:eastAsia="ru-RU"/>
        </w:rPr>
        <w:t>Ltd</w:t>
      </w:r>
      <w:r>
        <w:rPr>
          <w:rFonts w:eastAsia="Times New Roman" w:cs="Times New Roman"/>
          <w:szCs w:val="28"/>
          <w:lang w:eastAsia="ru-RU"/>
        </w:rPr>
        <w:t xml:space="preserve">». Копания «Ветер24» уже на протяжении нескольких лет занимается установкой систем автономного электроснабжения. </w:t>
      </w:r>
    </w:p>
    <w:p w:rsidR="009E0814" w:rsidRPr="00A41B2A" w:rsidRDefault="009E0814" w:rsidP="009E0814">
      <w:pPr>
        <w:ind w:firstLine="708"/>
        <w:rPr>
          <w:rFonts w:eastAsia="Times New Roman" w:cs="Times New Roman"/>
          <w:szCs w:val="28"/>
          <w:lang w:eastAsia="ru-RU"/>
        </w:rPr>
      </w:pPr>
      <w:r>
        <w:rPr>
          <w:rFonts w:eastAsia="Times New Roman" w:cs="Times New Roman"/>
          <w:szCs w:val="28"/>
          <w:lang w:eastAsia="ru-RU"/>
        </w:rPr>
        <w:t>Сама</w:t>
      </w:r>
      <w:r w:rsidRPr="00A41B2A">
        <w:rPr>
          <w:rFonts w:eastAsia="Times New Roman" w:cs="Times New Roman"/>
          <w:szCs w:val="28"/>
          <w:lang w:eastAsia="ru-RU"/>
        </w:rPr>
        <w:t xml:space="preserve"> </w:t>
      </w:r>
      <w:r>
        <w:rPr>
          <w:rFonts w:eastAsia="Times New Roman" w:cs="Times New Roman"/>
          <w:szCs w:val="28"/>
          <w:lang w:eastAsia="ru-RU"/>
        </w:rPr>
        <w:t>компания</w:t>
      </w:r>
      <w:r w:rsidRPr="00A41B2A">
        <w:rPr>
          <w:rFonts w:eastAsia="Times New Roman" w:cs="Times New Roman"/>
          <w:szCs w:val="28"/>
          <w:lang w:eastAsia="ru-RU"/>
        </w:rPr>
        <w:t xml:space="preserve"> «</w:t>
      </w:r>
      <w:r w:rsidRPr="00D52F9C">
        <w:rPr>
          <w:rFonts w:eastAsia="Times New Roman" w:cs="Times New Roman"/>
          <w:szCs w:val="28"/>
          <w:lang w:val="en-US" w:eastAsia="ru-RU"/>
        </w:rPr>
        <w:t>Hummer</w:t>
      </w:r>
      <w:r w:rsidRPr="00A41B2A">
        <w:rPr>
          <w:rFonts w:eastAsia="Times New Roman" w:cs="Times New Roman"/>
          <w:szCs w:val="28"/>
          <w:lang w:eastAsia="ru-RU"/>
        </w:rPr>
        <w:t xml:space="preserve"> </w:t>
      </w:r>
      <w:r w:rsidRPr="00D52F9C">
        <w:rPr>
          <w:rFonts w:eastAsia="Times New Roman" w:cs="Times New Roman"/>
          <w:szCs w:val="28"/>
          <w:lang w:val="en-US" w:eastAsia="ru-RU"/>
        </w:rPr>
        <w:t>Dynamo</w:t>
      </w:r>
      <w:r w:rsidRPr="00A41B2A">
        <w:rPr>
          <w:rFonts w:eastAsia="Times New Roman" w:cs="Times New Roman"/>
          <w:szCs w:val="28"/>
          <w:lang w:eastAsia="ru-RU"/>
        </w:rPr>
        <w:t xml:space="preserve"> </w:t>
      </w:r>
      <w:r w:rsidRPr="00D52F9C">
        <w:rPr>
          <w:rFonts w:eastAsia="Times New Roman" w:cs="Times New Roman"/>
          <w:szCs w:val="28"/>
          <w:lang w:val="en-US" w:eastAsia="ru-RU"/>
        </w:rPr>
        <w:t>Co</w:t>
      </w:r>
      <w:r w:rsidRPr="00A41B2A">
        <w:rPr>
          <w:rFonts w:eastAsia="Times New Roman" w:cs="Times New Roman"/>
          <w:szCs w:val="28"/>
          <w:lang w:eastAsia="ru-RU"/>
        </w:rPr>
        <w:t xml:space="preserve">. </w:t>
      </w:r>
      <w:r w:rsidRPr="00D52F9C">
        <w:rPr>
          <w:rFonts w:eastAsia="Times New Roman" w:cs="Times New Roman"/>
          <w:szCs w:val="28"/>
          <w:lang w:val="en-US" w:eastAsia="ru-RU"/>
        </w:rPr>
        <w:t>Ltd</w:t>
      </w:r>
      <w:r w:rsidRPr="00A41B2A">
        <w:rPr>
          <w:rFonts w:eastAsia="Times New Roman" w:cs="Times New Roman"/>
          <w:szCs w:val="28"/>
          <w:lang w:eastAsia="ru-RU"/>
        </w:rPr>
        <w:t>»</w:t>
      </w:r>
      <w:r>
        <w:rPr>
          <w:rFonts w:eastAsia="Times New Roman" w:cs="Times New Roman"/>
          <w:szCs w:val="28"/>
          <w:lang w:eastAsia="ru-RU"/>
        </w:rPr>
        <w:t xml:space="preserve"> выпускает продукцию ориентир</w:t>
      </w:r>
      <w:r>
        <w:rPr>
          <w:rFonts w:eastAsia="Times New Roman" w:cs="Times New Roman"/>
          <w:szCs w:val="28"/>
          <w:lang w:eastAsia="ru-RU"/>
        </w:rPr>
        <w:t>о</w:t>
      </w:r>
      <w:r>
        <w:rPr>
          <w:rFonts w:eastAsia="Times New Roman" w:cs="Times New Roman"/>
          <w:szCs w:val="28"/>
          <w:lang w:eastAsia="ru-RU"/>
        </w:rPr>
        <w:t xml:space="preserve">ванную на рынок малой ветроэнергетики. Компания реализует свою продукцию в 91 стране мира. </w:t>
      </w:r>
    </w:p>
    <w:p w:rsidR="009E0814" w:rsidRDefault="009E0814" w:rsidP="009E0814">
      <w:pPr>
        <w:ind w:firstLine="708"/>
        <w:rPr>
          <w:rFonts w:cs="Times New Roman"/>
          <w:szCs w:val="28"/>
        </w:rPr>
      </w:pPr>
    </w:p>
    <w:p w:rsidR="009E0814" w:rsidRPr="00571C3A" w:rsidRDefault="009E0814" w:rsidP="009E0814">
      <w:pPr>
        <w:rPr>
          <w:rFonts w:cs="Times New Roman"/>
          <w:sz w:val="24"/>
          <w:szCs w:val="24"/>
        </w:rPr>
      </w:pPr>
      <w:r w:rsidRPr="00571C3A">
        <w:rPr>
          <w:rFonts w:cs="Times New Roman"/>
          <w:sz w:val="24"/>
          <w:szCs w:val="24"/>
        </w:rPr>
        <w:t>Таблица 3.</w:t>
      </w:r>
      <w:r w:rsidRPr="00C36266">
        <w:rPr>
          <w:rFonts w:cs="Times New Roman"/>
          <w:sz w:val="24"/>
          <w:szCs w:val="24"/>
        </w:rPr>
        <w:t>1</w:t>
      </w:r>
      <w:r w:rsidR="00BD13F2">
        <w:rPr>
          <w:rFonts w:cs="Times New Roman"/>
          <w:sz w:val="24"/>
          <w:szCs w:val="24"/>
        </w:rPr>
        <w:t>1</w:t>
      </w:r>
      <w:r w:rsidRPr="00571C3A">
        <w:rPr>
          <w:rFonts w:cs="Times New Roman"/>
          <w:sz w:val="24"/>
          <w:szCs w:val="24"/>
        </w:rPr>
        <w:t xml:space="preserve"> – Технические характеристики перспективных ВЭУ «</w:t>
      </w:r>
      <w:r w:rsidRPr="00571C3A">
        <w:rPr>
          <w:rFonts w:eastAsia="Times New Roman" w:cs="Times New Roman"/>
          <w:sz w:val="24"/>
          <w:szCs w:val="24"/>
          <w:lang w:eastAsia="ru-RU"/>
        </w:rPr>
        <w:t>Hummer Dynamo».</w:t>
      </w:r>
    </w:p>
    <w:tbl>
      <w:tblPr>
        <w:tblW w:w="10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57"/>
        <w:gridCol w:w="861"/>
        <w:gridCol w:w="851"/>
        <w:gridCol w:w="850"/>
        <w:gridCol w:w="851"/>
        <w:gridCol w:w="850"/>
        <w:gridCol w:w="709"/>
        <w:gridCol w:w="1134"/>
        <w:gridCol w:w="1417"/>
        <w:gridCol w:w="1417"/>
      </w:tblGrid>
      <w:tr w:rsidR="009E0814" w:rsidRPr="00571C3A" w:rsidTr="00B35E52">
        <w:tc>
          <w:tcPr>
            <w:tcW w:w="1657" w:type="dxa"/>
            <w:vAlign w:val="center"/>
          </w:tcPr>
          <w:p w:rsidR="009E0814" w:rsidRPr="00571C3A" w:rsidRDefault="009E0814" w:rsidP="000F2598">
            <w:pPr>
              <w:jc w:val="center"/>
              <w:rPr>
                <w:rFonts w:cs="Times New Roman"/>
                <w:sz w:val="24"/>
                <w:szCs w:val="24"/>
              </w:rPr>
            </w:pPr>
            <w:r w:rsidRPr="00571C3A">
              <w:rPr>
                <w:rFonts w:cs="Times New Roman"/>
                <w:sz w:val="24"/>
                <w:szCs w:val="24"/>
              </w:rPr>
              <w:t>Тип ВЭУ</w:t>
            </w:r>
          </w:p>
        </w:tc>
        <w:tc>
          <w:tcPr>
            <w:tcW w:w="861" w:type="dxa"/>
            <w:vAlign w:val="center"/>
          </w:tcPr>
          <w:p w:rsidR="009E0814" w:rsidRPr="00571C3A" w:rsidRDefault="009E0814" w:rsidP="000F2598">
            <w:pPr>
              <w:jc w:val="center"/>
              <w:rPr>
                <w:rFonts w:cs="Times New Roman"/>
                <w:sz w:val="24"/>
                <w:szCs w:val="24"/>
              </w:rPr>
            </w:pPr>
            <w:r w:rsidRPr="00571C3A">
              <w:rPr>
                <w:rFonts w:cs="Times New Roman"/>
                <w:i/>
                <w:sz w:val="24"/>
                <w:szCs w:val="24"/>
              </w:rPr>
              <w:t>Н</w:t>
            </w:r>
            <w:r w:rsidRPr="00571C3A">
              <w:rPr>
                <w:rFonts w:cs="Times New Roman"/>
                <w:sz w:val="24"/>
                <w:szCs w:val="24"/>
                <w:vertAlign w:val="subscript"/>
              </w:rPr>
              <w:t>ВЭУ</w:t>
            </w:r>
            <w:r w:rsidRPr="00571C3A">
              <w:rPr>
                <w:rFonts w:cs="Times New Roman"/>
                <w:sz w:val="24"/>
                <w:szCs w:val="24"/>
              </w:rPr>
              <w:t>, м</w:t>
            </w:r>
          </w:p>
        </w:tc>
        <w:tc>
          <w:tcPr>
            <w:tcW w:w="851" w:type="dxa"/>
            <w:vAlign w:val="center"/>
          </w:tcPr>
          <w:p w:rsidR="009E0814" w:rsidRPr="00571C3A" w:rsidRDefault="009E0814" w:rsidP="000F2598">
            <w:pPr>
              <w:jc w:val="center"/>
              <w:rPr>
                <w:rFonts w:cs="Times New Roman"/>
                <w:sz w:val="24"/>
                <w:szCs w:val="24"/>
              </w:rPr>
            </w:pPr>
            <w:r w:rsidRPr="00571C3A">
              <w:rPr>
                <w:rFonts w:cs="Times New Roman"/>
                <w:i/>
                <w:sz w:val="24"/>
                <w:szCs w:val="24"/>
                <w:lang w:val="en-US"/>
              </w:rPr>
              <w:t>P</w:t>
            </w:r>
            <w:r w:rsidRPr="00571C3A">
              <w:rPr>
                <w:rFonts w:cs="Times New Roman"/>
                <w:sz w:val="24"/>
                <w:szCs w:val="24"/>
                <w:vertAlign w:val="subscript"/>
              </w:rPr>
              <w:t>н</w:t>
            </w:r>
            <w:r w:rsidRPr="00571C3A">
              <w:rPr>
                <w:rFonts w:cs="Times New Roman"/>
                <w:sz w:val="24"/>
                <w:szCs w:val="24"/>
              </w:rPr>
              <w:t>,</w:t>
            </w:r>
          </w:p>
          <w:p w:rsidR="009E0814" w:rsidRPr="00571C3A" w:rsidRDefault="009E0814" w:rsidP="000F2598">
            <w:pPr>
              <w:jc w:val="center"/>
              <w:rPr>
                <w:rFonts w:cs="Times New Roman"/>
                <w:sz w:val="24"/>
                <w:szCs w:val="24"/>
              </w:rPr>
            </w:pPr>
            <w:r w:rsidRPr="00571C3A">
              <w:rPr>
                <w:rFonts w:cs="Times New Roman"/>
                <w:sz w:val="24"/>
                <w:szCs w:val="24"/>
              </w:rPr>
              <w:t>кВт</w:t>
            </w:r>
          </w:p>
        </w:tc>
        <w:tc>
          <w:tcPr>
            <w:tcW w:w="850" w:type="dxa"/>
            <w:vAlign w:val="center"/>
          </w:tcPr>
          <w:p w:rsidR="009E0814" w:rsidRPr="00571C3A" w:rsidRDefault="009E0814" w:rsidP="000F2598">
            <w:pPr>
              <w:jc w:val="center"/>
              <w:rPr>
                <w:rFonts w:cs="Times New Roman"/>
                <w:sz w:val="24"/>
                <w:szCs w:val="24"/>
              </w:rPr>
            </w:pPr>
            <w:r w:rsidRPr="00571C3A">
              <w:rPr>
                <w:rFonts w:cs="Times New Roman"/>
                <w:i/>
                <w:sz w:val="24"/>
                <w:szCs w:val="24"/>
              </w:rPr>
              <w:t>v</w:t>
            </w:r>
            <w:r w:rsidRPr="00571C3A">
              <w:rPr>
                <w:rFonts w:cs="Times New Roman"/>
                <w:sz w:val="24"/>
                <w:szCs w:val="24"/>
                <w:vertAlign w:val="subscript"/>
              </w:rPr>
              <w:t>min</w:t>
            </w:r>
            <w:r w:rsidRPr="00571C3A">
              <w:rPr>
                <w:rFonts w:cs="Times New Roman"/>
                <w:sz w:val="24"/>
                <w:szCs w:val="24"/>
                <w:lang w:val="en-US"/>
              </w:rPr>
              <w:t xml:space="preserve">, </w:t>
            </w:r>
            <w:r w:rsidRPr="00571C3A">
              <w:rPr>
                <w:rFonts w:cs="Times New Roman"/>
                <w:sz w:val="24"/>
                <w:szCs w:val="24"/>
              </w:rPr>
              <w:t>м/с</w:t>
            </w:r>
          </w:p>
        </w:tc>
        <w:tc>
          <w:tcPr>
            <w:tcW w:w="851" w:type="dxa"/>
            <w:vAlign w:val="center"/>
          </w:tcPr>
          <w:p w:rsidR="009E0814" w:rsidRPr="00571C3A" w:rsidRDefault="009E0814" w:rsidP="000F2598">
            <w:pPr>
              <w:jc w:val="center"/>
              <w:rPr>
                <w:rFonts w:cs="Times New Roman"/>
                <w:sz w:val="24"/>
                <w:szCs w:val="24"/>
              </w:rPr>
            </w:pPr>
            <w:r w:rsidRPr="00571C3A">
              <w:rPr>
                <w:rFonts w:cs="Times New Roman"/>
                <w:i/>
                <w:sz w:val="24"/>
                <w:szCs w:val="24"/>
              </w:rPr>
              <w:t>v</w:t>
            </w:r>
            <w:r w:rsidRPr="00571C3A">
              <w:rPr>
                <w:rFonts w:cs="Times New Roman"/>
                <w:sz w:val="24"/>
                <w:szCs w:val="24"/>
                <w:vertAlign w:val="subscript"/>
              </w:rPr>
              <w:t>ном</w:t>
            </w:r>
            <w:r w:rsidRPr="00571C3A">
              <w:rPr>
                <w:rFonts w:cs="Times New Roman"/>
                <w:sz w:val="24"/>
                <w:szCs w:val="24"/>
                <w:lang w:val="en-US"/>
              </w:rPr>
              <w:t xml:space="preserve">, </w:t>
            </w:r>
            <w:r w:rsidRPr="00571C3A">
              <w:rPr>
                <w:rFonts w:cs="Times New Roman"/>
                <w:sz w:val="24"/>
                <w:szCs w:val="24"/>
              </w:rPr>
              <w:t>м/с</w:t>
            </w:r>
          </w:p>
        </w:tc>
        <w:tc>
          <w:tcPr>
            <w:tcW w:w="850" w:type="dxa"/>
            <w:vAlign w:val="center"/>
          </w:tcPr>
          <w:p w:rsidR="009E0814" w:rsidRPr="00571C3A" w:rsidRDefault="009E0814" w:rsidP="000F2598">
            <w:pPr>
              <w:jc w:val="center"/>
              <w:rPr>
                <w:rFonts w:cs="Times New Roman"/>
                <w:sz w:val="24"/>
                <w:szCs w:val="24"/>
              </w:rPr>
            </w:pPr>
            <w:r w:rsidRPr="00571C3A">
              <w:rPr>
                <w:rFonts w:cs="Times New Roman"/>
                <w:i/>
                <w:sz w:val="24"/>
                <w:szCs w:val="24"/>
              </w:rPr>
              <w:t>v</w:t>
            </w:r>
            <w:r w:rsidRPr="00571C3A">
              <w:rPr>
                <w:rFonts w:cs="Times New Roman"/>
                <w:sz w:val="24"/>
                <w:szCs w:val="24"/>
                <w:vertAlign w:val="subscript"/>
                <w:lang w:val="en-US"/>
              </w:rPr>
              <w:t>max</w:t>
            </w:r>
            <w:r w:rsidRPr="00571C3A">
              <w:rPr>
                <w:rFonts w:cs="Times New Roman"/>
                <w:sz w:val="24"/>
                <w:szCs w:val="24"/>
                <w:lang w:val="en-US"/>
              </w:rPr>
              <w:t xml:space="preserve">, </w:t>
            </w:r>
            <w:r w:rsidRPr="00571C3A">
              <w:rPr>
                <w:rFonts w:cs="Times New Roman"/>
                <w:sz w:val="24"/>
                <w:szCs w:val="24"/>
              </w:rPr>
              <w:t>м/с</w:t>
            </w:r>
          </w:p>
        </w:tc>
        <w:tc>
          <w:tcPr>
            <w:tcW w:w="709" w:type="dxa"/>
            <w:vAlign w:val="center"/>
          </w:tcPr>
          <w:p w:rsidR="009E0814" w:rsidRPr="00571C3A" w:rsidRDefault="009E0814" w:rsidP="000F2598">
            <w:pPr>
              <w:jc w:val="center"/>
              <w:rPr>
                <w:rFonts w:cs="Times New Roman"/>
                <w:sz w:val="24"/>
                <w:szCs w:val="24"/>
              </w:rPr>
            </w:pPr>
            <w:r w:rsidRPr="00571C3A">
              <w:rPr>
                <w:rFonts w:cs="Times New Roman"/>
                <w:i/>
                <w:sz w:val="24"/>
                <w:szCs w:val="24"/>
                <w:lang w:val="en-US"/>
              </w:rPr>
              <w:t>U</w:t>
            </w:r>
            <w:r w:rsidRPr="00571C3A">
              <w:rPr>
                <w:rFonts w:cs="Times New Roman"/>
                <w:sz w:val="24"/>
                <w:szCs w:val="24"/>
                <w:vertAlign w:val="subscript"/>
              </w:rPr>
              <w:t>н</w:t>
            </w:r>
            <w:r w:rsidRPr="00571C3A">
              <w:rPr>
                <w:rFonts w:cs="Times New Roman"/>
                <w:sz w:val="24"/>
                <w:szCs w:val="24"/>
              </w:rPr>
              <w:t>, В</w:t>
            </w:r>
          </w:p>
        </w:tc>
        <w:tc>
          <w:tcPr>
            <w:tcW w:w="1134" w:type="dxa"/>
            <w:vAlign w:val="center"/>
          </w:tcPr>
          <w:p w:rsidR="009E0814" w:rsidRPr="00571C3A" w:rsidRDefault="009E0814" w:rsidP="000F2598">
            <w:pPr>
              <w:jc w:val="center"/>
              <w:rPr>
                <w:rFonts w:cs="Times New Roman"/>
                <w:sz w:val="24"/>
                <w:szCs w:val="24"/>
              </w:rPr>
            </w:pPr>
            <w:r w:rsidRPr="00571C3A">
              <w:rPr>
                <w:rFonts w:cs="Times New Roman"/>
                <w:sz w:val="24"/>
                <w:szCs w:val="24"/>
              </w:rPr>
              <w:t>Срок службы, лет</w:t>
            </w:r>
          </w:p>
        </w:tc>
        <w:tc>
          <w:tcPr>
            <w:tcW w:w="1417" w:type="dxa"/>
            <w:vAlign w:val="center"/>
          </w:tcPr>
          <w:p w:rsidR="009E0814" w:rsidRPr="000150E8" w:rsidRDefault="009E0814" w:rsidP="000F2598">
            <w:pPr>
              <w:jc w:val="center"/>
              <w:rPr>
                <w:rFonts w:cs="Times New Roman"/>
                <w:sz w:val="24"/>
                <w:szCs w:val="24"/>
              </w:rPr>
            </w:pPr>
            <w:r>
              <w:rPr>
                <w:rFonts w:cs="Times New Roman"/>
                <w:sz w:val="24"/>
                <w:szCs w:val="24"/>
              </w:rPr>
              <w:t>Стоимость, руб.</w:t>
            </w:r>
          </w:p>
        </w:tc>
        <w:tc>
          <w:tcPr>
            <w:tcW w:w="1417" w:type="dxa"/>
          </w:tcPr>
          <w:p w:rsidR="009E0814" w:rsidRPr="000150E8" w:rsidRDefault="009E0814" w:rsidP="000F2598">
            <w:pPr>
              <w:jc w:val="center"/>
              <w:rPr>
                <w:rFonts w:cs="Times New Roman"/>
                <w:sz w:val="24"/>
                <w:szCs w:val="24"/>
              </w:rPr>
            </w:pPr>
            <w:r>
              <w:rPr>
                <w:rFonts w:cs="Times New Roman"/>
                <w:sz w:val="24"/>
                <w:szCs w:val="24"/>
              </w:rPr>
              <w:t>Удельная стоимость, руб./кВт</w:t>
            </w:r>
          </w:p>
        </w:tc>
      </w:tr>
      <w:tr w:rsidR="009E0814" w:rsidRPr="00571C3A" w:rsidTr="00B35E52">
        <w:tc>
          <w:tcPr>
            <w:tcW w:w="1657" w:type="dxa"/>
            <w:vAlign w:val="center"/>
          </w:tcPr>
          <w:p w:rsidR="009E0814" w:rsidRPr="00571C3A" w:rsidRDefault="009E0814" w:rsidP="000F2598">
            <w:pPr>
              <w:jc w:val="center"/>
              <w:rPr>
                <w:rFonts w:cs="Times New Roman"/>
                <w:sz w:val="24"/>
                <w:szCs w:val="24"/>
              </w:rPr>
            </w:pPr>
            <w:r w:rsidRPr="00571C3A">
              <w:rPr>
                <w:rFonts w:cs="Times New Roman"/>
                <w:color w:val="000000"/>
                <w:sz w:val="24"/>
                <w:szCs w:val="24"/>
              </w:rPr>
              <w:t>H3.1-1000W</w:t>
            </w:r>
          </w:p>
        </w:tc>
        <w:tc>
          <w:tcPr>
            <w:tcW w:w="861" w:type="dxa"/>
            <w:vAlign w:val="center"/>
          </w:tcPr>
          <w:p w:rsidR="009E0814" w:rsidRPr="00571C3A" w:rsidRDefault="009E0814" w:rsidP="000F2598">
            <w:pPr>
              <w:jc w:val="center"/>
              <w:rPr>
                <w:rFonts w:cs="Times New Roman"/>
                <w:sz w:val="24"/>
                <w:szCs w:val="24"/>
              </w:rPr>
            </w:pPr>
            <w:r w:rsidRPr="00571C3A">
              <w:rPr>
                <w:rFonts w:cs="Times New Roman"/>
                <w:sz w:val="24"/>
                <w:szCs w:val="24"/>
              </w:rPr>
              <w:t>8</w:t>
            </w:r>
          </w:p>
        </w:tc>
        <w:tc>
          <w:tcPr>
            <w:tcW w:w="851" w:type="dxa"/>
            <w:vAlign w:val="center"/>
          </w:tcPr>
          <w:p w:rsidR="009E0814" w:rsidRPr="00571C3A" w:rsidRDefault="009E0814" w:rsidP="000F2598">
            <w:pPr>
              <w:jc w:val="center"/>
              <w:rPr>
                <w:rFonts w:cs="Times New Roman"/>
                <w:sz w:val="24"/>
                <w:szCs w:val="24"/>
              </w:rPr>
            </w:pPr>
            <w:r w:rsidRPr="00571C3A">
              <w:rPr>
                <w:rFonts w:cs="Times New Roman"/>
                <w:sz w:val="24"/>
                <w:szCs w:val="24"/>
              </w:rPr>
              <w:t>1</w:t>
            </w:r>
          </w:p>
        </w:tc>
        <w:tc>
          <w:tcPr>
            <w:tcW w:w="850" w:type="dxa"/>
            <w:vAlign w:val="center"/>
          </w:tcPr>
          <w:p w:rsidR="009E0814" w:rsidRPr="00571C3A" w:rsidRDefault="009E0814" w:rsidP="000F2598">
            <w:pPr>
              <w:jc w:val="center"/>
              <w:rPr>
                <w:rFonts w:cs="Times New Roman"/>
                <w:sz w:val="24"/>
                <w:szCs w:val="24"/>
              </w:rPr>
            </w:pPr>
            <w:r w:rsidRPr="00571C3A">
              <w:rPr>
                <w:rFonts w:cs="Times New Roman"/>
                <w:sz w:val="24"/>
                <w:szCs w:val="24"/>
              </w:rPr>
              <w:t>3</w:t>
            </w:r>
          </w:p>
        </w:tc>
        <w:tc>
          <w:tcPr>
            <w:tcW w:w="851" w:type="dxa"/>
            <w:vAlign w:val="center"/>
          </w:tcPr>
          <w:p w:rsidR="009E0814" w:rsidRPr="00571C3A" w:rsidRDefault="009E0814" w:rsidP="000F2598">
            <w:pPr>
              <w:jc w:val="center"/>
              <w:rPr>
                <w:rFonts w:cs="Times New Roman"/>
                <w:sz w:val="24"/>
                <w:szCs w:val="24"/>
              </w:rPr>
            </w:pPr>
            <w:r w:rsidRPr="00571C3A">
              <w:rPr>
                <w:rFonts w:cs="Times New Roman"/>
                <w:sz w:val="24"/>
                <w:szCs w:val="24"/>
              </w:rPr>
              <w:t>9</w:t>
            </w:r>
          </w:p>
        </w:tc>
        <w:tc>
          <w:tcPr>
            <w:tcW w:w="850" w:type="dxa"/>
            <w:vAlign w:val="center"/>
          </w:tcPr>
          <w:p w:rsidR="009E0814" w:rsidRPr="00571C3A" w:rsidRDefault="009E0814" w:rsidP="000F2598">
            <w:pPr>
              <w:jc w:val="center"/>
              <w:rPr>
                <w:rFonts w:cs="Times New Roman"/>
                <w:sz w:val="24"/>
                <w:szCs w:val="24"/>
              </w:rPr>
            </w:pPr>
            <w:r w:rsidRPr="00571C3A">
              <w:rPr>
                <w:rFonts w:cs="Times New Roman"/>
                <w:sz w:val="24"/>
                <w:szCs w:val="24"/>
              </w:rPr>
              <w:t>-</w:t>
            </w:r>
          </w:p>
        </w:tc>
        <w:tc>
          <w:tcPr>
            <w:tcW w:w="709" w:type="dxa"/>
            <w:vAlign w:val="center"/>
          </w:tcPr>
          <w:p w:rsidR="009E0814" w:rsidRPr="00571C3A" w:rsidRDefault="009E0814" w:rsidP="000F2598">
            <w:pPr>
              <w:jc w:val="center"/>
              <w:rPr>
                <w:rFonts w:cs="Times New Roman"/>
                <w:sz w:val="24"/>
                <w:szCs w:val="24"/>
              </w:rPr>
            </w:pPr>
            <w:r w:rsidRPr="00571C3A">
              <w:rPr>
                <w:rFonts w:cs="Times New Roman"/>
                <w:sz w:val="24"/>
                <w:szCs w:val="24"/>
              </w:rPr>
              <w:t>48</w:t>
            </w:r>
          </w:p>
        </w:tc>
        <w:tc>
          <w:tcPr>
            <w:tcW w:w="1134" w:type="dxa"/>
            <w:vAlign w:val="center"/>
          </w:tcPr>
          <w:p w:rsidR="009E0814" w:rsidRPr="00571C3A" w:rsidRDefault="009E0814" w:rsidP="000F2598">
            <w:pPr>
              <w:jc w:val="center"/>
              <w:rPr>
                <w:rFonts w:cs="Times New Roman"/>
                <w:sz w:val="24"/>
                <w:szCs w:val="24"/>
              </w:rPr>
            </w:pPr>
            <w:r w:rsidRPr="00571C3A">
              <w:rPr>
                <w:rFonts w:cs="Times New Roman"/>
                <w:sz w:val="24"/>
                <w:szCs w:val="24"/>
              </w:rPr>
              <w:t>15</w:t>
            </w:r>
          </w:p>
        </w:tc>
        <w:tc>
          <w:tcPr>
            <w:tcW w:w="1417" w:type="dxa"/>
            <w:vAlign w:val="center"/>
          </w:tcPr>
          <w:p w:rsidR="009E0814" w:rsidRPr="00571C3A" w:rsidRDefault="009E0814" w:rsidP="000F2598">
            <w:pPr>
              <w:jc w:val="center"/>
              <w:rPr>
                <w:rFonts w:cs="Times New Roman"/>
                <w:sz w:val="24"/>
                <w:szCs w:val="24"/>
              </w:rPr>
            </w:pPr>
            <w:r>
              <w:rPr>
                <w:rFonts w:cs="Times New Roman"/>
                <w:sz w:val="24"/>
                <w:szCs w:val="24"/>
              </w:rPr>
              <w:t>139 500</w:t>
            </w:r>
          </w:p>
        </w:tc>
        <w:tc>
          <w:tcPr>
            <w:tcW w:w="1417" w:type="dxa"/>
          </w:tcPr>
          <w:p w:rsidR="009E0814" w:rsidRDefault="009E0814" w:rsidP="000F2598">
            <w:pPr>
              <w:jc w:val="center"/>
              <w:rPr>
                <w:rFonts w:cs="Times New Roman"/>
                <w:sz w:val="24"/>
                <w:szCs w:val="24"/>
              </w:rPr>
            </w:pPr>
            <w:r>
              <w:rPr>
                <w:rFonts w:cs="Times New Roman"/>
                <w:sz w:val="24"/>
                <w:szCs w:val="24"/>
              </w:rPr>
              <w:t>139 500</w:t>
            </w:r>
          </w:p>
        </w:tc>
      </w:tr>
      <w:tr w:rsidR="009E0814" w:rsidRPr="00571C3A" w:rsidTr="00B35E52">
        <w:tc>
          <w:tcPr>
            <w:tcW w:w="1657" w:type="dxa"/>
            <w:vAlign w:val="center"/>
          </w:tcPr>
          <w:p w:rsidR="009E0814" w:rsidRPr="00571C3A" w:rsidRDefault="009E0814" w:rsidP="000F2598">
            <w:pPr>
              <w:jc w:val="center"/>
              <w:rPr>
                <w:rFonts w:cs="Times New Roman"/>
                <w:sz w:val="24"/>
                <w:szCs w:val="24"/>
              </w:rPr>
            </w:pPr>
            <w:r w:rsidRPr="00571C3A">
              <w:rPr>
                <w:rFonts w:cs="Times New Roman"/>
                <w:color w:val="000000"/>
                <w:sz w:val="24"/>
                <w:szCs w:val="24"/>
              </w:rPr>
              <w:t>H3.8-2000W</w:t>
            </w:r>
          </w:p>
        </w:tc>
        <w:tc>
          <w:tcPr>
            <w:tcW w:w="861" w:type="dxa"/>
            <w:vAlign w:val="center"/>
          </w:tcPr>
          <w:p w:rsidR="009E0814" w:rsidRPr="00571C3A" w:rsidRDefault="009E0814" w:rsidP="000F2598">
            <w:pPr>
              <w:jc w:val="center"/>
              <w:rPr>
                <w:rFonts w:cs="Times New Roman"/>
                <w:sz w:val="24"/>
                <w:szCs w:val="24"/>
              </w:rPr>
            </w:pPr>
            <w:r w:rsidRPr="00571C3A">
              <w:rPr>
                <w:rFonts w:cs="Times New Roman"/>
                <w:sz w:val="24"/>
                <w:szCs w:val="24"/>
              </w:rPr>
              <w:t>9</w:t>
            </w:r>
          </w:p>
        </w:tc>
        <w:tc>
          <w:tcPr>
            <w:tcW w:w="851" w:type="dxa"/>
            <w:vAlign w:val="center"/>
          </w:tcPr>
          <w:p w:rsidR="009E0814" w:rsidRPr="00571C3A" w:rsidRDefault="009E0814" w:rsidP="000F2598">
            <w:pPr>
              <w:jc w:val="center"/>
              <w:rPr>
                <w:rFonts w:cs="Times New Roman"/>
                <w:sz w:val="24"/>
                <w:szCs w:val="24"/>
              </w:rPr>
            </w:pPr>
            <w:r w:rsidRPr="00571C3A">
              <w:rPr>
                <w:rFonts w:cs="Times New Roman"/>
                <w:sz w:val="24"/>
                <w:szCs w:val="24"/>
              </w:rPr>
              <w:t>2</w:t>
            </w:r>
          </w:p>
        </w:tc>
        <w:tc>
          <w:tcPr>
            <w:tcW w:w="850" w:type="dxa"/>
            <w:vAlign w:val="center"/>
          </w:tcPr>
          <w:p w:rsidR="009E0814" w:rsidRPr="00571C3A" w:rsidRDefault="009E0814" w:rsidP="000F2598">
            <w:pPr>
              <w:jc w:val="center"/>
              <w:rPr>
                <w:rFonts w:cs="Times New Roman"/>
                <w:sz w:val="24"/>
                <w:szCs w:val="24"/>
              </w:rPr>
            </w:pPr>
            <w:r w:rsidRPr="00571C3A">
              <w:rPr>
                <w:rFonts w:cs="Times New Roman"/>
                <w:sz w:val="24"/>
                <w:szCs w:val="24"/>
              </w:rPr>
              <w:t>3</w:t>
            </w:r>
          </w:p>
        </w:tc>
        <w:tc>
          <w:tcPr>
            <w:tcW w:w="851" w:type="dxa"/>
            <w:vAlign w:val="center"/>
          </w:tcPr>
          <w:p w:rsidR="009E0814" w:rsidRPr="00571C3A" w:rsidRDefault="009E0814" w:rsidP="000F2598">
            <w:pPr>
              <w:jc w:val="center"/>
              <w:rPr>
                <w:rFonts w:cs="Times New Roman"/>
                <w:sz w:val="24"/>
                <w:szCs w:val="24"/>
              </w:rPr>
            </w:pPr>
            <w:r w:rsidRPr="00571C3A">
              <w:rPr>
                <w:rFonts w:cs="Times New Roman"/>
                <w:sz w:val="24"/>
                <w:szCs w:val="24"/>
              </w:rPr>
              <w:t>9</w:t>
            </w:r>
          </w:p>
        </w:tc>
        <w:tc>
          <w:tcPr>
            <w:tcW w:w="850" w:type="dxa"/>
            <w:vAlign w:val="center"/>
          </w:tcPr>
          <w:p w:rsidR="009E0814" w:rsidRPr="00571C3A" w:rsidRDefault="009E0814" w:rsidP="000F2598">
            <w:pPr>
              <w:jc w:val="center"/>
              <w:rPr>
                <w:rFonts w:cs="Times New Roman"/>
                <w:sz w:val="24"/>
                <w:szCs w:val="24"/>
              </w:rPr>
            </w:pPr>
            <w:r w:rsidRPr="00571C3A">
              <w:rPr>
                <w:rFonts w:cs="Times New Roman"/>
                <w:sz w:val="24"/>
                <w:szCs w:val="24"/>
              </w:rPr>
              <w:t>-</w:t>
            </w:r>
          </w:p>
        </w:tc>
        <w:tc>
          <w:tcPr>
            <w:tcW w:w="709" w:type="dxa"/>
            <w:vAlign w:val="center"/>
          </w:tcPr>
          <w:p w:rsidR="009E0814" w:rsidRPr="00571C3A" w:rsidRDefault="009E0814" w:rsidP="000F2598">
            <w:pPr>
              <w:jc w:val="center"/>
              <w:rPr>
                <w:rFonts w:cs="Times New Roman"/>
                <w:sz w:val="24"/>
                <w:szCs w:val="24"/>
              </w:rPr>
            </w:pPr>
            <w:r w:rsidRPr="00571C3A">
              <w:rPr>
                <w:rFonts w:cs="Times New Roman"/>
                <w:sz w:val="24"/>
                <w:szCs w:val="24"/>
              </w:rPr>
              <w:t>120</w:t>
            </w:r>
          </w:p>
        </w:tc>
        <w:tc>
          <w:tcPr>
            <w:tcW w:w="1134" w:type="dxa"/>
            <w:vAlign w:val="center"/>
          </w:tcPr>
          <w:p w:rsidR="009E0814" w:rsidRPr="00571C3A" w:rsidRDefault="009E0814" w:rsidP="000F2598">
            <w:pPr>
              <w:jc w:val="center"/>
              <w:rPr>
                <w:rFonts w:cs="Times New Roman"/>
                <w:sz w:val="24"/>
                <w:szCs w:val="24"/>
              </w:rPr>
            </w:pPr>
            <w:r w:rsidRPr="00571C3A">
              <w:rPr>
                <w:rFonts w:cs="Times New Roman"/>
                <w:sz w:val="24"/>
                <w:szCs w:val="24"/>
              </w:rPr>
              <w:t>15</w:t>
            </w:r>
          </w:p>
        </w:tc>
        <w:tc>
          <w:tcPr>
            <w:tcW w:w="1417" w:type="dxa"/>
            <w:vAlign w:val="center"/>
          </w:tcPr>
          <w:p w:rsidR="009E0814" w:rsidRPr="00571C3A" w:rsidRDefault="009E0814" w:rsidP="000F2598">
            <w:pPr>
              <w:jc w:val="center"/>
              <w:rPr>
                <w:rFonts w:cs="Times New Roman"/>
                <w:sz w:val="24"/>
                <w:szCs w:val="24"/>
              </w:rPr>
            </w:pPr>
            <w:r>
              <w:rPr>
                <w:rFonts w:cs="Times New Roman"/>
                <w:sz w:val="24"/>
                <w:szCs w:val="24"/>
              </w:rPr>
              <w:t>184 500</w:t>
            </w:r>
          </w:p>
        </w:tc>
        <w:tc>
          <w:tcPr>
            <w:tcW w:w="1417" w:type="dxa"/>
          </w:tcPr>
          <w:p w:rsidR="009E0814" w:rsidRPr="00C8270D" w:rsidRDefault="009E0814" w:rsidP="000F2598">
            <w:pPr>
              <w:jc w:val="center"/>
              <w:rPr>
                <w:rFonts w:cs="Times New Roman"/>
                <w:sz w:val="24"/>
                <w:szCs w:val="24"/>
                <w:lang w:val="en-US"/>
              </w:rPr>
            </w:pPr>
            <w:r>
              <w:rPr>
                <w:rFonts w:cs="Times New Roman"/>
                <w:sz w:val="24"/>
                <w:szCs w:val="24"/>
                <w:lang w:val="en-US"/>
              </w:rPr>
              <w:t>92 250</w:t>
            </w:r>
          </w:p>
        </w:tc>
      </w:tr>
      <w:tr w:rsidR="009E0814" w:rsidRPr="00571C3A" w:rsidTr="00B35E52">
        <w:tc>
          <w:tcPr>
            <w:tcW w:w="1657" w:type="dxa"/>
            <w:vAlign w:val="center"/>
          </w:tcPr>
          <w:p w:rsidR="009E0814" w:rsidRPr="00571C3A" w:rsidRDefault="009E0814" w:rsidP="000F2598">
            <w:pPr>
              <w:jc w:val="center"/>
              <w:rPr>
                <w:rFonts w:cs="Times New Roman"/>
                <w:sz w:val="24"/>
                <w:szCs w:val="24"/>
              </w:rPr>
            </w:pPr>
            <w:r w:rsidRPr="00571C3A">
              <w:rPr>
                <w:rFonts w:cs="Times New Roman"/>
                <w:color w:val="000000"/>
                <w:sz w:val="24"/>
                <w:szCs w:val="24"/>
              </w:rPr>
              <w:t>H4.6-3000W</w:t>
            </w:r>
          </w:p>
        </w:tc>
        <w:tc>
          <w:tcPr>
            <w:tcW w:w="861" w:type="dxa"/>
            <w:vAlign w:val="center"/>
          </w:tcPr>
          <w:p w:rsidR="009E0814" w:rsidRPr="00571C3A" w:rsidRDefault="009E0814" w:rsidP="000F2598">
            <w:pPr>
              <w:jc w:val="center"/>
              <w:rPr>
                <w:rFonts w:cs="Times New Roman"/>
                <w:sz w:val="24"/>
                <w:szCs w:val="24"/>
              </w:rPr>
            </w:pPr>
            <w:r w:rsidRPr="00571C3A">
              <w:rPr>
                <w:rFonts w:cs="Times New Roman"/>
                <w:sz w:val="24"/>
                <w:szCs w:val="24"/>
              </w:rPr>
              <w:t>10</w:t>
            </w:r>
          </w:p>
        </w:tc>
        <w:tc>
          <w:tcPr>
            <w:tcW w:w="851" w:type="dxa"/>
            <w:vAlign w:val="center"/>
          </w:tcPr>
          <w:p w:rsidR="009E0814" w:rsidRPr="00571C3A" w:rsidRDefault="009E0814" w:rsidP="000F2598">
            <w:pPr>
              <w:jc w:val="center"/>
              <w:rPr>
                <w:rFonts w:cs="Times New Roman"/>
                <w:sz w:val="24"/>
                <w:szCs w:val="24"/>
              </w:rPr>
            </w:pPr>
            <w:r w:rsidRPr="00571C3A">
              <w:rPr>
                <w:rFonts w:cs="Times New Roman"/>
                <w:sz w:val="24"/>
                <w:szCs w:val="24"/>
              </w:rPr>
              <w:t>3</w:t>
            </w:r>
          </w:p>
        </w:tc>
        <w:tc>
          <w:tcPr>
            <w:tcW w:w="850" w:type="dxa"/>
            <w:vAlign w:val="center"/>
          </w:tcPr>
          <w:p w:rsidR="009E0814" w:rsidRPr="00571C3A" w:rsidRDefault="009E0814" w:rsidP="000F2598">
            <w:pPr>
              <w:jc w:val="center"/>
              <w:rPr>
                <w:rFonts w:cs="Times New Roman"/>
                <w:sz w:val="24"/>
                <w:szCs w:val="24"/>
              </w:rPr>
            </w:pPr>
            <w:r w:rsidRPr="00571C3A">
              <w:rPr>
                <w:rFonts w:cs="Times New Roman"/>
                <w:sz w:val="24"/>
                <w:szCs w:val="24"/>
              </w:rPr>
              <w:t>3</w:t>
            </w:r>
          </w:p>
        </w:tc>
        <w:tc>
          <w:tcPr>
            <w:tcW w:w="851" w:type="dxa"/>
            <w:vAlign w:val="center"/>
          </w:tcPr>
          <w:p w:rsidR="009E0814" w:rsidRPr="00571C3A" w:rsidRDefault="009E0814" w:rsidP="000F2598">
            <w:pPr>
              <w:jc w:val="center"/>
              <w:rPr>
                <w:rFonts w:cs="Times New Roman"/>
                <w:sz w:val="24"/>
                <w:szCs w:val="24"/>
              </w:rPr>
            </w:pPr>
            <w:r w:rsidRPr="00571C3A">
              <w:rPr>
                <w:rFonts w:cs="Times New Roman"/>
                <w:sz w:val="24"/>
                <w:szCs w:val="24"/>
              </w:rPr>
              <w:t>10</w:t>
            </w:r>
          </w:p>
        </w:tc>
        <w:tc>
          <w:tcPr>
            <w:tcW w:w="850" w:type="dxa"/>
            <w:vAlign w:val="center"/>
          </w:tcPr>
          <w:p w:rsidR="009E0814" w:rsidRPr="00571C3A" w:rsidRDefault="009E0814" w:rsidP="000F2598">
            <w:pPr>
              <w:jc w:val="center"/>
              <w:rPr>
                <w:rFonts w:cs="Times New Roman"/>
                <w:sz w:val="24"/>
                <w:szCs w:val="24"/>
              </w:rPr>
            </w:pPr>
            <w:r w:rsidRPr="00571C3A">
              <w:rPr>
                <w:rFonts w:cs="Times New Roman"/>
                <w:sz w:val="24"/>
                <w:szCs w:val="24"/>
              </w:rPr>
              <w:t>-</w:t>
            </w:r>
          </w:p>
        </w:tc>
        <w:tc>
          <w:tcPr>
            <w:tcW w:w="709" w:type="dxa"/>
            <w:vAlign w:val="center"/>
          </w:tcPr>
          <w:p w:rsidR="009E0814" w:rsidRPr="00571C3A" w:rsidRDefault="009E0814" w:rsidP="000F2598">
            <w:pPr>
              <w:jc w:val="center"/>
              <w:rPr>
                <w:rFonts w:cs="Times New Roman"/>
                <w:sz w:val="24"/>
                <w:szCs w:val="24"/>
              </w:rPr>
            </w:pPr>
            <w:r w:rsidRPr="00571C3A">
              <w:rPr>
                <w:rFonts w:cs="Times New Roman"/>
                <w:sz w:val="24"/>
                <w:szCs w:val="24"/>
              </w:rPr>
              <w:t>180</w:t>
            </w:r>
          </w:p>
        </w:tc>
        <w:tc>
          <w:tcPr>
            <w:tcW w:w="1134" w:type="dxa"/>
            <w:vAlign w:val="center"/>
          </w:tcPr>
          <w:p w:rsidR="009E0814" w:rsidRPr="00571C3A" w:rsidRDefault="009E0814" w:rsidP="000F2598">
            <w:pPr>
              <w:jc w:val="center"/>
              <w:rPr>
                <w:rFonts w:cs="Times New Roman"/>
                <w:sz w:val="24"/>
                <w:szCs w:val="24"/>
              </w:rPr>
            </w:pPr>
            <w:r w:rsidRPr="00571C3A">
              <w:rPr>
                <w:rFonts w:cs="Times New Roman"/>
                <w:sz w:val="24"/>
                <w:szCs w:val="24"/>
              </w:rPr>
              <w:t>15</w:t>
            </w:r>
          </w:p>
        </w:tc>
        <w:tc>
          <w:tcPr>
            <w:tcW w:w="1417" w:type="dxa"/>
            <w:vAlign w:val="center"/>
          </w:tcPr>
          <w:p w:rsidR="009E0814" w:rsidRPr="00571C3A" w:rsidRDefault="009E0814" w:rsidP="000F2598">
            <w:pPr>
              <w:jc w:val="center"/>
              <w:rPr>
                <w:rFonts w:cs="Times New Roman"/>
                <w:sz w:val="24"/>
                <w:szCs w:val="24"/>
              </w:rPr>
            </w:pPr>
            <w:r>
              <w:rPr>
                <w:rFonts w:cs="Times New Roman"/>
                <w:sz w:val="24"/>
                <w:szCs w:val="24"/>
              </w:rPr>
              <w:t>200 000</w:t>
            </w:r>
          </w:p>
        </w:tc>
        <w:tc>
          <w:tcPr>
            <w:tcW w:w="1417" w:type="dxa"/>
          </w:tcPr>
          <w:p w:rsidR="009E0814" w:rsidRPr="00C8270D" w:rsidRDefault="009E0814" w:rsidP="000F2598">
            <w:pPr>
              <w:jc w:val="center"/>
              <w:rPr>
                <w:rFonts w:cs="Times New Roman"/>
                <w:sz w:val="24"/>
                <w:szCs w:val="24"/>
                <w:lang w:val="en-US"/>
              </w:rPr>
            </w:pPr>
            <w:r>
              <w:rPr>
                <w:rFonts w:cs="Times New Roman"/>
                <w:sz w:val="24"/>
                <w:szCs w:val="24"/>
                <w:lang w:val="en-US"/>
              </w:rPr>
              <w:t>66 667</w:t>
            </w:r>
          </w:p>
        </w:tc>
      </w:tr>
      <w:tr w:rsidR="009E0814" w:rsidRPr="00571C3A" w:rsidTr="00B35E52">
        <w:tc>
          <w:tcPr>
            <w:tcW w:w="1657" w:type="dxa"/>
            <w:vAlign w:val="center"/>
          </w:tcPr>
          <w:p w:rsidR="009E0814" w:rsidRPr="00571C3A" w:rsidRDefault="009E0814" w:rsidP="000F2598">
            <w:pPr>
              <w:jc w:val="center"/>
              <w:rPr>
                <w:rFonts w:cs="Times New Roman"/>
                <w:sz w:val="24"/>
                <w:szCs w:val="24"/>
              </w:rPr>
            </w:pPr>
            <w:r w:rsidRPr="00571C3A">
              <w:rPr>
                <w:rFonts w:cs="Times New Roman"/>
                <w:color w:val="000000"/>
                <w:sz w:val="24"/>
                <w:szCs w:val="24"/>
              </w:rPr>
              <w:t>H6.4-5000W</w:t>
            </w:r>
          </w:p>
        </w:tc>
        <w:tc>
          <w:tcPr>
            <w:tcW w:w="861" w:type="dxa"/>
            <w:vAlign w:val="center"/>
          </w:tcPr>
          <w:p w:rsidR="009E0814" w:rsidRPr="00571C3A" w:rsidRDefault="009E0814" w:rsidP="000F2598">
            <w:pPr>
              <w:jc w:val="center"/>
              <w:rPr>
                <w:rFonts w:cs="Times New Roman"/>
                <w:sz w:val="24"/>
                <w:szCs w:val="24"/>
              </w:rPr>
            </w:pPr>
            <w:r w:rsidRPr="00571C3A">
              <w:rPr>
                <w:rFonts w:cs="Times New Roman"/>
                <w:sz w:val="24"/>
                <w:szCs w:val="24"/>
              </w:rPr>
              <w:t>11</w:t>
            </w:r>
          </w:p>
        </w:tc>
        <w:tc>
          <w:tcPr>
            <w:tcW w:w="851" w:type="dxa"/>
            <w:vAlign w:val="center"/>
          </w:tcPr>
          <w:p w:rsidR="009E0814" w:rsidRPr="00571C3A" w:rsidRDefault="009E0814" w:rsidP="000F2598">
            <w:pPr>
              <w:jc w:val="center"/>
              <w:rPr>
                <w:rFonts w:cs="Times New Roman"/>
                <w:sz w:val="24"/>
                <w:szCs w:val="24"/>
              </w:rPr>
            </w:pPr>
            <w:r w:rsidRPr="00571C3A">
              <w:rPr>
                <w:rFonts w:cs="Times New Roman"/>
                <w:sz w:val="24"/>
                <w:szCs w:val="24"/>
              </w:rPr>
              <w:t>5</w:t>
            </w:r>
          </w:p>
        </w:tc>
        <w:tc>
          <w:tcPr>
            <w:tcW w:w="850" w:type="dxa"/>
            <w:vAlign w:val="center"/>
          </w:tcPr>
          <w:p w:rsidR="009E0814" w:rsidRPr="00571C3A" w:rsidRDefault="009E0814" w:rsidP="000F2598">
            <w:pPr>
              <w:jc w:val="center"/>
              <w:rPr>
                <w:rFonts w:cs="Times New Roman"/>
                <w:sz w:val="24"/>
                <w:szCs w:val="24"/>
              </w:rPr>
            </w:pPr>
            <w:r w:rsidRPr="00571C3A">
              <w:rPr>
                <w:rFonts w:cs="Times New Roman"/>
                <w:sz w:val="24"/>
                <w:szCs w:val="24"/>
              </w:rPr>
              <w:t>3</w:t>
            </w:r>
          </w:p>
        </w:tc>
        <w:tc>
          <w:tcPr>
            <w:tcW w:w="851" w:type="dxa"/>
            <w:vAlign w:val="center"/>
          </w:tcPr>
          <w:p w:rsidR="009E0814" w:rsidRPr="00571C3A" w:rsidRDefault="009E0814" w:rsidP="000F2598">
            <w:pPr>
              <w:jc w:val="center"/>
              <w:rPr>
                <w:rFonts w:cs="Times New Roman"/>
                <w:sz w:val="24"/>
                <w:szCs w:val="24"/>
              </w:rPr>
            </w:pPr>
            <w:r w:rsidRPr="00571C3A">
              <w:rPr>
                <w:rFonts w:cs="Times New Roman"/>
                <w:sz w:val="24"/>
                <w:szCs w:val="24"/>
              </w:rPr>
              <w:t>10</w:t>
            </w:r>
          </w:p>
        </w:tc>
        <w:tc>
          <w:tcPr>
            <w:tcW w:w="850" w:type="dxa"/>
            <w:vAlign w:val="center"/>
          </w:tcPr>
          <w:p w:rsidR="009E0814" w:rsidRPr="00571C3A" w:rsidRDefault="009E0814" w:rsidP="000F2598">
            <w:pPr>
              <w:jc w:val="center"/>
              <w:rPr>
                <w:rFonts w:cs="Times New Roman"/>
                <w:sz w:val="24"/>
                <w:szCs w:val="24"/>
              </w:rPr>
            </w:pPr>
            <w:r w:rsidRPr="00571C3A">
              <w:rPr>
                <w:rFonts w:cs="Times New Roman"/>
                <w:sz w:val="24"/>
                <w:szCs w:val="24"/>
              </w:rPr>
              <w:t>-</w:t>
            </w:r>
          </w:p>
        </w:tc>
        <w:tc>
          <w:tcPr>
            <w:tcW w:w="709" w:type="dxa"/>
            <w:vAlign w:val="center"/>
          </w:tcPr>
          <w:p w:rsidR="009E0814" w:rsidRPr="00571C3A" w:rsidRDefault="009E0814" w:rsidP="000F2598">
            <w:pPr>
              <w:jc w:val="center"/>
              <w:rPr>
                <w:rFonts w:cs="Times New Roman"/>
                <w:sz w:val="24"/>
                <w:szCs w:val="24"/>
              </w:rPr>
            </w:pPr>
            <w:r w:rsidRPr="00571C3A">
              <w:rPr>
                <w:rFonts w:cs="Times New Roman"/>
                <w:sz w:val="24"/>
                <w:szCs w:val="24"/>
              </w:rPr>
              <w:t>240</w:t>
            </w:r>
          </w:p>
        </w:tc>
        <w:tc>
          <w:tcPr>
            <w:tcW w:w="1134" w:type="dxa"/>
            <w:vAlign w:val="center"/>
          </w:tcPr>
          <w:p w:rsidR="009E0814" w:rsidRPr="00571C3A" w:rsidRDefault="009E0814" w:rsidP="000F2598">
            <w:pPr>
              <w:jc w:val="center"/>
              <w:rPr>
                <w:rFonts w:cs="Times New Roman"/>
                <w:sz w:val="24"/>
                <w:szCs w:val="24"/>
              </w:rPr>
            </w:pPr>
            <w:r w:rsidRPr="00571C3A">
              <w:rPr>
                <w:rFonts w:cs="Times New Roman"/>
                <w:sz w:val="24"/>
                <w:szCs w:val="24"/>
              </w:rPr>
              <w:t>15</w:t>
            </w:r>
          </w:p>
        </w:tc>
        <w:tc>
          <w:tcPr>
            <w:tcW w:w="1417" w:type="dxa"/>
            <w:vAlign w:val="center"/>
          </w:tcPr>
          <w:p w:rsidR="009E0814" w:rsidRPr="00571C3A" w:rsidRDefault="009E0814" w:rsidP="000F2598">
            <w:pPr>
              <w:jc w:val="center"/>
              <w:rPr>
                <w:rFonts w:cs="Times New Roman"/>
                <w:sz w:val="24"/>
                <w:szCs w:val="24"/>
              </w:rPr>
            </w:pPr>
            <w:r>
              <w:rPr>
                <w:rFonts w:cs="Times New Roman"/>
                <w:sz w:val="24"/>
                <w:szCs w:val="24"/>
              </w:rPr>
              <w:t>435 000</w:t>
            </w:r>
          </w:p>
        </w:tc>
        <w:tc>
          <w:tcPr>
            <w:tcW w:w="1417" w:type="dxa"/>
          </w:tcPr>
          <w:p w:rsidR="009E0814" w:rsidRPr="00C8270D" w:rsidRDefault="009E0814" w:rsidP="000F2598">
            <w:pPr>
              <w:jc w:val="center"/>
              <w:rPr>
                <w:rFonts w:cs="Times New Roman"/>
                <w:sz w:val="24"/>
                <w:szCs w:val="24"/>
                <w:lang w:val="en-US"/>
              </w:rPr>
            </w:pPr>
            <w:r>
              <w:rPr>
                <w:rFonts w:cs="Times New Roman"/>
                <w:sz w:val="24"/>
                <w:szCs w:val="24"/>
                <w:lang w:val="en-US"/>
              </w:rPr>
              <w:t>87 000</w:t>
            </w:r>
          </w:p>
        </w:tc>
      </w:tr>
      <w:tr w:rsidR="009E0814" w:rsidRPr="00571C3A" w:rsidTr="00B35E52">
        <w:tc>
          <w:tcPr>
            <w:tcW w:w="1657" w:type="dxa"/>
            <w:vAlign w:val="center"/>
          </w:tcPr>
          <w:p w:rsidR="009E0814" w:rsidRPr="00571C3A" w:rsidRDefault="009E0814" w:rsidP="000F2598">
            <w:pPr>
              <w:jc w:val="center"/>
              <w:rPr>
                <w:rFonts w:cs="Times New Roman"/>
                <w:sz w:val="24"/>
                <w:szCs w:val="24"/>
              </w:rPr>
            </w:pPr>
            <w:r w:rsidRPr="00571C3A">
              <w:rPr>
                <w:rFonts w:cs="Times New Roman"/>
                <w:color w:val="000000"/>
                <w:sz w:val="24"/>
                <w:szCs w:val="24"/>
              </w:rPr>
              <w:t>H8.0-10000W</w:t>
            </w:r>
          </w:p>
        </w:tc>
        <w:tc>
          <w:tcPr>
            <w:tcW w:w="861" w:type="dxa"/>
            <w:vAlign w:val="center"/>
          </w:tcPr>
          <w:p w:rsidR="009E0814" w:rsidRPr="00571C3A" w:rsidRDefault="009E0814" w:rsidP="000F2598">
            <w:pPr>
              <w:jc w:val="center"/>
              <w:rPr>
                <w:rFonts w:cs="Times New Roman"/>
                <w:sz w:val="24"/>
                <w:szCs w:val="24"/>
              </w:rPr>
            </w:pPr>
            <w:r w:rsidRPr="00571C3A">
              <w:rPr>
                <w:rFonts w:cs="Times New Roman"/>
                <w:sz w:val="24"/>
                <w:szCs w:val="24"/>
              </w:rPr>
              <w:t>12</w:t>
            </w:r>
          </w:p>
        </w:tc>
        <w:tc>
          <w:tcPr>
            <w:tcW w:w="851" w:type="dxa"/>
            <w:vAlign w:val="center"/>
          </w:tcPr>
          <w:p w:rsidR="009E0814" w:rsidRPr="00571C3A" w:rsidRDefault="009E0814" w:rsidP="000F2598">
            <w:pPr>
              <w:jc w:val="center"/>
              <w:rPr>
                <w:rFonts w:cs="Times New Roman"/>
                <w:sz w:val="24"/>
                <w:szCs w:val="24"/>
              </w:rPr>
            </w:pPr>
            <w:r w:rsidRPr="00571C3A">
              <w:rPr>
                <w:rFonts w:cs="Times New Roman"/>
                <w:sz w:val="24"/>
                <w:szCs w:val="24"/>
              </w:rPr>
              <w:t>10</w:t>
            </w:r>
          </w:p>
        </w:tc>
        <w:tc>
          <w:tcPr>
            <w:tcW w:w="850" w:type="dxa"/>
            <w:vAlign w:val="center"/>
          </w:tcPr>
          <w:p w:rsidR="009E0814" w:rsidRPr="00571C3A" w:rsidRDefault="009E0814" w:rsidP="000F2598">
            <w:pPr>
              <w:jc w:val="center"/>
              <w:rPr>
                <w:rFonts w:cs="Times New Roman"/>
                <w:sz w:val="24"/>
                <w:szCs w:val="24"/>
              </w:rPr>
            </w:pPr>
            <w:r w:rsidRPr="00571C3A">
              <w:rPr>
                <w:rFonts w:cs="Times New Roman"/>
                <w:sz w:val="24"/>
                <w:szCs w:val="24"/>
              </w:rPr>
              <w:t>3</w:t>
            </w:r>
          </w:p>
        </w:tc>
        <w:tc>
          <w:tcPr>
            <w:tcW w:w="851" w:type="dxa"/>
            <w:vAlign w:val="center"/>
          </w:tcPr>
          <w:p w:rsidR="009E0814" w:rsidRPr="00571C3A" w:rsidRDefault="009E0814" w:rsidP="000F2598">
            <w:pPr>
              <w:jc w:val="center"/>
              <w:rPr>
                <w:rFonts w:cs="Times New Roman"/>
                <w:sz w:val="24"/>
                <w:szCs w:val="24"/>
              </w:rPr>
            </w:pPr>
            <w:r w:rsidRPr="00571C3A">
              <w:rPr>
                <w:rFonts w:cs="Times New Roman"/>
                <w:sz w:val="24"/>
                <w:szCs w:val="24"/>
              </w:rPr>
              <w:t>10</w:t>
            </w:r>
          </w:p>
        </w:tc>
        <w:tc>
          <w:tcPr>
            <w:tcW w:w="850" w:type="dxa"/>
            <w:vAlign w:val="center"/>
          </w:tcPr>
          <w:p w:rsidR="009E0814" w:rsidRPr="00571C3A" w:rsidRDefault="009E0814" w:rsidP="000F2598">
            <w:pPr>
              <w:jc w:val="center"/>
              <w:rPr>
                <w:rFonts w:cs="Times New Roman"/>
                <w:sz w:val="24"/>
                <w:szCs w:val="24"/>
              </w:rPr>
            </w:pPr>
            <w:r w:rsidRPr="00571C3A">
              <w:rPr>
                <w:rFonts w:cs="Times New Roman"/>
                <w:sz w:val="24"/>
                <w:szCs w:val="24"/>
              </w:rPr>
              <w:t>-</w:t>
            </w:r>
          </w:p>
        </w:tc>
        <w:tc>
          <w:tcPr>
            <w:tcW w:w="709" w:type="dxa"/>
            <w:vAlign w:val="center"/>
          </w:tcPr>
          <w:p w:rsidR="009E0814" w:rsidRPr="00571C3A" w:rsidRDefault="009E0814" w:rsidP="000F2598">
            <w:pPr>
              <w:jc w:val="center"/>
              <w:rPr>
                <w:rFonts w:cs="Times New Roman"/>
                <w:sz w:val="24"/>
                <w:szCs w:val="24"/>
              </w:rPr>
            </w:pPr>
            <w:r w:rsidRPr="00571C3A">
              <w:rPr>
                <w:rFonts w:cs="Times New Roman"/>
                <w:sz w:val="24"/>
                <w:szCs w:val="24"/>
              </w:rPr>
              <w:t>240</w:t>
            </w:r>
          </w:p>
        </w:tc>
        <w:tc>
          <w:tcPr>
            <w:tcW w:w="1134" w:type="dxa"/>
            <w:vAlign w:val="center"/>
          </w:tcPr>
          <w:p w:rsidR="009E0814" w:rsidRPr="00571C3A" w:rsidRDefault="009E0814" w:rsidP="000F2598">
            <w:pPr>
              <w:jc w:val="center"/>
              <w:rPr>
                <w:rFonts w:cs="Times New Roman"/>
                <w:sz w:val="24"/>
                <w:szCs w:val="24"/>
              </w:rPr>
            </w:pPr>
            <w:r w:rsidRPr="00571C3A">
              <w:rPr>
                <w:rFonts w:cs="Times New Roman"/>
                <w:sz w:val="24"/>
                <w:szCs w:val="24"/>
              </w:rPr>
              <w:t>15</w:t>
            </w:r>
          </w:p>
        </w:tc>
        <w:tc>
          <w:tcPr>
            <w:tcW w:w="1417" w:type="dxa"/>
            <w:vAlign w:val="center"/>
          </w:tcPr>
          <w:p w:rsidR="009E0814" w:rsidRPr="00571C3A" w:rsidRDefault="009E0814" w:rsidP="000F2598">
            <w:pPr>
              <w:jc w:val="center"/>
              <w:rPr>
                <w:rFonts w:cs="Times New Roman"/>
                <w:sz w:val="24"/>
                <w:szCs w:val="24"/>
              </w:rPr>
            </w:pPr>
            <w:r>
              <w:rPr>
                <w:rFonts w:cs="Times New Roman"/>
                <w:sz w:val="24"/>
                <w:szCs w:val="24"/>
              </w:rPr>
              <w:t>804 000</w:t>
            </w:r>
          </w:p>
        </w:tc>
        <w:tc>
          <w:tcPr>
            <w:tcW w:w="1417" w:type="dxa"/>
          </w:tcPr>
          <w:p w:rsidR="009E0814" w:rsidRPr="00C8270D" w:rsidRDefault="009E0814" w:rsidP="000F2598">
            <w:pPr>
              <w:jc w:val="center"/>
              <w:rPr>
                <w:rFonts w:cs="Times New Roman"/>
                <w:sz w:val="24"/>
                <w:szCs w:val="24"/>
                <w:lang w:val="en-US"/>
              </w:rPr>
            </w:pPr>
            <w:r>
              <w:rPr>
                <w:rFonts w:cs="Times New Roman"/>
                <w:sz w:val="24"/>
                <w:szCs w:val="24"/>
                <w:lang w:val="en-US"/>
              </w:rPr>
              <w:t>80 400</w:t>
            </w:r>
          </w:p>
        </w:tc>
      </w:tr>
      <w:tr w:rsidR="009E0814" w:rsidRPr="00BD0930" w:rsidTr="00B35E52">
        <w:tc>
          <w:tcPr>
            <w:tcW w:w="1657" w:type="dxa"/>
          </w:tcPr>
          <w:p w:rsidR="009E0814" w:rsidRPr="00BD0930" w:rsidRDefault="009E0814" w:rsidP="000F2598">
            <w:pPr>
              <w:jc w:val="center"/>
              <w:rPr>
                <w:rFonts w:cs="Times New Roman"/>
                <w:sz w:val="24"/>
                <w:szCs w:val="24"/>
              </w:rPr>
            </w:pPr>
            <w:r w:rsidRPr="00BD0930">
              <w:rPr>
                <w:rFonts w:cs="Times New Roman"/>
                <w:sz w:val="24"/>
                <w:szCs w:val="24"/>
              </w:rPr>
              <w:t>H12-50000W</w:t>
            </w:r>
          </w:p>
        </w:tc>
        <w:tc>
          <w:tcPr>
            <w:tcW w:w="861" w:type="dxa"/>
            <w:vAlign w:val="bottom"/>
          </w:tcPr>
          <w:p w:rsidR="009E0814" w:rsidRPr="00BD0930" w:rsidRDefault="009E0814" w:rsidP="000F2598">
            <w:pPr>
              <w:jc w:val="center"/>
              <w:rPr>
                <w:rFonts w:cs="Times New Roman"/>
                <w:sz w:val="24"/>
                <w:szCs w:val="24"/>
              </w:rPr>
            </w:pPr>
            <w:r w:rsidRPr="00BD0930">
              <w:rPr>
                <w:rFonts w:cs="Times New Roman"/>
                <w:sz w:val="24"/>
                <w:szCs w:val="24"/>
              </w:rPr>
              <w:t>20</w:t>
            </w:r>
          </w:p>
        </w:tc>
        <w:tc>
          <w:tcPr>
            <w:tcW w:w="851" w:type="dxa"/>
          </w:tcPr>
          <w:p w:rsidR="009E0814" w:rsidRPr="00BD0930" w:rsidRDefault="009E0814" w:rsidP="000F2598">
            <w:pPr>
              <w:jc w:val="center"/>
              <w:rPr>
                <w:rFonts w:cs="Times New Roman"/>
                <w:sz w:val="24"/>
                <w:szCs w:val="24"/>
              </w:rPr>
            </w:pPr>
            <w:r w:rsidRPr="00BD0930">
              <w:rPr>
                <w:rFonts w:cs="Times New Roman"/>
                <w:sz w:val="24"/>
                <w:szCs w:val="24"/>
              </w:rPr>
              <w:t>50</w:t>
            </w:r>
          </w:p>
        </w:tc>
        <w:tc>
          <w:tcPr>
            <w:tcW w:w="850" w:type="dxa"/>
          </w:tcPr>
          <w:p w:rsidR="009E0814" w:rsidRPr="00BD0930" w:rsidRDefault="009E0814" w:rsidP="000F2598">
            <w:pPr>
              <w:jc w:val="center"/>
              <w:rPr>
                <w:rFonts w:cs="Times New Roman"/>
                <w:sz w:val="24"/>
                <w:szCs w:val="24"/>
              </w:rPr>
            </w:pPr>
            <w:r w:rsidRPr="00BD0930">
              <w:rPr>
                <w:rFonts w:cs="Times New Roman"/>
                <w:sz w:val="24"/>
                <w:szCs w:val="24"/>
              </w:rPr>
              <w:t>3</w:t>
            </w:r>
          </w:p>
        </w:tc>
        <w:tc>
          <w:tcPr>
            <w:tcW w:w="851" w:type="dxa"/>
          </w:tcPr>
          <w:p w:rsidR="009E0814" w:rsidRPr="00BD0930" w:rsidRDefault="009E0814" w:rsidP="000F2598">
            <w:pPr>
              <w:jc w:val="center"/>
              <w:rPr>
                <w:rFonts w:cs="Times New Roman"/>
                <w:sz w:val="24"/>
                <w:szCs w:val="24"/>
              </w:rPr>
            </w:pPr>
            <w:r w:rsidRPr="00BD0930">
              <w:rPr>
                <w:rFonts w:cs="Times New Roman"/>
                <w:sz w:val="24"/>
                <w:szCs w:val="24"/>
              </w:rPr>
              <w:t>12</w:t>
            </w:r>
          </w:p>
        </w:tc>
        <w:tc>
          <w:tcPr>
            <w:tcW w:w="850" w:type="dxa"/>
          </w:tcPr>
          <w:p w:rsidR="009E0814" w:rsidRPr="00BD0930" w:rsidRDefault="009E0814" w:rsidP="000F2598">
            <w:pPr>
              <w:jc w:val="center"/>
              <w:rPr>
                <w:rFonts w:cs="Times New Roman"/>
                <w:sz w:val="24"/>
                <w:szCs w:val="24"/>
              </w:rPr>
            </w:pPr>
            <w:r w:rsidRPr="00BD0930">
              <w:rPr>
                <w:rFonts w:cs="Times New Roman"/>
                <w:sz w:val="24"/>
                <w:szCs w:val="24"/>
              </w:rPr>
              <w:t>25</w:t>
            </w:r>
          </w:p>
        </w:tc>
        <w:tc>
          <w:tcPr>
            <w:tcW w:w="709" w:type="dxa"/>
          </w:tcPr>
          <w:p w:rsidR="009E0814" w:rsidRPr="00BD0930" w:rsidRDefault="009E0814" w:rsidP="000F2598">
            <w:pPr>
              <w:jc w:val="center"/>
              <w:rPr>
                <w:rFonts w:cs="Times New Roman"/>
                <w:sz w:val="24"/>
                <w:szCs w:val="24"/>
              </w:rPr>
            </w:pPr>
            <w:r w:rsidRPr="00BD0930">
              <w:rPr>
                <w:rFonts w:cs="Times New Roman"/>
                <w:sz w:val="24"/>
                <w:szCs w:val="24"/>
              </w:rPr>
              <w:t>0,4</w:t>
            </w:r>
          </w:p>
        </w:tc>
        <w:tc>
          <w:tcPr>
            <w:tcW w:w="1134" w:type="dxa"/>
          </w:tcPr>
          <w:p w:rsidR="009E0814" w:rsidRPr="00BD0930" w:rsidRDefault="009E0814" w:rsidP="000F2598">
            <w:pPr>
              <w:jc w:val="center"/>
              <w:rPr>
                <w:rFonts w:cs="Times New Roman"/>
                <w:sz w:val="24"/>
                <w:szCs w:val="24"/>
              </w:rPr>
            </w:pPr>
            <w:r w:rsidRPr="00BD0930">
              <w:rPr>
                <w:rFonts w:cs="Times New Roman"/>
                <w:sz w:val="24"/>
                <w:szCs w:val="24"/>
              </w:rPr>
              <w:t>20</w:t>
            </w:r>
          </w:p>
        </w:tc>
        <w:tc>
          <w:tcPr>
            <w:tcW w:w="1417" w:type="dxa"/>
          </w:tcPr>
          <w:p w:rsidR="009E0814" w:rsidRPr="00BD0930" w:rsidRDefault="009E0814" w:rsidP="000F2598">
            <w:pPr>
              <w:jc w:val="center"/>
              <w:rPr>
                <w:rFonts w:cs="Times New Roman"/>
                <w:sz w:val="24"/>
                <w:szCs w:val="24"/>
              </w:rPr>
            </w:pPr>
            <w:r w:rsidRPr="00BD0930">
              <w:rPr>
                <w:rFonts w:cs="Times New Roman"/>
                <w:sz w:val="24"/>
                <w:szCs w:val="24"/>
              </w:rPr>
              <w:t>5 161 500</w:t>
            </w:r>
          </w:p>
        </w:tc>
        <w:tc>
          <w:tcPr>
            <w:tcW w:w="1417" w:type="dxa"/>
          </w:tcPr>
          <w:p w:rsidR="009E0814" w:rsidRPr="00C8270D" w:rsidRDefault="009E0814" w:rsidP="000F2598">
            <w:pPr>
              <w:jc w:val="center"/>
              <w:rPr>
                <w:rFonts w:cs="Times New Roman"/>
                <w:sz w:val="24"/>
                <w:szCs w:val="24"/>
                <w:lang w:val="en-US"/>
              </w:rPr>
            </w:pPr>
            <w:r>
              <w:rPr>
                <w:rFonts w:cs="Times New Roman"/>
                <w:sz w:val="24"/>
                <w:szCs w:val="24"/>
                <w:lang w:val="en-US"/>
              </w:rPr>
              <w:t>103 230</w:t>
            </w:r>
          </w:p>
        </w:tc>
      </w:tr>
    </w:tbl>
    <w:p w:rsidR="009E0814" w:rsidRDefault="009E0814" w:rsidP="009E0814">
      <w:pPr>
        <w:rPr>
          <w:lang w:eastAsia="ru-RU"/>
        </w:rPr>
      </w:pPr>
    </w:p>
    <w:p w:rsidR="009E0814" w:rsidRPr="0085512A" w:rsidRDefault="009E0814" w:rsidP="009E0814">
      <w:pPr>
        <w:ind w:firstLine="708"/>
        <w:rPr>
          <w:rFonts w:eastAsia="Times New Roman" w:cs="Times New Roman"/>
          <w:szCs w:val="28"/>
          <w:lang w:eastAsia="ru-RU"/>
        </w:rPr>
      </w:pPr>
      <w:r w:rsidRPr="0085512A">
        <w:rPr>
          <w:rFonts w:eastAsia="Times New Roman" w:cs="Times New Roman"/>
          <w:szCs w:val="28"/>
          <w:lang w:eastAsia="ru-RU"/>
        </w:rPr>
        <w:t xml:space="preserve">Ветрогенераторы </w:t>
      </w:r>
      <w:r>
        <w:rPr>
          <w:rFonts w:eastAsia="Times New Roman" w:cs="Times New Roman"/>
          <w:szCs w:val="28"/>
          <w:lang w:eastAsia="ru-RU"/>
        </w:rPr>
        <w:t>«</w:t>
      </w:r>
      <w:r w:rsidRPr="0085512A">
        <w:rPr>
          <w:rFonts w:eastAsia="Times New Roman" w:cs="Times New Roman"/>
          <w:szCs w:val="28"/>
          <w:lang w:eastAsia="ru-RU"/>
        </w:rPr>
        <w:t>Hummer Dynamo</w:t>
      </w:r>
      <w:r>
        <w:rPr>
          <w:rFonts w:eastAsia="Times New Roman" w:cs="Times New Roman"/>
          <w:szCs w:val="28"/>
          <w:lang w:eastAsia="ru-RU"/>
        </w:rPr>
        <w:t>»</w:t>
      </w:r>
      <w:r w:rsidRPr="0085512A">
        <w:rPr>
          <w:rFonts w:eastAsia="Times New Roman" w:cs="Times New Roman"/>
          <w:szCs w:val="28"/>
          <w:lang w:eastAsia="ru-RU"/>
        </w:rPr>
        <w:t xml:space="preserve"> с </w:t>
      </w:r>
      <w:r>
        <w:rPr>
          <w:rFonts w:eastAsia="Times New Roman" w:cs="Times New Roman"/>
          <w:szCs w:val="28"/>
          <w:lang w:eastAsia="ru-RU"/>
        </w:rPr>
        <w:t xml:space="preserve">имеют безредукторный </w:t>
      </w:r>
      <w:r w:rsidRPr="0085512A">
        <w:rPr>
          <w:rFonts w:eastAsia="Times New Roman" w:cs="Times New Roman"/>
          <w:szCs w:val="28"/>
          <w:lang w:eastAsia="ru-RU"/>
        </w:rPr>
        <w:t>прям</w:t>
      </w:r>
      <w:r>
        <w:rPr>
          <w:rFonts w:eastAsia="Times New Roman" w:cs="Times New Roman"/>
          <w:szCs w:val="28"/>
          <w:lang w:eastAsia="ru-RU"/>
        </w:rPr>
        <w:t>ой</w:t>
      </w:r>
      <w:r w:rsidRPr="0085512A">
        <w:rPr>
          <w:rFonts w:eastAsia="Times New Roman" w:cs="Times New Roman"/>
          <w:szCs w:val="28"/>
          <w:lang w:eastAsia="ru-RU"/>
        </w:rPr>
        <w:t xml:space="preserve"> привод</w:t>
      </w:r>
      <w:r>
        <w:rPr>
          <w:rFonts w:eastAsia="Times New Roman" w:cs="Times New Roman"/>
          <w:szCs w:val="28"/>
          <w:lang w:eastAsia="ru-RU"/>
        </w:rPr>
        <w:t xml:space="preserve"> и</w:t>
      </w:r>
      <w:r w:rsidRPr="0085512A">
        <w:rPr>
          <w:rFonts w:eastAsia="Times New Roman" w:cs="Times New Roman"/>
          <w:szCs w:val="28"/>
          <w:lang w:eastAsia="ru-RU"/>
        </w:rPr>
        <w:t xml:space="preserve"> начинают работать при малых скоростях ветра.</w:t>
      </w:r>
      <w:r>
        <w:rPr>
          <w:rFonts w:eastAsia="Times New Roman" w:cs="Times New Roman"/>
          <w:szCs w:val="28"/>
          <w:lang w:eastAsia="ru-RU"/>
        </w:rPr>
        <w:t xml:space="preserve"> </w:t>
      </w:r>
      <w:r w:rsidRPr="0085512A">
        <w:rPr>
          <w:rFonts w:eastAsia="Times New Roman" w:cs="Times New Roman"/>
          <w:szCs w:val="28"/>
          <w:lang w:eastAsia="ru-RU"/>
        </w:rPr>
        <w:t>Запатентованный генератор, ра</w:t>
      </w:r>
      <w:r w:rsidRPr="0085512A">
        <w:rPr>
          <w:rFonts w:eastAsia="Times New Roman" w:cs="Times New Roman"/>
          <w:szCs w:val="28"/>
          <w:lang w:eastAsia="ru-RU"/>
        </w:rPr>
        <w:t>с</w:t>
      </w:r>
      <w:r w:rsidRPr="0085512A">
        <w:rPr>
          <w:rFonts w:eastAsia="Times New Roman" w:cs="Times New Roman"/>
          <w:szCs w:val="28"/>
          <w:lang w:eastAsia="ru-RU"/>
        </w:rPr>
        <w:t>положенный в носовом обтекателе,  выделяет минимум шума и тепла.</w:t>
      </w:r>
    </w:p>
    <w:p w:rsidR="009E0814" w:rsidRPr="0085512A" w:rsidRDefault="009E0814" w:rsidP="009E0814">
      <w:pPr>
        <w:rPr>
          <w:rFonts w:eastAsia="Times New Roman" w:cs="Times New Roman"/>
          <w:szCs w:val="28"/>
          <w:lang w:eastAsia="ru-RU"/>
        </w:rPr>
      </w:pPr>
      <w:r>
        <w:rPr>
          <w:rFonts w:eastAsia="Times New Roman" w:cs="Times New Roman"/>
          <w:szCs w:val="28"/>
          <w:lang w:eastAsia="ru-RU"/>
        </w:rPr>
        <w:t>ВЭУ «</w:t>
      </w:r>
      <w:r w:rsidRPr="00D52F9C">
        <w:rPr>
          <w:rFonts w:eastAsia="Times New Roman" w:cs="Times New Roman"/>
          <w:szCs w:val="28"/>
          <w:lang w:val="en-US" w:eastAsia="ru-RU"/>
        </w:rPr>
        <w:t>Hummer</w:t>
      </w:r>
      <w:r>
        <w:rPr>
          <w:rFonts w:eastAsia="Times New Roman" w:cs="Times New Roman"/>
          <w:szCs w:val="28"/>
          <w:lang w:eastAsia="ru-RU"/>
        </w:rPr>
        <w:t>»</w:t>
      </w:r>
      <w:r w:rsidRPr="0085512A">
        <w:rPr>
          <w:rFonts w:eastAsia="Times New Roman" w:cs="Times New Roman"/>
          <w:szCs w:val="28"/>
          <w:lang w:eastAsia="ru-RU"/>
        </w:rPr>
        <w:t xml:space="preserve"> </w:t>
      </w:r>
      <w:r>
        <w:rPr>
          <w:rFonts w:eastAsia="Times New Roman" w:cs="Times New Roman"/>
          <w:szCs w:val="28"/>
          <w:lang w:eastAsia="ru-RU"/>
        </w:rPr>
        <w:t>оснащены</w:t>
      </w:r>
      <w:r w:rsidRPr="0085512A">
        <w:rPr>
          <w:rFonts w:eastAsia="Times New Roman" w:cs="Times New Roman"/>
          <w:szCs w:val="28"/>
          <w:lang w:eastAsia="ru-RU"/>
        </w:rPr>
        <w:t xml:space="preserve"> кольцев</w:t>
      </w:r>
      <w:r>
        <w:rPr>
          <w:rFonts w:eastAsia="Times New Roman" w:cs="Times New Roman"/>
          <w:szCs w:val="28"/>
          <w:lang w:eastAsia="ru-RU"/>
        </w:rPr>
        <w:t>ым</w:t>
      </w:r>
      <w:r w:rsidRPr="0085512A">
        <w:rPr>
          <w:rFonts w:eastAsia="Times New Roman" w:cs="Times New Roman"/>
          <w:szCs w:val="28"/>
          <w:lang w:eastAsia="ru-RU"/>
        </w:rPr>
        <w:t xml:space="preserve"> токосъемник</w:t>
      </w:r>
      <w:r>
        <w:rPr>
          <w:rFonts w:eastAsia="Times New Roman" w:cs="Times New Roman"/>
          <w:szCs w:val="28"/>
          <w:lang w:eastAsia="ru-RU"/>
        </w:rPr>
        <w:t>ом</w:t>
      </w:r>
      <w:r w:rsidRPr="0085512A">
        <w:rPr>
          <w:rFonts w:eastAsia="Times New Roman" w:cs="Times New Roman"/>
          <w:szCs w:val="28"/>
          <w:lang w:eastAsia="ru-RU"/>
        </w:rPr>
        <w:t>,</w:t>
      </w:r>
      <w:r>
        <w:rPr>
          <w:rFonts w:eastAsia="Times New Roman" w:cs="Times New Roman"/>
          <w:szCs w:val="28"/>
          <w:lang w:eastAsia="ru-RU"/>
        </w:rPr>
        <w:t xml:space="preserve"> и</w:t>
      </w:r>
      <w:r w:rsidRPr="0085512A">
        <w:rPr>
          <w:rFonts w:eastAsia="Times New Roman" w:cs="Times New Roman"/>
          <w:szCs w:val="28"/>
          <w:lang w:eastAsia="ru-RU"/>
        </w:rPr>
        <w:t xml:space="preserve"> не требуют раскручивания силового кабеля.</w:t>
      </w:r>
      <w:r>
        <w:rPr>
          <w:rFonts w:eastAsia="Times New Roman" w:cs="Times New Roman"/>
          <w:szCs w:val="28"/>
          <w:lang w:eastAsia="ru-RU"/>
        </w:rPr>
        <w:t xml:space="preserve"> </w:t>
      </w:r>
      <w:r w:rsidRPr="0085512A">
        <w:rPr>
          <w:rFonts w:eastAsia="Times New Roman" w:cs="Times New Roman"/>
          <w:szCs w:val="28"/>
          <w:lang w:eastAsia="ru-RU"/>
        </w:rPr>
        <w:t xml:space="preserve">Блок управления </w:t>
      </w:r>
      <w:r>
        <w:rPr>
          <w:rFonts w:eastAsia="Times New Roman" w:cs="Times New Roman"/>
          <w:szCs w:val="28"/>
          <w:lang w:eastAsia="ru-RU"/>
        </w:rPr>
        <w:t>имеет жидкокристаллический</w:t>
      </w:r>
      <w:r w:rsidRPr="0085512A">
        <w:rPr>
          <w:rFonts w:eastAsia="Times New Roman" w:cs="Times New Roman"/>
          <w:szCs w:val="28"/>
          <w:lang w:eastAsia="ru-RU"/>
        </w:rPr>
        <w:t xml:space="preserve"> дисплей для от</w:t>
      </w:r>
      <w:r w:rsidRPr="0085512A">
        <w:rPr>
          <w:rFonts w:eastAsia="Times New Roman" w:cs="Times New Roman"/>
          <w:szCs w:val="28"/>
          <w:lang w:eastAsia="ru-RU"/>
        </w:rPr>
        <w:t>о</w:t>
      </w:r>
      <w:r w:rsidRPr="0085512A">
        <w:rPr>
          <w:rFonts w:eastAsia="Times New Roman" w:cs="Times New Roman"/>
          <w:szCs w:val="28"/>
          <w:lang w:eastAsia="ru-RU"/>
        </w:rPr>
        <w:lastRenderedPageBreak/>
        <w:t>бражения необходимой информации и автоматическую защиту от перезаряда и ра</w:t>
      </w:r>
      <w:r w:rsidRPr="0085512A">
        <w:rPr>
          <w:rFonts w:eastAsia="Times New Roman" w:cs="Times New Roman"/>
          <w:szCs w:val="28"/>
          <w:lang w:eastAsia="ru-RU"/>
        </w:rPr>
        <w:t>з</w:t>
      </w:r>
      <w:r w:rsidRPr="0085512A">
        <w:rPr>
          <w:rFonts w:eastAsia="Times New Roman" w:cs="Times New Roman"/>
          <w:szCs w:val="28"/>
          <w:lang w:eastAsia="ru-RU"/>
        </w:rPr>
        <w:t>ряда батарей, короткого замыкания и перегрева.</w:t>
      </w:r>
    </w:p>
    <w:p w:rsidR="009E0814" w:rsidRDefault="009E0814" w:rsidP="009E0814">
      <w:pPr>
        <w:ind w:firstLine="708"/>
        <w:rPr>
          <w:rFonts w:eastAsia="Times New Roman" w:cs="Times New Roman"/>
          <w:szCs w:val="28"/>
          <w:lang w:eastAsia="ru-RU"/>
        </w:rPr>
      </w:pPr>
      <w:r w:rsidRPr="0085512A">
        <w:rPr>
          <w:rFonts w:eastAsia="Times New Roman" w:cs="Times New Roman"/>
          <w:szCs w:val="28"/>
          <w:lang w:eastAsia="ru-RU"/>
        </w:rPr>
        <w:t xml:space="preserve">Автономные системы </w:t>
      </w:r>
      <w:r>
        <w:rPr>
          <w:rFonts w:eastAsia="Times New Roman" w:cs="Times New Roman"/>
          <w:szCs w:val="28"/>
          <w:lang w:eastAsia="ru-RU"/>
        </w:rPr>
        <w:t>«</w:t>
      </w:r>
      <w:r w:rsidRPr="0085512A">
        <w:rPr>
          <w:rFonts w:eastAsia="Times New Roman" w:cs="Times New Roman"/>
          <w:szCs w:val="28"/>
          <w:lang w:eastAsia="ru-RU"/>
        </w:rPr>
        <w:t>Hummer</w:t>
      </w:r>
      <w:r>
        <w:rPr>
          <w:rFonts w:eastAsia="Times New Roman" w:cs="Times New Roman"/>
          <w:szCs w:val="28"/>
          <w:lang w:eastAsia="ru-RU"/>
        </w:rPr>
        <w:t>»</w:t>
      </w:r>
      <w:r w:rsidRPr="0085512A">
        <w:rPr>
          <w:rFonts w:eastAsia="Times New Roman" w:cs="Times New Roman"/>
          <w:szCs w:val="28"/>
          <w:lang w:eastAsia="ru-RU"/>
        </w:rPr>
        <w:t> включают в себя гибридный ветро-солнечный контроллер заряда, инвертор и систему сброса излишков энергии.</w:t>
      </w:r>
      <w:r>
        <w:rPr>
          <w:rFonts w:eastAsia="Times New Roman" w:cs="Times New Roman"/>
          <w:szCs w:val="28"/>
          <w:lang w:eastAsia="ru-RU"/>
        </w:rPr>
        <w:t xml:space="preserve"> </w:t>
      </w:r>
      <w:r w:rsidRPr="0085512A">
        <w:rPr>
          <w:rFonts w:eastAsia="Times New Roman" w:cs="Times New Roman"/>
          <w:szCs w:val="28"/>
          <w:lang w:eastAsia="ru-RU"/>
        </w:rPr>
        <w:t>Сна</w:t>
      </w:r>
      <w:r w:rsidRPr="0085512A">
        <w:rPr>
          <w:rFonts w:eastAsia="Times New Roman" w:cs="Times New Roman"/>
          <w:szCs w:val="28"/>
          <w:lang w:eastAsia="ru-RU"/>
        </w:rPr>
        <w:t>б</w:t>
      </w:r>
      <w:r w:rsidRPr="0085512A">
        <w:rPr>
          <w:rFonts w:eastAsia="Times New Roman" w:cs="Times New Roman"/>
          <w:szCs w:val="28"/>
          <w:lang w:eastAsia="ru-RU"/>
        </w:rPr>
        <w:t>жаются автоматикой пуска/останова дизель-генератора в случае долгого отсутствия ветра для заряда аккумуляторной батареи.</w:t>
      </w:r>
      <w:r>
        <w:rPr>
          <w:rFonts w:eastAsia="Times New Roman" w:cs="Times New Roman"/>
          <w:szCs w:val="28"/>
          <w:lang w:eastAsia="ru-RU"/>
        </w:rPr>
        <w:t xml:space="preserve"> </w:t>
      </w:r>
      <w:r w:rsidRPr="0085512A">
        <w:rPr>
          <w:rFonts w:eastAsia="Times New Roman" w:cs="Times New Roman"/>
          <w:szCs w:val="28"/>
          <w:lang w:eastAsia="ru-RU"/>
        </w:rPr>
        <w:t>Копания Ветер24 осуществляет прямые поставки ветрогенераторов </w:t>
      </w:r>
      <w:r>
        <w:rPr>
          <w:rFonts w:eastAsia="Times New Roman" w:cs="Times New Roman"/>
          <w:szCs w:val="28"/>
          <w:lang w:eastAsia="ru-RU"/>
        </w:rPr>
        <w:t>«</w:t>
      </w:r>
      <w:r w:rsidRPr="0085512A">
        <w:rPr>
          <w:rFonts w:eastAsia="Times New Roman" w:cs="Times New Roman"/>
          <w:szCs w:val="28"/>
          <w:lang w:eastAsia="ru-RU"/>
        </w:rPr>
        <w:t>Hummer Dynamo</w:t>
      </w:r>
      <w:r>
        <w:rPr>
          <w:rFonts w:eastAsia="Times New Roman" w:cs="Times New Roman"/>
          <w:szCs w:val="28"/>
          <w:lang w:eastAsia="ru-RU"/>
        </w:rPr>
        <w:t>»</w:t>
      </w:r>
      <w:r w:rsidRPr="0085512A">
        <w:rPr>
          <w:rFonts w:eastAsia="Times New Roman" w:cs="Times New Roman"/>
          <w:szCs w:val="28"/>
          <w:lang w:eastAsia="ru-RU"/>
        </w:rPr>
        <w:t xml:space="preserve"> с завода-изготовителя. </w:t>
      </w:r>
    </w:p>
    <w:p w:rsidR="009E0814" w:rsidRDefault="009E0814" w:rsidP="009E0814">
      <w:pPr>
        <w:ind w:firstLine="708"/>
        <w:rPr>
          <w:rFonts w:eastAsia="Times New Roman" w:cs="Times New Roman"/>
          <w:b/>
          <w:szCs w:val="28"/>
          <w:lang w:eastAsia="ru-RU"/>
        </w:rPr>
      </w:pPr>
    </w:p>
    <w:p w:rsidR="009E0814" w:rsidRPr="008F5600" w:rsidRDefault="009E0814" w:rsidP="009E0814">
      <w:pPr>
        <w:ind w:firstLine="708"/>
        <w:rPr>
          <w:rFonts w:eastAsia="Times New Roman" w:cs="Times New Roman"/>
          <w:b/>
          <w:szCs w:val="28"/>
          <w:lang w:eastAsia="ru-RU"/>
        </w:rPr>
      </w:pPr>
      <w:r w:rsidRPr="008F5600">
        <w:rPr>
          <w:rFonts w:eastAsia="Times New Roman" w:cs="Times New Roman"/>
          <w:b/>
          <w:szCs w:val="28"/>
          <w:lang w:eastAsia="ru-RU"/>
        </w:rPr>
        <w:t xml:space="preserve">Выводы: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Преимущества: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имеется опыт эксплуатации на территории Красноярского края;</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 xml:space="preserve">имеется представитель компании в г. Красноясрке;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Недостатки: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 до конца определена возможность использования ВЭУ в климатических условиях севера Красноярского края;</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 </w:t>
      </w:r>
    </w:p>
    <w:p w:rsidR="009E0814" w:rsidRPr="00C3013A" w:rsidRDefault="009E0814" w:rsidP="00C3013A">
      <w:pPr>
        <w:pStyle w:val="20"/>
      </w:pPr>
      <w:bookmarkStart w:id="130" w:name="_Toc355422035"/>
      <w:r w:rsidRPr="00C3013A">
        <w:t>3.3.4 «ЭСТА ЛТД»</w:t>
      </w:r>
      <w:bookmarkEnd w:id="130"/>
    </w:p>
    <w:p w:rsidR="009E0814" w:rsidRDefault="009E0814" w:rsidP="009E0814">
      <w:pPr>
        <w:rPr>
          <w:lang w:eastAsia="ru-RU"/>
        </w:rPr>
      </w:pPr>
    </w:p>
    <w:p w:rsidR="009E0814" w:rsidRDefault="009E0814" w:rsidP="009E0814">
      <w:pPr>
        <w:rPr>
          <w:rFonts w:cs="Times New Roman"/>
          <w:szCs w:val="28"/>
        </w:rPr>
      </w:pPr>
      <w:r>
        <w:rPr>
          <w:rFonts w:cs="Times New Roman"/>
          <w:noProof/>
          <w:szCs w:val="28"/>
          <w:lang w:eastAsia="ru-RU"/>
        </w:rPr>
        <w:drawing>
          <wp:anchor distT="0" distB="0" distL="114300" distR="114300" simplePos="0" relativeHeight="251816960" behindDoc="1" locked="0" layoutInCell="1" allowOverlap="1">
            <wp:simplePos x="0" y="0"/>
            <wp:positionH relativeFrom="column">
              <wp:posOffset>39370</wp:posOffset>
            </wp:positionH>
            <wp:positionV relativeFrom="paragraph">
              <wp:posOffset>18415</wp:posOffset>
            </wp:positionV>
            <wp:extent cx="2002790" cy="2555875"/>
            <wp:effectExtent l="19050" t="0" r="0" b="0"/>
            <wp:wrapTight wrapText="bothSides">
              <wp:wrapPolygon edited="0">
                <wp:start x="-205" y="0"/>
                <wp:lineTo x="-205" y="21412"/>
                <wp:lineTo x="21573" y="21412"/>
                <wp:lineTo x="21573" y="0"/>
                <wp:lineTo x="-205" y="0"/>
              </wp:wrapPolygon>
            </wp:wrapTight>
            <wp:docPr id="398" name="cboxPhoto" descr="http://www.esta-ltd.com.ua/img.files/VE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oxPhoto" descr="http://www.esta-ltd.com.ua/img.files/VES_1.jpg"/>
                    <pic:cNvPicPr>
                      <a:picLocks noChangeAspect="1" noChangeArrowheads="1"/>
                    </pic:cNvPicPr>
                  </pic:nvPicPr>
                  <pic:blipFill>
                    <a:blip r:embed="rId243" cstate="print"/>
                    <a:srcRect/>
                    <a:stretch>
                      <a:fillRect/>
                    </a:stretch>
                  </pic:blipFill>
                  <pic:spPr bwMode="auto">
                    <a:xfrm>
                      <a:off x="0" y="0"/>
                      <a:ext cx="2002790" cy="2555875"/>
                    </a:xfrm>
                    <a:prstGeom prst="rect">
                      <a:avLst/>
                    </a:prstGeom>
                    <a:noFill/>
                    <a:ln w="9525">
                      <a:noFill/>
                      <a:miter lim="800000"/>
                      <a:headEnd/>
                      <a:tailEnd/>
                    </a:ln>
                  </pic:spPr>
                </pic:pic>
              </a:graphicData>
            </a:graphic>
          </wp:anchor>
        </w:drawing>
      </w:r>
      <w:r w:rsidRPr="00C17CDB">
        <w:rPr>
          <w:rFonts w:cs="Times New Roman"/>
          <w:szCs w:val="28"/>
        </w:rPr>
        <w:t xml:space="preserve">Компания </w:t>
      </w:r>
      <w:r w:rsidRPr="00991DBB">
        <w:rPr>
          <w:rFonts w:cs="Times New Roman"/>
          <w:szCs w:val="28"/>
        </w:rPr>
        <w:t>ООО «ЭСТА ЛТД»</w:t>
      </w:r>
    </w:p>
    <w:p w:rsidR="009E0814" w:rsidRPr="00C17CDB" w:rsidRDefault="009E0814" w:rsidP="009E0814">
      <w:pPr>
        <w:rPr>
          <w:rFonts w:cs="Times New Roman"/>
          <w:szCs w:val="28"/>
        </w:rPr>
      </w:pPr>
      <w:r w:rsidRPr="00991DBB">
        <w:rPr>
          <w:rFonts w:cs="Times New Roman"/>
          <w:szCs w:val="28"/>
        </w:rPr>
        <w:t>Год создания: 199</w:t>
      </w:r>
      <w:r>
        <w:rPr>
          <w:rFonts w:cs="Times New Roman"/>
          <w:szCs w:val="28"/>
        </w:rPr>
        <w:t>4</w:t>
      </w:r>
    </w:p>
    <w:p w:rsidR="009E0814" w:rsidRPr="00C17CDB" w:rsidRDefault="009E0814" w:rsidP="009E0814">
      <w:pPr>
        <w:rPr>
          <w:rFonts w:cs="Times New Roman"/>
          <w:szCs w:val="28"/>
        </w:rPr>
      </w:pPr>
      <w:r w:rsidRPr="00C17CDB">
        <w:rPr>
          <w:rFonts w:cs="Times New Roman"/>
          <w:szCs w:val="28"/>
        </w:rPr>
        <w:t xml:space="preserve">Страна: </w:t>
      </w:r>
      <w:r>
        <w:rPr>
          <w:rFonts w:cs="Times New Roman"/>
          <w:szCs w:val="28"/>
        </w:rPr>
        <w:t>Украина</w:t>
      </w:r>
    </w:p>
    <w:p w:rsidR="009E0814" w:rsidRPr="00C17CDB" w:rsidRDefault="009E0814" w:rsidP="009E0814">
      <w:pPr>
        <w:rPr>
          <w:rFonts w:cs="Times New Roman"/>
          <w:szCs w:val="28"/>
        </w:rPr>
      </w:pPr>
      <w:r>
        <w:rPr>
          <w:rFonts w:cs="Times New Roman"/>
          <w:szCs w:val="28"/>
        </w:rPr>
        <w:t>А</w:t>
      </w:r>
      <w:r w:rsidRPr="00C17CDB">
        <w:rPr>
          <w:rFonts w:cs="Times New Roman"/>
          <w:szCs w:val="28"/>
        </w:rPr>
        <w:t xml:space="preserve">дрес производителя: </w:t>
      </w:r>
      <w:r>
        <w:rPr>
          <w:rFonts w:cs="Times New Roman"/>
          <w:szCs w:val="28"/>
        </w:rPr>
        <w:t xml:space="preserve">Украина, </w:t>
      </w:r>
      <w:r w:rsidRPr="00991DBB">
        <w:rPr>
          <w:rFonts w:cs="Times New Roman"/>
          <w:szCs w:val="28"/>
        </w:rPr>
        <w:t>г. Николаев, ул. Каза</w:t>
      </w:r>
      <w:r w:rsidRPr="00991DBB">
        <w:rPr>
          <w:rFonts w:cs="Times New Roman"/>
          <w:szCs w:val="28"/>
        </w:rPr>
        <w:t>р</w:t>
      </w:r>
      <w:r w:rsidRPr="00991DBB">
        <w:rPr>
          <w:rFonts w:cs="Times New Roman"/>
          <w:szCs w:val="28"/>
        </w:rPr>
        <w:t>ского , 16</w:t>
      </w:r>
      <w:r w:rsidRPr="00C17CDB">
        <w:rPr>
          <w:rFonts w:cs="Times New Roman"/>
          <w:szCs w:val="28"/>
        </w:rPr>
        <w:t xml:space="preserve">. </w:t>
      </w:r>
    </w:p>
    <w:p w:rsidR="009E0814" w:rsidRPr="008B3095" w:rsidRDefault="009E0814" w:rsidP="009E0814">
      <w:pPr>
        <w:rPr>
          <w:rFonts w:cs="Times New Roman"/>
          <w:szCs w:val="28"/>
        </w:rPr>
      </w:pPr>
      <w:r>
        <w:rPr>
          <w:rFonts w:cs="Times New Roman"/>
          <w:szCs w:val="28"/>
        </w:rPr>
        <w:t>Телефоны</w:t>
      </w:r>
      <w:r w:rsidRPr="00C17CDB">
        <w:rPr>
          <w:rFonts w:cs="Times New Roman"/>
          <w:szCs w:val="28"/>
        </w:rPr>
        <w:t xml:space="preserve">: </w:t>
      </w:r>
      <w:r w:rsidRPr="00991DBB">
        <w:rPr>
          <w:rFonts w:cs="Times New Roman"/>
          <w:szCs w:val="28"/>
        </w:rPr>
        <w:t xml:space="preserve"> (0512) 56-20-40</w:t>
      </w:r>
      <w:r>
        <w:rPr>
          <w:rFonts w:cs="Times New Roman"/>
          <w:szCs w:val="28"/>
        </w:rPr>
        <w:t>;</w:t>
      </w:r>
      <w:r w:rsidRPr="00C17CDB">
        <w:rPr>
          <w:rFonts w:cs="Times New Roman"/>
          <w:szCs w:val="28"/>
        </w:rPr>
        <w:t xml:space="preserve"> </w:t>
      </w:r>
      <w:r w:rsidRPr="00991DBB">
        <w:rPr>
          <w:rFonts w:cs="Times New Roman"/>
          <w:szCs w:val="28"/>
        </w:rPr>
        <w:t xml:space="preserve"> (0512) 58-08-62</w:t>
      </w:r>
    </w:p>
    <w:p w:rsidR="009E0814" w:rsidRDefault="009E0814" w:rsidP="009E0814">
      <w:pPr>
        <w:rPr>
          <w:rFonts w:cs="Times New Roman"/>
          <w:szCs w:val="28"/>
        </w:rPr>
      </w:pPr>
      <w:r>
        <w:rPr>
          <w:rFonts w:cs="Times New Roman"/>
          <w:szCs w:val="28"/>
        </w:rPr>
        <w:t>Официальный сайт</w:t>
      </w:r>
      <w:r w:rsidRPr="008B3095">
        <w:rPr>
          <w:rFonts w:cs="Times New Roman"/>
          <w:szCs w:val="28"/>
        </w:rPr>
        <w:t xml:space="preserve"> </w:t>
      </w:r>
      <w:r>
        <w:rPr>
          <w:rFonts w:cs="Times New Roman"/>
          <w:szCs w:val="28"/>
        </w:rPr>
        <w:t xml:space="preserve">компании: </w:t>
      </w:r>
      <w:r w:rsidRPr="00991DBB">
        <w:rPr>
          <w:rFonts w:cs="Times New Roman"/>
          <w:szCs w:val="28"/>
        </w:rPr>
        <w:t>www.esta-ltd.com.ua</w:t>
      </w:r>
    </w:p>
    <w:p w:rsidR="009E0814" w:rsidRPr="00571C3A" w:rsidRDefault="009E0814" w:rsidP="009E0814">
      <w:pPr>
        <w:pStyle w:val="style13202996910000000557msonormal"/>
        <w:shd w:val="clear" w:color="auto" w:fill="FFFFFF"/>
        <w:spacing w:before="5" w:beforeAutospacing="0" w:after="0" w:afterAutospacing="0"/>
        <w:jc w:val="both"/>
        <w:rPr>
          <w:rFonts w:eastAsiaTheme="minorHAnsi"/>
          <w:sz w:val="28"/>
          <w:szCs w:val="28"/>
          <w:lang w:val="en-US" w:eastAsia="en-US"/>
        </w:rPr>
      </w:pPr>
      <w:r w:rsidRPr="00991DBB">
        <w:rPr>
          <w:rFonts w:eastAsiaTheme="minorHAnsi"/>
          <w:sz w:val="28"/>
          <w:szCs w:val="28"/>
          <w:lang w:val="en-US" w:eastAsia="en-US"/>
        </w:rPr>
        <w:t>E-</w:t>
      </w:r>
      <w:r w:rsidRPr="00571C3A">
        <w:rPr>
          <w:rFonts w:eastAsiaTheme="minorHAnsi"/>
          <w:sz w:val="28"/>
          <w:szCs w:val="28"/>
          <w:lang w:val="en-US" w:eastAsia="en-US"/>
        </w:rPr>
        <w:t xml:space="preserve">mail: </w:t>
      </w:r>
      <w:hyperlink r:id="rId244" w:history="1">
        <w:r w:rsidRPr="00571C3A">
          <w:rPr>
            <w:rFonts w:eastAsiaTheme="minorHAnsi"/>
            <w:sz w:val="28"/>
            <w:szCs w:val="28"/>
            <w:lang w:val="en-US" w:eastAsia="en-US"/>
          </w:rPr>
          <w:t xml:space="preserve">wind@esta.mk.ua </w:t>
        </w:r>
      </w:hyperlink>
    </w:p>
    <w:p w:rsidR="009E0814" w:rsidRPr="00C17CDB" w:rsidRDefault="009E0814" w:rsidP="009E0814">
      <w:pPr>
        <w:rPr>
          <w:rFonts w:cs="Times New Roman"/>
          <w:szCs w:val="28"/>
        </w:rPr>
      </w:pPr>
      <w:r w:rsidRPr="00C17CDB">
        <w:rPr>
          <w:rFonts w:cs="Times New Roman"/>
          <w:szCs w:val="28"/>
        </w:rPr>
        <w:t xml:space="preserve">Представительство в </w:t>
      </w:r>
      <w:r>
        <w:rPr>
          <w:rFonts w:cs="Times New Roman"/>
          <w:szCs w:val="28"/>
        </w:rPr>
        <w:t>России</w:t>
      </w:r>
      <w:r w:rsidRPr="00C17CDB">
        <w:rPr>
          <w:rFonts w:cs="Times New Roman"/>
          <w:szCs w:val="28"/>
        </w:rPr>
        <w:t xml:space="preserve">: </w:t>
      </w:r>
      <w:r>
        <w:rPr>
          <w:rFonts w:cs="Times New Roman"/>
          <w:szCs w:val="28"/>
        </w:rPr>
        <w:t xml:space="preserve">нет. </w:t>
      </w:r>
    </w:p>
    <w:p w:rsidR="009E0814" w:rsidRDefault="009E0814" w:rsidP="009E0814"/>
    <w:p w:rsidR="009E0814" w:rsidRDefault="003C3588" w:rsidP="009E0814">
      <w:pPr>
        <w:ind w:firstLine="708"/>
        <w:rPr>
          <w:rFonts w:cs="Times New Roman"/>
          <w:szCs w:val="28"/>
        </w:rPr>
      </w:pPr>
      <w:r>
        <w:rPr>
          <w:rFonts w:cs="Times New Roman"/>
          <w:noProof/>
          <w:szCs w:val="28"/>
          <w:lang w:eastAsia="ru-RU"/>
        </w:rPr>
        <w:pict>
          <v:shape id="_x0000_s1780" type="#_x0000_t202" style="position:absolute;left:0;text-align:left;margin-left:-174.05pt;margin-top:42.05pt;width:164.65pt;height:35.75pt;z-index:251817984" filled="f" stroked="f">
            <v:textbox style="mso-next-textbox:#_x0000_s1780">
              <w:txbxContent>
                <w:p w:rsidR="00383BA7" w:rsidRPr="00571C3A" w:rsidRDefault="00383BA7" w:rsidP="009E0814">
                  <w:pPr>
                    <w:jc w:val="center"/>
                    <w:rPr>
                      <w:rFonts w:cs="Times New Roman"/>
                      <w:sz w:val="24"/>
                      <w:szCs w:val="24"/>
                    </w:rPr>
                  </w:pPr>
                  <w:r>
                    <w:rPr>
                      <w:rFonts w:cs="Times New Roman"/>
                      <w:sz w:val="24"/>
                      <w:szCs w:val="24"/>
                    </w:rPr>
                    <w:t>Рисунок 3.</w:t>
                  </w:r>
                  <w:r w:rsidRPr="009704AD">
                    <w:rPr>
                      <w:rFonts w:cs="Times New Roman"/>
                      <w:sz w:val="24"/>
                      <w:szCs w:val="24"/>
                    </w:rPr>
                    <w:t>30</w:t>
                  </w:r>
                  <w:r w:rsidRPr="00571C3A">
                    <w:rPr>
                      <w:rFonts w:cs="Times New Roman"/>
                      <w:sz w:val="24"/>
                      <w:szCs w:val="24"/>
                    </w:rPr>
                    <w:t xml:space="preserve"> – Внешний вид ВЭУ USW 56-100</w:t>
                  </w:r>
                </w:p>
              </w:txbxContent>
            </v:textbox>
            <w10:wrap type="square"/>
          </v:shape>
        </w:pict>
      </w:r>
      <w:r w:rsidR="009E0814">
        <w:rPr>
          <w:rFonts w:cs="Times New Roman"/>
          <w:szCs w:val="28"/>
        </w:rPr>
        <w:t xml:space="preserve"> Украинская компания «</w:t>
      </w:r>
      <w:r w:rsidR="009E0814" w:rsidRPr="00991DBB">
        <w:rPr>
          <w:rFonts w:cs="Times New Roman"/>
          <w:szCs w:val="28"/>
        </w:rPr>
        <w:t>ЭСТА</w:t>
      </w:r>
      <w:r w:rsidR="009E0814">
        <w:rPr>
          <w:rFonts w:cs="Times New Roman"/>
          <w:szCs w:val="28"/>
        </w:rPr>
        <w:t>»</w:t>
      </w:r>
      <w:r w:rsidR="009E0814" w:rsidRPr="00991DBB">
        <w:rPr>
          <w:rFonts w:cs="Times New Roman"/>
          <w:szCs w:val="28"/>
        </w:rPr>
        <w:t xml:space="preserve"> </w:t>
      </w:r>
      <w:r w:rsidR="009E0814">
        <w:rPr>
          <w:rFonts w:cs="Times New Roman"/>
          <w:szCs w:val="28"/>
        </w:rPr>
        <w:t>с</w:t>
      </w:r>
      <w:r w:rsidR="009E0814" w:rsidRPr="00991DBB">
        <w:rPr>
          <w:rFonts w:cs="Times New Roman"/>
          <w:szCs w:val="28"/>
        </w:rPr>
        <w:t xml:space="preserve"> 1994 года с</w:t>
      </w:r>
      <w:r w:rsidR="009E0814" w:rsidRPr="00991DBB">
        <w:rPr>
          <w:rFonts w:cs="Times New Roman"/>
          <w:szCs w:val="28"/>
        </w:rPr>
        <w:t>е</w:t>
      </w:r>
      <w:r w:rsidR="009E0814" w:rsidRPr="00991DBB">
        <w:rPr>
          <w:rFonts w:cs="Times New Roman"/>
          <w:szCs w:val="28"/>
        </w:rPr>
        <w:t>рийно производит изделия из стеклопластика.</w:t>
      </w:r>
      <w:r w:rsidR="009E0814">
        <w:rPr>
          <w:rFonts w:cs="Times New Roman"/>
          <w:szCs w:val="28"/>
        </w:rPr>
        <w:t xml:space="preserve"> </w:t>
      </w:r>
      <w:r w:rsidR="009E0814" w:rsidRPr="00573A9B">
        <w:rPr>
          <w:rFonts w:cs="Times New Roman"/>
          <w:szCs w:val="28"/>
        </w:rPr>
        <w:t>Предпр</w:t>
      </w:r>
      <w:r w:rsidR="009E0814" w:rsidRPr="00573A9B">
        <w:rPr>
          <w:rFonts w:cs="Times New Roman"/>
          <w:szCs w:val="28"/>
        </w:rPr>
        <w:t>и</w:t>
      </w:r>
      <w:r w:rsidR="009E0814" w:rsidRPr="00573A9B">
        <w:rPr>
          <w:rFonts w:cs="Times New Roman"/>
          <w:szCs w:val="28"/>
        </w:rPr>
        <w:t xml:space="preserve">ятие </w:t>
      </w:r>
      <w:r w:rsidR="009E0814" w:rsidRPr="00991DBB">
        <w:rPr>
          <w:rFonts w:cs="Times New Roman"/>
          <w:szCs w:val="28"/>
        </w:rPr>
        <w:t>«ЭС</w:t>
      </w:r>
      <w:r w:rsidR="009E0814">
        <w:rPr>
          <w:rFonts w:cs="Times New Roman"/>
          <w:szCs w:val="28"/>
        </w:rPr>
        <w:t>ТА</w:t>
      </w:r>
      <w:r w:rsidR="009E0814" w:rsidRPr="00991DBB">
        <w:rPr>
          <w:rFonts w:cs="Times New Roman"/>
          <w:szCs w:val="28"/>
        </w:rPr>
        <w:t>»</w:t>
      </w:r>
      <w:r w:rsidR="009E0814" w:rsidRPr="00573A9B">
        <w:rPr>
          <w:rFonts w:cs="Times New Roman"/>
          <w:szCs w:val="28"/>
        </w:rPr>
        <w:t xml:space="preserve"> серийно производит стеклопластиковые 8-ми метровые лопасти и гондолы для промышленной ветротурбины USW 56-100 номинальной мощностью 107,5 кВт, выпускаемой в Украине с 1995 года по лицензии американской фи</w:t>
      </w:r>
      <w:r w:rsidR="009E0814">
        <w:rPr>
          <w:rFonts w:cs="Times New Roman"/>
          <w:szCs w:val="28"/>
        </w:rPr>
        <w:t xml:space="preserve">рмы «KENETECH Windpower, Inc». </w:t>
      </w:r>
      <w:r w:rsidR="009E0814" w:rsidRPr="00573A9B">
        <w:rPr>
          <w:rFonts w:cs="Times New Roman"/>
          <w:szCs w:val="28"/>
        </w:rPr>
        <w:t>На производстве USW 56-100 з</w:t>
      </w:r>
      <w:r w:rsidR="009E0814">
        <w:rPr>
          <w:rFonts w:cs="Times New Roman"/>
          <w:szCs w:val="28"/>
        </w:rPr>
        <w:t>адействовано 30 предприятий.  </w:t>
      </w:r>
      <w:r w:rsidR="009E0814" w:rsidRPr="00573A9B">
        <w:rPr>
          <w:rFonts w:cs="Times New Roman"/>
          <w:szCs w:val="28"/>
        </w:rPr>
        <w:t>Сборка ВЭУ осуществляется на ГП "ПО Южный машиностроител</w:t>
      </w:r>
      <w:r w:rsidR="009E0814" w:rsidRPr="00573A9B">
        <w:rPr>
          <w:rFonts w:cs="Times New Roman"/>
          <w:szCs w:val="28"/>
        </w:rPr>
        <w:t>ь</w:t>
      </w:r>
      <w:r w:rsidR="009E0814" w:rsidRPr="00573A9B">
        <w:rPr>
          <w:rFonts w:cs="Times New Roman"/>
          <w:szCs w:val="28"/>
        </w:rPr>
        <w:t>ный завод им.А.М.</w:t>
      </w:r>
      <w:r w:rsidR="009E0814">
        <w:rPr>
          <w:rFonts w:cs="Times New Roman"/>
          <w:szCs w:val="28"/>
        </w:rPr>
        <w:t xml:space="preserve"> </w:t>
      </w:r>
      <w:r w:rsidR="009E0814" w:rsidRPr="00573A9B">
        <w:rPr>
          <w:rFonts w:cs="Times New Roman"/>
          <w:szCs w:val="28"/>
        </w:rPr>
        <w:t>Макарова" (г. Днепропетровск). На сегодняшний день произв</w:t>
      </w:r>
      <w:r w:rsidR="009E0814" w:rsidRPr="00573A9B">
        <w:rPr>
          <w:rFonts w:cs="Times New Roman"/>
          <w:szCs w:val="28"/>
        </w:rPr>
        <w:t>е</w:t>
      </w:r>
      <w:r w:rsidR="009E0814" w:rsidRPr="00573A9B">
        <w:rPr>
          <w:rFonts w:cs="Times New Roman"/>
          <w:szCs w:val="28"/>
        </w:rPr>
        <w:t>дено около 1000 лопастей и более 700 гондол.</w:t>
      </w:r>
    </w:p>
    <w:p w:rsidR="009E0814" w:rsidRDefault="009E0814" w:rsidP="009E0814">
      <w:pPr>
        <w:rPr>
          <w:rFonts w:cs="Times New Roman"/>
          <w:szCs w:val="28"/>
        </w:rPr>
      </w:pPr>
      <w:r>
        <w:rPr>
          <w:rFonts w:cs="Times New Roman"/>
          <w:szCs w:val="28"/>
        </w:rPr>
        <w:tab/>
        <w:t xml:space="preserve"> Технология компании «ЭСТА» представляет собой «классическую» технол</w:t>
      </w:r>
      <w:r>
        <w:rPr>
          <w:rFonts w:cs="Times New Roman"/>
          <w:szCs w:val="28"/>
        </w:rPr>
        <w:t>о</w:t>
      </w:r>
      <w:r>
        <w:rPr>
          <w:rFonts w:cs="Times New Roman"/>
          <w:szCs w:val="28"/>
        </w:rPr>
        <w:t>гию ВЭУ с мультипликатором и асинхронным двигателем с одним небольшим о</w:t>
      </w:r>
      <w:r>
        <w:rPr>
          <w:rFonts w:cs="Times New Roman"/>
          <w:szCs w:val="28"/>
        </w:rPr>
        <w:t>т</w:t>
      </w:r>
      <w:r>
        <w:rPr>
          <w:rFonts w:cs="Times New Roman"/>
          <w:szCs w:val="28"/>
        </w:rPr>
        <w:t>личием – отсутствием какой-либо системы регулирования скорости вращения лоп</w:t>
      </w:r>
      <w:r>
        <w:rPr>
          <w:rFonts w:cs="Times New Roman"/>
          <w:szCs w:val="28"/>
        </w:rPr>
        <w:t>а</w:t>
      </w:r>
      <w:r>
        <w:rPr>
          <w:rFonts w:cs="Times New Roman"/>
          <w:szCs w:val="28"/>
        </w:rPr>
        <w:t>стей. Лопасти жестко фиксируются к оси ветроколеса. Преимущество такой сист</w:t>
      </w:r>
      <w:r>
        <w:rPr>
          <w:rFonts w:cs="Times New Roman"/>
          <w:szCs w:val="28"/>
        </w:rPr>
        <w:t>е</w:t>
      </w:r>
      <w:r>
        <w:rPr>
          <w:rFonts w:cs="Times New Roman"/>
          <w:szCs w:val="28"/>
        </w:rPr>
        <w:t>мы заключается в невысокой цене ветроагрегата. Недостаток – максимальная раб</w:t>
      </w:r>
      <w:r>
        <w:rPr>
          <w:rFonts w:cs="Times New Roman"/>
          <w:szCs w:val="28"/>
        </w:rPr>
        <w:t>о</w:t>
      </w:r>
      <w:r>
        <w:rPr>
          <w:rFonts w:cs="Times New Roman"/>
          <w:szCs w:val="28"/>
        </w:rPr>
        <w:t>чая скорость ветра составляет всего 14 м/с. Также возникает ряд вопросов по ада</w:t>
      </w:r>
      <w:r>
        <w:rPr>
          <w:rFonts w:cs="Times New Roman"/>
          <w:szCs w:val="28"/>
        </w:rPr>
        <w:t>п</w:t>
      </w:r>
      <w:r>
        <w:rPr>
          <w:rFonts w:cs="Times New Roman"/>
          <w:szCs w:val="28"/>
        </w:rPr>
        <w:lastRenderedPageBreak/>
        <w:t>тации ВЭУ «ЭСТА» к климатическим условиям Красноярского края. С другой ст</w:t>
      </w:r>
      <w:r>
        <w:rPr>
          <w:rFonts w:cs="Times New Roman"/>
          <w:szCs w:val="28"/>
        </w:rPr>
        <w:t>о</w:t>
      </w:r>
      <w:r>
        <w:rPr>
          <w:rFonts w:cs="Times New Roman"/>
          <w:szCs w:val="28"/>
        </w:rPr>
        <w:t xml:space="preserve">роны, по запросу и </w:t>
      </w:r>
      <w:r w:rsidRPr="002D21C0">
        <w:rPr>
          <w:rFonts w:cs="Times New Roman"/>
          <w:szCs w:val="28"/>
        </w:rPr>
        <w:t>техническому заданию заказчика может быть изготовлена осн</w:t>
      </w:r>
      <w:r w:rsidRPr="002D21C0">
        <w:rPr>
          <w:rFonts w:cs="Times New Roman"/>
          <w:szCs w:val="28"/>
        </w:rPr>
        <w:t>а</w:t>
      </w:r>
      <w:r w:rsidRPr="002D21C0">
        <w:rPr>
          <w:rFonts w:cs="Times New Roman"/>
          <w:szCs w:val="28"/>
        </w:rPr>
        <w:t>стка и осуществлено серийное производство лопастей любой мощности для ветр</w:t>
      </w:r>
      <w:r w:rsidRPr="002D21C0">
        <w:rPr>
          <w:rFonts w:cs="Times New Roman"/>
          <w:szCs w:val="28"/>
        </w:rPr>
        <w:t>о</w:t>
      </w:r>
      <w:r w:rsidRPr="002D21C0">
        <w:rPr>
          <w:rFonts w:cs="Times New Roman"/>
          <w:szCs w:val="28"/>
        </w:rPr>
        <w:t>генераторов.</w:t>
      </w:r>
    </w:p>
    <w:p w:rsidR="009E0814" w:rsidRDefault="009E0814" w:rsidP="009E0814">
      <w:pPr>
        <w:rPr>
          <w:rFonts w:cs="Times New Roman"/>
          <w:szCs w:val="28"/>
        </w:rPr>
      </w:pPr>
      <w:r>
        <w:rPr>
          <w:rFonts w:cs="Times New Roman"/>
          <w:szCs w:val="28"/>
        </w:rPr>
        <w:tab/>
        <w:t xml:space="preserve">В рамках данного исследования делался акцент только на серийный вариант ВЭУ </w:t>
      </w:r>
      <w:r w:rsidRPr="00573A9B">
        <w:rPr>
          <w:rFonts w:cs="Times New Roman"/>
          <w:szCs w:val="28"/>
        </w:rPr>
        <w:t>USW 56-100</w:t>
      </w:r>
      <w:r>
        <w:rPr>
          <w:rFonts w:cs="Times New Roman"/>
          <w:szCs w:val="28"/>
        </w:rPr>
        <w:t>. Данная модель также была выбрана как единственный альтерн</w:t>
      </w:r>
      <w:r>
        <w:rPr>
          <w:rFonts w:cs="Times New Roman"/>
          <w:szCs w:val="28"/>
        </w:rPr>
        <w:t>а</w:t>
      </w:r>
      <w:r>
        <w:rPr>
          <w:rFonts w:cs="Times New Roman"/>
          <w:szCs w:val="28"/>
        </w:rPr>
        <w:t xml:space="preserve">тивный вариант в секторе средней ветроэнергетики. </w:t>
      </w:r>
    </w:p>
    <w:p w:rsidR="009E0814" w:rsidRDefault="009E0814" w:rsidP="009E0814">
      <w:pPr>
        <w:rPr>
          <w:rFonts w:cs="Times New Roman"/>
          <w:szCs w:val="28"/>
        </w:rPr>
      </w:pPr>
    </w:p>
    <w:p w:rsidR="009E0814" w:rsidRPr="00A76739" w:rsidRDefault="009E0814" w:rsidP="009E0814">
      <w:pPr>
        <w:rPr>
          <w:rFonts w:cs="Times New Roman"/>
          <w:sz w:val="24"/>
          <w:szCs w:val="24"/>
        </w:rPr>
      </w:pPr>
      <w:r w:rsidRPr="00A76739">
        <w:rPr>
          <w:rFonts w:cs="Times New Roman"/>
          <w:sz w:val="24"/>
          <w:szCs w:val="24"/>
        </w:rPr>
        <w:t>Таблица 3.</w:t>
      </w:r>
      <w:r w:rsidRPr="00C36266">
        <w:rPr>
          <w:rFonts w:cs="Times New Roman"/>
          <w:sz w:val="24"/>
          <w:szCs w:val="24"/>
        </w:rPr>
        <w:t>1</w:t>
      </w:r>
      <w:r w:rsidR="00BD13F2">
        <w:rPr>
          <w:rFonts w:cs="Times New Roman"/>
          <w:sz w:val="24"/>
          <w:szCs w:val="24"/>
        </w:rPr>
        <w:t>2</w:t>
      </w:r>
      <w:r w:rsidRPr="00A76739">
        <w:rPr>
          <w:rFonts w:cs="Times New Roman"/>
          <w:sz w:val="24"/>
          <w:szCs w:val="24"/>
        </w:rPr>
        <w:t xml:space="preserve"> – Технические характеристики перспективных ВЭУ USW 56-100</w:t>
      </w:r>
    </w:p>
    <w:tbl>
      <w:tblP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824"/>
        <w:gridCol w:w="909"/>
        <w:gridCol w:w="865"/>
        <w:gridCol w:w="871"/>
        <w:gridCol w:w="783"/>
        <w:gridCol w:w="738"/>
        <w:gridCol w:w="1193"/>
        <w:gridCol w:w="1383"/>
        <w:gridCol w:w="1329"/>
      </w:tblGrid>
      <w:tr w:rsidR="009E0814" w:rsidRPr="00A76739" w:rsidTr="00B35E52">
        <w:tc>
          <w:tcPr>
            <w:tcW w:w="1526" w:type="dxa"/>
            <w:vAlign w:val="center"/>
          </w:tcPr>
          <w:p w:rsidR="009E0814" w:rsidRPr="00A76739" w:rsidRDefault="009E0814" w:rsidP="000F2598">
            <w:pPr>
              <w:jc w:val="center"/>
              <w:rPr>
                <w:rFonts w:cs="Times New Roman"/>
                <w:sz w:val="24"/>
                <w:szCs w:val="24"/>
              </w:rPr>
            </w:pPr>
            <w:r w:rsidRPr="00A76739">
              <w:rPr>
                <w:rFonts w:cs="Times New Roman"/>
                <w:sz w:val="24"/>
                <w:szCs w:val="24"/>
              </w:rPr>
              <w:t>Тип ВЭУ</w:t>
            </w:r>
          </w:p>
        </w:tc>
        <w:tc>
          <w:tcPr>
            <w:tcW w:w="824" w:type="dxa"/>
            <w:vAlign w:val="center"/>
          </w:tcPr>
          <w:p w:rsidR="009E0814" w:rsidRPr="00A76739" w:rsidRDefault="009E0814" w:rsidP="000F2598">
            <w:pPr>
              <w:jc w:val="center"/>
              <w:rPr>
                <w:rFonts w:cs="Times New Roman"/>
                <w:sz w:val="24"/>
                <w:szCs w:val="24"/>
              </w:rPr>
            </w:pPr>
            <w:r w:rsidRPr="00A76739">
              <w:rPr>
                <w:rFonts w:cs="Times New Roman"/>
                <w:i/>
                <w:sz w:val="24"/>
                <w:szCs w:val="24"/>
              </w:rPr>
              <w:t>Н</w:t>
            </w:r>
            <w:r w:rsidRPr="00A76739">
              <w:rPr>
                <w:rFonts w:cs="Times New Roman"/>
                <w:sz w:val="24"/>
                <w:szCs w:val="24"/>
                <w:vertAlign w:val="subscript"/>
              </w:rPr>
              <w:t>ВЭУ</w:t>
            </w:r>
            <w:r w:rsidRPr="00A76739">
              <w:rPr>
                <w:rFonts w:cs="Times New Roman"/>
                <w:sz w:val="24"/>
                <w:szCs w:val="24"/>
              </w:rPr>
              <w:t>, м</w:t>
            </w:r>
          </w:p>
        </w:tc>
        <w:tc>
          <w:tcPr>
            <w:tcW w:w="909" w:type="dxa"/>
            <w:vAlign w:val="center"/>
          </w:tcPr>
          <w:p w:rsidR="009E0814" w:rsidRPr="00A76739" w:rsidRDefault="009E0814" w:rsidP="000F2598">
            <w:pPr>
              <w:jc w:val="center"/>
              <w:rPr>
                <w:rFonts w:cs="Times New Roman"/>
                <w:sz w:val="24"/>
                <w:szCs w:val="24"/>
              </w:rPr>
            </w:pPr>
            <w:r w:rsidRPr="00A76739">
              <w:rPr>
                <w:rFonts w:cs="Times New Roman"/>
                <w:i/>
                <w:sz w:val="24"/>
                <w:szCs w:val="24"/>
                <w:lang w:val="en-US"/>
              </w:rPr>
              <w:t>P</w:t>
            </w:r>
            <w:r w:rsidRPr="00A76739">
              <w:rPr>
                <w:rFonts w:cs="Times New Roman"/>
                <w:sz w:val="24"/>
                <w:szCs w:val="24"/>
                <w:vertAlign w:val="subscript"/>
              </w:rPr>
              <w:t>н</w:t>
            </w:r>
            <w:r w:rsidRPr="00A76739">
              <w:rPr>
                <w:rFonts w:cs="Times New Roman"/>
                <w:sz w:val="24"/>
                <w:szCs w:val="24"/>
              </w:rPr>
              <w:t>,</w:t>
            </w:r>
          </w:p>
          <w:p w:rsidR="009E0814" w:rsidRPr="00A76739" w:rsidRDefault="009E0814" w:rsidP="000F2598">
            <w:pPr>
              <w:jc w:val="center"/>
              <w:rPr>
                <w:rFonts w:cs="Times New Roman"/>
                <w:sz w:val="24"/>
                <w:szCs w:val="24"/>
              </w:rPr>
            </w:pPr>
            <w:r w:rsidRPr="00A76739">
              <w:rPr>
                <w:rFonts w:cs="Times New Roman"/>
                <w:sz w:val="24"/>
                <w:szCs w:val="24"/>
              </w:rPr>
              <w:t>кВт</w:t>
            </w:r>
          </w:p>
        </w:tc>
        <w:tc>
          <w:tcPr>
            <w:tcW w:w="865" w:type="dxa"/>
            <w:vAlign w:val="center"/>
          </w:tcPr>
          <w:p w:rsidR="009E0814" w:rsidRPr="00A76739" w:rsidRDefault="009E0814" w:rsidP="000F2598">
            <w:pPr>
              <w:jc w:val="center"/>
              <w:rPr>
                <w:rFonts w:cs="Times New Roman"/>
                <w:sz w:val="24"/>
                <w:szCs w:val="24"/>
              </w:rPr>
            </w:pPr>
            <w:r w:rsidRPr="00A76739">
              <w:rPr>
                <w:rFonts w:cs="Times New Roman"/>
                <w:i/>
                <w:sz w:val="24"/>
                <w:szCs w:val="24"/>
              </w:rPr>
              <w:t>v</w:t>
            </w:r>
            <w:r w:rsidRPr="00A76739">
              <w:rPr>
                <w:rFonts w:cs="Times New Roman"/>
                <w:sz w:val="24"/>
                <w:szCs w:val="24"/>
                <w:vertAlign w:val="subscript"/>
              </w:rPr>
              <w:t>min</w:t>
            </w:r>
            <w:r w:rsidRPr="00A76739">
              <w:rPr>
                <w:rFonts w:cs="Times New Roman"/>
                <w:sz w:val="24"/>
                <w:szCs w:val="24"/>
                <w:lang w:val="en-US"/>
              </w:rPr>
              <w:t xml:space="preserve">, </w:t>
            </w:r>
            <w:r w:rsidRPr="00A76739">
              <w:rPr>
                <w:rFonts w:cs="Times New Roman"/>
                <w:sz w:val="24"/>
                <w:szCs w:val="24"/>
              </w:rPr>
              <w:t>м/с</w:t>
            </w:r>
          </w:p>
        </w:tc>
        <w:tc>
          <w:tcPr>
            <w:tcW w:w="871" w:type="dxa"/>
            <w:vAlign w:val="center"/>
          </w:tcPr>
          <w:p w:rsidR="009E0814" w:rsidRPr="00A76739" w:rsidRDefault="009E0814" w:rsidP="000F2598">
            <w:pPr>
              <w:jc w:val="center"/>
              <w:rPr>
                <w:rFonts w:cs="Times New Roman"/>
                <w:sz w:val="24"/>
                <w:szCs w:val="24"/>
              </w:rPr>
            </w:pPr>
            <w:r w:rsidRPr="00A76739">
              <w:rPr>
                <w:rFonts w:cs="Times New Roman"/>
                <w:i/>
                <w:sz w:val="24"/>
                <w:szCs w:val="24"/>
              </w:rPr>
              <w:t>v</w:t>
            </w:r>
            <w:r w:rsidRPr="00A76739">
              <w:rPr>
                <w:rFonts w:cs="Times New Roman"/>
                <w:sz w:val="24"/>
                <w:szCs w:val="24"/>
                <w:vertAlign w:val="subscript"/>
              </w:rPr>
              <w:t>ном</w:t>
            </w:r>
            <w:r w:rsidRPr="00A76739">
              <w:rPr>
                <w:rFonts w:cs="Times New Roman"/>
                <w:sz w:val="24"/>
                <w:szCs w:val="24"/>
                <w:lang w:val="en-US"/>
              </w:rPr>
              <w:t xml:space="preserve">, </w:t>
            </w:r>
            <w:r w:rsidRPr="00A76739">
              <w:rPr>
                <w:rFonts w:cs="Times New Roman"/>
                <w:sz w:val="24"/>
                <w:szCs w:val="24"/>
              </w:rPr>
              <w:t>м/с</w:t>
            </w:r>
          </w:p>
        </w:tc>
        <w:tc>
          <w:tcPr>
            <w:tcW w:w="783" w:type="dxa"/>
            <w:vAlign w:val="center"/>
          </w:tcPr>
          <w:p w:rsidR="009E0814" w:rsidRPr="00A76739" w:rsidRDefault="009E0814" w:rsidP="000F2598">
            <w:pPr>
              <w:jc w:val="center"/>
              <w:rPr>
                <w:rFonts w:cs="Times New Roman"/>
                <w:sz w:val="24"/>
                <w:szCs w:val="24"/>
              </w:rPr>
            </w:pPr>
            <w:r w:rsidRPr="00A76739">
              <w:rPr>
                <w:rFonts w:cs="Times New Roman"/>
                <w:i/>
                <w:sz w:val="24"/>
                <w:szCs w:val="24"/>
              </w:rPr>
              <w:t>v</w:t>
            </w:r>
            <w:r w:rsidRPr="00A76739">
              <w:rPr>
                <w:rFonts w:cs="Times New Roman"/>
                <w:sz w:val="24"/>
                <w:szCs w:val="24"/>
                <w:vertAlign w:val="subscript"/>
                <w:lang w:val="en-US"/>
              </w:rPr>
              <w:t>max</w:t>
            </w:r>
            <w:r w:rsidRPr="00A76739">
              <w:rPr>
                <w:rFonts w:cs="Times New Roman"/>
                <w:sz w:val="24"/>
                <w:szCs w:val="24"/>
                <w:lang w:val="en-US"/>
              </w:rPr>
              <w:t xml:space="preserve">, </w:t>
            </w:r>
            <w:r w:rsidRPr="00A76739">
              <w:rPr>
                <w:rFonts w:cs="Times New Roman"/>
                <w:sz w:val="24"/>
                <w:szCs w:val="24"/>
              </w:rPr>
              <w:t>м/с</w:t>
            </w:r>
          </w:p>
        </w:tc>
        <w:tc>
          <w:tcPr>
            <w:tcW w:w="738" w:type="dxa"/>
            <w:vAlign w:val="center"/>
          </w:tcPr>
          <w:p w:rsidR="009E0814" w:rsidRPr="00A76739" w:rsidRDefault="009E0814" w:rsidP="000F2598">
            <w:pPr>
              <w:jc w:val="center"/>
              <w:rPr>
                <w:rFonts w:cs="Times New Roman"/>
                <w:sz w:val="24"/>
                <w:szCs w:val="24"/>
              </w:rPr>
            </w:pPr>
            <w:r w:rsidRPr="00A76739">
              <w:rPr>
                <w:rFonts w:cs="Times New Roman"/>
                <w:i/>
                <w:sz w:val="24"/>
                <w:szCs w:val="24"/>
                <w:lang w:val="en-US"/>
              </w:rPr>
              <w:t>U</w:t>
            </w:r>
            <w:r w:rsidRPr="00A76739">
              <w:rPr>
                <w:rFonts w:cs="Times New Roman"/>
                <w:sz w:val="24"/>
                <w:szCs w:val="24"/>
                <w:vertAlign w:val="subscript"/>
              </w:rPr>
              <w:t>н</w:t>
            </w:r>
            <w:r w:rsidRPr="00A76739">
              <w:rPr>
                <w:rFonts w:cs="Times New Roman"/>
                <w:sz w:val="24"/>
                <w:szCs w:val="24"/>
              </w:rPr>
              <w:t>, кВ</w:t>
            </w:r>
          </w:p>
        </w:tc>
        <w:tc>
          <w:tcPr>
            <w:tcW w:w="1193" w:type="dxa"/>
            <w:vAlign w:val="center"/>
          </w:tcPr>
          <w:p w:rsidR="009E0814" w:rsidRPr="00A76739" w:rsidRDefault="009E0814" w:rsidP="000F2598">
            <w:pPr>
              <w:jc w:val="center"/>
              <w:rPr>
                <w:rFonts w:cs="Times New Roman"/>
                <w:sz w:val="24"/>
                <w:szCs w:val="24"/>
              </w:rPr>
            </w:pPr>
            <w:r w:rsidRPr="00A76739">
              <w:rPr>
                <w:rFonts w:cs="Times New Roman"/>
                <w:sz w:val="24"/>
                <w:szCs w:val="24"/>
              </w:rPr>
              <w:t>Срок службы, лет</w:t>
            </w:r>
          </w:p>
        </w:tc>
        <w:tc>
          <w:tcPr>
            <w:tcW w:w="1383" w:type="dxa"/>
            <w:vAlign w:val="center"/>
          </w:tcPr>
          <w:p w:rsidR="009E0814" w:rsidRPr="000150E8" w:rsidRDefault="009E0814" w:rsidP="000F2598">
            <w:pPr>
              <w:jc w:val="center"/>
              <w:rPr>
                <w:rFonts w:cs="Times New Roman"/>
                <w:sz w:val="24"/>
                <w:szCs w:val="24"/>
              </w:rPr>
            </w:pPr>
            <w:r>
              <w:rPr>
                <w:rFonts w:cs="Times New Roman"/>
                <w:sz w:val="24"/>
                <w:szCs w:val="24"/>
              </w:rPr>
              <w:t>Стоимость, млн. руб.</w:t>
            </w:r>
          </w:p>
        </w:tc>
        <w:tc>
          <w:tcPr>
            <w:tcW w:w="1329" w:type="dxa"/>
          </w:tcPr>
          <w:p w:rsidR="009E0814" w:rsidRPr="000150E8" w:rsidRDefault="009E0814" w:rsidP="000F2598">
            <w:pPr>
              <w:jc w:val="center"/>
              <w:rPr>
                <w:rFonts w:cs="Times New Roman"/>
                <w:sz w:val="24"/>
                <w:szCs w:val="24"/>
              </w:rPr>
            </w:pPr>
            <w:r>
              <w:rPr>
                <w:rFonts w:cs="Times New Roman"/>
                <w:sz w:val="24"/>
                <w:szCs w:val="24"/>
              </w:rPr>
              <w:t>Удельная стоимость, руб./кВт</w:t>
            </w:r>
          </w:p>
        </w:tc>
      </w:tr>
      <w:tr w:rsidR="009E0814" w:rsidRPr="00A76739" w:rsidTr="00B35E52">
        <w:tc>
          <w:tcPr>
            <w:tcW w:w="1526" w:type="dxa"/>
            <w:vAlign w:val="center"/>
          </w:tcPr>
          <w:p w:rsidR="009E0814" w:rsidRPr="00A76739" w:rsidRDefault="009E0814" w:rsidP="000F2598">
            <w:pPr>
              <w:jc w:val="center"/>
              <w:rPr>
                <w:rFonts w:cs="Times New Roman"/>
                <w:sz w:val="24"/>
                <w:szCs w:val="24"/>
              </w:rPr>
            </w:pPr>
            <w:r w:rsidRPr="00A76739">
              <w:rPr>
                <w:rFonts w:cs="Times New Roman"/>
                <w:sz w:val="24"/>
                <w:szCs w:val="24"/>
              </w:rPr>
              <w:t>USW 56-100</w:t>
            </w:r>
          </w:p>
        </w:tc>
        <w:tc>
          <w:tcPr>
            <w:tcW w:w="824" w:type="dxa"/>
            <w:vAlign w:val="center"/>
          </w:tcPr>
          <w:p w:rsidR="009E0814" w:rsidRPr="00A76739" w:rsidRDefault="009E0814" w:rsidP="000F2598">
            <w:pPr>
              <w:jc w:val="center"/>
              <w:rPr>
                <w:rFonts w:cs="Times New Roman"/>
                <w:sz w:val="24"/>
                <w:szCs w:val="24"/>
              </w:rPr>
            </w:pPr>
            <w:r w:rsidRPr="00A76739">
              <w:rPr>
                <w:rFonts w:cs="Times New Roman"/>
                <w:sz w:val="24"/>
                <w:szCs w:val="24"/>
              </w:rPr>
              <w:t>18</w:t>
            </w:r>
          </w:p>
        </w:tc>
        <w:tc>
          <w:tcPr>
            <w:tcW w:w="909" w:type="dxa"/>
            <w:vAlign w:val="center"/>
          </w:tcPr>
          <w:p w:rsidR="009E0814" w:rsidRPr="00A76739" w:rsidRDefault="009E0814" w:rsidP="000F2598">
            <w:pPr>
              <w:jc w:val="center"/>
              <w:rPr>
                <w:rFonts w:cs="Times New Roman"/>
                <w:sz w:val="24"/>
                <w:szCs w:val="24"/>
              </w:rPr>
            </w:pPr>
            <w:r w:rsidRPr="00A76739">
              <w:rPr>
                <w:rFonts w:cs="Times New Roman"/>
                <w:sz w:val="24"/>
                <w:szCs w:val="24"/>
              </w:rPr>
              <w:t>107,5</w:t>
            </w:r>
          </w:p>
        </w:tc>
        <w:tc>
          <w:tcPr>
            <w:tcW w:w="865" w:type="dxa"/>
            <w:vAlign w:val="center"/>
          </w:tcPr>
          <w:p w:rsidR="009E0814" w:rsidRPr="00A76739" w:rsidRDefault="009E0814" w:rsidP="000F2598">
            <w:pPr>
              <w:jc w:val="center"/>
              <w:rPr>
                <w:rFonts w:cs="Times New Roman"/>
                <w:sz w:val="24"/>
                <w:szCs w:val="24"/>
              </w:rPr>
            </w:pPr>
            <w:r w:rsidRPr="00A76739">
              <w:rPr>
                <w:rFonts w:cs="Times New Roman"/>
                <w:sz w:val="24"/>
                <w:szCs w:val="24"/>
              </w:rPr>
              <w:t>5</w:t>
            </w:r>
          </w:p>
        </w:tc>
        <w:tc>
          <w:tcPr>
            <w:tcW w:w="871" w:type="dxa"/>
            <w:vAlign w:val="center"/>
          </w:tcPr>
          <w:p w:rsidR="009E0814" w:rsidRPr="00A76739" w:rsidRDefault="009E0814" w:rsidP="000F2598">
            <w:pPr>
              <w:jc w:val="center"/>
              <w:rPr>
                <w:rFonts w:cs="Times New Roman"/>
                <w:sz w:val="24"/>
                <w:szCs w:val="24"/>
              </w:rPr>
            </w:pPr>
            <w:r w:rsidRPr="00A76739">
              <w:rPr>
                <w:rFonts w:cs="Times New Roman"/>
                <w:sz w:val="24"/>
                <w:szCs w:val="24"/>
              </w:rPr>
              <w:t>12</w:t>
            </w:r>
          </w:p>
        </w:tc>
        <w:tc>
          <w:tcPr>
            <w:tcW w:w="783" w:type="dxa"/>
            <w:vAlign w:val="center"/>
          </w:tcPr>
          <w:p w:rsidR="009E0814" w:rsidRPr="00A76739" w:rsidRDefault="009E0814" w:rsidP="000F2598">
            <w:pPr>
              <w:jc w:val="center"/>
              <w:rPr>
                <w:rFonts w:cs="Times New Roman"/>
                <w:sz w:val="24"/>
                <w:szCs w:val="24"/>
              </w:rPr>
            </w:pPr>
            <w:r w:rsidRPr="00A76739">
              <w:rPr>
                <w:rFonts w:cs="Times New Roman"/>
                <w:sz w:val="24"/>
                <w:szCs w:val="24"/>
              </w:rPr>
              <w:t>14</w:t>
            </w:r>
          </w:p>
        </w:tc>
        <w:tc>
          <w:tcPr>
            <w:tcW w:w="738" w:type="dxa"/>
            <w:vAlign w:val="center"/>
          </w:tcPr>
          <w:p w:rsidR="009E0814" w:rsidRPr="00A76739" w:rsidRDefault="009E0814" w:rsidP="000F2598">
            <w:pPr>
              <w:jc w:val="center"/>
              <w:rPr>
                <w:rFonts w:cs="Times New Roman"/>
                <w:sz w:val="24"/>
                <w:szCs w:val="24"/>
              </w:rPr>
            </w:pPr>
            <w:r w:rsidRPr="00A76739">
              <w:rPr>
                <w:rFonts w:cs="Times New Roman"/>
                <w:sz w:val="24"/>
                <w:szCs w:val="24"/>
              </w:rPr>
              <w:t>0,4</w:t>
            </w:r>
          </w:p>
        </w:tc>
        <w:tc>
          <w:tcPr>
            <w:tcW w:w="1193" w:type="dxa"/>
            <w:vAlign w:val="center"/>
          </w:tcPr>
          <w:p w:rsidR="009E0814" w:rsidRPr="00A76739" w:rsidRDefault="009E0814" w:rsidP="000F2598">
            <w:pPr>
              <w:jc w:val="center"/>
              <w:rPr>
                <w:rFonts w:cs="Times New Roman"/>
                <w:sz w:val="24"/>
                <w:szCs w:val="24"/>
              </w:rPr>
            </w:pPr>
            <w:r w:rsidRPr="00A76739">
              <w:rPr>
                <w:rFonts w:cs="Times New Roman"/>
                <w:sz w:val="24"/>
                <w:szCs w:val="24"/>
              </w:rPr>
              <w:t>20</w:t>
            </w:r>
          </w:p>
        </w:tc>
        <w:tc>
          <w:tcPr>
            <w:tcW w:w="1383" w:type="dxa"/>
            <w:vAlign w:val="center"/>
          </w:tcPr>
          <w:p w:rsidR="009E0814" w:rsidRPr="00A76739" w:rsidRDefault="009E0814" w:rsidP="000F2598">
            <w:pPr>
              <w:jc w:val="center"/>
              <w:rPr>
                <w:rFonts w:cs="Times New Roman"/>
                <w:sz w:val="24"/>
                <w:szCs w:val="24"/>
              </w:rPr>
            </w:pPr>
            <w:r w:rsidRPr="00A76739">
              <w:rPr>
                <w:rFonts w:cs="Times New Roman"/>
                <w:sz w:val="24"/>
                <w:szCs w:val="24"/>
              </w:rPr>
              <w:t>2,5 млн. руб.</w:t>
            </w:r>
          </w:p>
        </w:tc>
        <w:tc>
          <w:tcPr>
            <w:tcW w:w="1329" w:type="dxa"/>
          </w:tcPr>
          <w:p w:rsidR="009E0814" w:rsidRPr="00C8270D" w:rsidRDefault="009E0814" w:rsidP="000F2598">
            <w:pPr>
              <w:jc w:val="center"/>
              <w:rPr>
                <w:rFonts w:cs="Times New Roman"/>
                <w:sz w:val="24"/>
                <w:szCs w:val="24"/>
                <w:lang w:val="en-US"/>
              </w:rPr>
            </w:pPr>
            <w:r>
              <w:rPr>
                <w:rFonts w:cs="Times New Roman"/>
                <w:sz w:val="24"/>
                <w:szCs w:val="24"/>
                <w:lang w:val="en-US"/>
              </w:rPr>
              <w:t>23 226</w:t>
            </w:r>
          </w:p>
        </w:tc>
      </w:tr>
    </w:tbl>
    <w:p w:rsidR="009E0814" w:rsidRDefault="009E0814" w:rsidP="009E0814">
      <w:pPr>
        <w:rPr>
          <w:rFonts w:cs="Times New Roman"/>
          <w:szCs w:val="28"/>
        </w:rPr>
      </w:pPr>
    </w:p>
    <w:p w:rsidR="009E0814" w:rsidRDefault="009E0814" w:rsidP="009E0814">
      <w:pPr>
        <w:rPr>
          <w:rFonts w:cs="Times New Roman"/>
          <w:szCs w:val="28"/>
        </w:rPr>
      </w:pPr>
      <w:r>
        <w:rPr>
          <w:rFonts w:cs="Times New Roman"/>
          <w:szCs w:val="28"/>
        </w:rPr>
        <w:tab/>
        <w:t>К низкой цене хочется добавить следующие негативные моменты данной те</w:t>
      </w:r>
      <w:r>
        <w:rPr>
          <w:rFonts w:cs="Times New Roman"/>
          <w:szCs w:val="28"/>
        </w:rPr>
        <w:t>х</w:t>
      </w:r>
      <w:r>
        <w:rPr>
          <w:rFonts w:cs="Times New Roman"/>
          <w:szCs w:val="28"/>
        </w:rPr>
        <w:t xml:space="preserve">нологии: </w:t>
      </w:r>
    </w:p>
    <w:p w:rsidR="009E0814" w:rsidRDefault="00611074" w:rsidP="009E0814">
      <w:pPr>
        <w:rPr>
          <w:rFonts w:cs="Times New Roman"/>
          <w:szCs w:val="28"/>
        </w:rPr>
      </w:pPr>
      <w:r>
        <w:rPr>
          <w:rFonts w:cs="Times New Roman"/>
          <w:szCs w:val="28"/>
        </w:rPr>
        <w:t>–</w:t>
      </w:r>
      <w:r w:rsidR="009E0814">
        <w:rPr>
          <w:rFonts w:cs="Times New Roman"/>
          <w:szCs w:val="28"/>
        </w:rPr>
        <w:t>отсутствие климатического исполнения, адаптирующего ВЭУ к климатическим у</w:t>
      </w:r>
      <w:r w:rsidR="009E0814">
        <w:rPr>
          <w:rFonts w:cs="Times New Roman"/>
          <w:szCs w:val="28"/>
        </w:rPr>
        <w:t>с</w:t>
      </w:r>
      <w:r w:rsidR="009E0814">
        <w:rPr>
          <w:rFonts w:cs="Times New Roman"/>
          <w:szCs w:val="28"/>
        </w:rPr>
        <w:t>ловия Красноярского края;</w:t>
      </w:r>
    </w:p>
    <w:p w:rsidR="009E0814" w:rsidRDefault="00611074" w:rsidP="009E0814">
      <w:pPr>
        <w:rPr>
          <w:rFonts w:cs="Times New Roman"/>
          <w:szCs w:val="28"/>
        </w:rPr>
      </w:pPr>
      <w:r>
        <w:rPr>
          <w:rFonts w:cs="Times New Roman"/>
          <w:szCs w:val="28"/>
        </w:rPr>
        <w:t>–</w:t>
      </w:r>
      <w:r w:rsidR="009E0814">
        <w:rPr>
          <w:rFonts w:cs="Times New Roman"/>
          <w:szCs w:val="28"/>
        </w:rPr>
        <w:t>малый рабочий диапазон скоростей, а как следствие и небольшая производител</w:t>
      </w:r>
      <w:r w:rsidR="009E0814">
        <w:rPr>
          <w:rFonts w:cs="Times New Roman"/>
          <w:szCs w:val="28"/>
        </w:rPr>
        <w:t>ь</w:t>
      </w:r>
      <w:r w:rsidR="009E0814">
        <w:rPr>
          <w:rFonts w:cs="Times New Roman"/>
          <w:szCs w:val="28"/>
        </w:rPr>
        <w:t>ность;</w:t>
      </w:r>
    </w:p>
    <w:p w:rsidR="009E0814" w:rsidRDefault="00611074" w:rsidP="009E0814">
      <w:pPr>
        <w:rPr>
          <w:rFonts w:cs="Times New Roman"/>
          <w:szCs w:val="28"/>
        </w:rPr>
      </w:pPr>
      <w:r>
        <w:rPr>
          <w:rFonts w:cs="Times New Roman"/>
          <w:szCs w:val="28"/>
        </w:rPr>
        <w:t>–</w:t>
      </w:r>
      <w:r w:rsidR="009E0814">
        <w:rPr>
          <w:rFonts w:cs="Times New Roman"/>
          <w:szCs w:val="28"/>
        </w:rPr>
        <w:t xml:space="preserve">отсутствие современных систем управления ВЭУ. </w:t>
      </w:r>
    </w:p>
    <w:p w:rsidR="009E0814" w:rsidRDefault="009E0814" w:rsidP="009E0814">
      <w:pPr>
        <w:rPr>
          <w:rFonts w:cs="Times New Roman"/>
          <w:szCs w:val="28"/>
        </w:rPr>
      </w:pPr>
      <w:r>
        <w:rPr>
          <w:rFonts w:cs="Times New Roman"/>
          <w:szCs w:val="28"/>
        </w:rPr>
        <w:tab/>
        <w:t>ВЭУ компании «ЭСТА» могут представлять интерес для ветроэнергетики Красноярского края в весьма ограниченной области применения, в основном на те</w:t>
      </w:r>
      <w:r>
        <w:rPr>
          <w:rFonts w:cs="Times New Roman"/>
          <w:szCs w:val="28"/>
        </w:rPr>
        <w:t>р</w:t>
      </w:r>
      <w:r>
        <w:rPr>
          <w:rFonts w:cs="Times New Roman"/>
          <w:szCs w:val="28"/>
        </w:rPr>
        <w:t>ритории южных районов края. Данная ВЭУ рассматривается скорее как альтернат</w:t>
      </w:r>
      <w:r>
        <w:rPr>
          <w:rFonts w:cs="Times New Roman"/>
          <w:szCs w:val="28"/>
        </w:rPr>
        <w:t>и</w:t>
      </w:r>
      <w:r>
        <w:rPr>
          <w:rFonts w:cs="Times New Roman"/>
          <w:szCs w:val="28"/>
        </w:rPr>
        <w:t xml:space="preserve">ва в секторе средней ветроэнергетики. Данные ВЭУ рекомендуется устанавливать в местах, где можно производить ремонтные работы в течение круглого года. </w:t>
      </w:r>
    </w:p>
    <w:p w:rsidR="009E0814" w:rsidRDefault="009E0814" w:rsidP="009E0814">
      <w:pPr>
        <w:ind w:firstLine="708"/>
        <w:rPr>
          <w:rFonts w:eastAsia="Times New Roman" w:cs="Times New Roman"/>
          <w:b/>
          <w:szCs w:val="28"/>
          <w:lang w:eastAsia="ru-RU"/>
        </w:rPr>
      </w:pPr>
    </w:p>
    <w:p w:rsidR="009E0814" w:rsidRPr="008F5600" w:rsidRDefault="009E0814" w:rsidP="009E0814">
      <w:pPr>
        <w:ind w:firstLine="708"/>
        <w:rPr>
          <w:rFonts w:eastAsia="Times New Roman" w:cs="Times New Roman"/>
          <w:b/>
          <w:szCs w:val="28"/>
          <w:lang w:eastAsia="ru-RU"/>
        </w:rPr>
      </w:pPr>
      <w:r w:rsidRPr="008F5600">
        <w:rPr>
          <w:rFonts w:eastAsia="Times New Roman" w:cs="Times New Roman"/>
          <w:b/>
          <w:szCs w:val="28"/>
          <w:lang w:eastAsia="ru-RU"/>
        </w:rPr>
        <w:t xml:space="preserve">Выводы: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Преимущества: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отсутствие системы поворота лопастей (</w:t>
      </w:r>
      <w:r w:rsidR="009E0814">
        <w:rPr>
          <w:rFonts w:eastAsia="Times New Roman" w:cs="Times New Roman"/>
          <w:szCs w:val="28"/>
          <w:lang w:val="en-US" w:eastAsia="ru-RU"/>
        </w:rPr>
        <w:t>pitch</w:t>
      </w:r>
      <w:r w:rsidR="009E0814" w:rsidRPr="00D464CC">
        <w:rPr>
          <w:rFonts w:eastAsia="Times New Roman" w:cs="Times New Roman"/>
          <w:szCs w:val="28"/>
          <w:lang w:eastAsia="ru-RU"/>
        </w:rPr>
        <w:t>-</w:t>
      </w:r>
      <w:r w:rsidR="009E0814">
        <w:rPr>
          <w:rFonts w:eastAsia="Times New Roman" w:cs="Times New Roman"/>
          <w:szCs w:val="28"/>
          <w:lang w:eastAsia="ru-RU"/>
        </w:rPr>
        <w:t>системы) позволяет повысить надежность установки в условиях арктического и субарктического климата;</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Недостатки: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низкий диапазон рабочих скоростей ветра;</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 до конца определена возможность использования ВЭУ в климатических условиях севера Красноярского (отсутствие опыта);</w:t>
      </w:r>
    </w:p>
    <w:p w:rsidR="009E0814" w:rsidRDefault="009E0814" w:rsidP="009E0814">
      <w:pPr>
        <w:spacing w:after="200" w:line="276" w:lineRule="auto"/>
        <w:jc w:val="left"/>
        <w:rPr>
          <w:rFonts w:cs="Times New Roman"/>
          <w:szCs w:val="28"/>
        </w:rPr>
      </w:pPr>
      <w:r>
        <w:rPr>
          <w:rFonts w:cs="Times New Roman"/>
          <w:b/>
          <w:bCs/>
          <w:szCs w:val="28"/>
        </w:rPr>
        <w:br w:type="page"/>
      </w:r>
    </w:p>
    <w:p w:rsidR="009E0814" w:rsidRPr="00C3013A" w:rsidRDefault="009E0814" w:rsidP="00C3013A">
      <w:pPr>
        <w:pStyle w:val="20"/>
      </w:pPr>
      <w:bookmarkStart w:id="131" w:name="_Toc355422036"/>
      <w:r w:rsidRPr="00C3013A">
        <w:lastRenderedPageBreak/>
        <w:t>3.3.5 «Тюльганский электромеханический завод»</w:t>
      </w:r>
      <w:bookmarkEnd w:id="131"/>
    </w:p>
    <w:p w:rsidR="009E0814" w:rsidRDefault="009E0814" w:rsidP="009E0814">
      <w:pPr>
        <w:rPr>
          <w:rFonts w:cs="Times New Roman"/>
          <w:szCs w:val="28"/>
        </w:rPr>
      </w:pPr>
    </w:p>
    <w:p w:rsidR="009E0814" w:rsidRPr="00C17CDB" w:rsidRDefault="009E0814" w:rsidP="009E0814">
      <w:pPr>
        <w:jc w:val="left"/>
        <w:rPr>
          <w:rFonts w:cs="Times New Roman"/>
          <w:szCs w:val="28"/>
        </w:rPr>
      </w:pPr>
      <w:r w:rsidRPr="00C17CDB">
        <w:rPr>
          <w:rFonts w:cs="Times New Roman"/>
          <w:szCs w:val="28"/>
        </w:rPr>
        <w:t xml:space="preserve">Компания </w:t>
      </w:r>
      <w:r>
        <w:rPr>
          <w:rFonts w:cs="Times New Roman"/>
          <w:szCs w:val="28"/>
        </w:rPr>
        <w:t>ООО «Ветровые турбины»</w:t>
      </w:r>
    </w:p>
    <w:p w:rsidR="009E0814" w:rsidRPr="00C17CDB" w:rsidRDefault="009E0814" w:rsidP="009E0814">
      <w:pPr>
        <w:jc w:val="left"/>
        <w:rPr>
          <w:rFonts w:cs="Times New Roman"/>
          <w:szCs w:val="28"/>
        </w:rPr>
      </w:pPr>
      <w:r w:rsidRPr="00C17CDB">
        <w:rPr>
          <w:rFonts w:cs="Times New Roman"/>
          <w:szCs w:val="28"/>
        </w:rPr>
        <w:t xml:space="preserve">Страна: </w:t>
      </w:r>
      <w:r>
        <w:rPr>
          <w:rFonts w:cs="Times New Roman"/>
          <w:szCs w:val="28"/>
        </w:rPr>
        <w:t>Россия</w:t>
      </w:r>
    </w:p>
    <w:p w:rsidR="009E0814" w:rsidRPr="00C17CDB" w:rsidRDefault="009E0814" w:rsidP="009E0814">
      <w:pPr>
        <w:jc w:val="left"/>
        <w:rPr>
          <w:rFonts w:cs="Times New Roman"/>
          <w:szCs w:val="28"/>
        </w:rPr>
      </w:pPr>
      <w:r>
        <w:rPr>
          <w:rFonts w:cs="Times New Roman"/>
          <w:szCs w:val="28"/>
        </w:rPr>
        <w:t>А</w:t>
      </w:r>
      <w:r w:rsidRPr="00C17CDB">
        <w:rPr>
          <w:rFonts w:cs="Times New Roman"/>
          <w:szCs w:val="28"/>
        </w:rPr>
        <w:t xml:space="preserve">дрес производителя: </w:t>
      </w:r>
      <w:r w:rsidRPr="00063D09">
        <w:rPr>
          <w:rFonts w:cs="Times New Roman"/>
          <w:szCs w:val="28"/>
        </w:rPr>
        <w:t>460512, г. Оренбург, пос. Каргала, ул. Заводская. 1.</w:t>
      </w:r>
      <w:r w:rsidRPr="00C17CDB">
        <w:rPr>
          <w:rFonts w:cs="Times New Roman"/>
          <w:szCs w:val="28"/>
        </w:rPr>
        <w:t xml:space="preserve"> </w:t>
      </w:r>
    </w:p>
    <w:p w:rsidR="009E0814" w:rsidRPr="00063D09" w:rsidRDefault="009E0814" w:rsidP="009E0814">
      <w:pPr>
        <w:jc w:val="left"/>
        <w:rPr>
          <w:rFonts w:cs="Times New Roman"/>
          <w:szCs w:val="28"/>
        </w:rPr>
      </w:pPr>
      <w:r>
        <w:rPr>
          <w:rFonts w:cs="Times New Roman"/>
          <w:szCs w:val="28"/>
        </w:rPr>
        <w:t>Тел/Факс</w:t>
      </w:r>
      <w:r w:rsidRPr="00C17CDB">
        <w:rPr>
          <w:rFonts w:cs="Times New Roman"/>
          <w:szCs w:val="28"/>
        </w:rPr>
        <w:t xml:space="preserve">: </w:t>
      </w:r>
      <w:r w:rsidRPr="00063D09">
        <w:rPr>
          <w:rFonts w:cs="Times New Roman"/>
          <w:szCs w:val="28"/>
        </w:rPr>
        <w:t>(3532)399-387</w:t>
      </w:r>
      <w:r w:rsidRPr="00C17CDB">
        <w:rPr>
          <w:rFonts w:cs="Times New Roman"/>
          <w:szCs w:val="28"/>
        </w:rPr>
        <w:br/>
      </w:r>
      <w:r>
        <w:rPr>
          <w:rFonts w:cs="Times New Roman"/>
          <w:szCs w:val="28"/>
        </w:rPr>
        <w:t>Официальный сайт</w:t>
      </w:r>
      <w:r w:rsidRPr="008B3095">
        <w:rPr>
          <w:rFonts w:cs="Times New Roman"/>
          <w:szCs w:val="28"/>
        </w:rPr>
        <w:t xml:space="preserve"> </w:t>
      </w:r>
      <w:r>
        <w:rPr>
          <w:rFonts w:cs="Times New Roman"/>
          <w:szCs w:val="28"/>
        </w:rPr>
        <w:t xml:space="preserve">компании: </w:t>
      </w:r>
      <w:hyperlink r:id="rId245" w:history="1">
        <w:r w:rsidRPr="00063D09">
          <w:rPr>
            <w:rFonts w:cs="Times New Roman"/>
            <w:szCs w:val="28"/>
          </w:rPr>
          <w:t>http://windturbines.ru/</w:t>
        </w:r>
      </w:hyperlink>
    </w:p>
    <w:p w:rsidR="009E0814" w:rsidRPr="002D4510" w:rsidRDefault="009E0814" w:rsidP="009E0814">
      <w:pPr>
        <w:pStyle w:val="style13202996910000000557msonormal"/>
        <w:shd w:val="clear" w:color="auto" w:fill="FFFFFF"/>
        <w:spacing w:before="5" w:beforeAutospacing="0" w:after="0" w:afterAutospacing="0"/>
        <w:rPr>
          <w:rFonts w:eastAsiaTheme="minorHAnsi"/>
          <w:sz w:val="28"/>
          <w:szCs w:val="28"/>
          <w:lang w:val="en-US" w:eastAsia="en-US"/>
        </w:rPr>
      </w:pPr>
      <w:r w:rsidRPr="002D4510">
        <w:rPr>
          <w:rFonts w:eastAsiaTheme="minorHAnsi"/>
          <w:sz w:val="28"/>
          <w:szCs w:val="28"/>
          <w:lang w:val="en-US" w:eastAsia="en-US"/>
        </w:rPr>
        <w:t xml:space="preserve">E-mail: </w:t>
      </w:r>
      <w:hyperlink r:id="rId246" w:history="1">
        <w:r w:rsidRPr="002D4510">
          <w:rPr>
            <w:rFonts w:eastAsiaTheme="minorHAnsi"/>
            <w:sz w:val="28"/>
            <w:szCs w:val="28"/>
            <w:lang w:val="en-US" w:eastAsia="en-US"/>
          </w:rPr>
          <w:t>Kolesnikov.TEMZ@gmail.com</w:t>
        </w:r>
      </w:hyperlink>
    </w:p>
    <w:p w:rsidR="009E0814" w:rsidRPr="00C17CDB" w:rsidRDefault="009E0814" w:rsidP="009E0814">
      <w:pPr>
        <w:jc w:val="left"/>
        <w:rPr>
          <w:rFonts w:cs="Times New Roman"/>
          <w:szCs w:val="28"/>
        </w:rPr>
      </w:pPr>
      <w:r w:rsidRPr="00C17CDB">
        <w:rPr>
          <w:rFonts w:cs="Times New Roman"/>
          <w:szCs w:val="28"/>
        </w:rPr>
        <w:t>Директор</w:t>
      </w:r>
      <w:r>
        <w:rPr>
          <w:rFonts w:cs="Times New Roman"/>
          <w:szCs w:val="28"/>
        </w:rPr>
        <w:t>:</w:t>
      </w:r>
      <w:r w:rsidRPr="00C17CDB">
        <w:rPr>
          <w:rFonts w:cs="Times New Roman"/>
          <w:szCs w:val="28"/>
        </w:rPr>
        <w:t xml:space="preserve"> </w:t>
      </w:r>
      <w:r w:rsidRPr="00063D09">
        <w:rPr>
          <w:rFonts w:cs="Times New Roman"/>
          <w:szCs w:val="28"/>
        </w:rPr>
        <w:t>Колесников Александр Борисович</w:t>
      </w:r>
    </w:p>
    <w:p w:rsidR="009E0814" w:rsidRDefault="009E0814" w:rsidP="009E0814">
      <w:pPr>
        <w:ind w:firstLine="708"/>
        <w:rPr>
          <w:rFonts w:cs="Times New Roman"/>
          <w:szCs w:val="28"/>
        </w:rPr>
      </w:pPr>
    </w:p>
    <w:p w:rsidR="009E0814" w:rsidRDefault="009E0814" w:rsidP="009E0814">
      <w:pPr>
        <w:ind w:firstLine="708"/>
        <w:rPr>
          <w:rFonts w:cs="Times New Roman"/>
          <w:szCs w:val="28"/>
        </w:rPr>
      </w:pPr>
      <w:r>
        <w:rPr>
          <w:rFonts w:cs="Times New Roman"/>
          <w:szCs w:val="28"/>
        </w:rPr>
        <w:t>ООО «Ветровые турбины»</w:t>
      </w:r>
      <w:r w:rsidRPr="00063D09">
        <w:rPr>
          <w:rFonts w:cs="Times New Roman"/>
          <w:szCs w:val="28"/>
        </w:rPr>
        <w:t xml:space="preserve"> </w:t>
      </w:r>
      <w:r>
        <w:rPr>
          <w:rFonts w:cs="Times New Roman"/>
          <w:szCs w:val="28"/>
        </w:rPr>
        <w:t xml:space="preserve">является официальным представителем </w:t>
      </w:r>
      <w:r w:rsidRPr="00063D09">
        <w:rPr>
          <w:rFonts w:cs="Times New Roman"/>
          <w:szCs w:val="28"/>
        </w:rPr>
        <w:t>«Тюльга</w:t>
      </w:r>
      <w:r w:rsidRPr="00063D09">
        <w:rPr>
          <w:rFonts w:cs="Times New Roman"/>
          <w:szCs w:val="28"/>
        </w:rPr>
        <w:t>н</w:t>
      </w:r>
      <w:r w:rsidRPr="00063D09">
        <w:rPr>
          <w:rFonts w:cs="Times New Roman"/>
          <w:szCs w:val="28"/>
        </w:rPr>
        <w:t>ск</w:t>
      </w:r>
      <w:r>
        <w:rPr>
          <w:rFonts w:cs="Times New Roman"/>
          <w:szCs w:val="28"/>
        </w:rPr>
        <w:t>ого</w:t>
      </w:r>
      <w:r w:rsidRPr="00063D09">
        <w:rPr>
          <w:rFonts w:cs="Times New Roman"/>
          <w:szCs w:val="28"/>
        </w:rPr>
        <w:t xml:space="preserve"> электромеханическ</w:t>
      </w:r>
      <w:r>
        <w:rPr>
          <w:rFonts w:cs="Times New Roman"/>
          <w:szCs w:val="28"/>
        </w:rPr>
        <w:t>ого</w:t>
      </w:r>
      <w:r w:rsidRPr="00063D09">
        <w:rPr>
          <w:rFonts w:cs="Times New Roman"/>
          <w:szCs w:val="28"/>
        </w:rPr>
        <w:t xml:space="preserve"> завод</w:t>
      </w:r>
      <w:r>
        <w:rPr>
          <w:rFonts w:cs="Times New Roman"/>
          <w:szCs w:val="28"/>
        </w:rPr>
        <w:t>а</w:t>
      </w:r>
      <w:r w:rsidRPr="00063D09">
        <w:rPr>
          <w:rFonts w:cs="Times New Roman"/>
          <w:szCs w:val="28"/>
        </w:rPr>
        <w:t>»</w:t>
      </w:r>
      <w:r>
        <w:rPr>
          <w:rFonts w:cs="Times New Roman"/>
          <w:szCs w:val="28"/>
        </w:rPr>
        <w:t xml:space="preserve"> в области производства ветроэнергетических установок. Компания </w:t>
      </w:r>
      <w:r w:rsidRPr="00063D09">
        <w:rPr>
          <w:rFonts w:cs="Times New Roman"/>
          <w:szCs w:val="28"/>
        </w:rPr>
        <w:t xml:space="preserve">занимается поставкой, установкой и обслуживанием ветряных электростанций для предприятий. </w:t>
      </w:r>
      <w:r>
        <w:rPr>
          <w:rFonts w:cs="Times New Roman"/>
          <w:szCs w:val="28"/>
        </w:rPr>
        <w:t>Компания поставляет</w:t>
      </w:r>
      <w:r w:rsidRPr="00063D09">
        <w:rPr>
          <w:rFonts w:cs="Times New Roman"/>
          <w:szCs w:val="28"/>
        </w:rPr>
        <w:t xml:space="preserve"> как новы</w:t>
      </w:r>
      <w:r>
        <w:rPr>
          <w:rFonts w:cs="Times New Roman"/>
          <w:szCs w:val="28"/>
        </w:rPr>
        <w:t>е</w:t>
      </w:r>
      <w:r w:rsidRPr="00063D09">
        <w:rPr>
          <w:rFonts w:cs="Times New Roman"/>
          <w:szCs w:val="28"/>
        </w:rPr>
        <w:t xml:space="preserve"> </w:t>
      </w:r>
      <w:r>
        <w:rPr>
          <w:rFonts w:cs="Times New Roman"/>
          <w:szCs w:val="28"/>
        </w:rPr>
        <w:t>ВЭУ,</w:t>
      </w:r>
      <w:r w:rsidRPr="00063D09">
        <w:rPr>
          <w:rFonts w:cs="Times New Roman"/>
          <w:szCs w:val="28"/>
        </w:rPr>
        <w:t xml:space="preserve"> произво</w:t>
      </w:r>
      <w:r w:rsidRPr="00063D09">
        <w:rPr>
          <w:rFonts w:cs="Times New Roman"/>
          <w:szCs w:val="28"/>
        </w:rPr>
        <w:t>д</w:t>
      </w:r>
      <w:r w:rsidRPr="00063D09">
        <w:rPr>
          <w:rFonts w:cs="Times New Roman"/>
          <w:szCs w:val="28"/>
        </w:rPr>
        <w:t xml:space="preserve">ства </w:t>
      </w:r>
      <w:hyperlink r:id="rId247" w:history="1">
        <w:r w:rsidRPr="00063D09">
          <w:rPr>
            <w:rFonts w:cs="Times New Roman"/>
            <w:szCs w:val="28"/>
          </w:rPr>
          <w:t>ООО «Тюльганский электромеханический завод»</w:t>
        </w:r>
      </w:hyperlink>
      <w:r w:rsidRPr="00063D09">
        <w:rPr>
          <w:rFonts w:cs="Times New Roman"/>
          <w:szCs w:val="28"/>
        </w:rPr>
        <w:t xml:space="preserve">, так и </w:t>
      </w:r>
      <w:r>
        <w:rPr>
          <w:rFonts w:cs="Times New Roman"/>
          <w:szCs w:val="28"/>
        </w:rPr>
        <w:t>ВЭУ</w:t>
      </w:r>
      <w:r w:rsidRPr="00063D09">
        <w:rPr>
          <w:rFonts w:cs="Times New Roman"/>
          <w:szCs w:val="28"/>
        </w:rPr>
        <w:t>, прошедши</w:t>
      </w:r>
      <w:r>
        <w:rPr>
          <w:rFonts w:cs="Times New Roman"/>
          <w:szCs w:val="28"/>
        </w:rPr>
        <w:t>е</w:t>
      </w:r>
      <w:r w:rsidRPr="00063D09">
        <w:rPr>
          <w:rFonts w:cs="Times New Roman"/>
          <w:szCs w:val="28"/>
        </w:rPr>
        <w:t xml:space="preserve"> к</w:t>
      </w:r>
      <w:r w:rsidRPr="00063D09">
        <w:rPr>
          <w:rFonts w:cs="Times New Roman"/>
          <w:szCs w:val="28"/>
        </w:rPr>
        <w:t>а</w:t>
      </w:r>
      <w:r w:rsidRPr="00063D09">
        <w:rPr>
          <w:rFonts w:cs="Times New Roman"/>
          <w:szCs w:val="28"/>
        </w:rPr>
        <w:t>питальный ремонт в заводских условиях</w:t>
      </w:r>
      <w:r>
        <w:rPr>
          <w:rFonts w:cs="Times New Roman"/>
          <w:szCs w:val="28"/>
        </w:rPr>
        <w:t xml:space="preserve"> (реновированные ВЭУ)</w:t>
      </w:r>
      <w:r w:rsidRPr="00063D09">
        <w:rPr>
          <w:rFonts w:cs="Times New Roman"/>
          <w:szCs w:val="28"/>
        </w:rPr>
        <w:t>. ООО «Тюльга</w:t>
      </w:r>
      <w:r w:rsidRPr="00063D09">
        <w:rPr>
          <w:rFonts w:cs="Times New Roman"/>
          <w:szCs w:val="28"/>
        </w:rPr>
        <w:t>н</w:t>
      </w:r>
      <w:r w:rsidRPr="00063D09">
        <w:rPr>
          <w:rFonts w:cs="Times New Roman"/>
          <w:szCs w:val="28"/>
        </w:rPr>
        <w:t>ский электромеханический завод» освоил технологию капитального ремонта бы</w:t>
      </w:r>
      <w:r w:rsidRPr="00063D09">
        <w:rPr>
          <w:rFonts w:cs="Times New Roman"/>
          <w:szCs w:val="28"/>
        </w:rPr>
        <w:t>в</w:t>
      </w:r>
      <w:r w:rsidRPr="00063D09">
        <w:rPr>
          <w:rFonts w:cs="Times New Roman"/>
          <w:szCs w:val="28"/>
        </w:rPr>
        <w:t>ших в употреблении ветряных электростанций европейского производства. Данное оборудование адаптируется к российским условиям, на него устанавливается новая система управления на базе современных промышленных ЭВМ.</w:t>
      </w:r>
    </w:p>
    <w:p w:rsidR="009E0814" w:rsidRDefault="009E0814" w:rsidP="009E0814">
      <w:pPr>
        <w:ind w:firstLine="708"/>
        <w:rPr>
          <w:rFonts w:cs="Times New Roman"/>
          <w:szCs w:val="28"/>
        </w:rPr>
      </w:pPr>
      <w:r w:rsidRPr="00063D09">
        <w:rPr>
          <w:rFonts w:cs="Times New Roman"/>
          <w:szCs w:val="28"/>
        </w:rPr>
        <w:t xml:space="preserve">В 2011 году </w:t>
      </w:r>
      <w:r>
        <w:rPr>
          <w:rFonts w:cs="Times New Roman"/>
          <w:szCs w:val="28"/>
        </w:rPr>
        <w:t>компанией ООО «Ветровые турбины»</w:t>
      </w:r>
      <w:r w:rsidRPr="00063D09">
        <w:rPr>
          <w:rFonts w:cs="Times New Roman"/>
          <w:szCs w:val="28"/>
        </w:rPr>
        <w:t xml:space="preserve"> в Оренбургской области успешно введены в эксплуатацию ветрогенераторы суммарной мощностью около 1 мВт.</w:t>
      </w:r>
    </w:p>
    <w:p w:rsidR="009E0814" w:rsidRPr="00A76739" w:rsidRDefault="009E0814" w:rsidP="00771D4F">
      <w:pPr>
        <w:rPr>
          <w:rFonts w:cs="Times New Roman"/>
          <w:sz w:val="24"/>
          <w:szCs w:val="24"/>
        </w:rPr>
      </w:pPr>
      <w:r w:rsidRPr="00A76739">
        <w:rPr>
          <w:rFonts w:cs="Times New Roman"/>
          <w:sz w:val="24"/>
          <w:szCs w:val="24"/>
        </w:rPr>
        <w:t>Таблица 3.</w:t>
      </w:r>
      <w:r>
        <w:rPr>
          <w:rFonts w:cs="Times New Roman"/>
          <w:sz w:val="24"/>
          <w:szCs w:val="24"/>
        </w:rPr>
        <w:t>1</w:t>
      </w:r>
      <w:r w:rsidR="00BD13F2">
        <w:rPr>
          <w:rFonts w:cs="Times New Roman"/>
          <w:sz w:val="24"/>
          <w:szCs w:val="24"/>
        </w:rPr>
        <w:t>3</w:t>
      </w:r>
      <w:r w:rsidRPr="00A76739">
        <w:rPr>
          <w:rFonts w:cs="Times New Roman"/>
          <w:sz w:val="24"/>
          <w:szCs w:val="24"/>
        </w:rPr>
        <w:t xml:space="preserve"> – Технические характеристики перспективных ВЭУ ТЭМЗ</w:t>
      </w:r>
    </w:p>
    <w:tbl>
      <w:tblPr>
        <w:tblW w:w="10421" w:type="dxa"/>
        <w:tblLook w:val="04A0"/>
      </w:tblPr>
      <w:tblGrid>
        <w:gridCol w:w="1378"/>
        <w:gridCol w:w="1017"/>
        <w:gridCol w:w="855"/>
        <w:gridCol w:w="867"/>
        <w:gridCol w:w="873"/>
        <w:gridCol w:w="784"/>
        <w:gridCol w:w="741"/>
        <w:gridCol w:w="1194"/>
        <w:gridCol w:w="1383"/>
        <w:gridCol w:w="1329"/>
      </w:tblGrid>
      <w:tr w:rsidR="009E0814" w:rsidRPr="00A76739" w:rsidTr="000F2598">
        <w:tc>
          <w:tcPr>
            <w:tcW w:w="15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sz w:val="24"/>
                <w:szCs w:val="24"/>
              </w:rPr>
              <w:t>Тип ВЭУ</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i/>
                <w:sz w:val="24"/>
                <w:szCs w:val="24"/>
              </w:rPr>
              <w:t>Н</w:t>
            </w:r>
            <w:r w:rsidRPr="00A76739">
              <w:rPr>
                <w:rFonts w:cs="Times New Roman"/>
                <w:sz w:val="24"/>
                <w:szCs w:val="24"/>
                <w:vertAlign w:val="subscript"/>
              </w:rPr>
              <w:t>ВЭУ</w:t>
            </w:r>
            <w:r w:rsidRPr="00A76739">
              <w:rPr>
                <w:rFonts w:cs="Times New Roman"/>
                <w:sz w:val="24"/>
                <w:szCs w:val="24"/>
              </w:rPr>
              <w:t>, м</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i/>
                <w:sz w:val="24"/>
                <w:szCs w:val="24"/>
                <w:lang w:val="en-US"/>
              </w:rPr>
              <w:t>P</w:t>
            </w:r>
            <w:r w:rsidRPr="00A76739">
              <w:rPr>
                <w:rFonts w:cs="Times New Roman"/>
                <w:sz w:val="24"/>
                <w:szCs w:val="24"/>
                <w:vertAlign w:val="subscript"/>
              </w:rPr>
              <w:t>н</w:t>
            </w:r>
            <w:r w:rsidRPr="00A76739">
              <w:rPr>
                <w:rFonts w:cs="Times New Roman"/>
                <w:sz w:val="24"/>
                <w:szCs w:val="24"/>
              </w:rPr>
              <w:t>,</w:t>
            </w:r>
          </w:p>
          <w:p w:rsidR="009E0814" w:rsidRPr="00A76739" w:rsidRDefault="009E0814" w:rsidP="000F2598">
            <w:pPr>
              <w:jc w:val="center"/>
              <w:rPr>
                <w:rFonts w:cs="Times New Roman"/>
                <w:sz w:val="24"/>
                <w:szCs w:val="24"/>
              </w:rPr>
            </w:pPr>
            <w:r w:rsidRPr="00A76739">
              <w:rPr>
                <w:rFonts w:cs="Times New Roman"/>
                <w:sz w:val="24"/>
                <w:szCs w:val="24"/>
              </w:rPr>
              <w:t>кВт</w:t>
            </w:r>
          </w:p>
        </w:tc>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i/>
                <w:sz w:val="24"/>
                <w:szCs w:val="24"/>
              </w:rPr>
              <w:t>v</w:t>
            </w:r>
            <w:r w:rsidRPr="00A76739">
              <w:rPr>
                <w:rFonts w:cs="Times New Roman"/>
                <w:sz w:val="24"/>
                <w:szCs w:val="24"/>
                <w:vertAlign w:val="subscript"/>
              </w:rPr>
              <w:t>min</w:t>
            </w:r>
            <w:r w:rsidRPr="00A76739">
              <w:rPr>
                <w:rFonts w:cs="Times New Roman"/>
                <w:sz w:val="24"/>
                <w:szCs w:val="24"/>
                <w:lang w:val="en-US"/>
              </w:rPr>
              <w:t xml:space="preserve">, </w:t>
            </w:r>
            <w:r w:rsidRPr="00A76739">
              <w:rPr>
                <w:rFonts w:cs="Times New Roman"/>
                <w:sz w:val="24"/>
                <w:szCs w:val="24"/>
              </w:rPr>
              <w:t>м/с</w:t>
            </w:r>
          </w:p>
        </w:tc>
        <w:tc>
          <w:tcPr>
            <w:tcW w:w="9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i/>
                <w:sz w:val="24"/>
                <w:szCs w:val="24"/>
              </w:rPr>
              <w:t>v</w:t>
            </w:r>
            <w:r w:rsidRPr="00A76739">
              <w:rPr>
                <w:rFonts w:cs="Times New Roman"/>
                <w:sz w:val="24"/>
                <w:szCs w:val="24"/>
                <w:vertAlign w:val="subscript"/>
              </w:rPr>
              <w:t>ном</w:t>
            </w:r>
            <w:r w:rsidRPr="00A76739">
              <w:rPr>
                <w:rFonts w:cs="Times New Roman"/>
                <w:sz w:val="24"/>
                <w:szCs w:val="24"/>
                <w:lang w:val="en-US"/>
              </w:rPr>
              <w:t xml:space="preserve">, </w:t>
            </w:r>
            <w:r w:rsidRPr="00A76739">
              <w:rPr>
                <w:rFonts w:cs="Times New Roman"/>
                <w:sz w:val="24"/>
                <w:szCs w:val="24"/>
              </w:rPr>
              <w:t>м/с</w:t>
            </w:r>
          </w:p>
        </w:tc>
        <w:tc>
          <w:tcPr>
            <w:tcW w:w="8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i/>
                <w:sz w:val="24"/>
                <w:szCs w:val="24"/>
              </w:rPr>
              <w:t>v</w:t>
            </w:r>
            <w:r w:rsidRPr="00A76739">
              <w:rPr>
                <w:rFonts w:cs="Times New Roman"/>
                <w:sz w:val="24"/>
                <w:szCs w:val="24"/>
                <w:vertAlign w:val="subscript"/>
                <w:lang w:val="en-US"/>
              </w:rPr>
              <w:t>max</w:t>
            </w:r>
            <w:r w:rsidRPr="00A76739">
              <w:rPr>
                <w:rFonts w:cs="Times New Roman"/>
                <w:sz w:val="24"/>
                <w:szCs w:val="24"/>
                <w:lang w:val="en-US"/>
              </w:rPr>
              <w:t xml:space="preserve">, </w:t>
            </w:r>
            <w:r w:rsidRPr="00A76739">
              <w:rPr>
                <w:rFonts w:cs="Times New Roman"/>
                <w:sz w:val="24"/>
                <w:szCs w:val="24"/>
              </w:rPr>
              <w:t>м/с</w:t>
            </w:r>
          </w:p>
        </w:tc>
        <w:tc>
          <w:tcPr>
            <w:tcW w:w="7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i/>
                <w:sz w:val="24"/>
                <w:szCs w:val="24"/>
                <w:lang w:val="en-US"/>
              </w:rPr>
              <w:t>U</w:t>
            </w:r>
            <w:r w:rsidRPr="00A76739">
              <w:rPr>
                <w:rFonts w:cs="Times New Roman"/>
                <w:sz w:val="24"/>
                <w:szCs w:val="24"/>
                <w:vertAlign w:val="subscript"/>
              </w:rPr>
              <w:t>н</w:t>
            </w:r>
            <w:r w:rsidRPr="00A76739">
              <w:rPr>
                <w:rFonts w:cs="Times New Roman"/>
                <w:sz w:val="24"/>
                <w:szCs w:val="24"/>
              </w:rPr>
              <w:t>, кВ</w:t>
            </w:r>
          </w:p>
        </w:tc>
        <w:tc>
          <w:tcPr>
            <w:tcW w:w="122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sz w:val="24"/>
                <w:szCs w:val="24"/>
              </w:rPr>
              <w:t>Срок службы, лет</w:t>
            </w:r>
          </w:p>
        </w:tc>
        <w:tc>
          <w:tcPr>
            <w:tcW w:w="11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0150E8" w:rsidRDefault="009E0814" w:rsidP="000F2598">
            <w:pPr>
              <w:jc w:val="center"/>
              <w:rPr>
                <w:rFonts w:cs="Times New Roman"/>
                <w:sz w:val="24"/>
                <w:szCs w:val="24"/>
              </w:rPr>
            </w:pPr>
            <w:r>
              <w:rPr>
                <w:rFonts w:cs="Times New Roman"/>
                <w:sz w:val="24"/>
                <w:szCs w:val="24"/>
              </w:rPr>
              <w:t>Стоимость, млн. руб.</w:t>
            </w:r>
          </w:p>
        </w:tc>
        <w:tc>
          <w:tcPr>
            <w:tcW w:w="10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E0814" w:rsidRPr="000150E8" w:rsidRDefault="009E0814" w:rsidP="000F2598">
            <w:pPr>
              <w:jc w:val="center"/>
              <w:rPr>
                <w:rFonts w:cs="Times New Roman"/>
                <w:sz w:val="24"/>
                <w:szCs w:val="24"/>
              </w:rPr>
            </w:pPr>
            <w:r>
              <w:rPr>
                <w:rFonts w:cs="Times New Roman"/>
                <w:sz w:val="24"/>
                <w:szCs w:val="24"/>
              </w:rPr>
              <w:t>Удельная стоимость, руб./кВт</w:t>
            </w:r>
          </w:p>
        </w:tc>
      </w:tr>
      <w:tr w:rsidR="009E0814" w:rsidRPr="00A76739" w:rsidTr="000F2598">
        <w:tc>
          <w:tcPr>
            <w:tcW w:w="15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sz w:val="24"/>
                <w:szCs w:val="24"/>
              </w:rPr>
              <w:t>ТЭМЗ</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sz w:val="24"/>
                <w:szCs w:val="24"/>
              </w:rPr>
              <w:t>18/24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sz w:val="24"/>
                <w:szCs w:val="24"/>
              </w:rPr>
              <w:t>15</w:t>
            </w:r>
          </w:p>
        </w:tc>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sz w:val="24"/>
                <w:szCs w:val="24"/>
              </w:rPr>
              <w:t>3</w:t>
            </w:r>
          </w:p>
        </w:tc>
        <w:tc>
          <w:tcPr>
            <w:tcW w:w="9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sz w:val="24"/>
                <w:szCs w:val="24"/>
              </w:rPr>
              <w:t>15</w:t>
            </w:r>
          </w:p>
        </w:tc>
        <w:tc>
          <w:tcPr>
            <w:tcW w:w="8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sz w:val="24"/>
                <w:szCs w:val="24"/>
              </w:rPr>
              <w:t>25</w:t>
            </w:r>
          </w:p>
        </w:tc>
        <w:tc>
          <w:tcPr>
            <w:tcW w:w="7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sz w:val="24"/>
                <w:szCs w:val="24"/>
              </w:rPr>
              <w:t>0,4</w:t>
            </w:r>
          </w:p>
        </w:tc>
        <w:tc>
          <w:tcPr>
            <w:tcW w:w="122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sz w:val="24"/>
                <w:szCs w:val="24"/>
              </w:rPr>
              <w:t>20</w:t>
            </w:r>
          </w:p>
        </w:tc>
        <w:tc>
          <w:tcPr>
            <w:tcW w:w="11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0814" w:rsidRPr="00A76739" w:rsidRDefault="009E0814" w:rsidP="000F2598">
            <w:pPr>
              <w:jc w:val="center"/>
              <w:rPr>
                <w:rFonts w:cs="Times New Roman"/>
                <w:sz w:val="24"/>
                <w:szCs w:val="24"/>
              </w:rPr>
            </w:pPr>
            <w:r w:rsidRPr="00A76739">
              <w:rPr>
                <w:rFonts w:cs="Times New Roman"/>
                <w:sz w:val="24"/>
                <w:szCs w:val="24"/>
              </w:rPr>
              <w:t>700 000</w:t>
            </w:r>
          </w:p>
        </w:tc>
        <w:tc>
          <w:tcPr>
            <w:tcW w:w="10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E0814" w:rsidRPr="00A76739" w:rsidRDefault="009E0814" w:rsidP="000F2598">
            <w:pPr>
              <w:jc w:val="center"/>
              <w:rPr>
                <w:rFonts w:cs="Times New Roman"/>
                <w:sz w:val="24"/>
                <w:szCs w:val="24"/>
              </w:rPr>
            </w:pPr>
            <w:r>
              <w:rPr>
                <w:rFonts w:cs="Times New Roman"/>
                <w:sz w:val="24"/>
                <w:szCs w:val="24"/>
              </w:rPr>
              <w:t>46 667</w:t>
            </w:r>
          </w:p>
        </w:tc>
      </w:tr>
    </w:tbl>
    <w:p w:rsidR="009E0814" w:rsidRDefault="009E0814" w:rsidP="009E0814">
      <w:pPr>
        <w:ind w:firstLine="708"/>
        <w:rPr>
          <w:rFonts w:cs="Times New Roman"/>
          <w:szCs w:val="28"/>
          <w:lang w:val="en-US"/>
        </w:rPr>
      </w:pPr>
    </w:p>
    <w:p w:rsidR="009E0814" w:rsidRDefault="009E0814" w:rsidP="009E0814">
      <w:pPr>
        <w:ind w:firstLine="708"/>
        <w:rPr>
          <w:rFonts w:cs="Times New Roman"/>
          <w:szCs w:val="28"/>
        </w:rPr>
      </w:pPr>
      <w:r w:rsidRPr="00812F4A">
        <w:rPr>
          <w:rFonts w:cs="Times New Roman"/>
          <w:szCs w:val="28"/>
        </w:rPr>
        <w:t xml:space="preserve"> «Тюльганский электромеханический завод»</w:t>
      </w:r>
      <w:r>
        <w:rPr>
          <w:rFonts w:cs="Times New Roman"/>
          <w:szCs w:val="28"/>
        </w:rPr>
        <w:t xml:space="preserve"> производит только один тип ВЭУ мощностью 15 кВт. В данной технологии ВЭУ использован трехфазный асинхро</w:t>
      </w:r>
      <w:r>
        <w:rPr>
          <w:rFonts w:cs="Times New Roman"/>
          <w:szCs w:val="28"/>
        </w:rPr>
        <w:t>н</w:t>
      </w:r>
      <w:r>
        <w:rPr>
          <w:rFonts w:cs="Times New Roman"/>
          <w:szCs w:val="28"/>
        </w:rPr>
        <w:t>ный генератор с рабочим напряжением 400 В. Данный генератор может работать как  параллельно с сетью, так и с автономными системами электроснабжения. Завод-изготовитель предоставляет 2 года гарантии на изделие и выражает готовность ра</w:t>
      </w:r>
      <w:r>
        <w:rPr>
          <w:rFonts w:cs="Times New Roman"/>
          <w:szCs w:val="28"/>
        </w:rPr>
        <w:t>с</w:t>
      </w:r>
      <w:r>
        <w:rPr>
          <w:rFonts w:cs="Times New Roman"/>
          <w:szCs w:val="28"/>
        </w:rPr>
        <w:t xml:space="preserve">сматривать вопросы сервисного обслуживания. </w:t>
      </w:r>
    </w:p>
    <w:p w:rsidR="009E0814" w:rsidRDefault="009E0814" w:rsidP="009E0814">
      <w:pPr>
        <w:ind w:firstLine="708"/>
        <w:rPr>
          <w:rFonts w:cs="Times New Roman"/>
          <w:szCs w:val="28"/>
        </w:rPr>
      </w:pPr>
      <w:r>
        <w:rPr>
          <w:rFonts w:cs="Times New Roman"/>
          <w:szCs w:val="28"/>
        </w:rPr>
        <w:t>К преимуществам данной технологии следует отнести невысокую цену, бе</w:t>
      </w:r>
      <w:r>
        <w:rPr>
          <w:rFonts w:cs="Times New Roman"/>
          <w:szCs w:val="28"/>
        </w:rPr>
        <w:t>з</w:t>
      </w:r>
      <w:r>
        <w:rPr>
          <w:rFonts w:cs="Times New Roman"/>
          <w:szCs w:val="28"/>
        </w:rPr>
        <w:t>крановый монтаж телескопической башни и возможность поддержать отечественн</w:t>
      </w:r>
      <w:r>
        <w:rPr>
          <w:rFonts w:cs="Times New Roman"/>
          <w:szCs w:val="28"/>
        </w:rPr>
        <w:t>о</w:t>
      </w:r>
      <w:r>
        <w:rPr>
          <w:rFonts w:cs="Times New Roman"/>
          <w:szCs w:val="28"/>
        </w:rPr>
        <w:t xml:space="preserve">го производителя. К недостаткам – модельный ряд, состоящий всего из одной ВЭУ, невысокую производительность асинхронных генераторов. </w:t>
      </w:r>
    </w:p>
    <w:p w:rsidR="009E0814" w:rsidRDefault="009E0814" w:rsidP="009E0814">
      <w:pPr>
        <w:jc w:val="left"/>
        <w:rPr>
          <w:rFonts w:cs="Times New Roman"/>
          <w:szCs w:val="28"/>
        </w:rPr>
      </w:pPr>
      <w:r>
        <w:rPr>
          <w:rFonts w:cs="Times New Roman"/>
          <w:szCs w:val="28"/>
        </w:rPr>
        <w:t xml:space="preserve">Вместе с собственной продукцией, </w:t>
      </w:r>
      <w:r w:rsidRPr="00812F4A">
        <w:rPr>
          <w:rFonts w:cs="Times New Roman"/>
          <w:szCs w:val="28"/>
        </w:rPr>
        <w:t>«Тюльганский электромеханический завод»</w:t>
      </w:r>
      <w:r>
        <w:rPr>
          <w:rFonts w:cs="Times New Roman"/>
          <w:szCs w:val="28"/>
        </w:rPr>
        <w:t xml:space="preserve"> осуществляет реновирование бывших в употреблении ВЭУ. Эти ВЭУ уже отслуж</w:t>
      </w:r>
      <w:r>
        <w:rPr>
          <w:rFonts w:cs="Times New Roman"/>
          <w:szCs w:val="28"/>
        </w:rPr>
        <w:t>и</w:t>
      </w:r>
      <w:r>
        <w:rPr>
          <w:rFonts w:cs="Times New Roman"/>
          <w:szCs w:val="28"/>
        </w:rPr>
        <w:t xml:space="preserve">ли 10-15 лет и завод предлагает их модернизацию с последующим применением на территории России. Реновированные ВЭУ имеют ряд существенных недостатков по отношению новым ВЭУ. Более подробно недостатки реновированных ВЭУ </w:t>
      </w:r>
      <w:r w:rsidRPr="00A76739">
        <w:rPr>
          <w:rFonts w:cs="Times New Roman"/>
          <w:szCs w:val="28"/>
        </w:rPr>
        <w:t>описаны в параграфе «Реновированные ВЭУ».</w:t>
      </w:r>
      <w:r>
        <w:rPr>
          <w:rFonts w:cs="Times New Roman"/>
          <w:szCs w:val="28"/>
        </w:rPr>
        <w:t xml:space="preserve"> </w:t>
      </w:r>
    </w:p>
    <w:p w:rsidR="009E0814" w:rsidRPr="008F5600" w:rsidRDefault="009E0814" w:rsidP="009E0814">
      <w:pPr>
        <w:ind w:firstLine="708"/>
        <w:rPr>
          <w:rFonts w:eastAsia="Times New Roman" w:cs="Times New Roman"/>
          <w:b/>
          <w:szCs w:val="28"/>
          <w:lang w:eastAsia="ru-RU"/>
        </w:rPr>
      </w:pPr>
      <w:r w:rsidRPr="008F5600">
        <w:rPr>
          <w:rFonts w:eastAsia="Times New Roman" w:cs="Times New Roman"/>
          <w:b/>
          <w:szCs w:val="28"/>
          <w:lang w:eastAsia="ru-RU"/>
        </w:rPr>
        <w:lastRenderedPageBreak/>
        <w:t xml:space="preserve">Выводы: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Преимущества: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отечественный производитель;</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у производителя имеется намерение развития собственного предприятия для выпуска ВЭУ малой и средней мощности;</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Недостатки: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 до конца определена возможность использования ВЭУ в климатических условиях Красноярского;</w:t>
      </w:r>
    </w:p>
    <w:p w:rsidR="009E0814" w:rsidRDefault="009E0814" w:rsidP="009E0814">
      <w:pPr>
        <w:pStyle w:val="20"/>
        <w:rPr>
          <w:rFonts w:eastAsia="Times New Roman"/>
          <w:lang w:eastAsia="ru-RU"/>
        </w:rPr>
      </w:pPr>
    </w:p>
    <w:p w:rsidR="009E0814" w:rsidRPr="00C3013A" w:rsidRDefault="009E0814" w:rsidP="00C3013A">
      <w:pPr>
        <w:pStyle w:val="20"/>
      </w:pPr>
      <w:bookmarkStart w:id="132" w:name="_Toc355422037"/>
      <w:r w:rsidRPr="00C3013A">
        <w:t>3.3.6 НПО «Электросфера»</w:t>
      </w:r>
      <w:bookmarkEnd w:id="132"/>
    </w:p>
    <w:p w:rsidR="009E0814" w:rsidRPr="00C17CDB" w:rsidRDefault="009E0814" w:rsidP="009E0814">
      <w:pPr>
        <w:ind w:firstLine="708"/>
        <w:rPr>
          <w:rFonts w:cs="Times New Roman"/>
          <w:szCs w:val="28"/>
        </w:rPr>
      </w:pPr>
    </w:p>
    <w:tbl>
      <w:tblPr>
        <w:tblpPr w:leftFromText="180" w:rightFromText="180" w:vertAnchor="text" w:tblpY="1"/>
        <w:tblOverlap w:val="never"/>
        <w:tblW w:w="0" w:type="auto"/>
        <w:tblLayout w:type="fixed"/>
        <w:tblLook w:val="04A0"/>
      </w:tblPr>
      <w:tblGrid>
        <w:gridCol w:w="3510"/>
      </w:tblGrid>
      <w:tr w:rsidR="009E0814" w:rsidTr="000F2598">
        <w:tc>
          <w:tcPr>
            <w:tcW w:w="3510" w:type="dxa"/>
          </w:tcPr>
          <w:p w:rsidR="009E0814" w:rsidRDefault="009E0814" w:rsidP="000F2598">
            <w:pPr>
              <w:rPr>
                <w:rFonts w:cs="Times New Roman"/>
                <w:szCs w:val="28"/>
              </w:rPr>
            </w:pPr>
            <w:r>
              <w:rPr>
                <w:noProof/>
                <w:lang w:eastAsia="ru-RU"/>
              </w:rPr>
              <w:drawing>
                <wp:inline distT="0" distB="0" distL="0" distR="0">
                  <wp:extent cx="2283378" cy="1127983"/>
                  <wp:effectExtent l="19050" t="0" r="2622" b="0"/>
                  <wp:docPr id="399" name="Рисунок 7" descr="http://www.duetpresto.ru/assets/images/New%20Logo/%D0%9D%D0%9F%D0%9E%20%D0%AD%D0%BB%D0%B5%D0%BA%D1%82%D1%80%D0%BE%D1%81%D1%84%D0%B5%D1%80%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uetpresto.ru/assets/images/New%20Logo/%D0%9D%D0%9F%D0%9E%20%D0%AD%D0%BB%D0%B5%D0%BA%D1%82%D1%80%D0%BE%D1%81%D1%84%D0%B5%D1%80%D0%B0.jpg"/>
                          <pic:cNvPicPr>
                            <a:picLocks noChangeAspect="1" noChangeArrowheads="1"/>
                          </pic:cNvPicPr>
                        </pic:nvPicPr>
                        <pic:blipFill>
                          <a:blip r:embed="rId248" cstate="print"/>
                          <a:srcRect l="13512" t="2778" r="12984" b="4630"/>
                          <a:stretch>
                            <a:fillRect/>
                          </a:stretch>
                        </pic:blipFill>
                        <pic:spPr bwMode="auto">
                          <a:xfrm>
                            <a:off x="0" y="0"/>
                            <a:ext cx="2284608" cy="1128590"/>
                          </a:xfrm>
                          <a:prstGeom prst="rect">
                            <a:avLst/>
                          </a:prstGeom>
                          <a:noFill/>
                          <a:ln w="9525">
                            <a:noFill/>
                            <a:miter lim="800000"/>
                            <a:headEnd/>
                            <a:tailEnd/>
                          </a:ln>
                        </pic:spPr>
                      </pic:pic>
                    </a:graphicData>
                  </a:graphic>
                </wp:inline>
              </w:drawing>
            </w:r>
          </w:p>
        </w:tc>
      </w:tr>
      <w:tr w:rsidR="009E0814" w:rsidRPr="00635D79" w:rsidTr="000F2598">
        <w:tc>
          <w:tcPr>
            <w:tcW w:w="3510" w:type="dxa"/>
          </w:tcPr>
          <w:p w:rsidR="009E0814" w:rsidRDefault="009E0814" w:rsidP="000F2598">
            <w:pPr>
              <w:jc w:val="center"/>
              <w:rPr>
                <w:rFonts w:cs="Times New Roman"/>
                <w:sz w:val="24"/>
                <w:szCs w:val="24"/>
              </w:rPr>
            </w:pPr>
            <w:r w:rsidRPr="00CD1902">
              <w:rPr>
                <w:rFonts w:cs="Times New Roman"/>
                <w:sz w:val="24"/>
                <w:szCs w:val="24"/>
              </w:rPr>
              <w:t>Рисунок</w:t>
            </w:r>
            <w:r w:rsidRPr="00635D79">
              <w:rPr>
                <w:rFonts w:cs="Times New Roman"/>
                <w:sz w:val="24"/>
                <w:szCs w:val="24"/>
                <w:lang w:val="en-US"/>
              </w:rPr>
              <w:t xml:space="preserve"> 3.</w:t>
            </w:r>
            <w:r>
              <w:rPr>
                <w:rFonts w:cs="Times New Roman"/>
                <w:sz w:val="24"/>
                <w:szCs w:val="24"/>
                <w:lang w:val="en-US"/>
              </w:rPr>
              <w:t>31</w:t>
            </w:r>
            <w:r w:rsidRPr="00635D79">
              <w:rPr>
                <w:rFonts w:cs="Times New Roman"/>
                <w:sz w:val="24"/>
                <w:szCs w:val="24"/>
                <w:lang w:val="en-US"/>
              </w:rPr>
              <w:t xml:space="preserve"> – </w:t>
            </w:r>
            <w:r w:rsidRPr="00CD1902">
              <w:rPr>
                <w:rFonts w:cs="Times New Roman"/>
                <w:sz w:val="24"/>
                <w:szCs w:val="24"/>
              </w:rPr>
              <w:t>Логотип</w:t>
            </w:r>
            <w:r w:rsidRPr="00635D79">
              <w:rPr>
                <w:rFonts w:cs="Times New Roman"/>
                <w:sz w:val="24"/>
                <w:szCs w:val="24"/>
                <w:lang w:val="en-US"/>
              </w:rPr>
              <w:t xml:space="preserve"> </w:t>
            </w:r>
          </w:p>
          <w:p w:rsidR="009E0814" w:rsidRPr="00635D79" w:rsidRDefault="009E0814" w:rsidP="000F2598">
            <w:pPr>
              <w:jc w:val="center"/>
              <w:rPr>
                <w:rFonts w:cs="Times New Roman"/>
                <w:sz w:val="24"/>
                <w:szCs w:val="24"/>
                <w:lang w:val="en-US"/>
              </w:rPr>
            </w:pPr>
            <w:r w:rsidRPr="00CD1902">
              <w:rPr>
                <w:rFonts w:cs="Times New Roman"/>
                <w:sz w:val="24"/>
                <w:szCs w:val="24"/>
              </w:rPr>
              <w:t>компании</w:t>
            </w:r>
            <w:r w:rsidRPr="00635D79">
              <w:rPr>
                <w:rFonts w:cs="Times New Roman"/>
                <w:sz w:val="24"/>
                <w:szCs w:val="24"/>
                <w:lang w:val="en-US"/>
              </w:rPr>
              <w:t xml:space="preserve"> </w:t>
            </w:r>
            <w:r>
              <w:rPr>
                <w:rFonts w:cs="Times New Roman"/>
                <w:sz w:val="24"/>
                <w:szCs w:val="24"/>
              </w:rPr>
              <w:t xml:space="preserve"> </w:t>
            </w:r>
            <w:r w:rsidRPr="00635D79">
              <w:rPr>
                <w:rFonts w:cs="Times New Roman"/>
                <w:sz w:val="24"/>
                <w:szCs w:val="24"/>
                <w:lang w:val="en-US"/>
              </w:rPr>
              <w:t>«</w:t>
            </w:r>
            <w:r>
              <w:rPr>
                <w:rFonts w:cs="Times New Roman"/>
                <w:sz w:val="24"/>
                <w:szCs w:val="24"/>
              </w:rPr>
              <w:t>Электросфера</w:t>
            </w:r>
            <w:r w:rsidRPr="00635D79">
              <w:rPr>
                <w:rFonts w:cs="Times New Roman"/>
                <w:sz w:val="24"/>
                <w:szCs w:val="24"/>
                <w:lang w:val="en-US"/>
              </w:rPr>
              <w:t>»</w:t>
            </w:r>
          </w:p>
          <w:p w:rsidR="009E0814" w:rsidRPr="00635D79" w:rsidRDefault="009E0814" w:rsidP="000F2598">
            <w:pPr>
              <w:rPr>
                <w:rFonts w:cs="Times New Roman"/>
                <w:szCs w:val="28"/>
                <w:lang w:val="en-US"/>
              </w:rPr>
            </w:pPr>
          </w:p>
        </w:tc>
      </w:tr>
      <w:tr w:rsidR="009E0814" w:rsidRPr="00635D79" w:rsidTr="000F2598">
        <w:tc>
          <w:tcPr>
            <w:tcW w:w="3510" w:type="dxa"/>
          </w:tcPr>
          <w:p w:rsidR="009E0814" w:rsidRPr="00635D79" w:rsidRDefault="009E0814" w:rsidP="000F2598">
            <w:pPr>
              <w:rPr>
                <w:rFonts w:cs="Times New Roman"/>
                <w:szCs w:val="28"/>
                <w:lang w:val="en-US"/>
              </w:rPr>
            </w:pPr>
            <w:r>
              <w:rPr>
                <w:noProof/>
                <w:lang w:eastAsia="ru-RU"/>
              </w:rPr>
              <w:drawing>
                <wp:inline distT="0" distB="0" distL="0" distR="0">
                  <wp:extent cx="2235941" cy="2235941"/>
                  <wp:effectExtent l="19050" t="0" r="0" b="0"/>
                  <wp:docPr id="400" name="Рисунок 10" descr="http://aenergy.ru/images/apparat/briz-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aenergy.ru/images/apparat/briz-5000.jpg"/>
                          <pic:cNvPicPr>
                            <a:picLocks noChangeAspect="1" noChangeArrowheads="1"/>
                          </pic:cNvPicPr>
                        </pic:nvPicPr>
                        <pic:blipFill>
                          <a:blip r:embed="rId249" cstate="print"/>
                          <a:srcRect/>
                          <a:stretch>
                            <a:fillRect/>
                          </a:stretch>
                        </pic:blipFill>
                        <pic:spPr bwMode="auto">
                          <a:xfrm>
                            <a:off x="0" y="0"/>
                            <a:ext cx="2241563" cy="2241563"/>
                          </a:xfrm>
                          <a:prstGeom prst="rect">
                            <a:avLst/>
                          </a:prstGeom>
                          <a:noFill/>
                          <a:ln w="9525">
                            <a:noFill/>
                            <a:miter lim="800000"/>
                            <a:headEnd/>
                            <a:tailEnd/>
                          </a:ln>
                        </pic:spPr>
                      </pic:pic>
                    </a:graphicData>
                  </a:graphic>
                </wp:inline>
              </w:drawing>
            </w:r>
          </w:p>
        </w:tc>
      </w:tr>
      <w:tr w:rsidR="009E0814" w:rsidRPr="00635D79" w:rsidTr="000F2598">
        <w:tc>
          <w:tcPr>
            <w:tcW w:w="3510" w:type="dxa"/>
          </w:tcPr>
          <w:p w:rsidR="009E0814" w:rsidRPr="00635D79" w:rsidRDefault="009E0814" w:rsidP="000F2598">
            <w:pPr>
              <w:jc w:val="center"/>
              <w:rPr>
                <w:rFonts w:cs="Times New Roman"/>
                <w:sz w:val="24"/>
                <w:szCs w:val="24"/>
              </w:rPr>
            </w:pPr>
            <w:r w:rsidRPr="00635D79">
              <w:rPr>
                <w:rFonts w:cs="Times New Roman"/>
                <w:sz w:val="24"/>
                <w:szCs w:val="24"/>
              </w:rPr>
              <w:t>Рисунок 3.</w:t>
            </w:r>
            <w:r>
              <w:rPr>
                <w:rFonts w:cs="Times New Roman"/>
                <w:sz w:val="24"/>
                <w:szCs w:val="24"/>
                <w:lang w:val="en-US"/>
              </w:rPr>
              <w:t>32</w:t>
            </w:r>
            <w:r w:rsidRPr="00635D79">
              <w:rPr>
                <w:rFonts w:cs="Times New Roman"/>
                <w:sz w:val="24"/>
                <w:szCs w:val="24"/>
              </w:rPr>
              <w:t>– ВЭУ</w:t>
            </w:r>
          </w:p>
          <w:p w:rsidR="009E0814" w:rsidRPr="00635D79" w:rsidRDefault="009E0814" w:rsidP="000F2598">
            <w:pPr>
              <w:jc w:val="center"/>
              <w:rPr>
                <w:rFonts w:cs="Times New Roman"/>
                <w:szCs w:val="28"/>
                <w:lang w:val="en-US"/>
              </w:rPr>
            </w:pPr>
            <w:r>
              <w:rPr>
                <w:rFonts w:cs="Times New Roman"/>
                <w:sz w:val="24"/>
                <w:szCs w:val="24"/>
              </w:rPr>
              <w:t>Бриз-5000</w:t>
            </w:r>
          </w:p>
        </w:tc>
      </w:tr>
    </w:tbl>
    <w:p w:rsidR="009E0814" w:rsidRPr="00C17CDB" w:rsidRDefault="009E0814" w:rsidP="009E0814">
      <w:pPr>
        <w:rPr>
          <w:rFonts w:cs="Times New Roman"/>
          <w:szCs w:val="28"/>
        </w:rPr>
      </w:pPr>
      <w:r w:rsidRPr="00B61129">
        <w:rPr>
          <w:rFonts w:cs="Times New Roman"/>
          <w:szCs w:val="28"/>
        </w:rPr>
        <w:t xml:space="preserve">Компания: </w:t>
      </w:r>
      <w:r w:rsidRPr="00B61129">
        <w:rPr>
          <w:rFonts w:cs="Times New Roman"/>
          <w:bCs/>
          <w:szCs w:val="28"/>
        </w:rPr>
        <w:t>НПО «Электросфера»</w:t>
      </w:r>
    </w:p>
    <w:p w:rsidR="009E0814" w:rsidRPr="00C17CDB" w:rsidRDefault="009E0814" w:rsidP="009E0814">
      <w:pPr>
        <w:rPr>
          <w:rFonts w:cs="Times New Roman"/>
          <w:szCs w:val="28"/>
        </w:rPr>
      </w:pPr>
      <w:r w:rsidRPr="002440B5">
        <w:rPr>
          <w:rFonts w:cs="Times New Roman"/>
          <w:szCs w:val="28"/>
        </w:rPr>
        <w:t xml:space="preserve">Год создания:  </w:t>
      </w:r>
      <w:r>
        <w:rPr>
          <w:rFonts w:cs="Times New Roman"/>
          <w:szCs w:val="28"/>
        </w:rPr>
        <w:t>1994</w:t>
      </w:r>
      <w:r w:rsidRPr="002440B5">
        <w:rPr>
          <w:rFonts w:cs="Times New Roman"/>
          <w:szCs w:val="28"/>
        </w:rPr>
        <w:t xml:space="preserve"> </w:t>
      </w:r>
    </w:p>
    <w:p w:rsidR="009E0814" w:rsidRPr="00C17CDB" w:rsidRDefault="009E0814" w:rsidP="009E0814">
      <w:pPr>
        <w:rPr>
          <w:rFonts w:cs="Times New Roman"/>
          <w:szCs w:val="28"/>
        </w:rPr>
      </w:pPr>
      <w:r w:rsidRPr="00C17CDB">
        <w:rPr>
          <w:rFonts w:cs="Times New Roman"/>
          <w:szCs w:val="28"/>
        </w:rPr>
        <w:t xml:space="preserve">Страна: </w:t>
      </w:r>
      <w:r>
        <w:rPr>
          <w:rFonts w:cs="Times New Roman"/>
          <w:szCs w:val="28"/>
        </w:rPr>
        <w:t>Россия</w:t>
      </w:r>
    </w:p>
    <w:p w:rsidR="009E0814" w:rsidRPr="00854DEC" w:rsidRDefault="009E0814" w:rsidP="009E0814">
      <w:pPr>
        <w:rPr>
          <w:rFonts w:cs="Times New Roman"/>
          <w:szCs w:val="28"/>
        </w:rPr>
      </w:pPr>
      <w:r>
        <w:rPr>
          <w:rFonts w:cs="Times New Roman"/>
          <w:szCs w:val="28"/>
        </w:rPr>
        <w:t>А</w:t>
      </w:r>
      <w:r w:rsidRPr="00C17CDB">
        <w:rPr>
          <w:rFonts w:cs="Times New Roman"/>
          <w:szCs w:val="28"/>
        </w:rPr>
        <w:t xml:space="preserve">дрес производителя: </w:t>
      </w:r>
      <w:r w:rsidRPr="00854DEC">
        <w:rPr>
          <w:rFonts w:cs="Times New Roman"/>
          <w:bCs/>
          <w:szCs w:val="28"/>
        </w:rPr>
        <w:t>195197 Санкт-Петербург, П</w:t>
      </w:r>
      <w:r w:rsidRPr="00854DEC">
        <w:rPr>
          <w:rFonts w:cs="Times New Roman"/>
          <w:bCs/>
          <w:szCs w:val="28"/>
        </w:rPr>
        <w:t>о</w:t>
      </w:r>
      <w:r w:rsidRPr="00854DEC">
        <w:rPr>
          <w:rFonts w:cs="Times New Roman"/>
          <w:bCs/>
          <w:szCs w:val="28"/>
        </w:rPr>
        <w:t>люстровский пр., д. 60</w:t>
      </w:r>
      <w:r>
        <w:rPr>
          <w:rFonts w:cs="Times New Roman"/>
          <w:bCs/>
          <w:szCs w:val="28"/>
        </w:rPr>
        <w:t xml:space="preserve">. </w:t>
      </w:r>
    </w:p>
    <w:p w:rsidR="009E0814" w:rsidRPr="00854DEC" w:rsidRDefault="009E0814" w:rsidP="009E0814">
      <w:pPr>
        <w:rPr>
          <w:rFonts w:cs="Times New Roman"/>
          <w:szCs w:val="28"/>
        </w:rPr>
      </w:pPr>
      <w:r w:rsidRPr="00854DEC">
        <w:rPr>
          <w:rFonts w:cs="Times New Roman"/>
          <w:szCs w:val="28"/>
        </w:rPr>
        <w:t>Телефон: +7 812 324 4888</w:t>
      </w:r>
    </w:p>
    <w:p w:rsidR="009E0814" w:rsidRPr="00854DEC" w:rsidRDefault="009E0814" w:rsidP="009E0814">
      <w:pPr>
        <w:rPr>
          <w:rFonts w:cs="Times New Roman"/>
          <w:szCs w:val="28"/>
        </w:rPr>
      </w:pPr>
      <w:r w:rsidRPr="00854DEC">
        <w:rPr>
          <w:rFonts w:cs="Times New Roman"/>
          <w:szCs w:val="28"/>
        </w:rPr>
        <w:t>Тел./факс: +7 812 324 4884</w:t>
      </w:r>
    </w:p>
    <w:p w:rsidR="009E0814" w:rsidRPr="00854DEC" w:rsidRDefault="009E0814" w:rsidP="009E0814">
      <w:pPr>
        <w:rPr>
          <w:rFonts w:cs="Times New Roman"/>
          <w:szCs w:val="28"/>
        </w:rPr>
      </w:pPr>
      <w:r w:rsidRPr="00854DEC">
        <w:rPr>
          <w:rFonts w:cs="Times New Roman"/>
          <w:szCs w:val="28"/>
        </w:rPr>
        <w:t xml:space="preserve">E-mail: </w:t>
      </w:r>
      <w:hyperlink r:id="rId250" w:history="1">
        <w:r w:rsidRPr="00854DEC">
          <w:rPr>
            <w:rFonts w:cs="Times New Roman"/>
            <w:szCs w:val="28"/>
          </w:rPr>
          <w:t>spb@electrosfera.ru</w:t>
        </w:r>
      </w:hyperlink>
    </w:p>
    <w:p w:rsidR="009E0814" w:rsidRPr="00854DEC" w:rsidRDefault="009E0814" w:rsidP="009E0814">
      <w:pPr>
        <w:rPr>
          <w:rFonts w:cs="Times New Roman"/>
          <w:szCs w:val="28"/>
        </w:rPr>
      </w:pPr>
      <w:r>
        <w:rPr>
          <w:rFonts w:cs="Times New Roman"/>
          <w:szCs w:val="28"/>
        </w:rPr>
        <w:t>Официальный</w:t>
      </w:r>
      <w:r w:rsidRPr="00854DEC">
        <w:rPr>
          <w:rFonts w:cs="Times New Roman"/>
          <w:szCs w:val="28"/>
        </w:rPr>
        <w:t xml:space="preserve"> </w:t>
      </w:r>
      <w:r>
        <w:rPr>
          <w:rFonts w:cs="Times New Roman"/>
          <w:szCs w:val="28"/>
        </w:rPr>
        <w:t>сайт</w:t>
      </w:r>
      <w:r w:rsidRPr="00854DEC">
        <w:rPr>
          <w:rFonts w:cs="Times New Roman"/>
          <w:szCs w:val="28"/>
        </w:rPr>
        <w:t xml:space="preserve"> </w:t>
      </w:r>
      <w:r>
        <w:rPr>
          <w:rFonts w:cs="Times New Roman"/>
          <w:szCs w:val="28"/>
        </w:rPr>
        <w:t>компании</w:t>
      </w:r>
      <w:r w:rsidRPr="00854DEC">
        <w:rPr>
          <w:rFonts w:cs="Times New Roman"/>
          <w:szCs w:val="28"/>
        </w:rPr>
        <w:t>: electrosfera.ru</w:t>
      </w:r>
    </w:p>
    <w:p w:rsidR="009E0814" w:rsidRDefault="009E0814" w:rsidP="009E0814">
      <w:pPr>
        <w:rPr>
          <w:rFonts w:cs="Times New Roman"/>
          <w:szCs w:val="28"/>
        </w:rPr>
      </w:pPr>
      <w:r w:rsidRPr="00C17CDB">
        <w:rPr>
          <w:rFonts w:cs="Times New Roman"/>
          <w:szCs w:val="28"/>
        </w:rPr>
        <w:t>Представительство в Красноярском крае:</w:t>
      </w:r>
      <w:r>
        <w:rPr>
          <w:rFonts w:cs="Times New Roman"/>
          <w:szCs w:val="28"/>
        </w:rPr>
        <w:t xml:space="preserve"> нет. </w:t>
      </w:r>
    </w:p>
    <w:p w:rsidR="009E0814" w:rsidRDefault="009E0814" w:rsidP="009E0814">
      <w:pPr>
        <w:ind w:firstLine="708"/>
        <w:rPr>
          <w:rFonts w:cs="Times New Roman"/>
          <w:szCs w:val="28"/>
        </w:rPr>
      </w:pPr>
      <w:r w:rsidRPr="00923756">
        <w:rPr>
          <w:rFonts w:cs="Times New Roman"/>
          <w:szCs w:val="28"/>
        </w:rPr>
        <w:t>НПО «</w:t>
      </w:r>
      <w:r>
        <w:rPr>
          <w:rFonts w:cs="Times New Roman"/>
          <w:szCs w:val="28"/>
        </w:rPr>
        <w:t>Электросфера</w:t>
      </w:r>
      <w:r w:rsidRPr="00923756">
        <w:rPr>
          <w:rFonts w:cs="Times New Roman"/>
          <w:szCs w:val="28"/>
        </w:rPr>
        <w:t>» — успешная многопр</w:t>
      </w:r>
      <w:r w:rsidRPr="00923756">
        <w:rPr>
          <w:rFonts w:cs="Times New Roman"/>
          <w:szCs w:val="28"/>
        </w:rPr>
        <w:t>о</w:t>
      </w:r>
      <w:r w:rsidRPr="00923756">
        <w:rPr>
          <w:rFonts w:cs="Times New Roman"/>
          <w:szCs w:val="28"/>
        </w:rPr>
        <w:t>фильная компания,</w:t>
      </w:r>
      <w:r>
        <w:rPr>
          <w:rFonts w:cs="Times New Roman"/>
          <w:szCs w:val="28"/>
        </w:rPr>
        <w:t xml:space="preserve"> </w:t>
      </w:r>
      <w:r w:rsidRPr="00923756">
        <w:rPr>
          <w:rFonts w:cs="Times New Roman"/>
          <w:szCs w:val="28"/>
        </w:rPr>
        <w:t>работающая на российском эне</w:t>
      </w:r>
      <w:r w:rsidRPr="00923756">
        <w:rPr>
          <w:rFonts w:cs="Times New Roman"/>
          <w:szCs w:val="28"/>
        </w:rPr>
        <w:t>р</w:t>
      </w:r>
      <w:r w:rsidRPr="00923756">
        <w:rPr>
          <w:rFonts w:cs="Times New Roman"/>
          <w:szCs w:val="28"/>
        </w:rPr>
        <w:t>гетическом рынке и на рынке возобновляемых исто</w:t>
      </w:r>
      <w:r w:rsidRPr="00923756">
        <w:rPr>
          <w:rFonts w:cs="Times New Roman"/>
          <w:szCs w:val="28"/>
        </w:rPr>
        <w:t>ч</w:t>
      </w:r>
      <w:r w:rsidRPr="00923756">
        <w:rPr>
          <w:rFonts w:cs="Times New Roman"/>
          <w:szCs w:val="28"/>
        </w:rPr>
        <w:t>ников энергии c 1994 года. Основное направление деятельности предприятия — комплектация электр</w:t>
      </w:r>
      <w:r w:rsidRPr="00923756">
        <w:rPr>
          <w:rFonts w:cs="Times New Roman"/>
          <w:szCs w:val="28"/>
        </w:rPr>
        <w:t>о</w:t>
      </w:r>
      <w:r w:rsidRPr="00923756">
        <w:rPr>
          <w:rFonts w:cs="Times New Roman"/>
          <w:szCs w:val="28"/>
        </w:rPr>
        <w:t>техническими материалами и оборудованием объектов промышленного и гражданского строительства, как в процессе их возведения, так и в процессе эксплуат</w:t>
      </w:r>
      <w:r w:rsidRPr="00923756">
        <w:rPr>
          <w:rFonts w:cs="Times New Roman"/>
          <w:szCs w:val="28"/>
        </w:rPr>
        <w:t>а</w:t>
      </w:r>
      <w:r w:rsidRPr="00923756">
        <w:rPr>
          <w:rFonts w:cs="Times New Roman"/>
          <w:szCs w:val="28"/>
        </w:rPr>
        <w:t xml:space="preserve">ции. </w:t>
      </w:r>
    </w:p>
    <w:p w:rsidR="009E0814" w:rsidRDefault="009E0814" w:rsidP="009E0814">
      <w:pPr>
        <w:ind w:firstLine="708"/>
        <w:rPr>
          <w:rFonts w:cs="Times New Roman"/>
          <w:szCs w:val="28"/>
        </w:rPr>
      </w:pPr>
      <w:r>
        <w:rPr>
          <w:rFonts w:cs="Times New Roman"/>
          <w:szCs w:val="28"/>
        </w:rPr>
        <w:t xml:space="preserve">НПО </w:t>
      </w:r>
      <w:r w:rsidRPr="00923756">
        <w:rPr>
          <w:rFonts w:cs="Times New Roman"/>
          <w:szCs w:val="28"/>
        </w:rPr>
        <w:t>«</w:t>
      </w:r>
      <w:r>
        <w:rPr>
          <w:rFonts w:cs="Times New Roman"/>
          <w:szCs w:val="28"/>
        </w:rPr>
        <w:t>Электросфера</w:t>
      </w:r>
      <w:r w:rsidRPr="00923756">
        <w:rPr>
          <w:rFonts w:cs="Times New Roman"/>
          <w:szCs w:val="28"/>
        </w:rPr>
        <w:t>»</w:t>
      </w:r>
      <w:r>
        <w:rPr>
          <w:rFonts w:cs="Times New Roman"/>
          <w:szCs w:val="28"/>
        </w:rPr>
        <w:t xml:space="preserve"> производит известную ветроэнергетическую установки «Бриз-5000» мощн</w:t>
      </w:r>
      <w:r>
        <w:rPr>
          <w:rFonts w:cs="Times New Roman"/>
          <w:szCs w:val="28"/>
        </w:rPr>
        <w:t>о</w:t>
      </w:r>
      <w:r>
        <w:rPr>
          <w:rFonts w:cs="Times New Roman"/>
          <w:szCs w:val="28"/>
        </w:rPr>
        <w:t>стью 5 кВт. На протяжении многих лет технология ВЭУ «Бриз» зарекомендовала себя, как достаточно надежная и недорогая ВЭУ. Серийное производство ВЭУ «Бриз»  позволяет держать одну из самых низких цен в своей ценовой категории. Стоимость одного ветрогенератора (без учета башни, фундамента, доставки и мо</w:t>
      </w:r>
      <w:r>
        <w:rPr>
          <w:rFonts w:cs="Times New Roman"/>
          <w:szCs w:val="28"/>
        </w:rPr>
        <w:t>н</w:t>
      </w:r>
      <w:r>
        <w:rPr>
          <w:rFonts w:cs="Times New Roman"/>
          <w:szCs w:val="28"/>
        </w:rPr>
        <w:t xml:space="preserve">тажа) менее 200 000 рублей в ценах 2012 года. </w:t>
      </w:r>
    </w:p>
    <w:p w:rsidR="009E0814" w:rsidRPr="00B61129" w:rsidRDefault="009E0814" w:rsidP="009E0814">
      <w:pPr>
        <w:ind w:firstLine="708"/>
        <w:rPr>
          <w:rFonts w:cs="Times New Roman"/>
          <w:szCs w:val="28"/>
        </w:rPr>
      </w:pPr>
      <w:r>
        <w:rPr>
          <w:rFonts w:cs="Times New Roman"/>
          <w:szCs w:val="28"/>
        </w:rPr>
        <w:t xml:space="preserve">На основании технологии «Бриз» компания НПО </w:t>
      </w:r>
      <w:r w:rsidRPr="00923756">
        <w:rPr>
          <w:rFonts w:cs="Times New Roman"/>
          <w:szCs w:val="28"/>
        </w:rPr>
        <w:t>«</w:t>
      </w:r>
      <w:r>
        <w:rPr>
          <w:rFonts w:cs="Times New Roman"/>
          <w:szCs w:val="28"/>
        </w:rPr>
        <w:t>Электросфера</w:t>
      </w:r>
      <w:r w:rsidRPr="00923756">
        <w:rPr>
          <w:rFonts w:cs="Times New Roman"/>
          <w:szCs w:val="28"/>
        </w:rPr>
        <w:t>»</w:t>
      </w:r>
      <w:r>
        <w:rPr>
          <w:rFonts w:cs="Times New Roman"/>
          <w:szCs w:val="28"/>
        </w:rPr>
        <w:t xml:space="preserve"> разработала более мощные варианты ВЭУ </w:t>
      </w:r>
      <w:r w:rsidRPr="00032B2D">
        <w:rPr>
          <w:rFonts w:cs="Times New Roman"/>
          <w:szCs w:val="28"/>
        </w:rPr>
        <w:t>«Муссон-30», номинальной мощностью в 30 кВт</w:t>
      </w:r>
      <w:r>
        <w:rPr>
          <w:rFonts w:cs="Times New Roman"/>
          <w:szCs w:val="28"/>
        </w:rPr>
        <w:t xml:space="preserve"> с асинхронными генераторами</w:t>
      </w:r>
      <w:r w:rsidRPr="00032B2D">
        <w:rPr>
          <w:rFonts w:cs="Times New Roman"/>
          <w:szCs w:val="28"/>
        </w:rPr>
        <w:t xml:space="preserve">. </w:t>
      </w:r>
      <w:r>
        <w:rPr>
          <w:rFonts w:cs="Times New Roman"/>
          <w:szCs w:val="28"/>
        </w:rPr>
        <w:t xml:space="preserve">ВЭУ «Муссон» могут работать параллельно с сетью или другими источниками электроэнергии. </w:t>
      </w:r>
    </w:p>
    <w:p w:rsidR="009E0814" w:rsidRDefault="009E0814" w:rsidP="009E0814">
      <w:pPr>
        <w:ind w:firstLine="708"/>
        <w:rPr>
          <w:rFonts w:cs="Times New Roman"/>
          <w:szCs w:val="28"/>
        </w:rPr>
      </w:pPr>
    </w:p>
    <w:p w:rsidR="009E0814" w:rsidRDefault="009E0814" w:rsidP="009E0814">
      <w:pPr>
        <w:ind w:firstLine="708"/>
        <w:rPr>
          <w:rFonts w:cs="Times New Roman"/>
          <w:szCs w:val="28"/>
        </w:rPr>
      </w:pPr>
    </w:p>
    <w:p w:rsidR="009E0814" w:rsidRPr="00B61129" w:rsidRDefault="009E0814" w:rsidP="009E0814">
      <w:pPr>
        <w:ind w:firstLine="708"/>
        <w:rPr>
          <w:rFonts w:cs="Times New Roman"/>
          <w:szCs w:val="28"/>
        </w:rPr>
      </w:pPr>
    </w:p>
    <w:p w:rsidR="009E0814" w:rsidRPr="00B61129" w:rsidRDefault="009E0814" w:rsidP="00771D4F">
      <w:pPr>
        <w:rPr>
          <w:rFonts w:cs="Times New Roman"/>
          <w:sz w:val="24"/>
          <w:szCs w:val="24"/>
        </w:rPr>
      </w:pPr>
      <w:r w:rsidRPr="00B61129">
        <w:rPr>
          <w:rFonts w:cs="Times New Roman"/>
          <w:sz w:val="24"/>
          <w:szCs w:val="24"/>
        </w:rPr>
        <w:lastRenderedPageBreak/>
        <w:t>Таблица 3.</w:t>
      </w:r>
      <w:r>
        <w:rPr>
          <w:rFonts w:cs="Times New Roman"/>
          <w:sz w:val="24"/>
          <w:szCs w:val="24"/>
        </w:rPr>
        <w:t>1</w:t>
      </w:r>
      <w:r w:rsidR="00BD13F2">
        <w:rPr>
          <w:rFonts w:cs="Times New Roman"/>
          <w:sz w:val="24"/>
          <w:szCs w:val="24"/>
        </w:rPr>
        <w:t>4</w:t>
      </w:r>
      <w:r w:rsidR="00611074">
        <w:rPr>
          <w:rFonts w:cs="Times New Roman"/>
          <w:sz w:val="24"/>
          <w:szCs w:val="24"/>
        </w:rPr>
        <w:t>–</w:t>
      </w:r>
      <w:r w:rsidRPr="00B61129">
        <w:rPr>
          <w:rFonts w:cs="Times New Roman"/>
          <w:sz w:val="24"/>
          <w:szCs w:val="24"/>
        </w:rPr>
        <w:t>Технические характеристики перспективных ВЭУ НПО «Электросфера»</w:t>
      </w:r>
    </w:p>
    <w:tbl>
      <w:tblP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0"/>
        <w:gridCol w:w="997"/>
        <w:gridCol w:w="877"/>
        <w:gridCol w:w="849"/>
        <w:gridCol w:w="856"/>
        <w:gridCol w:w="774"/>
        <w:gridCol w:w="741"/>
        <w:gridCol w:w="1185"/>
        <w:gridCol w:w="1383"/>
        <w:gridCol w:w="1329"/>
      </w:tblGrid>
      <w:tr w:rsidR="009E0814" w:rsidRPr="00B61129" w:rsidTr="00B35E52">
        <w:tc>
          <w:tcPr>
            <w:tcW w:w="1480" w:type="dxa"/>
            <w:vAlign w:val="center"/>
          </w:tcPr>
          <w:p w:rsidR="009E0814" w:rsidRPr="00B61129" w:rsidRDefault="009E0814" w:rsidP="000F2598">
            <w:pPr>
              <w:jc w:val="center"/>
              <w:rPr>
                <w:rFonts w:cs="Times New Roman"/>
                <w:sz w:val="24"/>
                <w:szCs w:val="24"/>
              </w:rPr>
            </w:pPr>
            <w:r w:rsidRPr="00B61129">
              <w:rPr>
                <w:rFonts w:cs="Times New Roman"/>
                <w:sz w:val="24"/>
                <w:szCs w:val="24"/>
              </w:rPr>
              <w:t>Тип ВЭУ</w:t>
            </w:r>
          </w:p>
        </w:tc>
        <w:tc>
          <w:tcPr>
            <w:tcW w:w="1029" w:type="dxa"/>
            <w:vAlign w:val="center"/>
          </w:tcPr>
          <w:p w:rsidR="009E0814" w:rsidRPr="00B61129" w:rsidRDefault="009E0814" w:rsidP="000F2598">
            <w:pPr>
              <w:jc w:val="center"/>
              <w:rPr>
                <w:rFonts w:cs="Times New Roman"/>
                <w:sz w:val="24"/>
                <w:szCs w:val="24"/>
              </w:rPr>
            </w:pPr>
            <w:r w:rsidRPr="00B61129">
              <w:rPr>
                <w:rFonts w:cs="Times New Roman"/>
                <w:i/>
                <w:sz w:val="24"/>
                <w:szCs w:val="24"/>
              </w:rPr>
              <w:t>Н</w:t>
            </w:r>
            <w:r w:rsidRPr="00B61129">
              <w:rPr>
                <w:rFonts w:cs="Times New Roman"/>
                <w:sz w:val="24"/>
                <w:szCs w:val="24"/>
                <w:vertAlign w:val="subscript"/>
              </w:rPr>
              <w:t>ВЭУ</w:t>
            </w:r>
            <w:r w:rsidRPr="00B61129">
              <w:rPr>
                <w:rFonts w:cs="Times New Roman"/>
                <w:sz w:val="24"/>
                <w:szCs w:val="24"/>
              </w:rPr>
              <w:t>, м</w:t>
            </w:r>
          </w:p>
        </w:tc>
        <w:tc>
          <w:tcPr>
            <w:tcW w:w="902" w:type="dxa"/>
            <w:vAlign w:val="center"/>
          </w:tcPr>
          <w:p w:rsidR="009E0814" w:rsidRPr="00B61129" w:rsidRDefault="009E0814" w:rsidP="000F2598">
            <w:pPr>
              <w:jc w:val="center"/>
              <w:rPr>
                <w:rFonts w:cs="Times New Roman"/>
                <w:sz w:val="24"/>
                <w:szCs w:val="24"/>
              </w:rPr>
            </w:pPr>
            <w:r w:rsidRPr="00B61129">
              <w:rPr>
                <w:rFonts w:cs="Times New Roman"/>
                <w:i/>
                <w:sz w:val="24"/>
                <w:szCs w:val="24"/>
                <w:lang w:val="en-US"/>
              </w:rPr>
              <w:t>N</w:t>
            </w:r>
            <w:r w:rsidRPr="00B61129">
              <w:rPr>
                <w:rFonts w:cs="Times New Roman"/>
                <w:sz w:val="24"/>
                <w:szCs w:val="24"/>
                <w:vertAlign w:val="subscript"/>
              </w:rPr>
              <w:t>ном</w:t>
            </w:r>
            <w:r w:rsidRPr="00B61129">
              <w:rPr>
                <w:rFonts w:cs="Times New Roman"/>
                <w:sz w:val="24"/>
                <w:szCs w:val="24"/>
              </w:rPr>
              <w:t>,</w:t>
            </w:r>
          </w:p>
          <w:p w:rsidR="009E0814" w:rsidRPr="00B61129" w:rsidRDefault="009E0814" w:rsidP="000F2598">
            <w:pPr>
              <w:jc w:val="center"/>
              <w:rPr>
                <w:rFonts w:cs="Times New Roman"/>
                <w:sz w:val="24"/>
                <w:szCs w:val="24"/>
              </w:rPr>
            </w:pPr>
            <w:r w:rsidRPr="00B61129">
              <w:rPr>
                <w:rFonts w:cs="Times New Roman"/>
                <w:sz w:val="24"/>
                <w:szCs w:val="24"/>
              </w:rPr>
              <w:t>кВт</w:t>
            </w:r>
          </w:p>
        </w:tc>
        <w:tc>
          <w:tcPr>
            <w:tcW w:w="880" w:type="dxa"/>
            <w:vAlign w:val="center"/>
          </w:tcPr>
          <w:p w:rsidR="009E0814" w:rsidRPr="00B61129" w:rsidRDefault="009E0814" w:rsidP="000F2598">
            <w:pPr>
              <w:jc w:val="center"/>
              <w:rPr>
                <w:rFonts w:cs="Times New Roman"/>
                <w:sz w:val="24"/>
                <w:szCs w:val="24"/>
              </w:rPr>
            </w:pPr>
            <w:r w:rsidRPr="00B61129">
              <w:rPr>
                <w:rFonts w:cs="Times New Roman"/>
                <w:i/>
                <w:sz w:val="24"/>
                <w:szCs w:val="24"/>
              </w:rPr>
              <w:t>v</w:t>
            </w:r>
            <w:r w:rsidRPr="00B61129">
              <w:rPr>
                <w:rFonts w:cs="Times New Roman"/>
                <w:sz w:val="24"/>
                <w:szCs w:val="24"/>
                <w:vertAlign w:val="subscript"/>
              </w:rPr>
              <w:t>min</w:t>
            </w:r>
            <w:r w:rsidRPr="00B61129">
              <w:rPr>
                <w:rFonts w:cs="Times New Roman"/>
                <w:sz w:val="24"/>
                <w:szCs w:val="24"/>
                <w:lang w:val="en-US"/>
              </w:rPr>
              <w:t xml:space="preserve">, </w:t>
            </w:r>
            <w:r w:rsidRPr="00B61129">
              <w:rPr>
                <w:rFonts w:cs="Times New Roman"/>
                <w:sz w:val="24"/>
                <w:szCs w:val="24"/>
              </w:rPr>
              <w:t>м/с</w:t>
            </w:r>
          </w:p>
        </w:tc>
        <w:tc>
          <w:tcPr>
            <w:tcW w:w="886" w:type="dxa"/>
            <w:vAlign w:val="center"/>
          </w:tcPr>
          <w:p w:rsidR="009E0814" w:rsidRPr="00B61129" w:rsidRDefault="009E0814" w:rsidP="000F2598">
            <w:pPr>
              <w:jc w:val="center"/>
              <w:rPr>
                <w:rFonts w:cs="Times New Roman"/>
                <w:sz w:val="24"/>
                <w:szCs w:val="24"/>
              </w:rPr>
            </w:pPr>
            <w:r w:rsidRPr="00B61129">
              <w:rPr>
                <w:rFonts w:cs="Times New Roman"/>
                <w:i/>
                <w:sz w:val="24"/>
                <w:szCs w:val="24"/>
              </w:rPr>
              <w:t>v</w:t>
            </w:r>
            <w:r w:rsidRPr="00B61129">
              <w:rPr>
                <w:rFonts w:cs="Times New Roman"/>
                <w:sz w:val="24"/>
                <w:szCs w:val="24"/>
                <w:vertAlign w:val="subscript"/>
              </w:rPr>
              <w:t>ном</w:t>
            </w:r>
            <w:r w:rsidRPr="00B61129">
              <w:rPr>
                <w:rFonts w:cs="Times New Roman"/>
                <w:sz w:val="24"/>
                <w:szCs w:val="24"/>
                <w:lang w:val="en-US"/>
              </w:rPr>
              <w:t xml:space="preserve">, </w:t>
            </w:r>
            <w:r w:rsidRPr="00B61129">
              <w:rPr>
                <w:rFonts w:cs="Times New Roman"/>
                <w:sz w:val="24"/>
                <w:szCs w:val="24"/>
              </w:rPr>
              <w:t>м/с</w:t>
            </w:r>
          </w:p>
        </w:tc>
        <w:tc>
          <w:tcPr>
            <w:tcW w:w="791" w:type="dxa"/>
            <w:vAlign w:val="center"/>
          </w:tcPr>
          <w:p w:rsidR="009E0814" w:rsidRPr="00B61129" w:rsidRDefault="009E0814" w:rsidP="000F2598">
            <w:pPr>
              <w:jc w:val="center"/>
              <w:rPr>
                <w:rFonts w:cs="Times New Roman"/>
                <w:sz w:val="24"/>
                <w:szCs w:val="24"/>
              </w:rPr>
            </w:pPr>
            <w:r w:rsidRPr="00B61129">
              <w:rPr>
                <w:rFonts w:cs="Times New Roman"/>
                <w:i/>
                <w:sz w:val="24"/>
                <w:szCs w:val="24"/>
              </w:rPr>
              <w:t>v</w:t>
            </w:r>
            <w:r w:rsidRPr="00B61129">
              <w:rPr>
                <w:rFonts w:cs="Times New Roman"/>
                <w:sz w:val="24"/>
                <w:szCs w:val="24"/>
                <w:vertAlign w:val="subscript"/>
                <w:lang w:val="en-US"/>
              </w:rPr>
              <w:t>max</w:t>
            </w:r>
            <w:r w:rsidRPr="00B61129">
              <w:rPr>
                <w:rFonts w:cs="Times New Roman"/>
                <w:sz w:val="24"/>
                <w:szCs w:val="24"/>
                <w:lang w:val="en-US"/>
              </w:rPr>
              <w:t xml:space="preserve">, </w:t>
            </w:r>
            <w:r w:rsidRPr="00B61129">
              <w:rPr>
                <w:rFonts w:cs="Times New Roman"/>
                <w:sz w:val="24"/>
                <w:szCs w:val="24"/>
              </w:rPr>
              <w:t>м/с</w:t>
            </w:r>
          </w:p>
        </w:tc>
        <w:tc>
          <w:tcPr>
            <w:tcW w:w="765" w:type="dxa"/>
            <w:vAlign w:val="center"/>
          </w:tcPr>
          <w:p w:rsidR="009E0814" w:rsidRPr="00B61129" w:rsidRDefault="009E0814" w:rsidP="000F2598">
            <w:pPr>
              <w:jc w:val="center"/>
              <w:rPr>
                <w:rFonts w:cs="Times New Roman"/>
                <w:sz w:val="24"/>
                <w:szCs w:val="24"/>
              </w:rPr>
            </w:pPr>
            <w:r w:rsidRPr="00B61129">
              <w:rPr>
                <w:rFonts w:cs="Times New Roman"/>
                <w:i/>
                <w:sz w:val="24"/>
                <w:szCs w:val="24"/>
                <w:lang w:val="en-US"/>
              </w:rPr>
              <w:t>U</w:t>
            </w:r>
            <w:r w:rsidRPr="00B61129">
              <w:rPr>
                <w:rFonts w:cs="Times New Roman"/>
                <w:sz w:val="24"/>
                <w:szCs w:val="24"/>
                <w:vertAlign w:val="subscript"/>
              </w:rPr>
              <w:t>н</w:t>
            </w:r>
            <w:r w:rsidRPr="00B61129">
              <w:rPr>
                <w:rFonts w:cs="Times New Roman"/>
                <w:sz w:val="24"/>
                <w:szCs w:val="24"/>
              </w:rPr>
              <w:t>, В</w:t>
            </w:r>
          </w:p>
        </w:tc>
        <w:tc>
          <w:tcPr>
            <w:tcW w:w="1201" w:type="dxa"/>
            <w:vAlign w:val="center"/>
          </w:tcPr>
          <w:p w:rsidR="009E0814" w:rsidRPr="00B61129" w:rsidRDefault="009E0814" w:rsidP="000F2598">
            <w:pPr>
              <w:jc w:val="center"/>
              <w:rPr>
                <w:rFonts w:cs="Times New Roman"/>
                <w:sz w:val="24"/>
                <w:szCs w:val="24"/>
              </w:rPr>
            </w:pPr>
            <w:r w:rsidRPr="00B61129">
              <w:rPr>
                <w:rFonts w:cs="Times New Roman"/>
                <w:sz w:val="24"/>
                <w:szCs w:val="24"/>
              </w:rPr>
              <w:t>Срок службы, лет</w:t>
            </w:r>
          </w:p>
        </w:tc>
        <w:tc>
          <w:tcPr>
            <w:tcW w:w="1332" w:type="dxa"/>
            <w:vAlign w:val="center"/>
          </w:tcPr>
          <w:p w:rsidR="009E0814" w:rsidRPr="000150E8" w:rsidRDefault="009E0814" w:rsidP="000F2598">
            <w:pPr>
              <w:jc w:val="center"/>
              <w:rPr>
                <w:rFonts w:cs="Times New Roman"/>
                <w:sz w:val="24"/>
                <w:szCs w:val="24"/>
              </w:rPr>
            </w:pPr>
            <w:r>
              <w:rPr>
                <w:rFonts w:cs="Times New Roman"/>
                <w:sz w:val="24"/>
                <w:szCs w:val="24"/>
              </w:rPr>
              <w:t>Стоимость, млн. руб.</w:t>
            </w:r>
          </w:p>
        </w:tc>
        <w:tc>
          <w:tcPr>
            <w:tcW w:w="1155" w:type="dxa"/>
          </w:tcPr>
          <w:p w:rsidR="009E0814" w:rsidRPr="000150E8" w:rsidRDefault="009E0814" w:rsidP="000F2598">
            <w:pPr>
              <w:jc w:val="center"/>
              <w:rPr>
                <w:rFonts w:cs="Times New Roman"/>
                <w:sz w:val="24"/>
                <w:szCs w:val="24"/>
              </w:rPr>
            </w:pPr>
            <w:r>
              <w:rPr>
                <w:rFonts w:cs="Times New Roman"/>
                <w:sz w:val="24"/>
                <w:szCs w:val="24"/>
              </w:rPr>
              <w:t>Удельная стоимость, руб./кВт</w:t>
            </w:r>
          </w:p>
        </w:tc>
      </w:tr>
      <w:tr w:rsidR="009E0814" w:rsidRPr="00B61129" w:rsidTr="00B35E52">
        <w:tc>
          <w:tcPr>
            <w:tcW w:w="1480" w:type="dxa"/>
            <w:vAlign w:val="center"/>
          </w:tcPr>
          <w:p w:rsidR="009E0814" w:rsidRPr="00B61129" w:rsidRDefault="009E0814" w:rsidP="000F2598">
            <w:pPr>
              <w:jc w:val="center"/>
              <w:rPr>
                <w:rFonts w:cs="Times New Roman"/>
                <w:sz w:val="24"/>
                <w:szCs w:val="24"/>
              </w:rPr>
            </w:pPr>
            <w:r w:rsidRPr="00B61129">
              <w:rPr>
                <w:rFonts w:cs="Times New Roman"/>
                <w:sz w:val="24"/>
                <w:szCs w:val="24"/>
              </w:rPr>
              <w:t>Бриз-5000</w:t>
            </w:r>
          </w:p>
        </w:tc>
        <w:tc>
          <w:tcPr>
            <w:tcW w:w="1029" w:type="dxa"/>
            <w:vAlign w:val="center"/>
          </w:tcPr>
          <w:p w:rsidR="009E0814" w:rsidRPr="00B61129" w:rsidRDefault="009E0814" w:rsidP="000F2598">
            <w:pPr>
              <w:jc w:val="center"/>
              <w:rPr>
                <w:rFonts w:cs="Times New Roman"/>
                <w:sz w:val="24"/>
                <w:szCs w:val="24"/>
              </w:rPr>
            </w:pPr>
            <w:r w:rsidRPr="00B61129">
              <w:rPr>
                <w:rFonts w:cs="Times New Roman"/>
                <w:sz w:val="24"/>
                <w:szCs w:val="24"/>
              </w:rPr>
              <w:t>14,5-27</w:t>
            </w:r>
          </w:p>
        </w:tc>
        <w:tc>
          <w:tcPr>
            <w:tcW w:w="902" w:type="dxa"/>
            <w:vAlign w:val="center"/>
          </w:tcPr>
          <w:p w:rsidR="009E0814" w:rsidRPr="00B61129" w:rsidRDefault="009E0814" w:rsidP="000F2598">
            <w:pPr>
              <w:jc w:val="center"/>
              <w:rPr>
                <w:rFonts w:cs="Times New Roman"/>
                <w:sz w:val="24"/>
                <w:szCs w:val="24"/>
              </w:rPr>
            </w:pPr>
            <w:r w:rsidRPr="00B61129">
              <w:rPr>
                <w:rFonts w:cs="Times New Roman"/>
                <w:sz w:val="24"/>
                <w:szCs w:val="24"/>
              </w:rPr>
              <w:t>5</w:t>
            </w:r>
          </w:p>
        </w:tc>
        <w:tc>
          <w:tcPr>
            <w:tcW w:w="880" w:type="dxa"/>
            <w:vAlign w:val="center"/>
          </w:tcPr>
          <w:p w:rsidR="009E0814" w:rsidRPr="00B61129" w:rsidRDefault="009E0814" w:rsidP="000F2598">
            <w:pPr>
              <w:jc w:val="center"/>
              <w:rPr>
                <w:rFonts w:cs="Times New Roman"/>
                <w:sz w:val="24"/>
                <w:szCs w:val="24"/>
              </w:rPr>
            </w:pPr>
            <w:r w:rsidRPr="00B61129">
              <w:rPr>
                <w:rFonts w:cs="Times New Roman"/>
                <w:sz w:val="24"/>
                <w:szCs w:val="24"/>
              </w:rPr>
              <w:t>3,5</w:t>
            </w:r>
          </w:p>
        </w:tc>
        <w:tc>
          <w:tcPr>
            <w:tcW w:w="886" w:type="dxa"/>
            <w:vAlign w:val="center"/>
          </w:tcPr>
          <w:p w:rsidR="009E0814" w:rsidRPr="00B61129" w:rsidRDefault="009E0814" w:rsidP="000F2598">
            <w:pPr>
              <w:jc w:val="center"/>
              <w:rPr>
                <w:rFonts w:cs="Times New Roman"/>
                <w:sz w:val="24"/>
                <w:szCs w:val="24"/>
              </w:rPr>
            </w:pPr>
            <w:r w:rsidRPr="00B61129">
              <w:rPr>
                <w:rFonts w:cs="Times New Roman"/>
                <w:sz w:val="24"/>
                <w:szCs w:val="24"/>
              </w:rPr>
              <w:t>12</w:t>
            </w:r>
          </w:p>
        </w:tc>
        <w:tc>
          <w:tcPr>
            <w:tcW w:w="791" w:type="dxa"/>
            <w:vAlign w:val="center"/>
          </w:tcPr>
          <w:p w:rsidR="009E0814" w:rsidRPr="00B61129" w:rsidRDefault="009E0814" w:rsidP="000F2598">
            <w:pPr>
              <w:jc w:val="center"/>
              <w:rPr>
                <w:rFonts w:cs="Times New Roman"/>
                <w:sz w:val="24"/>
                <w:szCs w:val="24"/>
              </w:rPr>
            </w:pPr>
            <w:r w:rsidRPr="00B61129">
              <w:rPr>
                <w:rFonts w:cs="Times New Roman"/>
                <w:sz w:val="24"/>
                <w:szCs w:val="24"/>
              </w:rPr>
              <w:t>40</w:t>
            </w:r>
          </w:p>
        </w:tc>
        <w:tc>
          <w:tcPr>
            <w:tcW w:w="765" w:type="dxa"/>
            <w:vAlign w:val="center"/>
          </w:tcPr>
          <w:p w:rsidR="009E0814" w:rsidRPr="00B61129" w:rsidRDefault="009E0814" w:rsidP="000F2598">
            <w:pPr>
              <w:jc w:val="center"/>
              <w:rPr>
                <w:rFonts w:cs="Times New Roman"/>
                <w:sz w:val="24"/>
                <w:szCs w:val="24"/>
              </w:rPr>
            </w:pPr>
            <w:r w:rsidRPr="00B61129">
              <w:rPr>
                <w:rFonts w:cs="Times New Roman"/>
                <w:sz w:val="24"/>
                <w:szCs w:val="24"/>
              </w:rPr>
              <w:t>220</w:t>
            </w:r>
          </w:p>
        </w:tc>
        <w:tc>
          <w:tcPr>
            <w:tcW w:w="1201" w:type="dxa"/>
            <w:vAlign w:val="center"/>
          </w:tcPr>
          <w:p w:rsidR="009E0814" w:rsidRPr="00B61129" w:rsidRDefault="009E0814" w:rsidP="000F2598">
            <w:pPr>
              <w:jc w:val="center"/>
              <w:rPr>
                <w:rFonts w:cs="Times New Roman"/>
                <w:sz w:val="24"/>
                <w:szCs w:val="24"/>
              </w:rPr>
            </w:pPr>
            <w:r w:rsidRPr="00B61129">
              <w:rPr>
                <w:rFonts w:cs="Times New Roman"/>
                <w:sz w:val="24"/>
                <w:szCs w:val="24"/>
              </w:rPr>
              <w:t>20</w:t>
            </w:r>
          </w:p>
        </w:tc>
        <w:tc>
          <w:tcPr>
            <w:tcW w:w="1332" w:type="dxa"/>
            <w:vAlign w:val="center"/>
          </w:tcPr>
          <w:p w:rsidR="009E0814" w:rsidRPr="00B61129" w:rsidRDefault="009E0814" w:rsidP="000F2598">
            <w:pPr>
              <w:jc w:val="center"/>
              <w:rPr>
                <w:rFonts w:cs="Times New Roman"/>
                <w:sz w:val="24"/>
                <w:szCs w:val="24"/>
                <w:lang w:val="en-US"/>
              </w:rPr>
            </w:pPr>
            <w:r w:rsidRPr="00B61129">
              <w:rPr>
                <w:rFonts w:cs="Times New Roman"/>
                <w:sz w:val="24"/>
                <w:szCs w:val="24"/>
                <w:lang w:val="en-US"/>
              </w:rPr>
              <w:t>200 000</w:t>
            </w:r>
          </w:p>
        </w:tc>
        <w:tc>
          <w:tcPr>
            <w:tcW w:w="1155" w:type="dxa"/>
          </w:tcPr>
          <w:p w:rsidR="009E0814" w:rsidRPr="00B61129" w:rsidRDefault="009E0814" w:rsidP="000F2598">
            <w:pPr>
              <w:jc w:val="center"/>
              <w:rPr>
                <w:rFonts w:cs="Times New Roman"/>
                <w:sz w:val="24"/>
                <w:szCs w:val="24"/>
                <w:lang w:val="en-US"/>
              </w:rPr>
            </w:pPr>
            <w:r>
              <w:rPr>
                <w:rFonts w:cs="Times New Roman"/>
                <w:sz w:val="24"/>
                <w:szCs w:val="24"/>
                <w:lang w:val="en-US"/>
              </w:rPr>
              <w:t>40 000</w:t>
            </w:r>
          </w:p>
        </w:tc>
      </w:tr>
      <w:tr w:rsidR="009E0814" w:rsidRPr="00B61129" w:rsidTr="00B35E52">
        <w:tc>
          <w:tcPr>
            <w:tcW w:w="1480" w:type="dxa"/>
            <w:vAlign w:val="center"/>
          </w:tcPr>
          <w:p w:rsidR="009E0814" w:rsidRPr="00B61129" w:rsidRDefault="009E0814" w:rsidP="000F2598">
            <w:pPr>
              <w:jc w:val="center"/>
              <w:rPr>
                <w:rFonts w:cs="Times New Roman"/>
                <w:sz w:val="24"/>
                <w:szCs w:val="24"/>
              </w:rPr>
            </w:pPr>
            <w:r w:rsidRPr="00B61129">
              <w:rPr>
                <w:rFonts w:cs="Times New Roman"/>
                <w:sz w:val="24"/>
                <w:szCs w:val="24"/>
              </w:rPr>
              <w:t>Муссон-30</w:t>
            </w:r>
          </w:p>
        </w:tc>
        <w:tc>
          <w:tcPr>
            <w:tcW w:w="1029" w:type="dxa"/>
            <w:vAlign w:val="center"/>
          </w:tcPr>
          <w:p w:rsidR="009E0814" w:rsidRPr="00B61129" w:rsidRDefault="009E0814" w:rsidP="000F2598">
            <w:pPr>
              <w:jc w:val="center"/>
              <w:rPr>
                <w:rFonts w:cs="Times New Roman"/>
                <w:sz w:val="24"/>
                <w:szCs w:val="24"/>
              </w:rPr>
            </w:pPr>
            <w:r w:rsidRPr="00B61129">
              <w:rPr>
                <w:rFonts w:cs="Times New Roman"/>
                <w:sz w:val="24"/>
                <w:szCs w:val="24"/>
              </w:rPr>
              <w:t>18</w:t>
            </w:r>
          </w:p>
        </w:tc>
        <w:tc>
          <w:tcPr>
            <w:tcW w:w="902" w:type="dxa"/>
            <w:vAlign w:val="center"/>
          </w:tcPr>
          <w:p w:rsidR="009E0814" w:rsidRPr="00B61129" w:rsidRDefault="009E0814" w:rsidP="000F2598">
            <w:pPr>
              <w:jc w:val="center"/>
              <w:rPr>
                <w:rFonts w:cs="Times New Roman"/>
                <w:sz w:val="24"/>
                <w:szCs w:val="24"/>
              </w:rPr>
            </w:pPr>
            <w:r w:rsidRPr="00B61129">
              <w:rPr>
                <w:rFonts w:cs="Times New Roman"/>
                <w:sz w:val="24"/>
                <w:szCs w:val="24"/>
              </w:rPr>
              <w:t>30</w:t>
            </w:r>
          </w:p>
        </w:tc>
        <w:tc>
          <w:tcPr>
            <w:tcW w:w="880" w:type="dxa"/>
            <w:vAlign w:val="center"/>
          </w:tcPr>
          <w:p w:rsidR="009E0814" w:rsidRPr="00B61129" w:rsidRDefault="009E0814" w:rsidP="000F2598">
            <w:pPr>
              <w:jc w:val="center"/>
              <w:rPr>
                <w:rFonts w:cs="Times New Roman"/>
                <w:sz w:val="24"/>
                <w:szCs w:val="24"/>
              </w:rPr>
            </w:pPr>
            <w:r w:rsidRPr="00B61129">
              <w:rPr>
                <w:rFonts w:cs="Times New Roman"/>
                <w:sz w:val="24"/>
                <w:szCs w:val="24"/>
              </w:rPr>
              <w:t>4</w:t>
            </w:r>
          </w:p>
        </w:tc>
        <w:tc>
          <w:tcPr>
            <w:tcW w:w="886" w:type="dxa"/>
            <w:vAlign w:val="center"/>
          </w:tcPr>
          <w:p w:rsidR="009E0814" w:rsidRPr="00B61129" w:rsidRDefault="009E0814" w:rsidP="000F2598">
            <w:pPr>
              <w:jc w:val="center"/>
              <w:rPr>
                <w:rFonts w:cs="Times New Roman"/>
                <w:sz w:val="24"/>
                <w:szCs w:val="24"/>
              </w:rPr>
            </w:pPr>
            <w:r w:rsidRPr="00B61129">
              <w:rPr>
                <w:rFonts w:cs="Times New Roman"/>
                <w:sz w:val="24"/>
                <w:szCs w:val="24"/>
              </w:rPr>
              <w:t>12</w:t>
            </w:r>
          </w:p>
        </w:tc>
        <w:tc>
          <w:tcPr>
            <w:tcW w:w="791" w:type="dxa"/>
            <w:vAlign w:val="center"/>
          </w:tcPr>
          <w:p w:rsidR="009E0814" w:rsidRPr="00B61129" w:rsidRDefault="009E0814" w:rsidP="000F2598">
            <w:pPr>
              <w:jc w:val="center"/>
              <w:rPr>
                <w:rFonts w:cs="Times New Roman"/>
                <w:sz w:val="24"/>
                <w:szCs w:val="24"/>
              </w:rPr>
            </w:pPr>
            <w:r w:rsidRPr="00B61129">
              <w:rPr>
                <w:rFonts w:cs="Times New Roman"/>
                <w:sz w:val="24"/>
                <w:szCs w:val="24"/>
              </w:rPr>
              <w:t>40</w:t>
            </w:r>
          </w:p>
        </w:tc>
        <w:tc>
          <w:tcPr>
            <w:tcW w:w="765" w:type="dxa"/>
            <w:vAlign w:val="center"/>
          </w:tcPr>
          <w:p w:rsidR="009E0814" w:rsidRPr="00B61129" w:rsidRDefault="009E0814" w:rsidP="000F2598">
            <w:pPr>
              <w:jc w:val="center"/>
              <w:rPr>
                <w:rFonts w:cs="Times New Roman"/>
                <w:sz w:val="24"/>
                <w:szCs w:val="24"/>
              </w:rPr>
            </w:pPr>
            <w:r w:rsidRPr="00B61129">
              <w:rPr>
                <w:rFonts w:cs="Times New Roman"/>
                <w:sz w:val="24"/>
                <w:szCs w:val="24"/>
              </w:rPr>
              <w:t>380</w:t>
            </w:r>
          </w:p>
        </w:tc>
        <w:tc>
          <w:tcPr>
            <w:tcW w:w="1201" w:type="dxa"/>
            <w:vAlign w:val="center"/>
          </w:tcPr>
          <w:p w:rsidR="009E0814" w:rsidRPr="00B61129" w:rsidRDefault="009E0814" w:rsidP="000F2598">
            <w:pPr>
              <w:jc w:val="center"/>
              <w:rPr>
                <w:rFonts w:cs="Times New Roman"/>
                <w:sz w:val="24"/>
                <w:szCs w:val="24"/>
              </w:rPr>
            </w:pPr>
            <w:r w:rsidRPr="00B61129">
              <w:rPr>
                <w:rFonts w:cs="Times New Roman"/>
                <w:sz w:val="24"/>
                <w:szCs w:val="24"/>
              </w:rPr>
              <w:t>20</w:t>
            </w:r>
          </w:p>
        </w:tc>
        <w:tc>
          <w:tcPr>
            <w:tcW w:w="1332" w:type="dxa"/>
            <w:vAlign w:val="center"/>
          </w:tcPr>
          <w:p w:rsidR="009E0814" w:rsidRPr="00B61129" w:rsidRDefault="009E0814" w:rsidP="000F2598">
            <w:pPr>
              <w:jc w:val="center"/>
              <w:rPr>
                <w:rFonts w:cs="Times New Roman"/>
                <w:sz w:val="24"/>
                <w:szCs w:val="24"/>
                <w:lang w:val="en-US"/>
              </w:rPr>
            </w:pPr>
            <w:r w:rsidRPr="00B61129">
              <w:rPr>
                <w:rFonts w:cs="Times New Roman"/>
                <w:sz w:val="24"/>
                <w:szCs w:val="24"/>
                <w:lang w:val="en-US"/>
              </w:rPr>
              <w:t>2 250 000</w:t>
            </w:r>
          </w:p>
        </w:tc>
        <w:tc>
          <w:tcPr>
            <w:tcW w:w="1155" w:type="dxa"/>
          </w:tcPr>
          <w:p w:rsidR="009E0814" w:rsidRPr="00B61129" w:rsidRDefault="009E0814" w:rsidP="000F2598">
            <w:pPr>
              <w:jc w:val="center"/>
              <w:rPr>
                <w:rFonts w:cs="Times New Roman"/>
                <w:sz w:val="24"/>
                <w:szCs w:val="24"/>
                <w:lang w:val="en-US"/>
              </w:rPr>
            </w:pPr>
            <w:r>
              <w:rPr>
                <w:rFonts w:cs="Times New Roman"/>
                <w:sz w:val="24"/>
                <w:szCs w:val="24"/>
                <w:lang w:val="en-US"/>
              </w:rPr>
              <w:t>75 000</w:t>
            </w:r>
          </w:p>
        </w:tc>
      </w:tr>
    </w:tbl>
    <w:p w:rsidR="009E0814" w:rsidRDefault="009E0814" w:rsidP="009E0814">
      <w:pPr>
        <w:ind w:firstLine="708"/>
        <w:rPr>
          <w:rFonts w:cs="Times New Roman"/>
          <w:szCs w:val="28"/>
        </w:rPr>
      </w:pPr>
    </w:p>
    <w:p w:rsidR="009E0814" w:rsidRDefault="009E0814" w:rsidP="009E0814">
      <w:pPr>
        <w:ind w:firstLine="708"/>
        <w:rPr>
          <w:rFonts w:cs="Times New Roman"/>
          <w:szCs w:val="28"/>
        </w:rPr>
      </w:pPr>
      <w:r>
        <w:rPr>
          <w:rFonts w:cs="Times New Roman"/>
          <w:szCs w:val="28"/>
        </w:rPr>
        <w:t xml:space="preserve">Технологии НПО </w:t>
      </w:r>
      <w:r w:rsidRPr="00923756">
        <w:rPr>
          <w:rFonts w:cs="Times New Roman"/>
          <w:szCs w:val="28"/>
        </w:rPr>
        <w:t>«</w:t>
      </w:r>
      <w:r>
        <w:rPr>
          <w:rFonts w:cs="Times New Roman"/>
          <w:szCs w:val="28"/>
        </w:rPr>
        <w:t>Электросфера</w:t>
      </w:r>
      <w:r w:rsidRPr="00923756">
        <w:rPr>
          <w:rFonts w:cs="Times New Roman"/>
          <w:szCs w:val="28"/>
        </w:rPr>
        <w:t>»</w:t>
      </w:r>
      <w:r>
        <w:rPr>
          <w:rFonts w:cs="Times New Roman"/>
          <w:szCs w:val="28"/>
        </w:rPr>
        <w:t xml:space="preserve"> можно отнести к одним из наиболее пе</w:t>
      </w:r>
      <w:r>
        <w:rPr>
          <w:rFonts w:cs="Times New Roman"/>
          <w:szCs w:val="28"/>
        </w:rPr>
        <w:t>р</w:t>
      </w:r>
      <w:r>
        <w:rPr>
          <w:rFonts w:cs="Times New Roman"/>
          <w:szCs w:val="28"/>
        </w:rPr>
        <w:t>спективных технологий в области малой ветроэнергетики. Их применение вполне перспективно на территории Красноярского края.</w:t>
      </w:r>
    </w:p>
    <w:p w:rsidR="009E0814" w:rsidRDefault="009E0814" w:rsidP="009E0814">
      <w:pPr>
        <w:ind w:firstLine="708"/>
        <w:rPr>
          <w:rFonts w:cs="Times New Roman"/>
          <w:szCs w:val="28"/>
        </w:rPr>
      </w:pPr>
    </w:p>
    <w:p w:rsidR="009E0814" w:rsidRDefault="009E0814" w:rsidP="009E0814">
      <w:pPr>
        <w:ind w:firstLine="708"/>
        <w:rPr>
          <w:rFonts w:cs="Times New Roman"/>
          <w:szCs w:val="28"/>
        </w:rPr>
      </w:pPr>
    </w:p>
    <w:p w:rsidR="009E0814" w:rsidRPr="008F5600" w:rsidRDefault="009E0814" w:rsidP="009E0814">
      <w:pPr>
        <w:ind w:firstLine="708"/>
        <w:rPr>
          <w:rFonts w:eastAsia="Times New Roman" w:cs="Times New Roman"/>
          <w:b/>
          <w:szCs w:val="28"/>
          <w:lang w:eastAsia="ru-RU"/>
        </w:rPr>
      </w:pPr>
      <w:r w:rsidRPr="008F5600">
        <w:rPr>
          <w:rFonts w:eastAsia="Times New Roman" w:cs="Times New Roman"/>
          <w:b/>
          <w:szCs w:val="28"/>
          <w:lang w:eastAsia="ru-RU"/>
        </w:rPr>
        <w:t xml:space="preserve">Выводы: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Преимущества: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отечественный производитель;</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проверенная многолетним опытом эксплуатации технология изготовления и обслуживания ВЭУ;</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низкая цена по сравнению с другими производителями и достаточная наде</w:t>
      </w:r>
      <w:r w:rsidR="009E0814">
        <w:rPr>
          <w:rFonts w:eastAsia="Times New Roman" w:cs="Times New Roman"/>
          <w:szCs w:val="28"/>
          <w:lang w:eastAsia="ru-RU"/>
        </w:rPr>
        <w:t>ж</w:t>
      </w:r>
      <w:r w:rsidR="009E0814">
        <w:rPr>
          <w:rFonts w:eastAsia="Times New Roman" w:cs="Times New Roman"/>
          <w:szCs w:val="28"/>
          <w:lang w:eastAsia="ru-RU"/>
        </w:rPr>
        <w:t>ность оборудования</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Недостатки:</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не до конца определена возможность использования ВЭУ в климатических условиях Красноярского, т.к. весь опыт эксплуатации сводится к использованию ВЭУ в западной части России, где климат существенно мягче климата Сибири;</w:t>
      </w:r>
    </w:p>
    <w:p w:rsidR="009E0814" w:rsidRDefault="009E0814" w:rsidP="009E0814">
      <w:pPr>
        <w:spacing w:after="200" w:line="276" w:lineRule="auto"/>
        <w:jc w:val="left"/>
        <w:rPr>
          <w:rFonts w:cs="Times New Roman"/>
          <w:szCs w:val="28"/>
        </w:rPr>
      </w:pPr>
      <w:r>
        <w:rPr>
          <w:rFonts w:cs="Times New Roman"/>
          <w:szCs w:val="28"/>
        </w:rPr>
        <w:br w:type="page"/>
      </w:r>
    </w:p>
    <w:p w:rsidR="009E0814" w:rsidRPr="00C3013A" w:rsidRDefault="009E0814" w:rsidP="00C3013A">
      <w:pPr>
        <w:pStyle w:val="20"/>
      </w:pPr>
      <w:bookmarkStart w:id="133" w:name="_Toc355422038"/>
      <w:r w:rsidRPr="00C3013A">
        <w:lastRenderedPageBreak/>
        <w:t>3.3.7 «Сапсан-Энергия»</w:t>
      </w:r>
      <w:bookmarkEnd w:id="133"/>
    </w:p>
    <w:p w:rsidR="009E0814" w:rsidRDefault="009E0814" w:rsidP="009E0814">
      <w:pPr>
        <w:rPr>
          <w:rFonts w:cs="Times New Roman"/>
          <w:szCs w:val="28"/>
        </w:rPr>
      </w:pPr>
    </w:p>
    <w:tbl>
      <w:tblPr>
        <w:tblpPr w:leftFromText="180" w:rightFromText="180" w:vertAnchor="text" w:tblpY="1"/>
        <w:tblOverlap w:val="never"/>
        <w:tblW w:w="0" w:type="auto"/>
        <w:tblLayout w:type="fixed"/>
        <w:tblLook w:val="04A0"/>
      </w:tblPr>
      <w:tblGrid>
        <w:gridCol w:w="3794"/>
      </w:tblGrid>
      <w:tr w:rsidR="009E0814" w:rsidTr="000F2598">
        <w:tc>
          <w:tcPr>
            <w:tcW w:w="3794" w:type="dxa"/>
          </w:tcPr>
          <w:p w:rsidR="009E0814" w:rsidRDefault="009E0814" w:rsidP="000F2598">
            <w:pPr>
              <w:rPr>
                <w:rFonts w:cs="Times New Roman"/>
                <w:szCs w:val="28"/>
              </w:rPr>
            </w:pPr>
            <w:r>
              <w:rPr>
                <w:rFonts w:ascii="Tahoma" w:hAnsi="Tahoma" w:cs="Tahoma"/>
                <w:noProof/>
                <w:color w:val="000000"/>
                <w:sz w:val="13"/>
                <w:szCs w:val="13"/>
                <w:lang w:eastAsia="ru-RU"/>
              </w:rPr>
              <w:drawing>
                <wp:inline distT="0" distB="0" distL="0" distR="0">
                  <wp:extent cx="2216150" cy="1275080"/>
                  <wp:effectExtent l="19050" t="0" r="0" b="0"/>
                  <wp:docPr id="401" name="logo" descr="САПСАН - ЭНЕРГИЯ">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escr="САПСАН - ЭНЕРГИЯ">
                            <a:hlinkClick r:id="rId251"/>
                          </pic:cNvPr>
                          <pic:cNvPicPr>
                            <a:picLocks noChangeAspect="1" noChangeArrowheads="1"/>
                          </pic:cNvPicPr>
                        </pic:nvPicPr>
                        <pic:blipFill>
                          <a:blip r:embed="rId252" cstate="print"/>
                          <a:srcRect/>
                          <a:stretch>
                            <a:fillRect/>
                          </a:stretch>
                        </pic:blipFill>
                        <pic:spPr bwMode="auto">
                          <a:xfrm>
                            <a:off x="0" y="0"/>
                            <a:ext cx="2216150" cy="1275080"/>
                          </a:xfrm>
                          <a:prstGeom prst="rect">
                            <a:avLst/>
                          </a:prstGeom>
                          <a:noFill/>
                          <a:ln w="9525">
                            <a:noFill/>
                            <a:miter lim="800000"/>
                            <a:headEnd/>
                            <a:tailEnd/>
                          </a:ln>
                        </pic:spPr>
                      </pic:pic>
                    </a:graphicData>
                  </a:graphic>
                </wp:inline>
              </w:drawing>
            </w:r>
          </w:p>
        </w:tc>
      </w:tr>
      <w:tr w:rsidR="009E0814" w:rsidRPr="00431197" w:rsidTr="000F2598">
        <w:tc>
          <w:tcPr>
            <w:tcW w:w="3794" w:type="dxa"/>
          </w:tcPr>
          <w:p w:rsidR="009E0814" w:rsidRDefault="009E0814" w:rsidP="000F2598">
            <w:pPr>
              <w:jc w:val="center"/>
              <w:rPr>
                <w:rFonts w:cs="Times New Roman"/>
                <w:sz w:val="24"/>
                <w:szCs w:val="24"/>
              </w:rPr>
            </w:pPr>
            <w:r w:rsidRPr="00CD1902">
              <w:rPr>
                <w:rFonts w:cs="Times New Roman"/>
                <w:sz w:val="24"/>
                <w:szCs w:val="24"/>
              </w:rPr>
              <w:t>Рисунок</w:t>
            </w:r>
            <w:r w:rsidRPr="00431197">
              <w:rPr>
                <w:rFonts w:cs="Times New Roman"/>
                <w:sz w:val="24"/>
                <w:szCs w:val="24"/>
              </w:rPr>
              <w:t xml:space="preserve"> 3.</w:t>
            </w:r>
            <w:r>
              <w:rPr>
                <w:rFonts w:cs="Times New Roman"/>
                <w:sz w:val="24"/>
                <w:szCs w:val="24"/>
              </w:rPr>
              <w:t>3</w:t>
            </w:r>
            <w:r w:rsidRPr="009704AD">
              <w:rPr>
                <w:rFonts w:cs="Times New Roman"/>
                <w:sz w:val="24"/>
                <w:szCs w:val="24"/>
              </w:rPr>
              <w:t>3</w:t>
            </w:r>
            <w:r w:rsidRPr="00431197">
              <w:rPr>
                <w:rFonts w:cs="Times New Roman"/>
                <w:sz w:val="24"/>
                <w:szCs w:val="24"/>
              </w:rPr>
              <w:t xml:space="preserve"> – </w:t>
            </w:r>
            <w:r w:rsidRPr="00CD1902">
              <w:rPr>
                <w:rFonts w:cs="Times New Roman"/>
                <w:sz w:val="24"/>
                <w:szCs w:val="24"/>
              </w:rPr>
              <w:t>Логотип</w:t>
            </w:r>
            <w:r w:rsidRPr="00431197">
              <w:rPr>
                <w:rFonts w:cs="Times New Roman"/>
                <w:sz w:val="24"/>
                <w:szCs w:val="24"/>
              </w:rPr>
              <w:t xml:space="preserve"> </w:t>
            </w:r>
          </w:p>
          <w:p w:rsidR="009E0814" w:rsidRDefault="009E0814" w:rsidP="000F2598">
            <w:pPr>
              <w:jc w:val="center"/>
              <w:rPr>
                <w:rFonts w:cs="Times New Roman"/>
                <w:sz w:val="24"/>
                <w:szCs w:val="24"/>
              </w:rPr>
            </w:pPr>
            <w:r w:rsidRPr="00CD1902">
              <w:rPr>
                <w:rFonts w:cs="Times New Roman"/>
                <w:sz w:val="24"/>
                <w:szCs w:val="24"/>
              </w:rPr>
              <w:t>компании</w:t>
            </w:r>
            <w:r w:rsidRPr="00431197">
              <w:rPr>
                <w:rFonts w:cs="Times New Roman"/>
                <w:sz w:val="24"/>
                <w:szCs w:val="24"/>
              </w:rPr>
              <w:t xml:space="preserve"> </w:t>
            </w:r>
            <w:r>
              <w:rPr>
                <w:rFonts w:cs="Times New Roman"/>
                <w:sz w:val="24"/>
                <w:szCs w:val="24"/>
              </w:rPr>
              <w:t xml:space="preserve"> </w:t>
            </w:r>
            <w:r w:rsidRPr="00431197">
              <w:rPr>
                <w:rFonts w:cs="Times New Roman"/>
                <w:sz w:val="24"/>
                <w:szCs w:val="24"/>
              </w:rPr>
              <w:t>«</w:t>
            </w:r>
            <w:r>
              <w:rPr>
                <w:rFonts w:cs="Times New Roman"/>
                <w:sz w:val="24"/>
                <w:szCs w:val="24"/>
              </w:rPr>
              <w:t>Сапсан-Энергия</w:t>
            </w:r>
            <w:r w:rsidRPr="00431197">
              <w:rPr>
                <w:rFonts w:cs="Times New Roman"/>
                <w:sz w:val="24"/>
                <w:szCs w:val="24"/>
              </w:rPr>
              <w:t>»</w:t>
            </w:r>
          </w:p>
          <w:p w:rsidR="009E0814" w:rsidRPr="00431197" w:rsidRDefault="009E0814" w:rsidP="000F2598">
            <w:pPr>
              <w:jc w:val="center"/>
              <w:rPr>
                <w:rFonts w:cs="Times New Roman"/>
                <w:sz w:val="24"/>
                <w:szCs w:val="24"/>
              </w:rPr>
            </w:pPr>
          </w:p>
        </w:tc>
      </w:tr>
      <w:tr w:rsidR="009E0814" w:rsidRPr="00635D79" w:rsidTr="000F2598">
        <w:tc>
          <w:tcPr>
            <w:tcW w:w="3794" w:type="dxa"/>
          </w:tcPr>
          <w:p w:rsidR="009E0814" w:rsidRPr="00431197" w:rsidRDefault="009E0814" w:rsidP="000F2598">
            <w:pPr>
              <w:rPr>
                <w:rFonts w:cs="Times New Roman"/>
                <w:szCs w:val="28"/>
              </w:rPr>
            </w:pPr>
            <w:r w:rsidRPr="00431197">
              <w:rPr>
                <w:rFonts w:cs="Times New Roman"/>
                <w:noProof/>
                <w:szCs w:val="28"/>
                <w:lang w:eastAsia="ru-RU"/>
              </w:rPr>
              <w:drawing>
                <wp:inline distT="0" distB="0" distL="0" distR="0">
                  <wp:extent cx="2216891" cy="3339623"/>
                  <wp:effectExtent l="19050" t="0" r="0" b="0"/>
                  <wp:docPr id="402" name="Рисунок 162" descr="C:\Documents and Settings\Admin\Мои документы\Мои рисунк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Documents and Settings\Admin\Мои документы\Мои рисунки\1-2.jpg"/>
                          <pic:cNvPicPr>
                            <a:picLocks noChangeAspect="1" noChangeArrowheads="1"/>
                          </pic:cNvPicPr>
                        </pic:nvPicPr>
                        <pic:blipFill>
                          <a:blip r:embed="rId253" cstate="print">
                            <a:lum contrast="10000"/>
                          </a:blip>
                          <a:srcRect/>
                          <a:stretch>
                            <a:fillRect/>
                          </a:stretch>
                        </pic:blipFill>
                        <pic:spPr bwMode="auto">
                          <a:xfrm>
                            <a:off x="0" y="0"/>
                            <a:ext cx="2220493" cy="3345050"/>
                          </a:xfrm>
                          <a:prstGeom prst="rect">
                            <a:avLst/>
                          </a:prstGeom>
                          <a:noFill/>
                          <a:ln w="9525">
                            <a:noFill/>
                            <a:miter lim="800000"/>
                            <a:headEnd/>
                            <a:tailEnd/>
                          </a:ln>
                        </pic:spPr>
                      </pic:pic>
                    </a:graphicData>
                  </a:graphic>
                </wp:inline>
              </w:drawing>
            </w:r>
          </w:p>
        </w:tc>
      </w:tr>
      <w:tr w:rsidR="009E0814" w:rsidRPr="00635D79" w:rsidTr="000F2598">
        <w:tc>
          <w:tcPr>
            <w:tcW w:w="3794" w:type="dxa"/>
          </w:tcPr>
          <w:p w:rsidR="009E0814" w:rsidRPr="00635D79" w:rsidRDefault="009E0814" w:rsidP="000F2598">
            <w:pPr>
              <w:jc w:val="center"/>
              <w:rPr>
                <w:rFonts w:cs="Times New Roman"/>
                <w:sz w:val="24"/>
                <w:szCs w:val="24"/>
              </w:rPr>
            </w:pPr>
            <w:r w:rsidRPr="00635D79">
              <w:rPr>
                <w:rFonts w:cs="Times New Roman"/>
                <w:sz w:val="24"/>
                <w:szCs w:val="24"/>
              </w:rPr>
              <w:t>Рисунок 3</w:t>
            </w:r>
            <w:r>
              <w:rPr>
                <w:rFonts w:cs="Times New Roman"/>
                <w:sz w:val="24"/>
                <w:szCs w:val="24"/>
              </w:rPr>
              <w:t>.3</w:t>
            </w:r>
            <w:r>
              <w:rPr>
                <w:rFonts w:cs="Times New Roman"/>
                <w:sz w:val="24"/>
                <w:szCs w:val="24"/>
                <w:lang w:val="en-US"/>
              </w:rPr>
              <w:t>4</w:t>
            </w:r>
            <w:r w:rsidRPr="00635D79">
              <w:rPr>
                <w:rFonts w:cs="Times New Roman"/>
                <w:sz w:val="24"/>
                <w:szCs w:val="24"/>
              </w:rPr>
              <w:t>– ВЭУ</w:t>
            </w:r>
          </w:p>
          <w:p w:rsidR="009E0814" w:rsidRPr="00431197" w:rsidRDefault="009E0814" w:rsidP="000F2598">
            <w:pPr>
              <w:jc w:val="center"/>
              <w:rPr>
                <w:rFonts w:cs="Times New Roman"/>
                <w:sz w:val="24"/>
                <w:szCs w:val="24"/>
                <w:lang w:val="en-US"/>
              </w:rPr>
            </w:pPr>
            <w:r w:rsidRPr="00431197">
              <w:rPr>
                <w:rFonts w:cs="Times New Roman"/>
                <w:sz w:val="24"/>
                <w:szCs w:val="24"/>
              </w:rPr>
              <w:t>«Сапсан-5000»</w:t>
            </w:r>
          </w:p>
        </w:tc>
      </w:tr>
    </w:tbl>
    <w:p w:rsidR="009E0814" w:rsidRDefault="009E0814" w:rsidP="009E0814">
      <w:pPr>
        <w:rPr>
          <w:rFonts w:cs="Times New Roman"/>
          <w:szCs w:val="28"/>
        </w:rPr>
      </w:pPr>
      <w:r w:rsidRPr="00C17CDB">
        <w:rPr>
          <w:rFonts w:cs="Times New Roman"/>
          <w:szCs w:val="28"/>
        </w:rPr>
        <w:t>Компания</w:t>
      </w:r>
      <w:r>
        <w:rPr>
          <w:rFonts w:cs="Times New Roman"/>
          <w:szCs w:val="28"/>
        </w:rPr>
        <w:t xml:space="preserve"> </w:t>
      </w:r>
      <w:r w:rsidRPr="00C6713A">
        <w:rPr>
          <w:rFonts w:cs="Times New Roman"/>
          <w:szCs w:val="28"/>
        </w:rPr>
        <w:t>Сапсан-Энергия</w:t>
      </w:r>
    </w:p>
    <w:p w:rsidR="009E0814" w:rsidRPr="00C17CDB" w:rsidRDefault="009E0814" w:rsidP="009E0814">
      <w:pPr>
        <w:rPr>
          <w:rFonts w:cs="Times New Roman"/>
          <w:szCs w:val="28"/>
        </w:rPr>
      </w:pPr>
      <w:r>
        <w:rPr>
          <w:rFonts w:cs="Times New Roman"/>
          <w:szCs w:val="28"/>
        </w:rPr>
        <w:t>Год создания:  1999</w:t>
      </w:r>
      <w:r w:rsidRPr="00C17CDB">
        <w:rPr>
          <w:rFonts w:cs="Times New Roman"/>
          <w:szCs w:val="28"/>
        </w:rPr>
        <w:t xml:space="preserve"> </w:t>
      </w:r>
    </w:p>
    <w:p w:rsidR="009E0814" w:rsidRPr="00C17CDB" w:rsidRDefault="009E0814" w:rsidP="009E0814">
      <w:pPr>
        <w:rPr>
          <w:rFonts w:cs="Times New Roman"/>
          <w:szCs w:val="28"/>
        </w:rPr>
      </w:pPr>
      <w:r w:rsidRPr="00C17CDB">
        <w:rPr>
          <w:rFonts w:cs="Times New Roman"/>
          <w:szCs w:val="28"/>
        </w:rPr>
        <w:t xml:space="preserve">Страна: </w:t>
      </w:r>
      <w:r>
        <w:rPr>
          <w:rFonts w:cs="Times New Roman"/>
          <w:szCs w:val="28"/>
        </w:rPr>
        <w:t>Россия</w:t>
      </w:r>
    </w:p>
    <w:p w:rsidR="009E0814" w:rsidRDefault="009E0814" w:rsidP="009E0814">
      <w:pPr>
        <w:rPr>
          <w:rFonts w:cs="Times New Roman"/>
          <w:szCs w:val="28"/>
        </w:rPr>
      </w:pPr>
      <w:r>
        <w:rPr>
          <w:rFonts w:cs="Times New Roman"/>
          <w:szCs w:val="28"/>
        </w:rPr>
        <w:t>А</w:t>
      </w:r>
      <w:r w:rsidRPr="00C17CDB">
        <w:rPr>
          <w:rFonts w:cs="Times New Roman"/>
          <w:szCs w:val="28"/>
        </w:rPr>
        <w:t xml:space="preserve">дрес производителя: </w:t>
      </w:r>
      <w:r w:rsidRPr="00C6713A">
        <w:rPr>
          <w:rFonts w:cs="Times New Roman"/>
          <w:szCs w:val="28"/>
        </w:rPr>
        <w:t>г. Москва, 1-й Красноку</w:t>
      </w:r>
      <w:r w:rsidRPr="00C6713A">
        <w:rPr>
          <w:rFonts w:cs="Times New Roman"/>
          <w:szCs w:val="28"/>
        </w:rPr>
        <w:t>р</w:t>
      </w:r>
      <w:r w:rsidRPr="00C6713A">
        <w:rPr>
          <w:rFonts w:cs="Times New Roman"/>
          <w:szCs w:val="28"/>
        </w:rPr>
        <w:t>сантский проезд, д.1/5 строение 2, офис 4.</w:t>
      </w:r>
    </w:p>
    <w:p w:rsidR="009E0814" w:rsidRPr="00171519" w:rsidRDefault="009E0814" w:rsidP="009E0814">
      <w:pPr>
        <w:rPr>
          <w:rFonts w:cs="Times New Roman"/>
          <w:szCs w:val="28"/>
        </w:rPr>
      </w:pPr>
      <w:r w:rsidRPr="00C6713A">
        <w:rPr>
          <w:rFonts w:cs="Times New Roman"/>
          <w:szCs w:val="28"/>
        </w:rPr>
        <w:t>Телефон: +7 (925) 507-91-04</w:t>
      </w:r>
    </w:p>
    <w:p w:rsidR="009E0814" w:rsidRPr="00F144B6" w:rsidRDefault="009E0814" w:rsidP="009E0814">
      <w:pPr>
        <w:rPr>
          <w:rFonts w:cs="Times New Roman"/>
          <w:szCs w:val="28"/>
        </w:rPr>
      </w:pPr>
      <w:r w:rsidRPr="00F144B6">
        <w:rPr>
          <w:rFonts w:cs="Times New Roman"/>
          <w:szCs w:val="28"/>
        </w:rPr>
        <w:t>E-mail:  sapsan_energy@mail.ru</w:t>
      </w:r>
    </w:p>
    <w:p w:rsidR="009E0814" w:rsidRPr="00171519" w:rsidRDefault="009E0814" w:rsidP="009E0814">
      <w:pPr>
        <w:rPr>
          <w:rFonts w:cs="Times New Roman"/>
          <w:szCs w:val="28"/>
        </w:rPr>
      </w:pPr>
      <w:r w:rsidRPr="00171519">
        <w:rPr>
          <w:rFonts w:cs="Times New Roman"/>
          <w:szCs w:val="28"/>
        </w:rPr>
        <w:t>Официальный сайт компании: www.sev.ru</w:t>
      </w:r>
    </w:p>
    <w:p w:rsidR="009E0814" w:rsidRPr="00171519" w:rsidRDefault="009E0814" w:rsidP="009E0814">
      <w:pPr>
        <w:rPr>
          <w:szCs w:val="28"/>
        </w:rPr>
      </w:pPr>
    </w:p>
    <w:p w:rsidR="009E0814" w:rsidRDefault="009E0814" w:rsidP="009E0814">
      <w:pPr>
        <w:ind w:firstLine="708"/>
        <w:rPr>
          <w:rFonts w:cs="Times New Roman"/>
          <w:szCs w:val="28"/>
        </w:rPr>
      </w:pPr>
      <w:r w:rsidRPr="00C17CDB">
        <w:rPr>
          <w:rFonts w:cs="Times New Roman"/>
          <w:szCs w:val="28"/>
        </w:rPr>
        <w:t>Компания</w:t>
      </w:r>
      <w:r>
        <w:rPr>
          <w:rFonts w:cs="Times New Roman"/>
          <w:szCs w:val="28"/>
        </w:rPr>
        <w:t xml:space="preserve"> </w:t>
      </w:r>
      <w:r w:rsidRPr="00C6713A">
        <w:rPr>
          <w:rFonts w:cs="Times New Roman"/>
          <w:szCs w:val="28"/>
        </w:rPr>
        <w:t>Сапсан-Энергия</w:t>
      </w:r>
      <w:r w:rsidRPr="00F144B6">
        <w:rPr>
          <w:rFonts w:cs="Times New Roman"/>
          <w:szCs w:val="28"/>
        </w:rPr>
        <w:t xml:space="preserve"> – </w:t>
      </w:r>
      <w:r>
        <w:rPr>
          <w:rFonts w:cs="Times New Roman"/>
          <w:szCs w:val="28"/>
        </w:rPr>
        <w:t>отечественный производитель систем автономного электроснабж</w:t>
      </w:r>
      <w:r>
        <w:rPr>
          <w:rFonts w:cs="Times New Roman"/>
          <w:szCs w:val="28"/>
        </w:rPr>
        <w:t>е</w:t>
      </w:r>
      <w:r>
        <w:rPr>
          <w:rFonts w:cs="Times New Roman"/>
          <w:szCs w:val="28"/>
        </w:rPr>
        <w:t>ния малой мощности, работающих на энергии ветра, солнца и автономных генераторов. Компания реал</w:t>
      </w:r>
      <w:r>
        <w:rPr>
          <w:rFonts w:cs="Times New Roman"/>
          <w:szCs w:val="28"/>
        </w:rPr>
        <w:t>и</w:t>
      </w:r>
      <w:r>
        <w:rPr>
          <w:rFonts w:cs="Times New Roman"/>
          <w:szCs w:val="28"/>
        </w:rPr>
        <w:t>зует собственный бренд ветрогенераторов «</w:t>
      </w:r>
      <w:r w:rsidRPr="00C6713A">
        <w:rPr>
          <w:rFonts w:cs="Times New Roman"/>
          <w:szCs w:val="28"/>
        </w:rPr>
        <w:t>Са</w:t>
      </w:r>
      <w:r w:rsidRPr="00C6713A">
        <w:rPr>
          <w:rFonts w:cs="Times New Roman"/>
          <w:szCs w:val="28"/>
        </w:rPr>
        <w:t>п</w:t>
      </w:r>
      <w:r w:rsidRPr="00C6713A">
        <w:rPr>
          <w:rFonts w:cs="Times New Roman"/>
          <w:szCs w:val="28"/>
        </w:rPr>
        <w:t>сан</w:t>
      </w:r>
      <w:r>
        <w:rPr>
          <w:rFonts w:cs="Times New Roman"/>
          <w:szCs w:val="28"/>
        </w:rPr>
        <w:t xml:space="preserve">». </w:t>
      </w:r>
    </w:p>
    <w:p w:rsidR="009E0814" w:rsidRDefault="009E0814" w:rsidP="009E0814">
      <w:pPr>
        <w:ind w:firstLine="708"/>
        <w:rPr>
          <w:rFonts w:cs="Times New Roman"/>
          <w:szCs w:val="28"/>
        </w:rPr>
      </w:pPr>
      <w:r>
        <w:rPr>
          <w:rFonts w:cs="Times New Roman"/>
          <w:szCs w:val="28"/>
        </w:rPr>
        <w:t>Кампания «</w:t>
      </w:r>
      <w:r w:rsidRPr="00C6713A">
        <w:rPr>
          <w:rFonts w:cs="Times New Roman"/>
          <w:szCs w:val="28"/>
        </w:rPr>
        <w:t>Сапсан</w:t>
      </w:r>
      <w:r>
        <w:rPr>
          <w:rFonts w:cs="Times New Roman"/>
          <w:szCs w:val="28"/>
        </w:rPr>
        <w:t>-Энергия» производит ве</w:t>
      </w:r>
      <w:r>
        <w:rPr>
          <w:rFonts w:cs="Times New Roman"/>
          <w:szCs w:val="28"/>
        </w:rPr>
        <w:t>т</w:t>
      </w:r>
      <w:r>
        <w:rPr>
          <w:rFonts w:cs="Times New Roman"/>
          <w:szCs w:val="28"/>
        </w:rPr>
        <w:t>рогенераторы 2-х типов: «Сапсан-1000», устано</w:t>
      </w:r>
      <w:r>
        <w:rPr>
          <w:rFonts w:cs="Times New Roman"/>
          <w:szCs w:val="28"/>
        </w:rPr>
        <w:t>в</w:t>
      </w:r>
      <w:r>
        <w:rPr>
          <w:rFonts w:cs="Times New Roman"/>
          <w:szCs w:val="28"/>
        </w:rPr>
        <w:t>ленной мощностью 1 кВт, и «</w:t>
      </w:r>
      <w:r w:rsidRPr="00C6713A">
        <w:rPr>
          <w:rFonts w:cs="Times New Roman"/>
          <w:szCs w:val="28"/>
        </w:rPr>
        <w:t>Сапсан</w:t>
      </w:r>
      <w:r>
        <w:rPr>
          <w:rFonts w:cs="Times New Roman"/>
          <w:szCs w:val="28"/>
        </w:rPr>
        <w:t>-5000», уст</w:t>
      </w:r>
      <w:r>
        <w:rPr>
          <w:rFonts w:cs="Times New Roman"/>
          <w:szCs w:val="28"/>
        </w:rPr>
        <w:t>а</w:t>
      </w:r>
      <w:r>
        <w:rPr>
          <w:rFonts w:cs="Times New Roman"/>
          <w:szCs w:val="28"/>
        </w:rPr>
        <w:t>новленной мощностью 5 кВт. ВЭУ выполнена на базе электрических генераторов постоянного н</w:t>
      </w:r>
      <w:r>
        <w:rPr>
          <w:rFonts w:cs="Times New Roman"/>
          <w:szCs w:val="28"/>
        </w:rPr>
        <w:t>а</w:t>
      </w:r>
      <w:r>
        <w:rPr>
          <w:rFonts w:cs="Times New Roman"/>
          <w:szCs w:val="28"/>
        </w:rPr>
        <w:t>пряжения с системой возбуждения на постоянных магнитах. Такая система лишена возможностей р</w:t>
      </w:r>
      <w:r>
        <w:rPr>
          <w:rFonts w:cs="Times New Roman"/>
          <w:szCs w:val="28"/>
        </w:rPr>
        <w:t>е</w:t>
      </w:r>
      <w:r>
        <w:rPr>
          <w:rFonts w:cs="Times New Roman"/>
          <w:szCs w:val="28"/>
        </w:rPr>
        <w:t>гулирования тока возбуждения, однако, в маломо</w:t>
      </w:r>
      <w:r>
        <w:rPr>
          <w:rFonts w:cs="Times New Roman"/>
          <w:szCs w:val="28"/>
        </w:rPr>
        <w:t>щ</w:t>
      </w:r>
      <w:r>
        <w:rPr>
          <w:rFonts w:cs="Times New Roman"/>
          <w:szCs w:val="28"/>
        </w:rPr>
        <w:t>ных системах это вполне приемлемый вариант. При сильных порывах ветра генератор способен выд</w:t>
      </w:r>
      <w:r>
        <w:rPr>
          <w:rFonts w:cs="Times New Roman"/>
          <w:szCs w:val="28"/>
        </w:rPr>
        <w:t>а</w:t>
      </w:r>
      <w:r>
        <w:rPr>
          <w:rFonts w:cs="Times New Roman"/>
          <w:szCs w:val="28"/>
        </w:rPr>
        <w:t>вать мощность, превышающую номинальную, одн</w:t>
      </w:r>
      <w:r>
        <w:rPr>
          <w:rFonts w:cs="Times New Roman"/>
          <w:szCs w:val="28"/>
        </w:rPr>
        <w:t>а</w:t>
      </w:r>
      <w:r>
        <w:rPr>
          <w:rFonts w:cs="Times New Roman"/>
          <w:szCs w:val="28"/>
        </w:rPr>
        <w:t xml:space="preserve">ко, следует понимать, что это не постоянный режим работы генератора. ВЭУ подстраивается под направление ветра за счет хвостового оперения. </w:t>
      </w:r>
    </w:p>
    <w:p w:rsidR="009E0814" w:rsidRDefault="009E0814" w:rsidP="009E0814">
      <w:pPr>
        <w:ind w:firstLine="708"/>
        <w:rPr>
          <w:rFonts w:cs="Times New Roman"/>
          <w:szCs w:val="28"/>
        </w:rPr>
      </w:pPr>
      <w:r w:rsidRPr="00F6613D">
        <w:rPr>
          <w:rFonts w:cs="Times New Roman"/>
          <w:szCs w:val="28"/>
        </w:rPr>
        <w:t xml:space="preserve">Компания </w:t>
      </w:r>
      <w:r>
        <w:rPr>
          <w:rFonts w:cs="Times New Roman"/>
          <w:szCs w:val="28"/>
        </w:rPr>
        <w:t>«</w:t>
      </w:r>
      <w:r w:rsidRPr="00F6613D">
        <w:rPr>
          <w:rFonts w:cs="Times New Roman"/>
          <w:szCs w:val="28"/>
        </w:rPr>
        <w:t>Сапсан-Энергия</w:t>
      </w:r>
      <w:r>
        <w:rPr>
          <w:rFonts w:cs="Times New Roman"/>
          <w:szCs w:val="28"/>
        </w:rPr>
        <w:t>»</w:t>
      </w:r>
      <w:r w:rsidRPr="00F6613D">
        <w:rPr>
          <w:rFonts w:cs="Times New Roman"/>
          <w:szCs w:val="28"/>
        </w:rPr>
        <w:t xml:space="preserve"> предлагает следующие виды технического о</w:t>
      </w:r>
      <w:r w:rsidRPr="00F6613D">
        <w:rPr>
          <w:rFonts w:cs="Times New Roman"/>
          <w:szCs w:val="28"/>
        </w:rPr>
        <w:t>б</w:t>
      </w:r>
      <w:r w:rsidRPr="00F6613D">
        <w:rPr>
          <w:rFonts w:cs="Times New Roman"/>
          <w:szCs w:val="28"/>
        </w:rPr>
        <w:t>служивания энергосистем приобретенных в данной компании:</w:t>
      </w:r>
    </w:p>
    <w:p w:rsidR="009E0814" w:rsidRDefault="00611074" w:rsidP="009E0814">
      <w:pPr>
        <w:ind w:firstLine="709"/>
        <w:rPr>
          <w:rFonts w:cs="Times New Roman"/>
          <w:szCs w:val="28"/>
        </w:rPr>
      </w:pPr>
      <w:r>
        <w:rPr>
          <w:rFonts w:cs="Times New Roman"/>
          <w:szCs w:val="28"/>
        </w:rPr>
        <w:t>–</w:t>
      </w:r>
      <w:r w:rsidR="009E0814">
        <w:rPr>
          <w:rFonts w:cs="Times New Roman"/>
          <w:szCs w:val="28"/>
        </w:rPr>
        <w:t>в</w:t>
      </w:r>
      <w:r w:rsidR="009E0814" w:rsidRPr="00F6613D">
        <w:rPr>
          <w:rFonts w:cs="Times New Roman"/>
          <w:szCs w:val="28"/>
        </w:rPr>
        <w:t>ыезд технического специалиста для диагностики оборудования в составе системы</w:t>
      </w:r>
      <w:r w:rsidR="009E0814">
        <w:rPr>
          <w:rFonts w:cs="Times New Roman"/>
          <w:szCs w:val="28"/>
        </w:rPr>
        <w:t>;</w:t>
      </w:r>
      <w:r w:rsidR="009E0814" w:rsidRPr="00F6613D">
        <w:rPr>
          <w:rFonts w:cs="Times New Roman"/>
          <w:szCs w:val="28"/>
        </w:rPr>
        <w:t xml:space="preserve"> </w:t>
      </w:r>
    </w:p>
    <w:p w:rsidR="009E0814" w:rsidRDefault="00611074" w:rsidP="009E0814">
      <w:pPr>
        <w:ind w:firstLine="709"/>
        <w:rPr>
          <w:rFonts w:cs="Times New Roman"/>
          <w:szCs w:val="28"/>
        </w:rPr>
      </w:pPr>
      <w:r>
        <w:rPr>
          <w:rFonts w:cs="Times New Roman"/>
          <w:szCs w:val="28"/>
        </w:rPr>
        <w:t>–</w:t>
      </w:r>
      <w:r w:rsidR="009E0814">
        <w:rPr>
          <w:rFonts w:cs="Times New Roman"/>
          <w:szCs w:val="28"/>
        </w:rPr>
        <w:t>у</w:t>
      </w:r>
      <w:r w:rsidR="009E0814" w:rsidRPr="00F6613D">
        <w:rPr>
          <w:rFonts w:cs="Times New Roman"/>
          <w:szCs w:val="28"/>
        </w:rPr>
        <w:t>странение неисправностей в случае наличия таковых</w:t>
      </w:r>
      <w:r w:rsidR="009E0814">
        <w:rPr>
          <w:rFonts w:cs="Times New Roman"/>
          <w:szCs w:val="28"/>
        </w:rPr>
        <w:t>;</w:t>
      </w:r>
      <w:r w:rsidR="009E0814" w:rsidRPr="00F6613D">
        <w:rPr>
          <w:rFonts w:cs="Times New Roman"/>
          <w:szCs w:val="28"/>
        </w:rPr>
        <w:t xml:space="preserve"> </w:t>
      </w:r>
    </w:p>
    <w:p w:rsidR="009E0814" w:rsidRDefault="00611074" w:rsidP="009E0814">
      <w:pPr>
        <w:ind w:firstLine="709"/>
        <w:rPr>
          <w:rFonts w:cs="Times New Roman"/>
          <w:szCs w:val="28"/>
        </w:rPr>
      </w:pPr>
      <w:r>
        <w:rPr>
          <w:rFonts w:cs="Times New Roman"/>
          <w:szCs w:val="28"/>
        </w:rPr>
        <w:t>–</w:t>
      </w:r>
      <w:r w:rsidR="009E0814">
        <w:rPr>
          <w:rFonts w:cs="Times New Roman"/>
          <w:szCs w:val="28"/>
        </w:rPr>
        <w:t>з</w:t>
      </w:r>
      <w:r w:rsidR="009E0814" w:rsidRPr="00F6613D">
        <w:rPr>
          <w:rFonts w:cs="Times New Roman"/>
          <w:szCs w:val="28"/>
        </w:rPr>
        <w:t>амена расходных материалов по необходимости</w:t>
      </w:r>
      <w:r w:rsidR="009E0814">
        <w:rPr>
          <w:rFonts w:cs="Times New Roman"/>
          <w:szCs w:val="28"/>
        </w:rPr>
        <w:t>;</w:t>
      </w:r>
      <w:r w:rsidR="009E0814" w:rsidRPr="00F6613D">
        <w:rPr>
          <w:rFonts w:cs="Times New Roman"/>
          <w:szCs w:val="28"/>
        </w:rPr>
        <w:t xml:space="preserve"> </w:t>
      </w:r>
    </w:p>
    <w:p w:rsidR="009E0814" w:rsidRDefault="00611074" w:rsidP="009E0814">
      <w:pPr>
        <w:ind w:firstLine="709"/>
        <w:rPr>
          <w:rFonts w:cs="Times New Roman"/>
          <w:szCs w:val="28"/>
        </w:rPr>
      </w:pPr>
      <w:r>
        <w:rPr>
          <w:rFonts w:cs="Times New Roman"/>
          <w:szCs w:val="28"/>
        </w:rPr>
        <w:t>–</w:t>
      </w:r>
      <w:r w:rsidR="009E0814">
        <w:rPr>
          <w:rFonts w:cs="Times New Roman"/>
          <w:szCs w:val="28"/>
        </w:rPr>
        <w:t>о</w:t>
      </w:r>
      <w:r w:rsidR="009E0814" w:rsidRPr="00F6613D">
        <w:rPr>
          <w:rFonts w:cs="Times New Roman"/>
          <w:szCs w:val="28"/>
        </w:rPr>
        <w:t>тладка программного обеспечения</w:t>
      </w:r>
      <w:r w:rsidR="009E0814">
        <w:rPr>
          <w:rFonts w:cs="Times New Roman"/>
          <w:szCs w:val="28"/>
        </w:rPr>
        <w:t>;</w:t>
      </w:r>
      <w:r w:rsidR="009E0814" w:rsidRPr="00F6613D">
        <w:rPr>
          <w:rFonts w:cs="Times New Roman"/>
          <w:szCs w:val="28"/>
        </w:rPr>
        <w:t xml:space="preserve"> </w:t>
      </w:r>
    </w:p>
    <w:p w:rsidR="009E0814" w:rsidRPr="00F6613D" w:rsidRDefault="00611074" w:rsidP="009E0814">
      <w:pPr>
        <w:ind w:firstLine="709"/>
        <w:rPr>
          <w:rFonts w:cs="Times New Roman"/>
          <w:szCs w:val="28"/>
        </w:rPr>
      </w:pPr>
      <w:r>
        <w:rPr>
          <w:rFonts w:cs="Times New Roman"/>
          <w:szCs w:val="28"/>
        </w:rPr>
        <w:t>–</w:t>
      </w:r>
      <w:r w:rsidR="009E0814">
        <w:rPr>
          <w:rFonts w:cs="Times New Roman"/>
          <w:szCs w:val="28"/>
        </w:rPr>
        <w:t>п</w:t>
      </w:r>
      <w:r w:rsidR="009E0814" w:rsidRPr="00F6613D">
        <w:rPr>
          <w:rFonts w:cs="Times New Roman"/>
          <w:szCs w:val="28"/>
        </w:rPr>
        <w:t>рофилакти</w:t>
      </w:r>
      <w:r w:rsidR="009E0814">
        <w:rPr>
          <w:rFonts w:cs="Times New Roman"/>
          <w:szCs w:val="28"/>
        </w:rPr>
        <w:t>ческие ремонты;</w:t>
      </w:r>
      <w:r w:rsidR="009E0814" w:rsidRPr="00F6613D">
        <w:rPr>
          <w:rFonts w:cs="Times New Roman"/>
          <w:szCs w:val="28"/>
        </w:rPr>
        <w:t xml:space="preserve"> </w:t>
      </w:r>
    </w:p>
    <w:p w:rsidR="009E0814" w:rsidRDefault="00611074" w:rsidP="009E0814">
      <w:pPr>
        <w:ind w:firstLine="709"/>
        <w:rPr>
          <w:rFonts w:cs="Times New Roman"/>
          <w:szCs w:val="28"/>
        </w:rPr>
      </w:pPr>
      <w:r>
        <w:rPr>
          <w:rFonts w:cs="Times New Roman"/>
          <w:szCs w:val="28"/>
        </w:rPr>
        <w:t>–</w:t>
      </w:r>
      <w:r w:rsidR="009E0814">
        <w:rPr>
          <w:rFonts w:cs="Times New Roman"/>
          <w:szCs w:val="28"/>
        </w:rPr>
        <w:t xml:space="preserve">другие виды ремонта. </w:t>
      </w:r>
    </w:p>
    <w:p w:rsidR="009E0814" w:rsidRDefault="009E0814" w:rsidP="009E0814">
      <w:pPr>
        <w:rPr>
          <w:rFonts w:cs="Times New Roman"/>
          <w:szCs w:val="28"/>
        </w:rPr>
      </w:pPr>
      <w:r>
        <w:rPr>
          <w:rFonts w:cs="Times New Roman"/>
          <w:szCs w:val="28"/>
        </w:rPr>
        <w:tab/>
        <w:t>Технические характеристики ВЭУ «Сапсан» приведены в табл. 3.1</w:t>
      </w:r>
      <w:r w:rsidR="00BD13F2">
        <w:rPr>
          <w:rFonts w:cs="Times New Roman"/>
          <w:szCs w:val="28"/>
        </w:rPr>
        <w:t>5</w:t>
      </w:r>
      <w:r>
        <w:rPr>
          <w:rFonts w:cs="Times New Roman"/>
          <w:szCs w:val="28"/>
        </w:rPr>
        <w:t>.</w:t>
      </w:r>
    </w:p>
    <w:p w:rsidR="009E0814" w:rsidRDefault="009E0814" w:rsidP="009E0814">
      <w:pPr>
        <w:rPr>
          <w:rFonts w:cs="Times New Roman"/>
          <w:szCs w:val="28"/>
        </w:rPr>
      </w:pPr>
      <w:r>
        <w:rPr>
          <w:rFonts w:cs="Times New Roman"/>
          <w:szCs w:val="28"/>
        </w:rPr>
        <w:tab/>
      </w:r>
    </w:p>
    <w:p w:rsidR="009E0814" w:rsidRDefault="009E0814" w:rsidP="009E0814">
      <w:pPr>
        <w:rPr>
          <w:rFonts w:cs="Times New Roman"/>
          <w:szCs w:val="28"/>
        </w:rPr>
      </w:pPr>
    </w:p>
    <w:p w:rsidR="009E0814" w:rsidRDefault="009E0814" w:rsidP="009E0814">
      <w:pPr>
        <w:rPr>
          <w:rFonts w:cs="Times New Roman"/>
          <w:szCs w:val="28"/>
        </w:rPr>
      </w:pPr>
    </w:p>
    <w:p w:rsidR="009E0814" w:rsidRPr="00160553" w:rsidRDefault="009E0814" w:rsidP="009E0814">
      <w:pPr>
        <w:rPr>
          <w:rFonts w:cs="Times New Roman"/>
          <w:sz w:val="24"/>
          <w:szCs w:val="24"/>
        </w:rPr>
      </w:pPr>
      <w:r w:rsidRPr="00160553">
        <w:rPr>
          <w:rFonts w:cs="Times New Roman"/>
          <w:sz w:val="24"/>
          <w:szCs w:val="24"/>
        </w:rPr>
        <w:lastRenderedPageBreak/>
        <w:t>Таблица 3.1</w:t>
      </w:r>
      <w:r w:rsidR="00BD13F2">
        <w:rPr>
          <w:rFonts w:cs="Times New Roman"/>
          <w:sz w:val="24"/>
          <w:szCs w:val="24"/>
        </w:rPr>
        <w:t>5</w:t>
      </w:r>
      <w:r w:rsidRPr="00160553">
        <w:rPr>
          <w:rFonts w:cs="Times New Roman"/>
          <w:sz w:val="24"/>
          <w:szCs w:val="24"/>
        </w:rPr>
        <w:t xml:space="preserve"> – Технические характеристики перспективных ВЭУ </w:t>
      </w:r>
      <w:r>
        <w:rPr>
          <w:rFonts w:cs="Times New Roman"/>
          <w:sz w:val="24"/>
          <w:szCs w:val="24"/>
        </w:rPr>
        <w:t>«Сапсан-Энергия»</w:t>
      </w:r>
    </w:p>
    <w:tbl>
      <w:tblPr>
        <w:tblW w:w="10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850"/>
        <w:gridCol w:w="851"/>
        <w:gridCol w:w="709"/>
        <w:gridCol w:w="708"/>
        <w:gridCol w:w="709"/>
        <w:gridCol w:w="851"/>
        <w:gridCol w:w="1701"/>
        <w:gridCol w:w="1275"/>
        <w:gridCol w:w="1275"/>
      </w:tblGrid>
      <w:tr w:rsidR="009E0814" w:rsidTr="00B35E52">
        <w:tc>
          <w:tcPr>
            <w:tcW w:w="1526" w:type="dxa"/>
            <w:vAlign w:val="center"/>
          </w:tcPr>
          <w:p w:rsidR="009E0814" w:rsidRPr="00160553" w:rsidRDefault="009E0814" w:rsidP="000F2598">
            <w:pPr>
              <w:jc w:val="center"/>
              <w:rPr>
                <w:rFonts w:cs="Times New Roman"/>
                <w:sz w:val="24"/>
                <w:szCs w:val="24"/>
              </w:rPr>
            </w:pPr>
            <w:r w:rsidRPr="00160553">
              <w:rPr>
                <w:rFonts w:cs="Times New Roman"/>
                <w:sz w:val="24"/>
                <w:szCs w:val="24"/>
              </w:rPr>
              <w:t>Тип ВЭУ</w:t>
            </w:r>
          </w:p>
        </w:tc>
        <w:tc>
          <w:tcPr>
            <w:tcW w:w="850" w:type="dxa"/>
            <w:vAlign w:val="center"/>
          </w:tcPr>
          <w:p w:rsidR="009E0814" w:rsidRPr="00160553" w:rsidRDefault="009E0814" w:rsidP="000F2598">
            <w:pPr>
              <w:jc w:val="center"/>
              <w:rPr>
                <w:rFonts w:cs="Times New Roman"/>
                <w:sz w:val="24"/>
                <w:szCs w:val="24"/>
              </w:rPr>
            </w:pPr>
            <w:r w:rsidRPr="00160553">
              <w:rPr>
                <w:rFonts w:cs="Times New Roman"/>
                <w:i/>
                <w:sz w:val="24"/>
                <w:szCs w:val="24"/>
              </w:rPr>
              <w:t>Н</w:t>
            </w:r>
            <w:r w:rsidRPr="00160553">
              <w:rPr>
                <w:rFonts w:cs="Times New Roman"/>
                <w:sz w:val="24"/>
                <w:szCs w:val="24"/>
                <w:vertAlign w:val="subscript"/>
              </w:rPr>
              <w:t>ВЭУ</w:t>
            </w:r>
            <w:r w:rsidRPr="00160553">
              <w:rPr>
                <w:rFonts w:cs="Times New Roman"/>
                <w:sz w:val="24"/>
                <w:szCs w:val="24"/>
              </w:rPr>
              <w:t>, м</w:t>
            </w:r>
          </w:p>
        </w:tc>
        <w:tc>
          <w:tcPr>
            <w:tcW w:w="851" w:type="dxa"/>
            <w:vAlign w:val="center"/>
          </w:tcPr>
          <w:p w:rsidR="009E0814" w:rsidRPr="00160553" w:rsidRDefault="009E0814" w:rsidP="000F2598">
            <w:pPr>
              <w:jc w:val="center"/>
              <w:rPr>
                <w:rFonts w:cs="Times New Roman"/>
                <w:sz w:val="24"/>
                <w:szCs w:val="24"/>
              </w:rPr>
            </w:pPr>
            <w:r w:rsidRPr="00160553">
              <w:rPr>
                <w:rFonts w:cs="Times New Roman"/>
                <w:i/>
                <w:sz w:val="24"/>
                <w:szCs w:val="24"/>
                <w:lang w:val="en-US"/>
              </w:rPr>
              <w:t>P</w:t>
            </w:r>
            <w:r w:rsidRPr="00160553">
              <w:rPr>
                <w:rFonts w:cs="Times New Roman"/>
                <w:sz w:val="24"/>
                <w:szCs w:val="24"/>
                <w:vertAlign w:val="subscript"/>
              </w:rPr>
              <w:t>н</w:t>
            </w:r>
            <w:r w:rsidRPr="00160553">
              <w:rPr>
                <w:rFonts w:cs="Times New Roman"/>
                <w:sz w:val="24"/>
                <w:szCs w:val="24"/>
              </w:rPr>
              <w:t>,</w:t>
            </w:r>
          </w:p>
          <w:p w:rsidR="009E0814" w:rsidRPr="00160553" w:rsidRDefault="009E0814" w:rsidP="000F2598">
            <w:pPr>
              <w:jc w:val="center"/>
              <w:rPr>
                <w:rFonts w:cs="Times New Roman"/>
                <w:sz w:val="24"/>
                <w:szCs w:val="24"/>
              </w:rPr>
            </w:pPr>
            <w:r w:rsidRPr="00160553">
              <w:rPr>
                <w:rFonts w:cs="Times New Roman"/>
                <w:sz w:val="24"/>
                <w:szCs w:val="24"/>
              </w:rPr>
              <w:t>кВт</w:t>
            </w:r>
          </w:p>
        </w:tc>
        <w:tc>
          <w:tcPr>
            <w:tcW w:w="709" w:type="dxa"/>
            <w:vAlign w:val="center"/>
          </w:tcPr>
          <w:p w:rsidR="009E0814" w:rsidRPr="00160553" w:rsidRDefault="009E0814" w:rsidP="000F2598">
            <w:pPr>
              <w:jc w:val="center"/>
              <w:rPr>
                <w:rFonts w:cs="Times New Roman"/>
                <w:sz w:val="24"/>
                <w:szCs w:val="24"/>
              </w:rPr>
            </w:pPr>
            <w:r w:rsidRPr="00160553">
              <w:rPr>
                <w:rFonts w:cs="Times New Roman"/>
                <w:i/>
                <w:sz w:val="24"/>
                <w:szCs w:val="24"/>
              </w:rPr>
              <w:t>v</w:t>
            </w:r>
            <w:r w:rsidRPr="00160553">
              <w:rPr>
                <w:rFonts w:cs="Times New Roman"/>
                <w:sz w:val="24"/>
                <w:szCs w:val="24"/>
                <w:vertAlign w:val="subscript"/>
              </w:rPr>
              <w:t>min</w:t>
            </w:r>
            <w:r w:rsidRPr="00160553">
              <w:rPr>
                <w:rFonts w:cs="Times New Roman"/>
                <w:sz w:val="24"/>
                <w:szCs w:val="24"/>
                <w:lang w:val="en-US"/>
              </w:rPr>
              <w:t xml:space="preserve">, </w:t>
            </w:r>
            <w:r w:rsidRPr="00160553">
              <w:rPr>
                <w:rFonts w:cs="Times New Roman"/>
                <w:sz w:val="24"/>
                <w:szCs w:val="24"/>
              </w:rPr>
              <w:t>м/с</w:t>
            </w:r>
          </w:p>
        </w:tc>
        <w:tc>
          <w:tcPr>
            <w:tcW w:w="708" w:type="dxa"/>
            <w:vAlign w:val="center"/>
          </w:tcPr>
          <w:p w:rsidR="009E0814" w:rsidRPr="00160553" w:rsidRDefault="009E0814" w:rsidP="000F2598">
            <w:pPr>
              <w:jc w:val="center"/>
              <w:rPr>
                <w:rFonts w:cs="Times New Roman"/>
                <w:sz w:val="24"/>
                <w:szCs w:val="24"/>
              </w:rPr>
            </w:pPr>
            <w:r w:rsidRPr="00160553">
              <w:rPr>
                <w:rFonts w:cs="Times New Roman"/>
                <w:i/>
                <w:sz w:val="24"/>
                <w:szCs w:val="24"/>
              </w:rPr>
              <w:t>v</w:t>
            </w:r>
            <w:r w:rsidRPr="00160553">
              <w:rPr>
                <w:rFonts w:cs="Times New Roman"/>
                <w:sz w:val="24"/>
                <w:szCs w:val="24"/>
                <w:vertAlign w:val="subscript"/>
              </w:rPr>
              <w:t>ном</w:t>
            </w:r>
            <w:r w:rsidRPr="00160553">
              <w:rPr>
                <w:rFonts w:cs="Times New Roman"/>
                <w:sz w:val="24"/>
                <w:szCs w:val="24"/>
                <w:lang w:val="en-US"/>
              </w:rPr>
              <w:t xml:space="preserve">, </w:t>
            </w:r>
            <w:r w:rsidRPr="00160553">
              <w:rPr>
                <w:rFonts w:cs="Times New Roman"/>
                <w:sz w:val="24"/>
                <w:szCs w:val="24"/>
              </w:rPr>
              <w:t>м/с</w:t>
            </w:r>
          </w:p>
        </w:tc>
        <w:tc>
          <w:tcPr>
            <w:tcW w:w="709" w:type="dxa"/>
            <w:vAlign w:val="center"/>
          </w:tcPr>
          <w:p w:rsidR="009E0814" w:rsidRPr="00160553" w:rsidRDefault="009E0814" w:rsidP="000F2598">
            <w:pPr>
              <w:jc w:val="center"/>
              <w:rPr>
                <w:rFonts w:cs="Times New Roman"/>
                <w:sz w:val="24"/>
                <w:szCs w:val="24"/>
              </w:rPr>
            </w:pPr>
            <w:r w:rsidRPr="00160553">
              <w:rPr>
                <w:rFonts w:cs="Times New Roman"/>
                <w:i/>
                <w:sz w:val="24"/>
                <w:szCs w:val="24"/>
              </w:rPr>
              <w:t>v</w:t>
            </w:r>
            <w:r w:rsidRPr="00160553">
              <w:rPr>
                <w:rFonts w:cs="Times New Roman"/>
                <w:sz w:val="24"/>
                <w:szCs w:val="24"/>
                <w:vertAlign w:val="subscript"/>
                <w:lang w:val="en-US"/>
              </w:rPr>
              <w:t>max</w:t>
            </w:r>
            <w:r w:rsidRPr="00160553">
              <w:rPr>
                <w:rFonts w:cs="Times New Roman"/>
                <w:sz w:val="24"/>
                <w:szCs w:val="24"/>
                <w:lang w:val="en-US"/>
              </w:rPr>
              <w:t xml:space="preserve">, </w:t>
            </w:r>
            <w:r w:rsidRPr="00160553">
              <w:rPr>
                <w:rFonts w:cs="Times New Roman"/>
                <w:sz w:val="24"/>
                <w:szCs w:val="24"/>
              </w:rPr>
              <w:t>м/с</w:t>
            </w:r>
          </w:p>
        </w:tc>
        <w:tc>
          <w:tcPr>
            <w:tcW w:w="851" w:type="dxa"/>
            <w:vAlign w:val="center"/>
          </w:tcPr>
          <w:p w:rsidR="009E0814" w:rsidRPr="00160553" w:rsidRDefault="009E0814" w:rsidP="000F2598">
            <w:pPr>
              <w:jc w:val="center"/>
              <w:rPr>
                <w:rFonts w:cs="Times New Roman"/>
                <w:sz w:val="24"/>
                <w:szCs w:val="24"/>
              </w:rPr>
            </w:pPr>
            <w:r w:rsidRPr="00160553">
              <w:rPr>
                <w:rFonts w:cs="Times New Roman"/>
                <w:i/>
                <w:sz w:val="24"/>
                <w:szCs w:val="24"/>
                <w:lang w:val="en-US"/>
              </w:rPr>
              <w:t>U</w:t>
            </w:r>
            <w:r w:rsidRPr="00160553">
              <w:rPr>
                <w:rFonts w:cs="Times New Roman"/>
                <w:sz w:val="24"/>
                <w:szCs w:val="24"/>
                <w:vertAlign w:val="subscript"/>
              </w:rPr>
              <w:t>н</w:t>
            </w:r>
            <w:r w:rsidRPr="00160553">
              <w:rPr>
                <w:rFonts w:cs="Times New Roman"/>
                <w:sz w:val="24"/>
                <w:szCs w:val="24"/>
              </w:rPr>
              <w:t>, кВ</w:t>
            </w:r>
          </w:p>
        </w:tc>
        <w:tc>
          <w:tcPr>
            <w:tcW w:w="1701" w:type="dxa"/>
            <w:vAlign w:val="center"/>
          </w:tcPr>
          <w:p w:rsidR="009E0814" w:rsidRPr="00160553" w:rsidRDefault="009E0814" w:rsidP="000F2598">
            <w:pPr>
              <w:jc w:val="center"/>
              <w:rPr>
                <w:rFonts w:cs="Times New Roman"/>
                <w:sz w:val="24"/>
                <w:szCs w:val="24"/>
              </w:rPr>
            </w:pPr>
            <w:r w:rsidRPr="00160553">
              <w:rPr>
                <w:rFonts w:cs="Times New Roman"/>
                <w:sz w:val="24"/>
                <w:szCs w:val="24"/>
              </w:rPr>
              <w:t>Срок службы, лет</w:t>
            </w:r>
          </w:p>
        </w:tc>
        <w:tc>
          <w:tcPr>
            <w:tcW w:w="1275" w:type="dxa"/>
            <w:vAlign w:val="center"/>
          </w:tcPr>
          <w:p w:rsidR="009E0814" w:rsidRPr="000150E8" w:rsidRDefault="009E0814" w:rsidP="000F2598">
            <w:pPr>
              <w:jc w:val="center"/>
              <w:rPr>
                <w:rFonts w:cs="Times New Roman"/>
                <w:sz w:val="24"/>
                <w:szCs w:val="24"/>
              </w:rPr>
            </w:pPr>
            <w:r>
              <w:rPr>
                <w:rFonts w:cs="Times New Roman"/>
                <w:sz w:val="24"/>
                <w:szCs w:val="24"/>
              </w:rPr>
              <w:t>Сто</w:t>
            </w:r>
            <w:r>
              <w:rPr>
                <w:rFonts w:cs="Times New Roman"/>
                <w:sz w:val="24"/>
                <w:szCs w:val="24"/>
              </w:rPr>
              <w:t>и</w:t>
            </w:r>
            <w:r>
              <w:rPr>
                <w:rFonts w:cs="Times New Roman"/>
                <w:sz w:val="24"/>
                <w:szCs w:val="24"/>
              </w:rPr>
              <w:t>мость, млн. руб.</w:t>
            </w:r>
          </w:p>
        </w:tc>
        <w:tc>
          <w:tcPr>
            <w:tcW w:w="1275" w:type="dxa"/>
          </w:tcPr>
          <w:p w:rsidR="009E0814" w:rsidRPr="000150E8" w:rsidRDefault="009E0814" w:rsidP="000F2598">
            <w:pPr>
              <w:jc w:val="center"/>
              <w:rPr>
                <w:rFonts w:cs="Times New Roman"/>
                <w:sz w:val="24"/>
                <w:szCs w:val="24"/>
              </w:rPr>
            </w:pPr>
            <w:r>
              <w:rPr>
                <w:rFonts w:cs="Times New Roman"/>
                <w:sz w:val="24"/>
                <w:szCs w:val="24"/>
              </w:rPr>
              <w:t>Удельная сто</w:t>
            </w:r>
            <w:r>
              <w:rPr>
                <w:rFonts w:cs="Times New Roman"/>
                <w:sz w:val="24"/>
                <w:szCs w:val="24"/>
              </w:rPr>
              <w:t>и</w:t>
            </w:r>
            <w:r>
              <w:rPr>
                <w:rFonts w:cs="Times New Roman"/>
                <w:sz w:val="24"/>
                <w:szCs w:val="24"/>
              </w:rPr>
              <w:t>мость, руб./кВт</w:t>
            </w:r>
          </w:p>
        </w:tc>
      </w:tr>
      <w:tr w:rsidR="009E0814" w:rsidTr="00B35E52">
        <w:tc>
          <w:tcPr>
            <w:tcW w:w="1526" w:type="dxa"/>
            <w:vAlign w:val="center"/>
          </w:tcPr>
          <w:p w:rsidR="009E0814" w:rsidRPr="00431197" w:rsidRDefault="009E0814" w:rsidP="000F2598">
            <w:pPr>
              <w:jc w:val="center"/>
              <w:rPr>
                <w:rFonts w:cs="Times New Roman"/>
                <w:sz w:val="24"/>
                <w:szCs w:val="24"/>
              </w:rPr>
            </w:pPr>
            <w:r w:rsidRPr="00431197">
              <w:rPr>
                <w:rFonts w:cs="Times New Roman"/>
                <w:sz w:val="24"/>
                <w:szCs w:val="24"/>
              </w:rPr>
              <w:t>Сапсан-1000</w:t>
            </w:r>
          </w:p>
        </w:tc>
        <w:tc>
          <w:tcPr>
            <w:tcW w:w="850" w:type="dxa"/>
            <w:vAlign w:val="center"/>
          </w:tcPr>
          <w:p w:rsidR="009E0814" w:rsidRPr="00431197" w:rsidRDefault="009E0814" w:rsidP="000F2598">
            <w:pPr>
              <w:jc w:val="center"/>
              <w:rPr>
                <w:rFonts w:cs="Times New Roman"/>
                <w:sz w:val="24"/>
                <w:szCs w:val="24"/>
              </w:rPr>
            </w:pPr>
            <w:r w:rsidRPr="00431197">
              <w:rPr>
                <w:rFonts w:cs="Times New Roman"/>
                <w:sz w:val="24"/>
                <w:szCs w:val="24"/>
              </w:rPr>
              <w:t>12</w:t>
            </w:r>
          </w:p>
        </w:tc>
        <w:tc>
          <w:tcPr>
            <w:tcW w:w="851" w:type="dxa"/>
            <w:vAlign w:val="center"/>
          </w:tcPr>
          <w:p w:rsidR="009E0814" w:rsidRPr="00431197" w:rsidRDefault="009E0814" w:rsidP="000F2598">
            <w:pPr>
              <w:jc w:val="center"/>
              <w:rPr>
                <w:rFonts w:cs="Times New Roman"/>
                <w:sz w:val="24"/>
                <w:szCs w:val="24"/>
              </w:rPr>
            </w:pPr>
            <w:r w:rsidRPr="00431197">
              <w:rPr>
                <w:rFonts w:cs="Times New Roman"/>
                <w:sz w:val="24"/>
                <w:szCs w:val="24"/>
              </w:rPr>
              <w:t>1</w:t>
            </w:r>
          </w:p>
        </w:tc>
        <w:tc>
          <w:tcPr>
            <w:tcW w:w="709" w:type="dxa"/>
            <w:vAlign w:val="center"/>
          </w:tcPr>
          <w:p w:rsidR="009E0814" w:rsidRPr="00431197" w:rsidRDefault="009E0814" w:rsidP="000F2598">
            <w:pPr>
              <w:jc w:val="center"/>
              <w:rPr>
                <w:rFonts w:cs="Times New Roman"/>
                <w:sz w:val="24"/>
                <w:szCs w:val="24"/>
              </w:rPr>
            </w:pPr>
            <w:r w:rsidRPr="00431197">
              <w:rPr>
                <w:rFonts w:cs="Times New Roman"/>
                <w:sz w:val="24"/>
                <w:szCs w:val="24"/>
              </w:rPr>
              <w:t>3</w:t>
            </w:r>
          </w:p>
        </w:tc>
        <w:tc>
          <w:tcPr>
            <w:tcW w:w="708" w:type="dxa"/>
            <w:vAlign w:val="center"/>
          </w:tcPr>
          <w:p w:rsidR="009E0814" w:rsidRPr="00431197" w:rsidRDefault="009E0814" w:rsidP="000F2598">
            <w:pPr>
              <w:jc w:val="center"/>
              <w:rPr>
                <w:rFonts w:cs="Times New Roman"/>
                <w:sz w:val="24"/>
                <w:szCs w:val="24"/>
              </w:rPr>
            </w:pPr>
            <w:r w:rsidRPr="00431197">
              <w:rPr>
                <w:rFonts w:cs="Times New Roman"/>
                <w:sz w:val="24"/>
                <w:szCs w:val="24"/>
              </w:rPr>
              <w:t>8</w:t>
            </w:r>
          </w:p>
        </w:tc>
        <w:tc>
          <w:tcPr>
            <w:tcW w:w="709" w:type="dxa"/>
            <w:vAlign w:val="center"/>
          </w:tcPr>
          <w:p w:rsidR="009E0814" w:rsidRPr="00431197" w:rsidRDefault="009E0814" w:rsidP="000F2598">
            <w:pPr>
              <w:jc w:val="center"/>
              <w:rPr>
                <w:rFonts w:cs="Times New Roman"/>
                <w:sz w:val="24"/>
                <w:szCs w:val="24"/>
              </w:rPr>
            </w:pPr>
            <w:r w:rsidRPr="00431197">
              <w:rPr>
                <w:rFonts w:cs="Times New Roman"/>
                <w:sz w:val="24"/>
                <w:szCs w:val="24"/>
              </w:rPr>
              <w:t>45</w:t>
            </w:r>
          </w:p>
        </w:tc>
        <w:tc>
          <w:tcPr>
            <w:tcW w:w="851" w:type="dxa"/>
            <w:vAlign w:val="center"/>
          </w:tcPr>
          <w:p w:rsidR="009E0814" w:rsidRPr="00431197" w:rsidRDefault="009E0814" w:rsidP="000F2598">
            <w:pPr>
              <w:jc w:val="center"/>
              <w:rPr>
                <w:rFonts w:cs="Times New Roman"/>
                <w:sz w:val="24"/>
                <w:szCs w:val="24"/>
              </w:rPr>
            </w:pPr>
            <w:r w:rsidRPr="00431197">
              <w:rPr>
                <w:rFonts w:cs="Times New Roman"/>
                <w:sz w:val="24"/>
                <w:szCs w:val="24"/>
              </w:rPr>
              <w:t>48-56</w:t>
            </w:r>
          </w:p>
        </w:tc>
        <w:tc>
          <w:tcPr>
            <w:tcW w:w="1701" w:type="dxa"/>
            <w:vAlign w:val="center"/>
          </w:tcPr>
          <w:p w:rsidR="009E0814" w:rsidRPr="00431197" w:rsidRDefault="009E0814" w:rsidP="000F2598">
            <w:pPr>
              <w:jc w:val="center"/>
              <w:rPr>
                <w:rFonts w:cs="Times New Roman"/>
                <w:sz w:val="24"/>
                <w:szCs w:val="24"/>
              </w:rPr>
            </w:pPr>
            <w:r w:rsidRPr="00431197">
              <w:rPr>
                <w:rFonts w:cs="Times New Roman"/>
                <w:sz w:val="24"/>
                <w:szCs w:val="24"/>
              </w:rPr>
              <w:t>15</w:t>
            </w:r>
          </w:p>
        </w:tc>
        <w:tc>
          <w:tcPr>
            <w:tcW w:w="1275" w:type="dxa"/>
            <w:vAlign w:val="center"/>
          </w:tcPr>
          <w:p w:rsidR="009E0814" w:rsidRPr="00C8270D" w:rsidRDefault="009E0814" w:rsidP="000F2598">
            <w:pPr>
              <w:jc w:val="center"/>
              <w:rPr>
                <w:rFonts w:cs="Times New Roman"/>
                <w:sz w:val="24"/>
                <w:szCs w:val="24"/>
                <w:lang w:val="en-US"/>
              </w:rPr>
            </w:pPr>
            <w:r w:rsidRPr="00431197">
              <w:rPr>
                <w:rFonts w:cs="Times New Roman"/>
                <w:sz w:val="24"/>
                <w:szCs w:val="24"/>
              </w:rPr>
              <w:t>149 000</w:t>
            </w:r>
          </w:p>
        </w:tc>
        <w:tc>
          <w:tcPr>
            <w:tcW w:w="1275" w:type="dxa"/>
          </w:tcPr>
          <w:p w:rsidR="009E0814" w:rsidRPr="00431197" w:rsidRDefault="009E0814" w:rsidP="000F2598">
            <w:pPr>
              <w:jc w:val="center"/>
              <w:rPr>
                <w:rFonts w:cs="Times New Roman"/>
                <w:sz w:val="24"/>
                <w:szCs w:val="24"/>
              </w:rPr>
            </w:pPr>
            <w:r w:rsidRPr="00431197">
              <w:rPr>
                <w:rFonts w:cs="Times New Roman"/>
                <w:sz w:val="24"/>
                <w:szCs w:val="24"/>
              </w:rPr>
              <w:t>149 000</w:t>
            </w:r>
          </w:p>
        </w:tc>
      </w:tr>
      <w:tr w:rsidR="009E0814" w:rsidTr="00B35E52">
        <w:tc>
          <w:tcPr>
            <w:tcW w:w="1526" w:type="dxa"/>
            <w:vAlign w:val="center"/>
          </w:tcPr>
          <w:p w:rsidR="009E0814" w:rsidRPr="00431197" w:rsidRDefault="009E0814" w:rsidP="000F2598">
            <w:pPr>
              <w:jc w:val="center"/>
              <w:rPr>
                <w:rFonts w:cs="Times New Roman"/>
                <w:sz w:val="24"/>
                <w:szCs w:val="24"/>
              </w:rPr>
            </w:pPr>
            <w:r w:rsidRPr="00431197">
              <w:rPr>
                <w:rFonts w:cs="Times New Roman"/>
                <w:sz w:val="24"/>
                <w:szCs w:val="24"/>
              </w:rPr>
              <w:t>Сапсан-5000</w:t>
            </w:r>
          </w:p>
        </w:tc>
        <w:tc>
          <w:tcPr>
            <w:tcW w:w="850" w:type="dxa"/>
            <w:vAlign w:val="center"/>
          </w:tcPr>
          <w:p w:rsidR="009E0814" w:rsidRPr="00431197" w:rsidRDefault="009E0814" w:rsidP="000F2598">
            <w:pPr>
              <w:jc w:val="center"/>
              <w:rPr>
                <w:rFonts w:cs="Times New Roman"/>
                <w:sz w:val="24"/>
                <w:szCs w:val="24"/>
              </w:rPr>
            </w:pPr>
            <w:r w:rsidRPr="00431197">
              <w:rPr>
                <w:rFonts w:cs="Times New Roman"/>
                <w:sz w:val="24"/>
                <w:szCs w:val="24"/>
              </w:rPr>
              <w:t>12</w:t>
            </w:r>
          </w:p>
        </w:tc>
        <w:tc>
          <w:tcPr>
            <w:tcW w:w="851" w:type="dxa"/>
            <w:vAlign w:val="center"/>
          </w:tcPr>
          <w:p w:rsidR="009E0814" w:rsidRPr="00431197" w:rsidRDefault="009E0814" w:rsidP="000F2598">
            <w:pPr>
              <w:jc w:val="center"/>
              <w:rPr>
                <w:rFonts w:cs="Times New Roman"/>
                <w:sz w:val="24"/>
                <w:szCs w:val="24"/>
              </w:rPr>
            </w:pPr>
            <w:r w:rsidRPr="00431197">
              <w:rPr>
                <w:rFonts w:cs="Times New Roman"/>
                <w:sz w:val="24"/>
                <w:szCs w:val="24"/>
              </w:rPr>
              <w:t>5</w:t>
            </w:r>
          </w:p>
        </w:tc>
        <w:tc>
          <w:tcPr>
            <w:tcW w:w="709" w:type="dxa"/>
            <w:vAlign w:val="center"/>
          </w:tcPr>
          <w:p w:rsidR="009E0814" w:rsidRPr="00431197" w:rsidRDefault="009E0814" w:rsidP="000F2598">
            <w:pPr>
              <w:jc w:val="center"/>
              <w:rPr>
                <w:rFonts w:cs="Times New Roman"/>
                <w:sz w:val="24"/>
                <w:szCs w:val="24"/>
              </w:rPr>
            </w:pPr>
            <w:r w:rsidRPr="00431197">
              <w:rPr>
                <w:rFonts w:cs="Times New Roman"/>
                <w:sz w:val="24"/>
                <w:szCs w:val="24"/>
              </w:rPr>
              <w:t>3</w:t>
            </w:r>
          </w:p>
        </w:tc>
        <w:tc>
          <w:tcPr>
            <w:tcW w:w="708" w:type="dxa"/>
            <w:vAlign w:val="center"/>
          </w:tcPr>
          <w:p w:rsidR="009E0814" w:rsidRPr="00431197" w:rsidRDefault="009E0814" w:rsidP="000F2598">
            <w:pPr>
              <w:jc w:val="center"/>
              <w:rPr>
                <w:rFonts w:cs="Times New Roman"/>
                <w:sz w:val="24"/>
                <w:szCs w:val="24"/>
              </w:rPr>
            </w:pPr>
            <w:r w:rsidRPr="00431197">
              <w:rPr>
                <w:rFonts w:cs="Times New Roman"/>
                <w:sz w:val="24"/>
                <w:szCs w:val="24"/>
              </w:rPr>
              <w:t>10</w:t>
            </w:r>
          </w:p>
        </w:tc>
        <w:tc>
          <w:tcPr>
            <w:tcW w:w="709" w:type="dxa"/>
            <w:vAlign w:val="center"/>
          </w:tcPr>
          <w:p w:rsidR="009E0814" w:rsidRPr="00431197" w:rsidRDefault="009E0814" w:rsidP="000F2598">
            <w:pPr>
              <w:jc w:val="center"/>
              <w:rPr>
                <w:rFonts w:cs="Times New Roman"/>
                <w:sz w:val="24"/>
                <w:szCs w:val="24"/>
              </w:rPr>
            </w:pPr>
            <w:r w:rsidRPr="00431197">
              <w:rPr>
                <w:rFonts w:cs="Times New Roman"/>
                <w:sz w:val="24"/>
                <w:szCs w:val="24"/>
              </w:rPr>
              <w:t>45</w:t>
            </w:r>
          </w:p>
        </w:tc>
        <w:tc>
          <w:tcPr>
            <w:tcW w:w="851" w:type="dxa"/>
            <w:vAlign w:val="center"/>
          </w:tcPr>
          <w:p w:rsidR="009E0814" w:rsidRPr="00431197" w:rsidRDefault="009E0814" w:rsidP="000F2598">
            <w:pPr>
              <w:jc w:val="center"/>
              <w:rPr>
                <w:rFonts w:cs="Times New Roman"/>
                <w:sz w:val="24"/>
                <w:szCs w:val="24"/>
              </w:rPr>
            </w:pPr>
            <w:r w:rsidRPr="00431197">
              <w:rPr>
                <w:rFonts w:cs="Times New Roman"/>
                <w:sz w:val="24"/>
                <w:szCs w:val="24"/>
              </w:rPr>
              <w:t>48-56</w:t>
            </w:r>
          </w:p>
        </w:tc>
        <w:tc>
          <w:tcPr>
            <w:tcW w:w="1701" w:type="dxa"/>
            <w:vAlign w:val="center"/>
          </w:tcPr>
          <w:p w:rsidR="009E0814" w:rsidRPr="00431197" w:rsidRDefault="009E0814" w:rsidP="000F2598">
            <w:pPr>
              <w:jc w:val="center"/>
              <w:rPr>
                <w:rFonts w:cs="Times New Roman"/>
                <w:sz w:val="24"/>
                <w:szCs w:val="24"/>
              </w:rPr>
            </w:pPr>
            <w:r w:rsidRPr="00431197">
              <w:rPr>
                <w:rFonts w:cs="Times New Roman"/>
                <w:sz w:val="24"/>
                <w:szCs w:val="24"/>
              </w:rPr>
              <w:t>15</w:t>
            </w:r>
          </w:p>
        </w:tc>
        <w:tc>
          <w:tcPr>
            <w:tcW w:w="1275" w:type="dxa"/>
            <w:vAlign w:val="center"/>
          </w:tcPr>
          <w:p w:rsidR="009E0814" w:rsidRPr="00431197" w:rsidRDefault="009E0814" w:rsidP="000F2598">
            <w:pPr>
              <w:jc w:val="center"/>
              <w:rPr>
                <w:rFonts w:cs="Times New Roman"/>
                <w:sz w:val="24"/>
                <w:szCs w:val="24"/>
              </w:rPr>
            </w:pPr>
            <w:r w:rsidRPr="00431197">
              <w:rPr>
                <w:rFonts w:cs="Times New Roman"/>
                <w:sz w:val="24"/>
                <w:szCs w:val="24"/>
              </w:rPr>
              <w:t>319 000</w:t>
            </w:r>
          </w:p>
        </w:tc>
        <w:tc>
          <w:tcPr>
            <w:tcW w:w="1275" w:type="dxa"/>
          </w:tcPr>
          <w:p w:rsidR="009E0814" w:rsidRPr="00C8270D" w:rsidRDefault="009E0814" w:rsidP="000F2598">
            <w:pPr>
              <w:jc w:val="center"/>
              <w:rPr>
                <w:rFonts w:cs="Times New Roman"/>
                <w:sz w:val="24"/>
                <w:szCs w:val="24"/>
                <w:lang w:val="en-US"/>
              </w:rPr>
            </w:pPr>
            <w:r>
              <w:rPr>
                <w:rFonts w:cs="Times New Roman"/>
                <w:sz w:val="24"/>
                <w:szCs w:val="24"/>
                <w:lang w:val="en-US"/>
              </w:rPr>
              <w:t>63 800</w:t>
            </w:r>
          </w:p>
        </w:tc>
      </w:tr>
    </w:tbl>
    <w:p w:rsidR="009E0814" w:rsidRDefault="009E0814" w:rsidP="009E0814">
      <w:pPr>
        <w:ind w:firstLine="708"/>
        <w:rPr>
          <w:rFonts w:cs="Times New Roman"/>
          <w:szCs w:val="28"/>
        </w:rPr>
      </w:pPr>
    </w:p>
    <w:p w:rsidR="009E0814" w:rsidRDefault="009E0814" w:rsidP="009E0814">
      <w:pPr>
        <w:ind w:firstLine="708"/>
        <w:rPr>
          <w:rFonts w:cs="Times New Roman"/>
          <w:szCs w:val="28"/>
        </w:rPr>
      </w:pPr>
      <w:r>
        <w:rPr>
          <w:rFonts w:cs="Times New Roman"/>
          <w:szCs w:val="28"/>
        </w:rPr>
        <w:t>Технология данного производителя представляет интерес в основном за счет имеющегося реализованного проекта на территории пос. Тура Эвенкийского мун</w:t>
      </w:r>
      <w:r>
        <w:rPr>
          <w:rFonts w:cs="Times New Roman"/>
          <w:szCs w:val="28"/>
        </w:rPr>
        <w:t>и</w:t>
      </w:r>
      <w:r>
        <w:rPr>
          <w:rFonts w:cs="Times New Roman"/>
          <w:szCs w:val="28"/>
        </w:rPr>
        <w:t>ципального района. О данном проекте имеются положительные отзывы владельца ВЭС. Данный факт определяет перспективу использования технологий «Сапсан-Энергия» для электроснабжения небольших северных потребителей Красноярского края. В целом опыт эксплуатации показывает, что компания «Сапсан-Энергия» пр</w:t>
      </w:r>
      <w:r>
        <w:rPr>
          <w:rFonts w:cs="Times New Roman"/>
          <w:szCs w:val="28"/>
        </w:rPr>
        <w:t>о</w:t>
      </w:r>
      <w:r>
        <w:rPr>
          <w:rFonts w:cs="Times New Roman"/>
          <w:szCs w:val="28"/>
        </w:rPr>
        <w:t xml:space="preserve">изводит ВЭУ в пропорциональном соотношении цены и производительности. </w:t>
      </w:r>
    </w:p>
    <w:p w:rsidR="009E0814" w:rsidRPr="008F5600" w:rsidRDefault="009E0814" w:rsidP="009E0814">
      <w:pPr>
        <w:ind w:firstLine="708"/>
        <w:rPr>
          <w:rFonts w:eastAsia="Times New Roman" w:cs="Times New Roman"/>
          <w:b/>
          <w:szCs w:val="28"/>
          <w:lang w:eastAsia="ru-RU"/>
        </w:rPr>
      </w:pPr>
      <w:r w:rsidRPr="008F5600">
        <w:rPr>
          <w:rFonts w:eastAsia="Times New Roman" w:cs="Times New Roman"/>
          <w:b/>
          <w:szCs w:val="28"/>
          <w:lang w:eastAsia="ru-RU"/>
        </w:rPr>
        <w:t xml:space="preserve">Выводы: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 xml:space="preserve">Преимущества: </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отечественный производитель;</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проверенная многолетним опытом эксплуатации технология изготовления и обслуживания ВЭУ;</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низкая цена по сравнению с другими производителями и достаточная наде</w:t>
      </w:r>
      <w:r w:rsidR="009E0814">
        <w:rPr>
          <w:rFonts w:eastAsia="Times New Roman" w:cs="Times New Roman"/>
          <w:szCs w:val="28"/>
          <w:lang w:eastAsia="ru-RU"/>
        </w:rPr>
        <w:t>ж</w:t>
      </w:r>
      <w:r w:rsidR="009E0814">
        <w:rPr>
          <w:rFonts w:eastAsia="Times New Roman" w:cs="Times New Roman"/>
          <w:szCs w:val="28"/>
          <w:lang w:eastAsia="ru-RU"/>
        </w:rPr>
        <w:t>ность оборудования;</w:t>
      </w:r>
    </w:p>
    <w:p w:rsidR="009E0814" w:rsidRDefault="00611074" w:rsidP="009E0814">
      <w:pPr>
        <w:ind w:firstLine="708"/>
        <w:rPr>
          <w:rFonts w:eastAsia="Times New Roman" w:cs="Times New Roman"/>
          <w:szCs w:val="28"/>
          <w:lang w:eastAsia="ru-RU"/>
        </w:rPr>
      </w:pPr>
      <w:r>
        <w:rPr>
          <w:rFonts w:eastAsia="Times New Roman" w:cs="Times New Roman"/>
          <w:szCs w:val="28"/>
          <w:lang w:eastAsia="ru-RU"/>
        </w:rPr>
        <w:t>–</w:t>
      </w:r>
      <w:r w:rsidR="009E0814">
        <w:rPr>
          <w:rFonts w:eastAsia="Times New Roman" w:cs="Times New Roman"/>
          <w:szCs w:val="28"/>
          <w:lang w:eastAsia="ru-RU"/>
        </w:rPr>
        <w:t>имеется положительный опыт эксплуатации ВЭУ в северных районах Кра</w:t>
      </w:r>
      <w:r w:rsidR="009E0814">
        <w:rPr>
          <w:rFonts w:eastAsia="Times New Roman" w:cs="Times New Roman"/>
          <w:szCs w:val="28"/>
          <w:lang w:eastAsia="ru-RU"/>
        </w:rPr>
        <w:t>с</w:t>
      </w:r>
      <w:r w:rsidR="009E0814">
        <w:rPr>
          <w:rFonts w:eastAsia="Times New Roman" w:cs="Times New Roman"/>
          <w:szCs w:val="28"/>
          <w:lang w:eastAsia="ru-RU"/>
        </w:rPr>
        <w:t xml:space="preserve">ноярского края. </w:t>
      </w:r>
    </w:p>
    <w:p w:rsidR="009E0814" w:rsidRDefault="009E0814" w:rsidP="009E0814">
      <w:pPr>
        <w:ind w:firstLine="708"/>
        <w:rPr>
          <w:rFonts w:eastAsia="Times New Roman" w:cs="Times New Roman"/>
          <w:szCs w:val="28"/>
          <w:lang w:eastAsia="ru-RU"/>
        </w:rPr>
      </w:pPr>
      <w:r>
        <w:rPr>
          <w:rFonts w:eastAsia="Times New Roman" w:cs="Times New Roman"/>
          <w:szCs w:val="28"/>
          <w:lang w:eastAsia="ru-RU"/>
        </w:rPr>
        <w:t>Недостатки:</w:t>
      </w:r>
    </w:p>
    <w:p w:rsidR="009E0814" w:rsidRDefault="009E0814" w:rsidP="009E0814">
      <w:pPr>
        <w:spacing w:after="200" w:line="276" w:lineRule="auto"/>
        <w:jc w:val="left"/>
        <w:rPr>
          <w:rFonts w:cs="Times New Roman"/>
          <w:szCs w:val="28"/>
        </w:rPr>
      </w:pPr>
      <w:r>
        <w:rPr>
          <w:rFonts w:eastAsia="Times New Roman" w:cs="Times New Roman"/>
          <w:szCs w:val="28"/>
          <w:lang w:eastAsia="ru-RU"/>
        </w:rPr>
        <w:tab/>
      </w:r>
      <w:r w:rsidR="00611074">
        <w:rPr>
          <w:rFonts w:eastAsia="Times New Roman" w:cs="Times New Roman"/>
          <w:szCs w:val="28"/>
          <w:lang w:eastAsia="ru-RU"/>
        </w:rPr>
        <w:t>–</w:t>
      </w:r>
      <w:r>
        <w:rPr>
          <w:rFonts w:eastAsia="Times New Roman" w:cs="Times New Roman"/>
          <w:szCs w:val="28"/>
          <w:lang w:eastAsia="ru-RU"/>
        </w:rPr>
        <w:t xml:space="preserve">небольшой номенклатурный ряд продукции. </w:t>
      </w:r>
    </w:p>
    <w:p w:rsidR="009E0814" w:rsidRDefault="009E0814" w:rsidP="009E0814">
      <w:pPr>
        <w:pStyle w:val="20"/>
        <w:rPr>
          <w:rFonts w:eastAsia="Times New Roman"/>
          <w:lang w:eastAsia="ru-RU"/>
        </w:rPr>
      </w:pPr>
    </w:p>
    <w:p w:rsidR="009E0814" w:rsidRPr="00C3013A" w:rsidRDefault="009E0814" w:rsidP="00C3013A">
      <w:pPr>
        <w:pStyle w:val="20"/>
      </w:pPr>
      <w:bookmarkStart w:id="134" w:name="_Toc355422039"/>
      <w:r w:rsidRPr="00C3013A">
        <w:t xml:space="preserve">3.3.8 </w:t>
      </w:r>
      <w:r w:rsidRPr="00C3013A">
        <w:rPr>
          <w:szCs w:val="28"/>
        </w:rPr>
        <w:t>«RKraft</w:t>
      </w:r>
      <w:r w:rsidRPr="00C3013A">
        <w:t>»</w:t>
      </w:r>
      <w:bookmarkEnd w:id="134"/>
    </w:p>
    <w:p w:rsidR="009E0814" w:rsidRDefault="009E0814" w:rsidP="009E0814">
      <w:pPr>
        <w:rPr>
          <w:rFonts w:cs="Times New Roman"/>
          <w:szCs w:val="28"/>
        </w:rPr>
      </w:pPr>
    </w:p>
    <w:p w:rsidR="009E0814" w:rsidRPr="00181597" w:rsidRDefault="009E0814" w:rsidP="009E0814">
      <w:pPr>
        <w:rPr>
          <w:rFonts w:cs="Times New Roman"/>
          <w:szCs w:val="28"/>
        </w:rPr>
      </w:pPr>
      <w:r>
        <w:rPr>
          <w:rFonts w:cs="Times New Roman"/>
          <w:szCs w:val="28"/>
        </w:rPr>
        <w:t>Компания RKraft</w:t>
      </w:r>
    </w:p>
    <w:p w:rsidR="009E0814" w:rsidRPr="00181597" w:rsidRDefault="009E0814" w:rsidP="009E0814">
      <w:pPr>
        <w:rPr>
          <w:rFonts w:cs="Times New Roman"/>
          <w:szCs w:val="28"/>
        </w:rPr>
      </w:pPr>
      <w:r w:rsidRPr="00270429">
        <w:rPr>
          <w:rFonts w:cs="Times New Roman"/>
          <w:szCs w:val="28"/>
        </w:rPr>
        <w:t>Год создания:  2004</w:t>
      </w:r>
    </w:p>
    <w:p w:rsidR="009E0814" w:rsidRDefault="009E0814" w:rsidP="009E0814">
      <w:pPr>
        <w:rPr>
          <w:rFonts w:cs="Times New Roman"/>
          <w:szCs w:val="28"/>
        </w:rPr>
      </w:pPr>
      <w:r>
        <w:rPr>
          <w:rFonts w:cs="Times New Roman"/>
          <w:szCs w:val="28"/>
        </w:rPr>
        <w:t>Страна: Россия</w:t>
      </w:r>
    </w:p>
    <w:p w:rsidR="009E0814" w:rsidRPr="00181597" w:rsidRDefault="009E0814" w:rsidP="009E0814">
      <w:pPr>
        <w:rPr>
          <w:rFonts w:cs="Times New Roman"/>
          <w:szCs w:val="28"/>
        </w:rPr>
      </w:pPr>
      <w:r w:rsidRPr="00181597">
        <w:rPr>
          <w:rFonts w:cs="Times New Roman"/>
          <w:szCs w:val="28"/>
        </w:rPr>
        <w:t xml:space="preserve">Адрес компании: г. Москва, ул. Азовская, д. 15А. </w:t>
      </w:r>
    </w:p>
    <w:p w:rsidR="009E0814" w:rsidRPr="00383BA7" w:rsidRDefault="009E0814" w:rsidP="009E0814">
      <w:pPr>
        <w:pStyle w:val="afb"/>
        <w:spacing w:before="0" w:beforeAutospacing="0" w:after="0" w:afterAutospacing="0"/>
        <w:rPr>
          <w:sz w:val="28"/>
          <w:szCs w:val="28"/>
        </w:rPr>
      </w:pPr>
      <w:r w:rsidRPr="00181597">
        <w:rPr>
          <w:sz w:val="28"/>
          <w:szCs w:val="28"/>
        </w:rPr>
        <w:t>Тел</w:t>
      </w:r>
      <w:r w:rsidRPr="00383BA7">
        <w:rPr>
          <w:sz w:val="28"/>
          <w:szCs w:val="28"/>
        </w:rPr>
        <w:t>.: (495) 979-30-00</w:t>
      </w:r>
    </w:p>
    <w:p w:rsidR="009E0814" w:rsidRPr="00383BA7" w:rsidRDefault="009E0814" w:rsidP="009E0814">
      <w:pPr>
        <w:rPr>
          <w:rFonts w:cs="Times New Roman"/>
          <w:szCs w:val="28"/>
        </w:rPr>
      </w:pPr>
      <w:r w:rsidRPr="00197C2A">
        <w:rPr>
          <w:rFonts w:cs="Times New Roman"/>
          <w:szCs w:val="28"/>
          <w:lang w:val="en-US"/>
        </w:rPr>
        <w:t>E</w:t>
      </w:r>
      <w:r w:rsidRPr="00383BA7">
        <w:rPr>
          <w:rFonts w:cs="Times New Roman"/>
          <w:szCs w:val="28"/>
        </w:rPr>
        <w:t>-</w:t>
      </w:r>
      <w:r w:rsidRPr="00197C2A">
        <w:rPr>
          <w:rFonts w:cs="Times New Roman"/>
          <w:szCs w:val="28"/>
          <w:lang w:val="en-US"/>
        </w:rPr>
        <w:t>Mail</w:t>
      </w:r>
      <w:r w:rsidRPr="00383BA7">
        <w:rPr>
          <w:rFonts w:cs="Times New Roman"/>
          <w:szCs w:val="28"/>
        </w:rPr>
        <w:t>:</w:t>
      </w:r>
      <w:r w:rsidRPr="00383BA7">
        <w:t xml:space="preserve"> </w:t>
      </w:r>
      <w:hyperlink r:id="rId254" w:history="1">
        <w:r w:rsidRPr="00197C2A">
          <w:rPr>
            <w:lang w:val="en-US"/>
          </w:rPr>
          <w:t>info</w:t>
        </w:r>
        <w:r w:rsidRPr="00383BA7">
          <w:t>@</w:t>
        </w:r>
        <w:r w:rsidRPr="00197C2A">
          <w:rPr>
            <w:lang w:val="en-US"/>
          </w:rPr>
          <w:t>rkraft</w:t>
        </w:r>
        <w:r w:rsidRPr="00383BA7">
          <w:t>.</w:t>
        </w:r>
        <w:r w:rsidRPr="00197C2A">
          <w:rPr>
            <w:lang w:val="en-US"/>
          </w:rPr>
          <w:t>ru</w:t>
        </w:r>
      </w:hyperlink>
    </w:p>
    <w:p w:rsidR="009E0814" w:rsidRPr="00181597" w:rsidRDefault="009E0814" w:rsidP="009E0814">
      <w:pPr>
        <w:rPr>
          <w:rFonts w:cs="Times New Roman"/>
          <w:szCs w:val="28"/>
        </w:rPr>
      </w:pPr>
      <w:r w:rsidRPr="00181597">
        <w:rPr>
          <w:rFonts w:cs="Times New Roman"/>
          <w:szCs w:val="28"/>
        </w:rPr>
        <w:t xml:space="preserve">Официальный сайт компании: www.rkraft.ru </w:t>
      </w:r>
    </w:p>
    <w:p w:rsidR="009E0814" w:rsidRPr="00001D64" w:rsidRDefault="009E0814" w:rsidP="009E0814">
      <w:pPr>
        <w:ind w:firstLine="708"/>
        <w:rPr>
          <w:rFonts w:cs="Times New Roman"/>
          <w:szCs w:val="28"/>
        </w:rPr>
      </w:pPr>
      <w:r w:rsidRPr="00181597">
        <w:rPr>
          <w:rFonts w:cs="Times New Roman"/>
          <w:szCs w:val="28"/>
        </w:rPr>
        <w:t xml:space="preserve">Компания </w:t>
      </w:r>
      <w:r>
        <w:rPr>
          <w:rFonts w:cs="Times New Roman"/>
          <w:szCs w:val="28"/>
        </w:rPr>
        <w:t>«R-Engineering Lt</w:t>
      </w:r>
      <w:r>
        <w:rPr>
          <w:rFonts w:cs="Times New Roman"/>
          <w:szCs w:val="28"/>
          <w:lang w:val="en-US"/>
        </w:rPr>
        <w:t>d</w:t>
      </w:r>
      <w:r>
        <w:rPr>
          <w:rFonts w:cs="Times New Roman"/>
          <w:szCs w:val="28"/>
        </w:rPr>
        <w:t>»</w:t>
      </w:r>
      <w:r w:rsidRPr="00181597">
        <w:rPr>
          <w:rFonts w:cs="Times New Roman"/>
          <w:szCs w:val="28"/>
        </w:rPr>
        <w:t xml:space="preserve"> образована в 2004 году, для продвижения и поддержки продаж в России энергетических установок под маркой «RKraft». На с</w:t>
      </w:r>
      <w:r w:rsidRPr="00181597">
        <w:rPr>
          <w:rFonts w:cs="Times New Roman"/>
          <w:szCs w:val="28"/>
        </w:rPr>
        <w:t>е</w:t>
      </w:r>
      <w:r w:rsidRPr="00181597">
        <w:rPr>
          <w:rFonts w:cs="Times New Roman"/>
          <w:szCs w:val="28"/>
        </w:rPr>
        <w:t xml:space="preserve">годняшний день </w:t>
      </w:r>
      <w:r>
        <w:rPr>
          <w:rFonts w:cs="Times New Roman"/>
          <w:szCs w:val="28"/>
        </w:rPr>
        <w:t>«</w:t>
      </w:r>
      <w:r w:rsidRPr="00181597">
        <w:rPr>
          <w:rFonts w:cs="Times New Roman"/>
          <w:szCs w:val="28"/>
        </w:rPr>
        <w:t>R-Engineering</w:t>
      </w:r>
      <w:r>
        <w:rPr>
          <w:rFonts w:cs="Times New Roman"/>
          <w:szCs w:val="28"/>
        </w:rPr>
        <w:t>»</w:t>
      </w:r>
      <w:r w:rsidRPr="00181597">
        <w:rPr>
          <w:rFonts w:cs="Times New Roman"/>
          <w:szCs w:val="28"/>
        </w:rPr>
        <w:t xml:space="preserve"> – это головной офис в Москве, несколько предст</w:t>
      </w:r>
      <w:r w:rsidRPr="00181597">
        <w:rPr>
          <w:rFonts w:cs="Times New Roman"/>
          <w:szCs w:val="28"/>
        </w:rPr>
        <w:t>а</w:t>
      </w:r>
      <w:r w:rsidRPr="00181597">
        <w:rPr>
          <w:rFonts w:cs="Times New Roman"/>
          <w:szCs w:val="28"/>
        </w:rPr>
        <w:t xml:space="preserve">вительств и дилерская сеть. </w:t>
      </w:r>
      <w:r>
        <w:rPr>
          <w:rFonts w:cs="Times New Roman"/>
          <w:szCs w:val="28"/>
        </w:rPr>
        <w:t>«</w:t>
      </w:r>
      <w:r w:rsidRPr="00181597">
        <w:rPr>
          <w:rFonts w:cs="Times New Roman"/>
          <w:szCs w:val="28"/>
        </w:rPr>
        <w:t>RKraft</w:t>
      </w:r>
      <w:r>
        <w:rPr>
          <w:rFonts w:cs="Times New Roman"/>
          <w:szCs w:val="28"/>
        </w:rPr>
        <w:t>»</w:t>
      </w:r>
      <w:r w:rsidRPr="00181597">
        <w:rPr>
          <w:rFonts w:cs="Times New Roman"/>
          <w:szCs w:val="28"/>
        </w:rPr>
        <w:t xml:space="preserve"> производится на заводах Англии, Германии, России, Кореи и Китая, а центр разработки и инноваций находятся в Москве.</w:t>
      </w:r>
    </w:p>
    <w:p w:rsidR="009E0814" w:rsidRDefault="009E0814" w:rsidP="009E0814">
      <w:pPr>
        <w:ind w:firstLine="708"/>
        <w:rPr>
          <w:rFonts w:cs="Times New Roman"/>
          <w:szCs w:val="28"/>
        </w:rPr>
      </w:pPr>
      <w:r w:rsidRPr="00181597">
        <w:rPr>
          <w:rFonts w:cs="Times New Roman"/>
          <w:szCs w:val="28"/>
        </w:rPr>
        <w:t xml:space="preserve">Областью применения ветроустановок </w:t>
      </w:r>
      <w:r>
        <w:rPr>
          <w:rFonts w:cs="Times New Roman"/>
          <w:szCs w:val="28"/>
        </w:rPr>
        <w:t>«</w:t>
      </w:r>
      <w:r w:rsidRPr="00181597">
        <w:rPr>
          <w:rFonts w:cs="Times New Roman"/>
          <w:szCs w:val="28"/>
        </w:rPr>
        <w:t>RK</w:t>
      </w:r>
      <w:r>
        <w:rPr>
          <w:rFonts w:cs="Times New Roman"/>
          <w:szCs w:val="28"/>
          <w:lang w:val="en-US"/>
        </w:rPr>
        <w:t>kraft</w:t>
      </w:r>
      <w:r>
        <w:rPr>
          <w:rFonts w:cs="Times New Roman"/>
          <w:szCs w:val="28"/>
        </w:rPr>
        <w:t>»</w:t>
      </w:r>
      <w:r w:rsidRPr="00181597">
        <w:rPr>
          <w:rFonts w:cs="Times New Roman"/>
          <w:szCs w:val="28"/>
        </w:rPr>
        <w:t xml:space="preserve"> является электроснабжение дачных домов, не имеющих подключения к электросети. </w:t>
      </w:r>
      <w:r>
        <w:rPr>
          <w:rFonts w:cs="Times New Roman"/>
          <w:szCs w:val="28"/>
        </w:rPr>
        <w:t>Модельный ряд «</w:t>
      </w:r>
      <w:r w:rsidRPr="00181597">
        <w:rPr>
          <w:rFonts w:cs="Times New Roman"/>
          <w:szCs w:val="28"/>
        </w:rPr>
        <w:t>RK</w:t>
      </w:r>
      <w:r>
        <w:rPr>
          <w:rFonts w:cs="Times New Roman"/>
          <w:szCs w:val="28"/>
          <w:lang w:val="en-US"/>
        </w:rPr>
        <w:t>kraft</w:t>
      </w:r>
      <w:r>
        <w:rPr>
          <w:rFonts w:cs="Times New Roman"/>
          <w:szCs w:val="28"/>
        </w:rPr>
        <w:t xml:space="preserve">» состоит из семи ВЭУ мощностью от 500 Вт до 20 кВт. Технической особенностью </w:t>
      </w:r>
      <w:r>
        <w:rPr>
          <w:rFonts w:cs="Times New Roman"/>
          <w:szCs w:val="28"/>
        </w:rPr>
        <w:lastRenderedPageBreak/>
        <w:t>ВЭУ «</w:t>
      </w:r>
      <w:r w:rsidRPr="00181597">
        <w:rPr>
          <w:rFonts w:cs="Times New Roman"/>
          <w:szCs w:val="28"/>
        </w:rPr>
        <w:t>RK</w:t>
      </w:r>
      <w:r>
        <w:rPr>
          <w:rFonts w:cs="Times New Roman"/>
          <w:szCs w:val="28"/>
          <w:lang w:val="en-US"/>
        </w:rPr>
        <w:t>kraft</w:t>
      </w:r>
      <w:r>
        <w:rPr>
          <w:rFonts w:cs="Times New Roman"/>
          <w:szCs w:val="28"/>
        </w:rPr>
        <w:t>»</w:t>
      </w:r>
      <w:r w:rsidRPr="00181597">
        <w:rPr>
          <w:rFonts w:cs="Times New Roman"/>
          <w:szCs w:val="28"/>
        </w:rPr>
        <w:t xml:space="preserve"> </w:t>
      </w:r>
      <w:r>
        <w:rPr>
          <w:rFonts w:cs="Times New Roman"/>
          <w:szCs w:val="28"/>
        </w:rPr>
        <w:t xml:space="preserve"> мощностью 1 кВт и более, является </w:t>
      </w:r>
      <w:r w:rsidRPr="00181597">
        <w:rPr>
          <w:rFonts w:cs="Times New Roman"/>
          <w:szCs w:val="28"/>
        </w:rPr>
        <w:t>автоматическая система слеж</w:t>
      </w:r>
      <w:r w:rsidRPr="00181597">
        <w:rPr>
          <w:rFonts w:cs="Times New Roman"/>
          <w:szCs w:val="28"/>
        </w:rPr>
        <w:t>е</w:t>
      </w:r>
      <w:r w:rsidRPr="00181597">
        <w:rPr>
          <w:rFonts w:cs="Times New Roman"/>
          <w:szCs w:val="28"/>
        </w:rPr>
        <w:t xml:space="preserve">ния за скоростью и направлением ветра </w:t>
      </w:r>
      <w:r>
        <w:rPr>
          <w:rFonts w:cs="Times New Roman"/>
          <w:szCs w:val="28"/>
        </w:rPr>
        <w:t xml:space="preserve">  </w:t>
      </w:r>
      <w:r w:rsidRPr="00181597">
        <w:rPr>
          <w:rFonts w:cs="Times New Roman"/>
          <w:szCs w:val="28"/>
        </w:rPr>
        <w:t>управляющая поворотом ветроколеса с п</w:t>
      </w:r>
      <w:r w:rsidRPr="00181597">
        <w:rPr>
          <w:rFonts w:cs="Times New Roman"/>
          <w:szCs w:val="28"/>
        </w:rPr>
        <w:t>о</w:t>
      </w:r>
      <w:r w:rsidRPr="00181597">
        <w:rPr>
          <w:rFonts w:cs="Times New Roman"/>
          <w:szCs w:val="28"/>
        </w:rPr>
        <w:t>мощью электроприв</w:t>
      </w:r>
      <w:r>
        <w:rPr>
          <w:rFonts w:cs="Times New Roman"/>
          <w:szCs w:val="28"/>
        </w:rPr>
        <w:t>од</w:t>
      </w:r>
      <w:r w:rsidRPr="00181597">
        <w:rPr>
          <w:rFonts w:cs="Times New Roman"/>
          <w:szCs w:val="28"/>
        </w:rPr>
        <w:t>а.</w:t>
      </w:r>
      <w:r>
        <w:rPr>
          <w:rFonts w:cs="Times New Roman"/>
          <w:szCs w:val="28"/>
        </w:rPr>
        <w:t xml:space="preserve"> На гондоле ВЭУ размещаются 2 датчика – флюгер и ан</w:t>
      </w:r>
      <w:r>
        <w:rPr>
          <w:rFonts w:cs="Times New Roman"/>
          <w:szCs w:val="28"/>
        </w:rPr>
        <w:t>е</w:t>
      </w:r>
      <w:r>
        <w:rPr>
          <w:rFonts w:cs="Times New Roman"/>
          <w:szCs w:val="28"/>
        </w:rPr>
        <w:t>мометр. Такая система слежения используется на ВЭУ средней и большой мощн</w:t>
      </w:r>
      <w:r>
        <w:rPr>
          <w:rFonts w:cs="Times New Roman"/>
          <w:szCs w:val="28"/>
        </w:rPr>
        <w:t>о</w:t>
      </w:r>
      <w:r>
        <w:rPr>
          <w:rFonts w:cs="Times New Roman"/>
          <w:szCs w:val="28"/>
        </w:rPr>
        <w:t>сти. Данный механизм позволяет получить более высокую производительность ВЭУ, т.к. датчики обладают большей чувствительностью, чем «хвост» и не создают дополнительного сопротивления. ВЭУ ориентируется к наветренной стороне, что позволяет максимально использовать ветровой поток. В ВЭУ «</w:t>
      </w:r>
      <w:r w:rsidRPr="00181597">
        <w:rPr>
          <w:rFonts w:cs="Times New Roman"/>
          <w:szCs w:val="28"/>
        </w:rPr>
        <w:t>RK</w:t>
      </w:r>
      <w:r>
        <w:rPr>
          <w:rFonts w:cs="Times New Roman"/>
          <w:szCs w:val="28"/>
          <w:lang w:val="en-US"/>
        </w:rPr>
        <w:t>kraft</w:t>
      </w:r>
      <w:r>
        <w:rPr>
          <w:rFonts w:cs="Times New Roman"/>
          <w:szCs w:val="28"/>
        </w:rPr>
        <w:t>»</w:t>
      </w:r>
      <w:r w:rsidRPr="00181597">
        <w:rPr>
          <w:rFonts w:cs="Times New Roman"/>
          <w:szCs w:val="28"/>
        </w:rPr>
        <w:t xml:space="preserve"> </w:t>
      </w:r>
      <w:r>
        <w:rPr>
          <w:rFonts w:cs="Times New Roman"/>
          <w:szCs w:val="28"/>
        </w:rPr>
        <w:t>использ</w:t>
      </w:r>
      <w:r>
        <w:rPr>
          <w:rFonts w:cs="Times New Roman"/>
          <w:szCs w:val="28"/>
        </w:rPr>
        <w:t>у</w:t>
      </w:r>
      <w:r>
        <w:rPr>
          <w:rFonts w:cs="Times New Roman"/>
          <w:szCs w:val="28"/>
        </w:rPr>
        <w:t>ются электрогенераторы постоянного напряжения, работающие параллельно с и</w:t>
      </w:r>
      <w:r>
        <w:rPr>
          <w:rFonts w:cs="Times New Roman"/>
          <w:szCs w:val="28"/>
        </w:rPr>
        <w:t>н</w:t>
      </w:r>
      <w:r>
        <w:rPr>
          <w:rFonts w:cs="Times New Roman"/>
          <w:szCs w:val="28"/>
        </w:rPr>
        <w:t xml:space="preserve">верторами, преобразующие напряжение генератора до напряжения сети. </w:t>
      </w:r>
      <w:r w:rsidRPr="00181597">
        <w:rPr>
          <w:rFonts w:cs="Times New Roman"/>
          <w:szCs w:val="28"/>
        </w:rPr>
        <w:t xml:space="preserve">Выходное напряжение инвертера – чистый синус, </w:t>
      </w:r>
      <w:r>
        <w:rPr>
          <w:rFonts w:cs="Times New Roman"/>
          <w:szCs w:val="28"/>
        </w:rPr>
        <w:t>что позволяет</w:t>
      </w:r>
      <w:r w:rsidRPr="00181597">
        <w:rPr>
          <w:rFonts w:cs="Times New Roman"/>
          <w:szCs w:val="28"/>
        </w:rPr>
        <w:t xml:space="preserve"> от</w:t>
      </w:r>
      <w:r>
        <w:rPr>
          <w:rFonts w:cs="Times New Roman"/>
          <w:szCs w:val="28"/>
        </w:rPr>
        <w:t xml:space="preserve"> энергоустановок</w:t>
      </w:r>
      <w:r w:rsidRPr="00181597">
        <w:rPr>
          <w:rFonts w:cs="Times New Roman"/>
          <w:szCs w:val="28"/>
        </w:rPr>
        <w:t xml:space="preserve"> </w:t>
      </w:r>
      <w:r>
        <w:rPr>
          <w:rFonts w:cs="Times New Roman"/>
          <w:szCs w:val="28"/>
        </w:rPr>
        <w:t>«</w:t>
      </w:r>
      <w:r w:rsidRPr="00181597">
        <w:rPr>
          <w:rFonts w:cs="Times New Roman"/>
          <w:szCs w:val="28"/>
        </w:rPr>
        <w:t>RK</w:t>
      </w:r>
      <w:r>
        <w:rPr>
          <w:rFonts w:cs="Times New Roman"/>
          <w:szCs w:val="28"/>
          <w:lang w:val="en-US"/>
        </w:rPr>
        <w:t>kraft</w:t>
      </w:r>
      <w:r>
        <w:rPr>
          <w:rFonts w:cs="Times New Roman"/>
          <w:szCs w:val="28"/>
        </w:rPr>
        <w:t>»</w:t>
      </w:r>
      <w:r w:rsidRPr="00181597">
        <w:rPr>
          <w:rFonts w:cs="Times New Roman"/>
          <w:szCs w:val="28"/>
        </w:rPr>
        <w:t xml:space="preserve">  питание </w:t>
      </w:r>
      <w:r>
        <w:rPr>
          <w:rFonts w:cs="Times New Roman"/>
          <w:szCs w:val="28"/>
        </w:rPr>
        <w:t>индукционных нагрузок (</w:t>
      </w:r>
      <w:r w:rsidRPr="00181597">
        <w:rPr>
          <w:rFonts w:cs="Times New Roman"/>
          <w:szCs w:val="28"/>
        </w:rPr>
        <w:t>холодильник</w:t>
      </w:r>
      <w:r>
        <w:rPr>
          <w:rFonts w:cs="Times New Roman"/>
          <w:szCs w:val="28"/>
        </w:rPr>
        <w:t>ов, электродвигателей и др</w:t>
      </w:r>
      <w:r w:rsidRPr="00181597">
        <w:rPr>
          <w:rFonts w:cs="Times New Roman"/>
          <w:szCs w:val="28"/>
        </w:rPr>
        <w:t>.</w:t>
      </w:r>
      <w:r>
        <w:rPr>
          <w:rFonts w:cs="Times New Roman"/>
          <w:szCs w:val="28"/>
        </w:rPr>
        <w:t xml:space="preserve">). </w:t>
      </w:r>
    </w:p>
    <w:p w:rsidR="009E0814" w:rsidRDefault="009E0814" w:rsidP="009E0814">
      <w:pPr>
        <w:ind w:firstLine="708"/>
        <w:rPr>
          <w:rFonts w:cs="Times New Roman"/>
          <w:szCs w:val="28"/>
        </w:rPr>
      </w:pPr>
      <w:r>
        <w:rPr>
          <w:rFonts w:cs="Times New Roman"/>
          <w:szCs w:val="28"/>
        </w:rPr>
        <w:t>К минусам данной установки хочется отнести ее же высокую технологи</w:t>
      </w:r>
      <w:r>
        <w:rPr>
          <w:rFonts w:cs="Times New Roman"/>
          <w:szCs w:val="28"/>
        </w:rPr>
        <w:t>ч</w:t>
      </w:r>
      <w:r>
        <w:rPr>
          <w:rFonts w:cs="Times New Roman"/>
          <w:szCs w:val="28"/>
        </w:rPr>
        <w:t>ность. Следует понимать, что на территории Красноярского края имеются большие проблемы с использованием ВЭУ за счет образования изморози и гололеда. Такая проблема возникает даже у ВЭУ средней и большой мощности. В маломощных ВЭУ датчики скорости и направления ветра гораздо более чувствительны к образованию изморози и гололеда в силу их малых размеров. Гололед и изморозь могут полн</w:t>
      </w:r>
      <w:r>
        <w:rPr>
          <w:rFonts w:cs="Times New Roman"/>
          <w:szCs w:val="28"/>
        </w:rPr>
        <w:t>о</w:t>
      </w:r>
      <w:r>
        <w:rPr>
          <w:rFonts w:cs="Times New Roman"/>
          <w:szCs w:val="28"/>
        </w:rPr>
        <w:t>стью парализовать работу ВЭУ на большую часть зимы. На сегодняшний день не имеется информации, что разработка данного производителя получила широкое распространение на территории России, в отличии от других производителей. Во</w:t>
      </w:r>
      <w:r>
        <w:rPr>
          <w:rFonts w:cs="Times New Roman"/>
          <w:szCs w:val="28"/>
        </w:rPr>
        <w:t>з</w:t>
      </w:r>
      <w:r>
        <w:rPr>
          <w:rFonts w:cs="Times New Roman"/>
          <w:szCs w:val="28"/>
        </w:rPr>
        <w:t xml:space="preserve">можно, что применение данной технологии может быть оправдано на территории с менее суровым климатом. </w:t>
      </w:r>
    </w:p>
    <w:p w:rsidR="009E0814" w:rsidRPr="009704AD" w:rsidRDefault="009E0814" w:rsidP="009E0814">
      <w:pPr>
        <w:spacing w:line="276" w:lineRule="auto"/>
        <w:ind w:firstLine="709"/>
        <w:jc w:val="left"/>
        <w:rPr>
          <w:rFonts w:cs="Times New Roman"/>
          <w:szCs w:val="28"/>
        </w:rPr>
      </w:pPr>
      <w:r>
        <w:rPr>
          <w:rFonts w:cs="Times New Roman"/>
          <w:szCs w:val="28"/>
        </w:rPr>
        <w:t>В силу неразрешенного вопроса с климатическим исполнением ВЭУ и отсу</w:t>
      </w:r>
      <w:r>
        <w:rPr>
          <w:rFonts w:cs="Times New Roman"/>
          <w:szCs w:val="28"/>
        </w:rPr>
        <w:t>т</w:t>
      </w:r>
      <w:r>
        <w:rPr>
          <w:rFonts w:cs="Times New Roman"/>
          <w:szCs w:val="28"/>
        </w:rPr>
        <w:t>ствия опыта эксплуатации ВЭУ «</w:t>
      </w:r>
      <w:r w:rsidRPr="00181597">
        <w:rPr>
          <w:rFonts w:cs="Times New Roman"/>
          <w:szCs w:val="28"/>
        </w:rPr>
        <w:t>RK</w:t>
      </w:r>
      <w:r>
        <w:rPr>
          <w:rFonts w:cs="Times New Roman"/>
          <w:szCs w:val="28"/>
          <w:lang w:val="en-US"/>
        </w:rPr>
        <w:t>kraft</w:t>
      </w:r>
      <w:r>
        <w:rPr>
          <w:rFonts w:cs="Times New Roman"/>
          <w:szCs w:val="28"/>
        </w:rPr>
        <w:t>»</w:t>
      </w:r>
      <w:r w:rsidRPr="00181597">
        <w:rPr>
          <w:rFonts w:cs="Times New Roman"/>
          <w:szCs w:val="28"/>
        </w:rPr>
        <w:t xml:space="preserve"> </w:t>
      </w:r>
      <w:r>
        <w:rPr>
          <w:rFonts w:cs="Times New Roman"/>
          <w:szCs w:val="28"/>
        </w:rPr>
        <w:t xml:space="preserve"> в климатических условиях, схожих с климатом Красноярского края, оценка возможностей ВЭУ данного производителя не производилась. </w:t>
      </w:r>
    </w:p>
    <w:p w:rsidR="009E0814" w:rsidRPr="009704AD" w:rsidRDefault="009E0814" w:rsidP="009E0814">
      <w:pPr>
        <w:spacing w:line="276" w:lineRule="auto"/>
        <w:jc w:val="left"/>
        <w:rPr>
          <w:rFonts w:cs="Times New Roman"/>
          <w:szCs w:val="28"/>
        </w:rPr>
      </w:pPr>
    </w:p>
    <w:p w:rsidR="009E0814" w:rsidRPr="00C3013A" w:rsidRDefault="009E0814" w:rsidP="00C3013A">
      <w:pPr>
        <w:pStyle w:val="20"/>
      </w:pPr>
      <w:bookmarkStart w:id="135" w:name="_Toc355422040"/>
      <w:r w:rsidRPr="00C3013A">
        <w:t>3.3.9 «Днепропетровское исследовательское конструкторское бюро»</w:t>
      </w:r>
      <w:bookmarkEnd w:id="135"/>
    </w:p>
    <w:p w:rsidR="009E0814" w:rsidRPr="006228FB" w:rsidRDefault="009E0814" w:rsidP="009E0814">
      <w:pPr>
        <w:pStyle w:val="20"/>
      </w:pPr>
    </w:p>
    <w:p w:rsidR="009E0814" w:rsidRPr="00C17CDB" w:rsidRDefault="009E0814" w:rsidP="009E0814">
      <w:pPr>
        <w:jc w:val="left"/>
        <w:rPr>
          <w:rFonts w:cs="Times New Roman"/>
          <w:szCs w:val="28"/>
        </w:rPr>
      </w:pPr>
      <w:r w:rsidRPr="00C17CDB">
        <w:rPr>
          <w:rFonts w:cs="Times New Roman"/>
          <w:szCs w:val="28"/>
        </w:rPr>
        <w:t xml:space="preserve">Страна: </w:t>
      </w:r>
      <w:r>
        <w:rPr>
          <w:rFonts w:cs="Times New Roman"/>
          <w:szCs w:val="28"/>
        </w:rPr>
        <w:t>Украина</w:t>
      </w:r>
    </w:p>
    <w:p w:rsidR="009E0814" w:rsidRPr="00C17CDB" w:rsidRDefault="009E0814" w:rsidP="009E0814">
      <w:pPr>
        <w:jc w:val="left"/>
        <w:rPr>
          <w:rFonts w:cs="Times New Roman"/>
          <w:szCs w:val="28"/>
        </w:rPr>
      </w:pPr>
      <w:r>
        <w:rPr>
          <w:rFonts w:cs="Times New Roman"/>
          <w:szCs w:val="28"/>
        </w:rPr>
        <w:t>А</w:t>
      </w:r>
      <w:r w:rsidRPr="00C17CDB">
        <w:rPr>
          <w:rFonts w:cs="Times New Roman"/>
          <w:szCs w:val="28"/>
        </w:rPr>
        <w:t>дрес производителя</w:t>
      </w:r>
      <w:r>
        <w:rPr>
          <w:rFonts w:cs="Times New Roman"/>
          <w:szCs w:val="28"/>
        </w:rPr>
        <w:t xml:space="preserve">: </w:t>
      </w:r>
      <w:r w:rsidRPr="00513F83">
        <w:rPr>
          <w:rFonts w:cs="Times New Roman"/>
          <w:szCs w:val="28"/>
        </w:rPr>
        <w:t xml:space="preserve">Украина, г. Днепропетровск, </w:t>
      </w:r>
      <w:hyperlink r:id="rId255" w:history="1">
        <w:r w:rsidRPr="00513F83">
          <w:rPr>
            <w:rFonts w:cs="Times New Roman"/>
            <w:szCs w:val="28"/>
          </w:rPr>
          <w:t>ул. Комсомольская, 52А</w:t>
        </w:r>
      </w:hyperlink>
      <w:r w:rsidRPr="00513F83">
        <w:rPr>
          <w:rFonts w:cs="Times New Roman"/>
          <w:szCs w:val="28"/>
        </w:rPr>
        <w:t xml:space="preserve"> </w:t>
      </w:r>
      <w:r w:rsidRPr="00C17CDB">
        <w:rPr>
          <w:rFonts w:cs="Times New Roman"/>
          <w:szCs w:val="28"/>
        </w:rPr>
        <w:t xml:space="preserve"> </w:t>
      </w:r>
    </w:p>
    <w:p w:rsidR="009E0814" w:rsidRPr="008B3095" w:rsidRDefault="009E0814" w:rsidP="009E0814">
      <w:pPr>
        <w:jc w:val="left"/>
        <w:rPr>
          <w:rFonts w:cs="Times New Roman"/>
          <w:szCs w:val="28"/>
        </w:rPr>
      </w:pPr>
      <w:r>
        <w:rPr>
          <w:rFonts w:cs="Times New Roman"/>
          <w:szCs w:val="28"/>
        </w:rPr>
        <w:t>Телефон</w:t>
      </w:r>
      <w:r w:rsidRPr="00C17CDB">
        <w:rPr>
          <w:rFonts w:cs="Times New Roman"/>
          <w:szCs w:val="28"/>
        </w:rPr>
        <w:t xml:space="preserve">: </w:t>
      </w:r>
      <w:r w:rsidRPr="00513F83">
        <w:rPr>
          <w:rFonts w:cs="Times New Roman"/>
          <w:szCs w:val="28"/>
        </w:rPr>
        <w:t>(0562) 42-88-88</w:t>
      </w:r>
      <w:r w:rsidRPr="00C17CDB">
        <w:rPr>
          <w:rFonts w:cs="Times New Roman"/>
          <w:szCs w:val="28"/>
        </w:rPr>
        <w:br/>
      </w:r>
      <w:r>
        <w:rPr>
          <w:rFonts w:cs="Times New Roman"/>
          <w:szCs w:val="28"/>
        </w:rPr>
        <w:t>Официальный сайт</w:t>
      </w:r>
      <w:r w:rsidRPr="008B3095">
        <w:rPr>
          <w:rFonts w:cs="Times New Roman"/>
          <w:szCs w:val="28"/>
        </w:rPr>
        <w:t xml:space="preserve"> </w:t>
      </w:r>
      <w:r>
        <w:rPr>
          <w:rFonts w:cs="Times New Roman"/>
          <w:szCs w:val="28"/>
        </w:rPr>
        <w:t xml:space="preserve">компании: </w:t>
      </w:r>
      <w:r w:rsidRPr="00513F83">
        <w:rPr>
          <w:rFonts w:cs="Times New Roman"/>
          <w:szCs w:val="28"/>
        </w:rPr>
        <w:t>http://vetryak.com.ua/</w:t>
      </w:r>
    </w:p>
    <w:p w:rsidR="009E0814" w:rsidRDefault="009E0814" w:rsidP="009E0814">
      <w:pPr>
        <w:jc w:val="left"/>
        <w:rPr>
          <w:rFonts w:cs="Times New Roman"/>
          <w:szCs w:val="28"/>
        </w:rPr>
      </w:pPr>
      <w:r>
        <w:rPr>
          <w:rFonts w:cs="Times New Roman"/>
          <w:szCs w:val="28"/>
        </w:rPr>
        <w:t>Официальное п</w:t>
      </w:r>
      <w:r w:rsidRPr="00C17CDB">
        <w:rPr>
          <w:rFonts w:cs="Times New Roman"/>
          <w:szCs w:val="28"/>
        </w:rPr>
        <w:t xml:space="preserve">редставительство </w:t>
      </w:r>
      <w:r>
        <w:rPr>
          <w:rFonts w:cs="Times New Roman"/>
          <w:szCs w:val="28"/>
        </w:rPr>
        <w:t>на территории России</w:t>
      </w:r>
      <w:r w:rsidRPr="00C17CDB">
        <w:rPr>
          <w:rFonts w:cs="Times New Roman"/>
          <w:szCs w:val="28"/>
        </w:rPr>
        <w:t xml:space="preserve">: </w:t>
      </w:r>
      <w:r>
        <w:rPr>
          <w:rFonts w:cs="Times New Roman"/>
          <w:szCs w:val="28"/>
        </w:rPr>
        <w:t xml:space="preserve">нет информации. </w:t>
      </w:r>
    </w:p>
    <w:p w:rsidR="009E0814" w:rsidRPr="00C17CDB" w:rsidRDefault="009E0814" w:rsidP="009E0814">
      <w:pPr>
        <w:rPr>
          <w:rFonts w:cs="Times New Roman"/>
          <w:szCs w:val="28"/>
        </w:rPr>
      </w:pPr>
    </w:p>
    <w:p w:rsidR="009E0814" w:rsidRDefault="009E0814" w:rsidP="009E0814">
      <w:pPr>
        <w:ind w:firstLine="708"/>
        <w:rPr>
          <w:rFonts w:cs="Times New Roman"/>
          <w:szCs w:val="28"/>
        </w:rPr>
      </w:pPr>
      <w:r w:rsidRPr="00513F83">
        <w:rPr>
          <w:rFonts w:cs="Times New Roman"/>
          <w:bCs/>
          <w:szCs w:val="28"/>
        </w:rPr>
        <w:t>Днепропетровское исследовательское конструкторское бюро</w:t>
      </w:r>
      <w:r>
        <w:rPr>
          <w:rFonts w:cs="Times New Roman"/>
          <w:bCs/>
          <w:szCs w:val="28"/>
        </w:rPr>
        <w:t xml:space="preserve"> («ДИКБ»)</w:t>
      </w:r>
      <w:r w:rsidRPr="00513F83">
        <w:rPr>
          <w:rFonts w:cs="Times New Roman"/>
          <w:b/>
          <w:bCs/>
          <w:szCs w:val="28"/>
        </w:rPr>
        <w:t xml:space="preserve"> </w:t>
      </w:r>
      <w:r w:rsidRPr="00513F83">
        <w:rPr>
          <w:rFonts w:cs="Times New Roman"/>
          <w:szCs w:val="28"/>
        </w:rPr>
        <w:t>явл</w:t>
      </w:r>
      <w:r w:rsidRPr="00513F83">
        <w:rPr>
          <w:rFonts w:cs="Times New Roman"/>
          <w:szCs w:val="28"/>
        </w:rPr>
        <w:t>я</w:t>
      </w:r>
      <w:r w:rsidRPr="00513F83">
        <w:rPr>
          <w:rFonts w:cs="Times New Roman"/>
          <w:szCs w:val="28"/>
        </w:rPr>
        <w:t>ется единственным в Украине и  странах СНГ предприятием, специализирующимся на разработке, производстве, строительстве и эксплуатации вертикально-осевых ветроэлектрических установок (ВЭУ) различной мощности. В разработке и изгото</w:t>
      </w:r>
      <w:r w:rsidRPr="00513F83">
        <w:rPr>
          <w:rFonts w:cs="Times New Roman"/>
          <w:szCs w:val="28"/>
        </w:rPr>
        <w:t>в</w:t>
      </w:r>
      <w:r w:rsidRPr="00513F83">
        <w:rPr>
          <w:rFonts w:cs="Times New Roman"/>
          <w:szCs w:val="28"/>
        </w:rPr>
        <w:t>лении отдельных узлов и систем ветроустановок принимают участие более 20 пре</w:t>
      </w:r>
      <w:r w:rsidRPr="00513F83">
        <w:rPr>
          <w:rFonts w:cs="Times New Roman"/>
          <w:szCs w:val="28"/>
        </w:rPr>
        <w:t>д</w:t>
      </w:r>
      <w:r w:rsidRPr="00513F83">
        <w:rPr>
          <w:rFonts w:cs="Times New Roman"/>
          <w:szCs w:val="28"/>
        </w:rPr>
        <w:t>приятий Украины, имеющих опыт создания оборонной, авиационной, судостро</w:t>
      </w:r>
      <w:r w:rsidRPr="00513F83">
        <w:rPr>
          <w:rFonts w:cs="Times New Roman"/>
          <w:szCs w:val="28"/>
        </w:rPr>
        <w:t>и</w:t>
      </w:r>
      <w:r w:rsidRPr="00513F83">
        <w:rPr>
          <w:rFonts w:cs="Times New Roman"/>
          <w:szCs w:val="28"/>
        </w:rPr>
        <w:t>тельной и космической техники.</w:t>
      </w:r>
    </w:p>
    <w:tbl>
      <w:tblPr>
        <w:tblpPr w:leftFromText="180" w:rightFromText="180" w:vertAnchor="text" w:tblpY="1"/>
        <w:tblOverlap w:val="never"/>
        <w:tblW w:w="0" w:type="auto"/>
        <w:tblLook w:val="04A0"/>
      </w:tblPr>
      <w:tblGrid>
        <w:gridCol w:w="3429"/>
      </w:tblGrid>
      <w:tr w:rsidR="009E0814" w:rsidTr="000F2598">
        <w:tc>
          <w:tcPr>
            <w:tcW w:w="3429" w:type="dxa"/>
          </w:tcPr>
          <w:p w:rsidR="009E0814" w:rsidRDefault="009E0814" w:rsidP="000F2598">
            <w:pPr>
              <w:rPr>
                <w:rFonts w:cs="Times New Roman"/>
                <w:szCs w:val="28"/>
              </w:rPr>
            </w:pPr>
            <w:r w:rsidRPr="0044432A">
              <w:rPr>
                <w:rFonts w:cs="Times New Roman"/>
                <w:noProof/>
                <w:szCs w:val="28"/>
                <w:lang w:eastAsia="ru-RU"/>
              </w:rPr>
              <w:lastRenderedPageBreak/>
              <w:drawing>
                <wp:inline distT="0" distB="0" distL="0" distR="0">
                  <wp:extent cx="2021205" cy="2681605"/>
                  <wp:effectExtent l="19050" t="0" r="0" b="0"/>
                  <wp:docPr id="403" name="Рисунок 0" descr="v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tro.jpg"/>
                          <pic:cNvPicPr/>
                        </pic:nvPicPr>
                        <pic:blipFill>
                          <a:blip r:embed="rId256" cstate="print">
                            <a:lum bright="30000" contrast="40000"/>
                          </a:blip>
                          <a:stretch>
                            <a:fillRect/>
                          </a:stretch>
                        </pic:blipFill>
                        <pic:spPr>
                          <a:xfrm>
                            <a:off x="0" y="0"/>
                            <a:ext cx="2021205" cy="2681605"/>
                          </a:xfrm>
                          <a:prstGeom prst="rect">
                            <a:avLst/>
                          </a:prstGeom>
                        </pic:spPr>
                      </pic:pic>
                    </a:graphicData>
                  </a:graphic>
                </wp:inline>
              </w:drawing>
            </w:r>
          </w:p>
        </w:tc>
      </w:tr>
      <w:tr w:rsidR="009E0814" w:rsidTr="000F2598">
        <w:tc>
          <w:tcPr>
            <w:tcW w:w="3429" w:type="dxa"/>
          </w:tcPr>
          <w:p w:rsidR="009E0814" w:rsidRDefault="009E0814" w:rsidP="000F2598">
            <w:pPr>
              <w:jc w:val="center"/>
              <w:rPr>
                <w:rFonts w:cs="Times New Roman"/>
                <w:szCs w:val="28"/>
              </w:rPr>
            </w:pPr>
            <w:r w:rsidRPr="006228FB">
              <w:rPr>
                <w:rFonts w:cs="Times New Roman"/>
                <w:sz w:val="24"/>
                <w:szCs w:val="24"/>
              </w:rPr>
              <w:t>Рисунок 3.3</w:t>
            </w:r>
            <w:r w:rsidRPr="00C36266">
              <w:rPr>
                <w:rFonts w:cs="Times New Roman"/>
                <w:sz w:val="24"/>
                <w:szCs w:val="24"/>
              </w:rPr>
              <w:t>5</w:t>
            </w:r>
            <w:r w:rsidRPr="006228FB">
              <w:rPr>
                <w:rFonts w:cs="Times New Roman"/>
                <w:sz w:val="24"/>
                <w:szCs w:val="24"/>
              </w:rPr>
              <w:t xml:space="preserve"> – Внешний вид ВЭУ «</w:t>
            </w:r>
            <w:r w:rsidRPr="006228FB">
              <w:rPr>
                <w:rFonts w:cs="Times New Roman"/>
                <w:bCs/>
                <w:sz w:val="24"/>
                <w:szCs w:val="24"/>
              </w:rPr>
              <w:t>ДИКБ</w:t>
            </w:r>
            <w:r>
              <w:rPr>
                <w:rFonts w:cs="Times New Roman"/>
                <w:bCs/>
                <w:szCs w:val="28"/>
              </w:rPr>
              <w:t>»</w:t>
            </w:r>
          </w:p>
        </w:tc>
      </w:tr>
    </w:tbl>
    <w:p w:rsidR="009E0814" w:rsidRDefault="009E0814" w:rsidP="009E0814">
      <w:pPr>
        <w:ind w:firstLine="708"/>
        <w:rPr>
          <w:rFonts w:cs="Times New Roman"/>
          <w:szCs w:val="28"/>
        </w:rPr>
      </w:pPr>
      <w:r w:rsidRPr="009F0B37">
        <w:rPr>
          <w:rFonts w:cs="Times New Roman"/>
          <w:szCs w:val="28"/>
        </w:rPr>
        <w:t>Производитель поставляет оборудование ветр</w:t>
      </w:r>
      <w:r w:rsidRPr="009F0B37">
        <w:rPr>
          <w:rFonts w:cs="Times New Roman"/>
          <w:szCs w:val="28"/>
        </w:rPr>
        <w:t>о</w:t>
      </w:r>
      <w:r w:rsidRPr="009F0B37">
        <w:rPr>
          <w:rFonts w:cs="Times New Roman"/>
          <w:szCs w:val="28"/>
        </w:rPr>
        <w:t>установок, выполняет стро</w:t>
      </w:r>
      <w:r w:rsidRPr="009F0B37">
        <w:rPr>
          <w:rFonts w:cs="Times New Roman"/>
          <w:szCs w:val="28"/>
        </w:rPr>
        <w:t>и</w:t>
      </w:r>
      <w:r w:rsidRPr="009F0B37">
        <w:rPr>
          <w:rFonts w:cs="Times New Roman"/>
          <w:szCs w:val="28"/>
        </w:rPr>
        <w:t>тельно-монтажные работы и сдает объект заказчику, обеспечивает эксплуатац</w:t>
      </w:r>
      <w:r w:rsidRPr="009F0B37">
        <w:rPr>
          <w:rFonts w:cs="Times New Roman"/>
          <w:szCs w:val="28"/>
        </w:rPr>
        <w:t>и</w:t>
      </w:r>
      <w:r w:rsidRPr="009F0B37">
        <w:rPr>
          <w:rFonts w:cs="Times New Roman"/>
          <w:szCs w:val="28"/>
        </w:rPr>
        <w:t>онной документацией и обучает технический персонал заказчи</w:t>
      </w:r>
      <w:r>
        <w:rPr>
          <w:rFonts w:cs="Times New Roman"/>
          <w:szCs w:val="28"/>
        </w:rPr>
        <w:t xml:space="preserve">ка </w:t>
      </w:r>
      <w:r w:rsidRPr="009F0B37">
        <w:rPr>
          <w:rFonts w:cs="Times New Roman"/>
          <w:szCs w:val="28"/>
        </w:rPr>
        <w:t>эксплуатации.</w:t>
      </w:r>
      <w:r>
        <w:rPr>
          <w:rFonts w:cs="Times New Roman"/>
          <w:szCs w:val="28"/>
        </w:rPr>
        <w:t xml:space="preserve"> Согласно данным, предста</w:t>
      </w:r>
      <w:r>
        <w:rPr>
          <w:rFonts w:cs="Times New Roman"/>
          <w:szCs w:val="28"/>
        </w:rPr>
        <w:t>в</w:t>
      </w:r>
      <w:r>
        <w:rPr>
          <w:rFonts w:cs="Times New Roman"/>
          <w:szCs w:val="28"/>
        </w:rPr>
        <w:t>ленным на сайте «ДИКБ», п</w:t>
      </w:r>
      <w:r w:rsidRPr="009F0B37">
        <w:rPr>
          <w:rFonts w:cs="Times New Roman"/>
          <w:szCs w:val="28"/>
        </w:rPr>
        <w:t>роизводитель также обе</w:t>
      </w:r>
      <w:r w:rsidRPr="009F0B37">
        <w:rPr>
          <w:rFonts w:cs="Times New Roman"/>
          <w:szCs w:val="28"/>
        </w:rPr>
        <w:t>с</w:t>
      </w:r>
      <w:r w:rsidRPr="009F0B37">
        <w:rPr>
          <w:rFonts w:cs="Times New Roman"/>
          <w:szCs w:val="28"/>
        </w:rPr>
        <w:t>печивает гарантийное обслуживание ветроустановок в течение 1 года и несет ответственность за ее работ</w:t>
      </w:r>
      <w:r w:rsidRPr="009F0B37">
        <w:rPr>
          <w:rFonts w:cs="Times New Roman"/>
          <w:szCs w:val="28"/>
        </w:rPr>
        <w:t>о</w:t>
      </w:r>
      <w:r w:rsidRPr="009F0B37">
        <w:rPr>
          <w:rFonts w:cs="Times New Roman"/>
          <w:szCs w:val="28"/>
        </w:rPr>
        <w:t>способность в течение всего срока эксплуатации.</w:t>
      </w:r>
    </w:p>
    <w:p w:rsidR="009E0814" w:rsidRPr="00E84359" w:rsidRDefault="009E0814" w:rsidP="009E0814">
      <w:pPr>
        <w:ind w:firstLine="708"/>
        <w:rPr>
          <w:rFonts w:cs="Times New Roman"/>
          <w:bCs/>
          <w:szCs w:val="28"/>
        </w:rPr>
      </w:pPr>
      <w:r w:rsidRPr="009F0B37">
        <w:rPr>
          <w:rFonts w:cs="Times New Roman"/>
          <w:bCs/>
          <w:szCs w:val="28"/>
        </w:rPr>
        <w:t>Вертикально-осевые</w:t>
      </w:r>
      <w:r w:rsidRPr="009F0B37">
        <w:rPr>
          <w:rFonts w:cs="Times New Roman"/>
          <w:szCs w:val="28"/>
        </w:rPr>
        <w:t xml:space="preserve"> ветроэлектрические уст</w:t>
      </w:r>
      <w:r w:rsidRPr="009F0B37">
        <w:rPr>
          <w:rFonts w:cs="Times New Roman"/>
          <w:szCs w:val="28"/>
        </w:rPr>
        <w:t>а</w:t>
      </w:r>
      <w:r w:rsidRPr="009F0B37">
        <w:rPr>
          <w:rFonts w:cs="Times New Roman"/>
          <w:szCs w:val="28"/>
        </w:rPr>
        <w:t xml:space="preserve">новки, выполненные по схеме ротора </w:t>
      </w:r>
      <w:r w:rsidRPr="009F0B37">
        <w:rPr>
          <w:rFonts w:cs="Times New Roman"/>
          <w:bCs/>
          <w:szCs w:val="28"/>
        </w:rPr>
        <w:t>Дарье</w:t>
      </w:r>
      <w:r w:rsidRPr="009F0B37">
        <w:rPr>
          <w:rFonts w:cs="Times New Roman"/>
          <w:szCs w:val="28"/>
        </w:rPr>
        <w:t xml:space="preserve"> с прямыми лопастями. Ротор </w:t>
      </w:r>
      <w:r w:rsidRPr="009F0B37">
        <w:rPr>
          <w:rFonts w:cs="Times New Roman"/>
          <w:bCs/>
          <w:szCs w:val="28"/>
        </w:rPr>
        <w:t>Дарье</w:t>
      </w:r>
      <w:r w:rsidRPr="009F0B37">
        <w:rPr>
          <w:rFonts w:cs="Times New Roman"/>
          <w:szCs w:val="28"/>
        </w:rPr>
        <w:t xml:space="preserve"> работает по принципу прео</w:t>
      </w:r>
      <w:r w:rsidRPr="009F0B37">
        <w:rPr>
          <w:rFonts w:cs="Times New Roman"/>
          <w:szCs w:val="28"/>
        </w:rPr>
        <w:t>б</w:t>
      </w:r>
      <w:r w:rsidRPr="009F0B37">
        <w:rPr>
          <w:rFonts w:cs="Times New Roman"/>
          <w:szCs w:val="28"/>
        </w:rPr>
        <w:t>разования силы ветра в тянущую (подъемную) силу вертикально расположенных лопастей аэродинамич</w:t>
      </w:r>
      <w:r w:rsidRPr="009F0B37">
        <w:rPr>
          <w:rFonts w:cs="Times New Roman"/>
          <w:szCs w:val="28"/>
        </w:rPr>
        <w:t>е</w:t>
      </w:r>
      <w:r w:rsidRPr="009F0B37">
        <w:rPr>
          <w:rFonts w:cs="Times New Roman"/>
          <w:szCs w:val="28"/>
        </w:rPr>
        <w:t>ского профиля и реализует коэффициент использов</w:t>
      </w:r>
      <w:r w:rsidRPr="009F0B37">
        <w:rPr>
          <w:rFonts w:cs="Times New Roman"/>
          <w:szCs w:val="28"/>
        </w:rPr>
        <w:t>а</w:t>
      </w:r>
      <w:r w:rsidRPr="009F0B37">
        <w:rPr>
          <w:rFonts w:cs="Times New Roman"/>
          <w:szCs w:val="28"/>
        </w:rPr>
        <w:t>ния энергии ветра в пределах 0,35</w:t>
      </w:r>
      <w:r w:rsidR="00611074">
        <w:rPr>
          <w:rFonts w:cs="Times New Roman"/>
          <w:szCs w:val="28"/>
        </w:rPr>
        <w:t xml:space="preserve"> – </w:t>
      </w:r>
      <w:r w:rsidRPr="009F0B37">
        <w:rPr>
          <w:rFonts w:cs="Times New Roman"/>
          <w:szCs w:val="28"/>
        </w:rPr>
        <w:t>0,45</w:t>
      </w:r>
      <w:r>
        <w:rPr>
          <w:rFonts w:cs="Times New Roman"/>
          <w:szCs w:val="28"/>
        </w:rPr>
        <w:t xml:space="preserve"> о.е. Мультипликатор и генератор распол</w:t>
      </w:r>
      <w:r>
        <w:rPr>
          <w:rFonts w:cs="Times New Roman"/>
          <w:szCs w:val="28"/>
        </w:rPr>
        <w:t>о</w:t>
      </w:r>
      <w:r>
        <w:rPr>
          <w:rFonts w:cs="Times New Roman"/>
          <w:szCs w:val="28"/>
        </w:rPr>
        <w:t>жены на фундаменте установки. Как и производители большинства ВЭУ,</w:t>
      </w:r>
      <w:r w:rsidRPr="00410765">
        <w:rPr>
          <w:rFonts w:cs="Times New Roman"/>
          <w:bCs/>
          <w:szCs w:val="28"/>
        </w:rPr>
        <w:t xml:space="preserve"> </w:t>
      </w:r>
      <w:r>
        <w:rPr>
          <w:rFonts w:cs="Times New Roman"/>
          <w:bCs/>
          <w:szCs w:val="28"/>
        </w:rPr>
        <w:t xml:space="preserve">«ДИКБ» используют асинхронные генераторы. На сегодняшний день компания выпускает 2 вида ветроэнергетических установок: «ВЭУ-0020» мощностью 20 кВт и «ВЭУ-0500» мощностью 500 кВт.  </w:t>
      </w:r>
    </w:p>
    <w:p w:rsidR="009E0814" w:rsidRDefault="009E0814" w:rsidP="009E0814">
      <w:pPr>
        <w:ind w:firstLine="709"/>
        <w:jc w:val="left"/>
        <w:rPr>
          <w:rFonts w:cs="Times New Roman"/>
          <w:bCs/>
          <w:szCs w:val="28"/>
        </w:rPr>
      </w:pPr>
      <w:r>
        <w:rPr>
          <w:rFonts w:cs="Times New Roman"/>
          <w:bCs/>
          <w:szCs w:val="28"/>
        </w:rPr>
        <w:t>Данные ВЭУ уже имели негативный опыт внедрения на территории Таймы</w:t>
      </w:r>
      <w:r>
        <w:rPr>
          <w:rFonts w:cs="Times New Roman"/>
          <w:bCs/>
          <w:szCs w:val="28"/>
        </w:rPr>
        <w:t>р</w:t>
      </w:r>
      <w:r>
        <w:rPr>
          <w:rFonts w:cs="Times New Roman"/>
          <w:bCs/>
          <w:szCs w:val="28"/>
        </w:rPr>
        <w:t>ского Долгано-Ненецкого муниципального района. Подробнее опыт эксплуатации описан в параграфе 2.7. Администрация Таймырского Долгано-Ненецкого муниц</w:t>
      </w:r>
      <w:r>
        <w:rPr>
          <w:rFonts w:cs="Times New Roman"/>
          <w:bCs/>
          <w:szCs w:val="28"/>
        </w:rPr>
        <w:t>и</w:t>
      </w:r>
      <w:r>
        <w:rPr>
          <w:rFonts w:cs="Times New Roman"/>
          <w:bCs/>
          <w:szCs w:val="28"/>
        </w:rPr>
        <w:t>пального района до сих пор приводит данный опыт как негативный пример внедр</w:t>
      </w:r>
      <w:r>
        <w:rPr>
          <w:rFonts w:cs="Times New Roman"/>
          <w:bCs/>
          <w:szCs w:val="28"/>
        </w:rPr>
        <w:t>е</w:t>
      </w:r>
      <w:r>
        <w:rPr>
          <w:rFonts w:cs="Times New Roman"/>
          <w:bCs/>
          <w:szCs w:val="28"/>
        </w:rPr>
        <w:t xml:space="preserve">ния ВЭУ и не выражает готовности содействовать новым попытка строительства более современных ВЭС. Были  тщательно проанализировали причины выхода из строя ВЭС. Они сводятся к отсутствию адаптации технологии «ДИКБ» к северному климату. </w:t>
      </w:r>
    </w:p>
    <w:p w:rsidR="009E0814" w:rsidRDefault="009E0814" w:rsidP="009E0814">
      <w:pPr>
        <w:ind w:firstLine="708"/>
        <w:rPr>
          <w:rFonts w:cs="Times New Roman"/>
          <w:bCs/>
          <w:szCs w:val="28"/>
        </w:rPr>
      </w:pPr>
      <w:r>
        <w:rPr>
          <w:rFonts w:cs="Times New Roman"/>
          <w:bCs/>
          <w:szCs w:val="28"/>
        </w:rPr>
        <w:t>Весьма удивляет политика «ДИКБ». На сайте производителя представлена информация о станции в поселке Левинские пески, как о действующей станции. Подробно описаны механизмы работы ветро-дизельной системы. Производитель с</w:t>
      </w:r>
      <w:r>
        <w:rPr>
          <w:rFonts w:cs="Times New Roman"/>
          <w:bCs/>
          <w:szCs w:val="28"/>
        </w:rPr>
        <w:t>о</w:t>
      </w:r>
      <w:r>
        <w:rPr>
          <w:rFonts w:cs="Times New Roman"/>
          <w:bCs/>
          <w:szCs w:val="28"/>
        </w:rPr>
        <w:t>общает, что его технологии адаптированы к суровому арктическому климату. Пр</w:t>
      </w:r>
      <w:r>
        <w:rPr>
          <w:rFonts w:cs="Times New Roman"/>
          <w:bCs/>
          <w:szCs w:val="28"/>
        </w:rPr>
        <w:t>о</w:t>
      </w:r>
      <w:r>
        <w:rPr>
          <w:rFonts w:cs="Times New Roman"/>
          <w:bCs/>
          <w:szCs w:val="28"/>
        </w:rPr>
        <w:t xml:space="preserve">изводитель также уверяет, что может производить строительно-монтажные работы в условиях вечной мерзлоты. Опыт эксплуатации показывает, что данная информация не соответствует действительности. Также настораживает предлагаемый заводом-изготовителем срок гарантийного обслуживания, продолжительностью всего в 1 год, в то время, как зарубежные производители дают гарантию на 3-5 лет. </w:t>
      </w:r>
    </w:p>
    <w:p w:rsidR="009E0814" w:rsidRDefault="009E0814" w:rsidP="009E0814">
      <w:pPr>
        <w:ind w:firstLine="708"/>
        <w:rPr>
          <w:rFonts w:cs="Times New Roman"/>
          <w:bCs/>
          <w:szCs w:val="28"/>
        </w:rPr>
      </w:pPr>
      <w:r>
        <w:rPr>
          <w:rFonts w:cs="Times New Roman"/>
          <w:bCs/>
          <w:szCs w:val="28"/>
        </w:rPr>
        <w:t xml:space="preserve">В процессе исследования не удалось получить какой-либо информации, что завод-изготовитель извлек опыт из истории эксплуатации ВЭС в Левинских песках и качественно изменил технологию производства и монтажа ВЭУ.  </w:t>
      </w:r>
    </w:p>
    <w:p w:rsidR="009E0814" w:rsidRPr="009704AD" w:rsidRDefault="009E0814" w:rsidP="009E0814">
      <w:pPr>
        <w:ind w:firstLine="708"/>
        <w:rPr>
          <w:rFonts w:cs="Times New Roman"/>
          <w:bCs/>
          <w:szCs w:val="28"/>
        </w:rPr>
      </w:pPr>
      <w:r>
        <w:rPr>
          <w:rFonts w:cs="Times New Roman"/>
          <w:bCs/>
          <w:szCs w:val="28"/>
        </w:rPr>
        <w:t xml:space="preserve">В целом, по казанным выше причинам эксперты не рекомендуют использовать оборудование данного производителя на территории Красноярского края. Технико-экономическая оценка данных ВЭУ не производилась. </w:t>
      </w:r>
    </w:p>
    <w:p w:rsidR="009E0814" w:rsidRPr="009704AD" w:rsidRDefault="009E0814" w:rsidP="009E0814">
      <w:pPr>
        <w:ind w:firstLine="708"/>
        <w:rPr>
          <w:rFonts w:cs="Times New Roman"/>
          <w:bCs/>
          <w:szCs w:val="28"/>
        </w:rPr>
      </w:pPr>
    </w:p>
    <w:p w:rsidR="009E0814" w:rsidRPr="00C3013A" w:rsidRDefault="009E0814" w:rsidP="00C3013A">
      <w:pPr>
        <w:pStyle w:val="20"/>
      </w:pPr>
      <w:bookmarkStart w:id="136" w:name="_Toc355422041"/>
      <w:r w:rsidRPr="00C3013A">
        <w:lastRenderedPageBreak/>
        <w:t>3.3.10  «Мир ветра»</w:t>
      </w:r>
      <w:bookmarkEnd w:id="136"/>
    </w:p>
    <w:p w:rsidR="009E0814" w:rsidRPr="00D07BB6" w:rsidRDefault="009E0814" w:rsidP="009E0814">
      <w:pPr>
        <w:rPr>
          <w:rFonts w:cs="Times New Roman"/>
          <w:bCs/>
          <w:szCs w:val="28"/>
        </w:rPr>
      </w:pPr>
    </w:p>
    <w:tbl>
      <w:tblPr>
        <w:tblpPr w:leftFromText="180" w:rightFromText="180" w:vertAnchor="text" w:tblpY="1"/>
        <w:tblOverlap w:val="never"/>
        <w:tblW w:w="0" w:type="auto"/>
        <w:tblLook w:val="04A0"/>
      </w:tblPr>
      <w:tblGrid>
        <w:gridCol w:w="3124"/>
      </w:tblGrid>
      <w:tr w:rsidR="009E0814" w:rsidTr="000F2598">
        <w:tc>
          <w:tcPr>
            <w:tcW w:w="3124" w:type="dxa"/>
          </w:tcPr>
          <w:p w:rsidR="009E0814" w:rsidRDefault="009E0814" w:rsidP="000F2598">
            <w:pPr>
              <w:rPr>
                <w:rFonts w:cs="Times New Roman"/>
                <w:bCs/>
                <w:szCs w:val="28"/>
                <w:lang w:val="en-US"/>
              </w:rPr>
            </w:pPr>
            <w:r>
              <w:rPr>
                <w:noProof/>
                <w:lang w:eastAsia="ru-RU"/>
              </w:rPr>
              <w:drawing>
                <wp:inline distT="0" distB="0" distL="0" distR="0">
                  <wp:extent cx="1827530" cy="882015"/>
                  <wp:effectExtent l="19050" t="0" r="0" b="0"/>
                  <wp:docPr id="404" name="Графический объек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
                          <pic:cNvPicPr>
                            <a:picLocks noChangeAspect="1" noChangeArrowheads="1"/>
                          </pic:cNvPicPr>
                        </pic:nvPicPr>
                        <pic:blipFill>
                          <a:blip r:embed="rId257" cstate="print"/>
                          <a:srcRect/>
                          <a:stretch>
                            <a:fillRect/>
                          </a:stretch>
                        </pic:blipFill>
                        <pic:spPr bwMode="auto">
                          <a:xfrm>
                            <a:off x="0" y="0"/>
                            <a:ext cx="1827530" cy="882015"/>
                          </a:xfrm>
                          <a:prstGeom prst="rect">
                            <a:avLst/>
                          </a:prstGeom>
                          <a:noFill/>
                          <a:ln w="9525">
                            <a:noFill/>
                            <a:miter lim="800000"/>
                            <a:headEnd/>
                            <a:tailEnd/>
                          </a:ln>
                        </pic:spPr>
                      </pic:pic>
                    </a:graphicData>
                  </a:graphic>
                </wp:inline>
              </w:drawing>
            </w:r>
          </w:p>
        </w:tc>
      </w:tr>
      <w:tr w:rsidR="009E0814" w:rsidRPr="00D07BB6" w:rsidTr="000F2598">
        <w:tc>
          <w:tcPr>
            <w:tcW w:w="3124" w:type="dxa"/>
          </w:tcPr>
          <w:p w:rsidR="009E0814" w:rsidRPr="00D07BB6" w:rsidRDefault="009E0814" w:rsidP="000F2598">
            <w:pPr>
              <w:pStyle w:val="Standard"/>
              <w:contextualSpacing/>
              <w:jc w:val="center"/>
              <w:rPr>
                <w:lang w:val="ru-RU"/>
              </w:rPr>
            </w:pPr>
            <w:r w:rsidRPr="00D07BB6">
              <w:rPr>
                <w:rFonts w:cs="Times New Roman"/>
                <w:color w:val="auto"/>
                <w:lang w:val="ru-RU"/>
              </w:rPr>
              <w:t>Рисунок</w:t>
            </w:r>
            <w:r w:rsidRPr="00C36266">
              <w:rPr>
                <w:rFonts w:cs="Times New Roman"/>
                <w:color w:val="auto"/>
                <w:lang w:val="ru-RU"/>
              </w:rPr>
              <w:t xml:space="preserve"> 3.36</w:t>
            </w:r>
            <w:r w:rsidRPr="00D07BB6">
              <w:rPr>
                <w:rFonts w:cs="Times New Roman"/>
                <w:color w:val="auto"/>
                <w:lang w:val="ru-RU"/>
              </w:rPr>
              <w:t xml:space="preserve"> — Логотип </w:t>
            </w:r>
            <w:r w:rsidRPr="00D07BB6">
              <w:rPr>
                <w:lang w:val="ru-RU"/>
              </w:rPr>
              <w:t xml:space="preserve">компании </w:t>
            </w:r>
            <w:r>
              <w:rPr>
                <w:lang w:val="ru-RU"/>
              </w:rPr>
              <w:t>«</w:t>
            </w:r>
            <w:r w:rsidRPr="00D07BB6">
              <w:rPr>
                <w:lang w:val="ru-RU"/>
              </w:rPr>
              <w:t>Св</w:t>
            </w:r>
            <w:r w:rsidRPr="00D07BB6">
              <w:t>i</w:t>
            </w:r>
            <w:r w:rsidRPr="00D07BB6">
              <w:rPr>
                <w:lang w:val="ru-RU"/>
              </w:rPr>
              <w:t>т в</w:t>
            </w:r>
            <w:r w:rsidRPr="00D07BB6">
              <w:t>i</w:t>
            </w:r>
            <w:r w:rsidRPr="00D07BB6">
              <w:rPr>
                <w:lang w:val="ru-RU"/>
              </w:rPr>
              <w:t>тру</w:t>
            </w:r>
            <w:r>
              <w:rPr>
                <w:lang w:val="ru-RU"/>
              </w:rPr>
              <w:t>»</w:t>
            </w:r>
          </w:p>
        </w:tc>
      </w:tr>
    </w:tbl>
    <w:p w:rsidR="009E0814" w:rsidRDefault="009E0814" w:rsidP="009E0814">
      <w:pPr>
        <w:pStyle w:val="Standard"/>
        <w:contextualSpacing/>
        <w:jc w:val="both"/>
        <w:rPr>
          <w:rFonts w:cs="Times New Roman"/>
          <w:color w:val="auto"/>
          <w:sz w:val="28"/>
          <w:szCs w:val="28"/>
          <w:lang w:val="ru-RU"/>
        </w:rPr>
      </w:pPr>
    </w:p>
    <w:p w:rsidR="009E0814" w:rsidRPr="00680679" w:rsidRDefault="009E0814" w:rsidP="009E0814">
      <w:pPr>
        <w:pStyle w:val="Standard"/>
        <w:contextualSpacing/>
        <w:jc w:val="both"/>
        <w:rPr>
          <w:rFonts w:cs="Times New Roman"/>
          <w:color w:val="auto"/>
          <w:sz w:val="28"/>
          <w:szCs w:val="28"/>
          <w:lang w:val="ru-RU"/>
        </w:rPr>
      </w:pPr>
      <w:r w:rsidRPr="00680679">
        <w:rPr>
          <w:rFonts w:cs="Times New Roman"/>
          <w:color w:val="auto"/>
          <w:sz w:val="28"/>
          <w:szCs w:val="28"/>
          <w:lang w:val="ru-RU"/>
        </w:rPr>
        <w:t>Страна: Украина</w:t>
      </w:r>
    </w:p>
    <w:p w:rsidR="009E0814" w:rsidRPr="00680679" w:rsidRDefault="009E0814" w:rsidP="009E0814">
      <w:pPr>
        <w:pStyle w:val="Standard"/>
        <w:contextualSpacing/>
        <w:jc w:val="both"/>
        <w:rPr>
          <w:rFonts w:cs="Times New Roman"/>
          <w:color w:val="auto"/>
          <w:sz w:val="28"/>
          <w:szCs w:val="28"/>
          <w:lang w:val="ru-RU"/>
        </w:rPr>
      </w:pPr>
      <w:r w:rsidRPr="00680679">
        <w:rPr>
          <w:rFonts w:cs="Times New Roman"/>
          <w:color w:val="auto"/>
          <w:sz w:val="28"/>
          <w:szCs w:val="28"/>
          <w:lang w:val="ru-RU"/>
        </w:rPr>
        <w:t>Год создания:2000</w:t>
      </w:r>
    </w:p>
    <w:p w:rsidR="009E0814" w:rsidRPr="00680679" w:rsidRDefault="009E0814" w:rsidP="009E0814">
      <w:pPr>
        <w:pStyle w:val="Textbody"/>
        <w:spacing w:before="45" w:after="45"/>
        <w:contextualSpacing/>
        <w:jc w:val="both"/>
        <w:rPr>
          <w:rFonts w:cs="Times New Roman"/>
          <w:color w:val="auto"/>
          <w:sz w:val="28"/>
          <w:szCs w:val="28"/>
          <w:lang w:val="ru-RU"/>
        </w:rPr>
      </w:pPr>
      <w:r w:rsidRPr="00680679">
        <w:rPr>
          <w:rFonts w:cs="Times New Roman"/>
          <w:color w:val="auto"/>
          <w:sz w:val="28"/>
          <w:szCs w:val="28"/>
          <w:lang w:val="ru-RU"/>
        </w:rPr>
        <w:t>Адрес: 61108, г. Харьков, пр-т Курчатова, 6 к.34</w:t>
      </w:r>
    </w:p>
    <w:p w:rsidR="009E0814" w:rsidRPr="00680679" w:rsidRDefault="009E0814" w:rsidP="009E0814">
      <w:pPr>
        <w:pStyle w:val="Textbody"/>
        <w:spacing w:before="45" w:after="45"/>
        <w:contextualSpacing/>
        <w:jc w:val="both"/>
        <w:rPr>
          <w:rFonts w:cs="Times New Roman"/>
          <w:color w:val="auto"/>
          <w:sz w:val="28"/>
          <w:szCs w:val="28"/>
          <w:lang w:val="ru-RU"/>
        </w:rPr>
      </w:pPr>
      <w:r w:rsidRPr="00680679">
        <w:rPr>
          <w:rFonts w:cs="Times New Roman"/>
          <w:color w:val="auto"/>
          <w:sz w:val="28"/>
          <w:szCs w:val="28"/>
          <w:lang w:val="ru-RU"/>
        </w:rPr>
        <w:t>Телефон: +38 (057) 7560765, +38 (050) 3009738</w:t>
      </w:r>
    </w:p>
    <w:p w:rsidR="009E0814" w:rsidRDefault="009E0814" w:rsidP="009E0814">
      <w:pPr>
        <w:pStyle w:val="Standard"/>
        <w:contextualSpacing/>
        <w:jc w:val="both"/>
        <w:rPr>
          <w:rFonts w:cs="Times New Roman"/>
          <w:color w:val="auto"/>
          <w:sz w:val="28"/>
          <w:szCs w:val="28"/>
          <w:lang w:val="ru-RU"/>
        </w:rPr>
      </w:pPr>
    </w:p>
    <w:p w:rsidR="009E0814" w:rsidRDefault="009E0814" w:rsidP="009E0814">
      <w:pPr>
        <w:pStyle w:val="Standard"/>
        <w:ind w:firstLine="708"/>
        <w:contextualSpacing/>
        <w:jc w:val="both"/>
        <w:rPr>
          <w:rFonts w:cs="Times New Roman"/>
          <w:color w:val="auto"/>
          <w:sz w:val="28"/>
          <w:szCs w:val="28"/>
          <w:lang w:val="ru-RU"/>
        </w:rPr>
      </w:pPr>
    </w:p>
    <w:p w:rsidR="009E0814" w:rsidRPr="00680679" w:rsidRDefault="009E0814" w:rsidP="009E0814">
      <w:pPr>
        <w:pStyle w:val="Standard"/>
        <w:ind w:firstLine="708"/>
        <w:contextualSpacing/>
        <w:jc w:val="both"/>
        <w:rPr>
          <w:rFonts w:cs="Times New Roman"/>
          <w:color w:val="auto"/>
          <w:sz w:val="28"/>
          <w:szCs w:val="28"/>
          <w:lang w:val="ru-RU"/>
        </w:rPr>
      </w:pPr>
      <w:r w:rsidRPr="00680679">
        <w:rPr>
          <w:rFonts w:cs="Times New Roman"/>
          <w:color w:val="auto"/>
          <w:sz w:val="28"/>
          <w:szCs w:val="28"/>
          <w:lang w:val="ru-RU"/>
        </w:rPr>
        <w:t>Частное предприятие 'Св</w:t>
      </w:r>
      <w:r w:rsidRPr="00680679">
        <w:rPr>
          <w:rFonts w:cs="Times New Roman"/>
          <w:color w:val="auto"/>
          <w:sz w:val="28"/>
          <w:szCs w:val="28"/>
        </w:rPr>
        <w:t>i</w:t>
      </w:r>
      <w:r w:rsidRPr="00680679">
        <w:rPr>
          <w:rFonts w:cs="Times New Roman"/>
          <w:color w:val="auto"/>
          <w:sz w:val="28"/>
          <w:szCs w:val="28"/>
          <w:lang w:val="ru-RU"/>
        </w:rPr>
        <w:t>т В</w:t>
      </w:r>
      <w:r w:rsidRPr="00680679">
        <w:rPr>
          <w:rFonts w:cs="Times New Roman"/>
          <w:color w:val="auto"/>
          <w:sz w:val="28"/>
          <w:szCs w:val="28"/>
        </w:rPr>
        <w:t>i</w:t>
      </w:r>
      <w:r w:rsidRPr="00680679">
        <w:rPr>
          <w:rFonts w:cs="Times New Roman"/>
          <w:color w:val="auto"/>
          <w:sz w:val="28"/>
          <w:szCs w:val="28"/>
          <w:lang w:val="ru-RU"/>
        </w:rPr>
        <w:t>тру' работает в сфере использования возобновляемых источников энергии. Основное направление</w:t>
      </w:r>
      <w:r w:rsidR="00611074">
        <w:rPr>
          <w:rFonts w:cs="Times New Roman"/>
          <w:color w:val="auto"/>
          <w:sz w:val="28"/>
          <w:szCs w:val="28"/>
          <w:lang w:val="ru-RU"/>
        </w:rPr>
        <w:t xml:space="preserve"> – </w:t>
      </w:r>
      <w:r w:rsidRPr="00680679">
        <w:rPr>
          <w:rFonts w:cs="Times New Roman"/>
          <w:color w:val="auto"/>
          <w:sz w:val="28"/>
          <w:szCs w:val="28"/>
          <w:lang w:val="ru-RU"/>
        </w:rPr>
        <w:t xml:space="preserve">ветроэнергетика (разработка и призводство ветрогенераторов). Предприятие </w:t>
      </w:r>
      <w:r w:rsidRPr="00680679">
        <w:rPr>
          <w:rFonts w:cs="Times New Roman"/>
          <w:color w:val="auto"/>
          <w:sz w:val="28"/>
          <w:szCs w:val="28"/>
        </w:rPr>
        <w:t> </w:t>
      </w:r>
      <w:r w:rsidRPr="00680679">
        <w:rPr>
          <w:rFonts w:cs="Times New Roman"/>
          <w:color w:val="auto"/>
          <w:sz w:val="28"/>
          <w:szCs w:val="28"/>
          <w:lang w:val="ru-RU"/>
        </w:rPr>
        <w:t>производит</w:t>
      </w:r>
      <w:r w:rsidRPr="00680679">
        <w:rPr>
          <w:rFonts w:cs="Times New Roman"/>
          <w:color w:val="auto"/>
          <w:sz w:val="28"/>
          <w:szCs w:val="28"/>
        </w:rPr>
        <w:t> </w:t>
      </w:r>
      <w:r w:rsidRPr="00680679">
        <w:rPr>
          <w:rFonts w:cs="Times New Roman"/>
          <w:color w:val="auto"/>
          <w:sz w:val="28"/>
          <w:szCs w:val="28"/>
          <w:lang w:val="ru-RU"/>
        </w:rPr>
        <w:t>ветроэлектрические установки (ВЭУ) и сопутс</w:t>
      </w:r>
      <w:r>
        <w:rPr>
          <w:rFonts w:cs="Times New Roman"/>
          <w:color w:val="auto"/>
          <w:sz w:val="28"/>
          <w:szCs w:val="28"/>
          <w:lang w:val="ru-RU"/>
        </w:rPr>
        <w:t>т</w:t>
      </w:r>
      <w:r w:rsidRPr="00680679">
        <w:rPr>
          <w:rFonts w:cs="Times New Roman"/>
          <w:color w:val="auto"/>
          <w:sz w:val="28"/>
          <w:szCs w:val="28"/>
          <w:lang w:val="ru-RU"/>
        </w:rPr>
        <w:t xml:space="preserve">вующее оборудование. Разрабатывают ВЭУ и их </w:t>
      </w:r>
      <w:r w:rsidRPr="00D07BB6">
        <w:rPr>
          <w:rFonts w:cs="Times New Roman"/>
          <w:color w:val="auto"/>
          <w:sz w:val="28"/>
          <w:szCs w:val="28"/>
          <w:lang w:val="ru-RU"/>
        </w:rPr>
        <w:t>компоненты по</w:t>
      </w:r>
      <w:r>
        <w:rPr>
          <w:rFonts w:cs="Times New Roman"/>
          <w:color w:val="auto"/>
          <w:sz w:val="28"/>
          <w:szCs w:val="28"/>
          <w:lang w:val="ru-RU"/>
        </w:rPr>
        <w:t xml:space="preserve"> требованиям</w:t>
      </w:r>
      <w:r w:rsidRPr="00D07BB6">
        <w:rPr>
          <w:rFonts w:cs="Times New Roman"/>
          <w:color w:val="auto"/>
          <w:sz w:val="28"/>
          <w:szCs w:val="28"/>
          <w:lang w:val="ru-RU"/>
        </w:rPr>
        <w:t xml:space="preserve"> заказчика. Кроме</w:t>
      </w:r>
      <w:r w:rsidRPr="00680679">
        <w:rPr>
          <w:rFonts w:cs="Times New Roman"/>
          <w:color w:val="auto"/>
          <w:sz w:val="28"/>
          <w:szCs w:val="28"/>
          <w:lang w:val="ru-RU"/>
        </w:rPr>
        <w:t xml:space="preserve"> этого предприятие устанавливает</w:t>
      </w:r>
      <w:r w:rsidRPr="00680679">
        <w:rPr>
          <w:rFonts w:cs="Times New Roman"/>
          <w:color w:val="auto"/>
          <w:sz w:val="28"/>
          <w:szCs w:val="28"/>
        </w:rPr>
        <w:t> </w:t>
      </w:r>
      <w:r w:rsidRPr="00680679">
        <w:rPr>
          <w:rFonts w:cs="Times New Roman"/>
          <w:color w:val="auto"/>
          <w:sz w:val="28"/>
          <w:szCs w:val="28"/>
          <w:lang w:val="ru-RU"/>
        </w:rPr>
        <w:t>"под</w:t>
      </w:r>
      <w:r w:rsidRPr="00680679">
        <w:rPr>
          <w:rFonts w:cs="Times New Roman"/>
          <w:color w:val="auto"/>
          <w:sz w:val="28"/>
          <w:szCs w:val="28"/>
        </w:rPr>
        <w:t> </w:t>
      </w:r>
      <w:r w:rsidRPr="00680679">
        <w:rPr>
          <w:rFonts w:cs="Times New Roman"/>
          <w:color w:val="auto"/>
          <w:sz w:val="28"/>
          <w:szCs w:val="28"/>
          <w:lang w:val="ru-RU"/>
        </w:rPr>
        <w:t>ключ" системы на основе ветрогенераторов для электрификации удалённых автономных объектов или резервного энергообеспечения электрифицированных объектов с возможностью экономии сетевой энергии.</w:t>
      </w:r>
    </w:p>
    <w:p w:rsidR="009E0814" w:rsidRPr="00680679" w:rsidRDefault="009E0814" w:rsidP="009E0814">
      <w:pPr>
        <w:pStyle w:val="Standard"/>
        <w:ind w:firstLine="709"/>
        <w:contextualSpacing/>
        <w:jc w:val="both"/>
        <w:rPr>
          <w:rFonts w:cs="Times New Roman"/>
          <w:color w:val="auto"/>
          <w:sz w:val="28"/>
          <w:szCs w:val="28"/>
          <w:lang w:val="ru-RU"/>
        </w:rPr>
      </w:pPr>
      <w:r w:rsidRPr="00680679">
        <w:rPr>
          <w:rFonts w:cs="Times New Roman"/>
          <w:color w:val="auto"/>
          <w:sz w:val="28"/>
          <w:szCs w:val="28"/>
          <w:lang w:val="ru-RU"/>
        </w:rPr>
        <w:t>Предприятие 'Св</w:t>
      </w:r>
      <w:r w:rsidRPr="00680679">
        <w:rPr>
          <w:rFonts w:cs="Times New Roman"/>
          <w:color w:val="auto"/>
          <w:sz w:val="28"/>
          <w:szCs w:val="28"/>
        </w:rPr>
        <w:t>i</w:t>
      </w:r>
      <w:r w:rsidRPr="00680679">
        <w:rPr>
          <w:rFonts w:cs="Times New Roman"/>
          <w:color w:val="auto"/>
          <w:sz w:val="28"/>
          <w:szCs w:val="28"/>
          <w:lang w:val="ru-RU"/>
        </w:rPr>
        <w:t>т В</w:t>
      </w:r>
      <w:r w:rsidRPr="00680679">
        <w:rPr>
          <w:rFonts w:cs="Times New Roman"/>
          <w:color w:val="auto"/>
          <w:sz w:val="28"/>
          <w:szCs w:val="28"/>
        </w:rPr>
        <w:t>i</w:t>
      </w:r>
      <w:r w:rsidRPr="00680679">
        <w:rPr>
          <w:rFonts w:cs="Times New Roman"/>
          <w:color w:val="auto"/>
          <w:sz w:val="28"/>
          <w:szCs w:val="28"/>
          <w:lang w:val="ru-RU"/>
        </w:rPr>
        <w:t>тру' основано в 2000 году. Основу коллектива составляют авиационные инженеры, занимающиеся разработкой ветроустановок с 1993 года. В настоящее время в предприятии работает 21 сотрудник.</w:t>
      </w:r>
    </w:p>
    <w:p w:rsidR="009E0814" w:rsidRPr="00680679" w:rsidRDefault="009E0814" w:rsidP="009E0814">
      <w:pPr>
        <w:pStyle w:val="Standard"/>
        <w:ind w:firstLine="709"/>
        <w:contextualSpacing/>
        <w:jc w:val="both"/>
        <w:rPr>
          <w:rFonts w:cs="Times New Roman"/>
          <w:color w:val="auto"/>
          <w:sz w:val="28"/>
          <w:szCs w:val="28"/>
          <w:lang w:val="ru-RU"/>
        </w:rPr>
      </w:pPr>
      <w:r w:rsidRPr="00680679">
        <w:rPr>
          <w:rFonts w:cs="Times New Roman"/>
          <w:color w:val="auto"/>
          <w:sz w:val="28"/>
          <w:szCs w:val="28"/>
          <w:lang w:val="ru-RU"/>
        </w:rPr>
        <w:t>За время существования предприятием выполнено большое количество разработок в области ветроэнергетики как для собственного производства, так и по заказам других фирм. Налажено производство малых ветроустановок. Ветрогенераторы предприятия известны под марками "Пчела",</w:t>
      </w:r>
      <w:r w:rsidRPr="00680679">
        <w:rPr>
          <w:rFonts w:cs="Times New Roman"/>
          <w:color w:val="auto"/>
          <w:sz w:val="28"/>
          <w:szCs w:val="28"/>
        </w:rPr>
        <w:t> </w:t>
      </w:r>
      <w:r w:rsidRPr="00680679">
        <w:rPr>
          <w:rFonts w:cs="Times New Roman"/>
          <w:color w:val="auto"/>
          <w:sz w:val="28"/>
          <w:szCs w:val="28"/>
          <w:lang w:val="ru-RU"/>
        </w:rPr>
        <w:t>ВЭУ-075,</w:t>
      </w:r>
      <w:r w:rsidRPr="00680679">
        <w:rPr>
          <w:rFonts w:cs="Times New Roman"/>
          <w:color w:val="auto"/>
          <w:sz w:val="28"/>
          <w:szCs w:val="28"/>
        </w:rPr>
        <w:t> </w:t>
      </w:r>
      <w:r w:rsidRPr="00680679">
        <w:rPr>
          <w:rFonts w:cs="Times New Roman"/>
          <w:color w:val="auto"/>
          <w:sz w:val="28"/>
          <w:szCs w:val="28"/>
          <w:lang w:val="ru-RU"/>
        </w:rPr>
        <w:t>ВЭУ-08,СВ-3.1/200,</w:t>
      </w:r>
      <w:r w:rsidRPr="00680679">
        <w:rPr>
          <w:rFonts w:cs="Times New Roman"/>
          <w:color w:val="auto"/>
          <w:sz w:val="28"/>
          <w:szCs w:val="28"/>
        </w:rPr>
        <w:t> </w:t>
      </w:r>
      <w:r w:rsidRPr="00680679">
        <w:rPr>
          <w:rFonts w:cs="Times New Roman"/>
          <w:color w:val="auto"/>
          <w:sz w:val="28"/>
          <w:szCs w:val="28"/>
          <w:lang w:val="ru-RU"/>
        </w:rPr>
        <w:t>СВ-4.4/400, линейка</w:t>
      </w:r>
      <w:r w:rsidRPr="00680679">
        <w:rPr>
          <w:rFonts w:cs="Times New Roman"/>
          <w:color w:val="auto"/>
          <w:sz w:val="28"/>
          <w:szCs w:val="28"/>
        </w:rPr>
        <w:t> </w:t>
      </w:r>
      <w:hyperlink r:id="rId258" w:history="1">
        <w:r w:rsidRPr="00680679">
          <w:rPr>
            <w:rFonts w:cs="Times New Roman"/>
            <w:color w:val="auto"/>
            <w:sz w:val="28"/>
            <w:szCs w:val="28"/>
          </w:rPr>
          <w:t>FLAMINGO</w:t>
        </w:r>
        <w:r w:rsidRPr="00680679">
          <w:rPr>
            <w:rFonts w:cs="Times New Roman"/>
            <w:color w:val="auto"/>
            <w:sz w:val="28"/>
            <w:szCs w:val="28"/>
            <w:lang w:val="ru-RU"/>
          </w:rPr>
          <w:t xml:space="preserve"> </w:t>
        </w:r>
        <w:r w:rsidRPr="00680679">
          <w:rPr>
            <w:rFonts w:cs="Times New Roman"/>
            <w:color w:val="auto"/>
            <w:sz w:val="28"/>
            <w:szCs w:val="28"/>
          </w:rPr>
          <w:t>AERO</w:t>
        </w:r>
      </w:hyperlink>
      <w:r w:rsidRPr="00680679">
        <w:rPr>
          <w:rFonts w:cs="Times New Roman"/>
          <w:color w:val="auto"/>
          <w:sz w:val="28"/>
          <w:szCs w:val="28"/>
          <w:lang w:val="ru-RU"/>
        </w:rPr>
        <w:t>.</w:t>
      </w:r>
    </w:p>
    <w:p w:rsidR="009E0814" w:rsidRPr="00680679" w:rsidRDefault="009E0814" w:rsidP="009E0814">
      <w:pPr>
        <w:ind w:firstLine="708"/>
        <w:rPr>
          <w:szCs w:val="28"/>
        </w:rPr>
      </w:pPr>
      <w:r w:rsidRPr="003725EA">
        <w:rPr>
          <w:rFonts w:eastAsia="Arial Unicode MS"/>
          <w:kern w:val="3"/>
          <w:szCs w:val="28"/>
          <w:lang w:bidi="en-US"/>
        </w:rPr>
        <w:t>В</w:t>
      </w:r>
      <w:r w:rsidRPr="003725EA">
        <w:rPr>
          <w:rFonts w:eastAsia="Arial Unicode MS"/>
          <w:kern w:val="3"/>
          <w:szCs w:val="28"/>
          <w:lang w:val="en-US" w:bidi="en-US"/>
        </w:rPr>
        <w:t> </w:t>
      </w:r>
      <w:r w:rsidRPr="003725EA">
        <w:rPr>
          <w:rFonts w:eastAsia="Arial Unicode MS"/>
          <w:kern w:val="3"/>
          <w:szCs w:val="28"/>
          <w:lang w:bidi="en-US"/>
        </w:rPr>
        <w:t>связи с постоянным повышением цен на энергоресурсы и активным осво</w:t>
      </w:r>
      <w:r w:rsidRPr="003725EA">
        <w:rPr>
          <w:rFonts w:eastAsia="Arial Unicode MS"/>
          <w:kern w:val="3"/>
          <w:szCs w:val="28"/>
          <w:lang w:bidi="en-US"/>
        </w:rPr>
        <w:t>е</w:t>
      </w:r>
      <w:r w:rsidRPr="003725EA">
        <w:rPr>
          <w:rFonts w:eastAsia="Arial Unicode MS"/>
          <w:kern w:val="3"/>
          <w:szCs w:val="28"/>
          <w:lang w:bidi="en-US"/>
        </w:rPr>
        <w:t>нием новых территорий коттеджными городками, фермерскими хозяйствами, тур</w:t>
      </w:r>
      <w:r w:rsidRPr="003725EA">
        <w:rPr>
          <w:rFonts w:eastAsia="Arial Unicode MS"/>
          <w:kern w:val="3"/>
          <w:szCs w:val="28"/>
          <w:lang w:bidi="en-US"/>
        </w:rPr>
        <w:t>и</w:t>
      </w:r>
      <w:r w:rsidRPr="003725EA">
        <w:rPr>
          <w:rFonts w:eastAsia="Arial Unicode MS"/>
          <w:kern w:val="3"/>
          <w:szCs w:val="28"/>
          <w:lang w:bidi="en-US"/>
        </w:rPr>
        <w:t>стическими объектами и небольшими частными производствами, в последнее время, появляется спрос на ветроустановки, способные обеспечить объект энергией ко</w:t>
      </w:r>
      <w:r w:rsidRPr="003725EA">
        <w:rPr>
          <w:rFonts w:eastAsia="Arial Unicode MS"/>
          <w:kern w:val="3"/>
          <w:szCs w:val="28"/>
          <w:lang w:bidi="en-US"/>
        </w:rPr>
        <w:t>м</w:t>
      </w:r>
      <w:r w:rsidRPr="003725EA">
        <w:rPr>
          <w:rFonts w:eastAsia="Arial Unicode MS"/>
          <w:kern w:val="3"/>
          <w:szCs w:val="28"/>
          <w:lang w:bidi="en-US"/>
        </w:rPr>
        <w:t>плексно (электроэнергия + отопление).</w:t>
      </w:r>
      <w:r w:rsidRPr="00680679">
        <w:rPr>
          <w:rFonts w:eastAsia="Arial Unicode MS"/>
          <w:kern w:val="3"/>
          <w:szCs w:val="28"/>
          <w:lang w:bidi="en-US"/>
        </w:rPr>
        <w:t xml:space="preserve"> </w:t>
      </w:r>
      <w:r w:rsidRPr="003725EA">
        <w:rPr>
          <w:rFonts w:eastAsia="Arial Unicode MS"/>
          <w:kern w:val="3"/>
          <w:szCs w:val="28"/>
          <w:lang w:val="en-US" w:bidi="en-US"/>
        </w:rPr>
        <w:t>  </w:t>
      </w:r>
      <w:r w:rsidRPr="003725EA">
        <w:rPr>
          <w:rFonts w:eastAsia="Arial Unicode MS"/>
          <w:kern w:val="3"/>
          <w:szCs w:val="28"/>
          <w:lang w:bidi="en-US"/>
        </w:rPr>
        <w:t xml:space="preserve">На предприятии разработаны и запускаются в производство ветроустановки </w:t>
      </w:r>
      <w:r w:rsidRPr="003725EA">
        <w:rPr>
          <w:rFonts w:eastAsia="Arial Unicode MS"/>
          <w:kern w:val="3"/>
          <w:szCs w:val="28"/>
          <w:lang w:val="en-US" w:bidi="en-US"/>
        </w:rPr>
        <w:t>FA</w:t>
      </w:r>
      <w:r w:rsidRPr="003725EA">
        <w:rPr>
          <w:rFonts w:eastAsia="Arial Unicode MS"/>
          <w:kern w:val="3"/>
          <w:szCs w:val="28"/>
          <w:lang w:bidi="en-US"/>
        </w:rPr>
        <w:t xml:space="preserve">-9/2000 и </w:t>
      </w:r>
      <w:r w:rsidRPr="003725EA">
        <w:rPr>
          <w:rFonts w:eastAsia="Arial Unicode MS"/>
          <w:kern w:val="3"/>
          <w:szCs w:val="28"/>
          <w:lang w:val="en-US" w:bidi="en-US"/>
        </w:rPr>
        <w:t>FA</w:t>
      </w:r>
      <w:r w:rsidRPr="003725EA">
        <w:rPr>
          <w:rFonts w:eastAsia="Arial Unicode MS"/>
          <w:kern w:val="3"/>
          <w:szCs w:val="28"/>
          <w:lang w:bidi="en-US"/>
        </w:rPr>
        <w:t>-14/5000, нацеленые на удовлетвор</w:t>
      </w:r>
      <w:r w:rsidRPr="003725EA">
        <w:rPr>
          <w:rFonts w:eastAsia="Arial Unicode MS"/>
          <w:kern w:val="3"/>
          <w:szCs w:val="28"/>
          <w:lang w:bidi="en-US"/>
        </w:rPr>
        <w:t>е</w:t>
      </w:r>
      <w:r w:rsidRPr="003725EA">
        <w:rPr>
          <w:rFonts w:eastAsia="Arial Unicode MS"/>
          <w:kern w:val="3"/>
          <w:szCs w:val="28"/>
          <w:lang w:bidi="en-US"/>
        </w:rPr>
        <w:t>ние этого спроса.</w:t>
      </w:r>
    </w:p>
    <w:p w:rsidR="009E0814" w:rsidRPr="00680679" w:rsidRDefault="009E0814" w:rsidP="009E0814">
      <w:pPr>
        <w:widowControl w:val="0"/>
        <w:suppressLineNumbers/>
        <w:suppressAutoHyphens/>
        <w:autoSpaceDN w:val="0"/>
        <w:ind w:firstLine="709"/>
        <w:contextualSpacing/>
        <w:textAlignment w:val="baseline"/>
        <w:rPr>
          <w:rFonts w:eastAsia="Arial Unicode MS"/>
          <w:kern w:val="3"/>
          <w:szCs w:val="28"/>
          <w:lang w:bidi="en-US"/>
        </w:rPr>
      </w:pPr>
      <w:r w:rsidRPr="00BD4941">
        <w:rPr>
          <w:rFonts w:eastAsia="Arial Unicode MS"/>
          <w:kern w:val="3"/>
          <w:szCs w:val="28"/>
          <w:lang w:bidi="en-US"/>
        </w:rPr>
        <w:t xml:space="preserve">Сфера деятельности </w:t>
      </w:r>
      <w:r w:rsidRPr="00680679">
        <w:rPr>
          <w:rFonts w:eastAsia="Arial Unicode MS"/>
          <w:kern w:val="3"/>
          <w:szCs w:val="28"/>
          <w:lang w:bidi="en-US"/>
        </w:rPr>
        <w:t xml:space="preserve">предприятия в данный момент </w:t>
      </w:r>
      <w:r w:rsidRPr="00BD4941">
        <w:rPr>
          <w:rFonts w:eastAsia="Arial Unicode MS"/>
          <w:kern w:val="3"/>
          <w:szCs w:val="28"/>
          <w:lang w:bidi="en-US"/>
        </w:rPr>
        <w:t xml:space="preserve">ограничена малыми ветроустановками, ввиду ограниченности производственной базы и оборотных средств. </w:t>
      </w:r>
      <w:r w:rsidRPr="00680679">
        <w:rPr>
          <w:rFonts w:eastAsia="Arial Unicode MS"/>
          <w:kern w:val="3"/>
          <w:szCs w:val="28"/>
          <w:lang w:bidi="en-US"/>
        </w:rPr>
        <w:t>Тем не менее, предприятие готово к выполнению проектов</w:t>
      </w:r>
      <w:r w:rsidRPr="00BD4941">
        <w:rPr>
          <w:rFonts w:eastAsia="Arial Unicode MS"/>
          <w:kern w:val="3"/>
          <w:szCs w:val="28"/>
          <w:lang w:bidi="en-US"/>
        </w:rPr>
        <w:t xml:space="preserve">, в которых </w:t>
      </w:r>
      <w:r w:rsidRPr="00680679">
        <w:rPr>
          <w:rFonts w:eastAsia="Arial Unicode MS"/>
          <w:kern w:val="3"/>
          <w:szCs w:val="28"/>
          <w:lang w:bidi="en-US"/>
        </w:rPr>
        <w:t xml:space="preserve">задачей будет проектирование </w:t>
      </w:r>
      <w:r w:rsidRPr="00BD4941">
        <w:rPr>
          <w:rFonts w:eastAsia="Arial Unicode MS"/>
          <w:kern w:val="3"/>
          <w:szCs w:val="28"/>
          <w:lang w:bidi="en-US"/>
        </w:rPr>
        <w:t xml:space="preserve">больших ветряных электростанциях для промышленной выработки электроэнергии. Выполнены </w:t>
      </w:r>
      <w:r w:rsidRPr="00680679">
        <w:rPr>
          <w:rFonts w:eastAsia="Arial Unicode MS"/>
          <w:kern w:val="3"/>
          <w:szCs w:val="28"/>
          <w:lang w:bidi="en-US"/>
        </w:rPr>
        <w:t xml:space="preserve">предприятием </w:t>
      </w:r>
      <w:r w:rsidRPr="00BD4941">
        <w:rPr>
          <w:rFonts w:eastAsia="Arial Unicode MS"/>
          <w:kern w:val="3"/>
          <w:szCs w:val="28"/>
          <w:lang w:bidi="en-US"/>
        </w:rPr>
        <w:t>начальные проработки по проекту ветростановки мощностью 2.2</w:t>
      </w:r>
      <w:r>
        <w:rPr>
          <w:rFonts w:eastAsia="Arial Unicode MS"/>
          <w:kern w:val="3"/>
          <w:szCs w:val="28"/>
          <w:lang w:bidi="en-US"/>
        </w:rPr>
        <w:t xml:space="preserve"> </w:t>
      </w:r>
      <w:r w:rsidRPr="00BD4941">
        <w:rPr>
          <w:rFonts w:eastAsia="Arial Unicode MS"/>
          <w:kern w:val="3"/>
          <w:szCs w:val="28"/>
          <w:lang w:bidi="en-US"/>
        </w:rPr>
        <w:t>МВт с ветротурбиной диаметром 100</w:t>
      </w:r>
      <w:r>
        <w:rPr>
          <w:rFonts w:eastAsia="Arial Unicode MS"/>
          <w:kern w:val="3"/>
          <w:szCs w:val="28"/>
          <w:lang w:bidi="en-US"/>
        </w:rPr>
        <w:t xml:space="preserve"> </w:t>
      </w:r>
      <w:r w:rsidRPr="00BD4941">
        <w:rPr>
          <w:rFonts w:eastAsia="Arial Unicode MS"/>
          <w:kern w:val="3"/>
          <w:szCs w:val="28"/>
          <w:lang w:bidi="en-US"/>
        </w:rPr>
        <w:t>м.</w:t>
      </w:r>
    </w:p>
    <w:p w:rsidR="009E0814" w:rsidRDefault="009E0814" w:rsidP="009E0814">
      <w:pPr>
        <w:widowControl w:val="0"/>
        <w:suppressLineNumbers/>
        <w:suppressAutoHyphens/>
        <w:autoSpaceDN w:val="0"/>
        <w:ind w:firstLine="709"/>
        <w:contextualSpacing/>
        <w:textAlignment w:val="baseline"/>
        <w:rPr>
          <w:rFonts w:eastAsia="Arial Unicode MS"/>
          <w:kern w:val="3"/>
          <w:szCs w:val="28"/>
          <w:lang w:bidi="en-US"/>
        </w:rPr>
      </w:pPr>
      <w:r>
        <w:rPr>
          <w:rFonts w:eastAsia="Arial Unicode MS"/>
          <w:kern w:val="3"/>
          <w:szCs w:val="28"/>
          <w:lang w:bidi="en-US"/>
        </w:rPr>
        <w:t xml:space="preserve">От представителей компании не удалось получить данных о ценовой политики компании. В технико-экономической оценке данный производитель не рассматривался. </w:t>
      </w:r>
    </w:p>
    <w:p w:rsidR="009E0814" w:rsidRPr="00680679" w:rsidRDefault="009E0814" w:rsidP="009E0814">
      <w:pPr>
        <w:widowControl w:val="0"/>
        <w:suppressLineNumbers/>
        <w:suppressAutoHyphens/>
        <w:autoSpaceDN w:val="0"/>
        <w:ind w:firstLine="709"/>
        <w:contextualSpacing/>
        <w:textAlignment w:val="baseline"/>
        <w:rPr>
          <w:rFonts w:eastAsia="Arial Unicode MS"/>
          <w:kern w:val="3"/>
          <w:szCs w:val="28"/>
          <w:lang w:bidi="en-US"/>
        </w:rPr>
      </w:pPr>
    </w:p>
    <w:p w:rsidR="009E0814" w:rsidRPr="00C3013A" w:rsidRDefault="009E0814" w:rsidP="00C3013A">
      <w:pPr>
        <w:pStyle w:val="20"/>
      </w:pPr>
      <w:bookmarkStart w:id="137" w:name="_Toc355422042"/>
      <w:r w:rsidRPr="00C3013A">
        <w:lastRenderedPageBreak/>
        <w:t>3.4 Реновированные ветрогенераторы</w:t>
      </w:r>
      <w:bookmarkEnd w:id="137"/>
    </w:p>
    <w:p w:rsidR="009E0814" w:rsidRDefault="009E0814" w:rsidP="009E0814">
      <w:pPr>
        <w:rPr>
          <w:lang w:eastAsia="ru-RU"/>
        </w:rPr>
      </w:pPr>
    </w:p>
    <w:p w:rsidR="009E0814" w:rsidRPr="009D140F" w:rsidRDefault="009E0814" w:rsidP="009E0814">
      <w:pPr>
        <w:ind w:firstLine="708"/>
        <w:rPr>
          <w:rFonts w:cs="Times New Roman"/>
          <w:szCs w:val="28"/>
        </w:rPr>
      </w:pPr>
      <w:r>
        <w:rPr>
          <w:rFonts w:cs="Times New Roman"/>
          <w:szCs w:val="28"/>
        </w:rPr>
        <w:t>Ветроэнергетический рынок в западных странах с каждым годом увеличивает обороты. Для увеличения производительности ВЭУ зарубежные компании активно заменяют построенные ВЭУ малой и средней мощности на современные мультим</w:t>
      </w:r>
      <w:r>
        <w:rPr>
          <w:rFonts w:cs="Times New Roman"/>
          <w:szCs w:val="28"/>
        </w:rPr>
        <w:t>е</w:t>
      </w:r>
      <w:r>
        <w:rPr>
          <w:rFonts w:cs="Times New Roman"/>
          <w:szCs w:val="28"/>
        </w:rPr>
        <w:t xml:space="preserve">гаваттные установки. </w:t>
      </w:r>
      <w:r w:rsidRPr="009D140F">
        <w:rPr>
          <w:rFonts w:cs="Times New Roman"/>
          <w:szCs w:val="28"/>
        </w:rPr>
        <w:t>Имеющиеся ветрогенераторы обычно находятся в исправном состоянии, и их целесообразно реализовать как «ветрогенераторы с пробегом» или «ветрогенераторы, бывшие в употреблении».</w:t>
      </w:r>
      <w:r>
        <w:rPr>
          <w:rFonts w:cs="Times New Roman"/>
          <w:szCs w:val="28"/>
        </w:rPr>
        <w:t xml:space="preserve"> Большинство таких  ветрогенераторов были спроектированы и изготовлены в 90-х годах прошлого века и уже отслужили 10-15. Это напоминает опыт эксплуатации бывших в употреблении иностранных а</w:t>
      </w:r>
      <w:r>
        <w:rPr>
          <w:rFonts w:cs="Times New Roman"/>
          <w:szCs w:val="28"/>
        </w:rPr>
        <w:t>в</w:t>
      </w:r>
      <w:r>
        <w:rPr>
          <w:rFonts w:cs="Times New Roman"/>
          <w:szCs w:val="28"/>
        </w:rPr>
        <w:t>томобилей.</w:t>
      </w:r>
      <w:r w:rsidRPr="009D140F">
        <w:rPr>
          <w:rFonts w:cs="Times New Roman"/>
          <w:szCs w:val="28"/>
        </w:rPr>
        <w:t xml:space="preserve"> Мировой рынок такого оборудования в мире </w:t>
      </w:r>
      <w:r>
        <w:rPr>
          <w:rFonts w:cs="Times New Roman"/>
          <w:szCs w:val="28"/>
        </w:rPr>
        <w:t>достаточно</w:t>
      </w:r>
      <w:r w:rsidRPr="009D140F">
        <w:rPr>
          <w:rFonts w:cs="Times New Roman"/>
          <w:szCs w:val="28"/>
        </w:rPr>
        <w:t xml:space="preserve"> велик. Также велик и спрос на такое оборудование. Причина – большая загрузка компаний, пр</w:t>
      </w:r>
      <w:r w:rsidRPr="009D140F">
        <w:rPr>
          <w:rFonts w:cs="Times New Roman"/>
          <w:szCs w:val="28"/>
        </w:rPr>
        <w:t>о</w:t>
      </w:r>
      <w:r w:rsidRPr="009D140F">
        <w:rPr>
          <w:rFonts w:cs="Times New Roman"/>
          <w:szCs w:val="28"/>
        </w:rPr>
        <w:t>изводящих ветроэнергетическое оборудование. Как правило, лишь небольшая часть такого «б/у» оборудования уже демонтирована и находится на складе.</w:t>
      </w:r>
    </w:p>
    <w:p w:rsidR="009E0814" w:rsidRDefault="009E0814" w:rsidP="009E0814">
      <w:pPr>
        <w:ind w:firstLine="708"/>
        <w:rPr>
          <w:rFonts w:cs="Times New Roman"/>
          <w:szCs w:val="28"/>
        </w:rPr>
      </w:pPr>
      <w:r w:rsidRPr="009D140F">
        <w:rPr>
          <w:rFonts w:cs="Times New Roman"/>
          <w:szCs w:val="28"/>
        </w:rPr>
        <w:t>В основном же источник информации о наличии ветрогенераторов, бывших в употреблении – это планы компаний – владельцев (операторов) ветропарков по з</w:t>
      </w:r>
      <w:r w:rsidRPr="009D140F">
        <w:rPr>
          <w:rFonts w:cs="Times New Roman"/>
          <w:szCs w:val="28"/>
        </w:rPr>
        <w:t>а</w:t>
      </w:r>
      <w:r w:rsidRPr="009D140F">
        <w:rPr>
          <w:rFonts w:cs="Times New Roman"/>
          <w:szCs w:val="28"/>
        </w:rPr>
        <w:t>мене имеющегося оборудования. Однако же при поступлении предложения о пр</w:t>
      </w:r>
      <w:r w:rsidRPr="009D140F">
        <w:rPr>
          <w:rFonts w:cs="Times New Roman"/>
          <w:szCs w:val="28"/>
        </w:rPr>
        <w:t>и</w:t>
      </w:r>
      <w:r w:rsidRPr="009D140F">
        <w:rPr>
          <w:rFonts w:cs="Times New Roman"/>
          <w:szCs w:val="28"/>
        </w:rPr>
        <w:t xml:space="preserve">обретении их оборудования эти компании незамедлительно демонтируют и готовят к отправке свое ветроэнергетическое оборудование, предназначенное к замене. </w:t>
      </w:r>
    </w:p>
    <w:p w:rsidR="009E0814" w:rsidRDefault="009E0814" w:rsidP="009E0814">
      <w:pPr>
        <w:ind w:firstLine="708"/>
        <w:rPr>
          <w:rFonts w:cs="Times New Roman"/>
          <w:szCs w:val="28"/>
        </w:rPr>
      </w:pPr>
      <w:r w:rsidRPr="009D140F">
        <w:rPr>
          <w:rFonts w:cs="Times New Roman"/>
          <w:szCs w:val="28"/>
        </w:rPr>
        <w:t>Компании – владельцы предварительно оценивают такие ветрогенераторы и сообщают эту информацию специальным фондам или компаниям. После демонтажа ветрогенераторы проходят предпродажную подготовку по специальным регламе</w:t>
      </w:r>
      <w:r w:rsidRPr="009D140F">
        <w:rPr>
          <w:rFonts w:cs="Times New Roman"/>
          <w:szCs w:val="28"/>
        </w:rPr>
        <w:t>н</w:t>
      </w:r>
      <w:r w:rsidRPr="009D140F">
        <w:rPr>
          <w:rFonts w:cs="Times New Roman"/>
          <w:szCs w:val="28"/>
        </w:rPr>
        <w:t>там работ и становятся т.</w:t>
      </w:r>
      <w:r>
        <w:rPr>
          <w:rFonts w:cs="Times New Roman"/>
          <w:szCs w:val="28"/>
        </w:rPr>
        <w:t xml:space="preserve"> </w:t>
      </w:r>
      <w:r w:rsidRPr="009D140F">
        <w:rPr>
          <w:rFonts w:cs="Times New Roman"/>
          <w:szCs w:val="28"/>
        </w:rPr>
        <w:t>н. «реновированными». Обычно при реновировании пр</w:t>
      </w:r>
      <w:r w:rsidRPr="009D140F">
        <w:rPr>
          <w:rFonts w:cs="Times New Roman"/>
          <w:szCs w:val="28"/>
        </w:rPr>
        <w:t>о</w:t>
      </w:r>
      <w:r w:rsidRPr="009D140F">
        <w:rPr>
          <w:rFonts w:cs="Times New Roman"/>
          <w:szCs w:val="28"/>
        </w:rPr>
        <w:t>водят следующие работы: замена подшипников в редукторе независимо от их изн</w:t>
      </w:r>
      <w:r w:rsidRPr="009D140F">
        <w:rPr>
          <w:rFonts w:cs="Times New Roman"/>
          <w:szCs w:val="28"/>
        </w:rPr>
        <w:t>о</w:t>
      </w:r>
      <w:r w:rsidRPr="009D140F">
        <w:rPr>
          <w:rFonts w:cs="Times New Roman"/>
          <w:szCs w:val="28"/>
        </w:rPr>
        <w:t>са, дефектовка и ремонт шестерен редуктора, генератора, рамы, лопастей, покраска.</w:t>
      </w:r>
    </w:p>
    <w:p w:rsidR="009E0814" w:rsidRDefault="009E0814" w:rsidP="009E0814">
      <w:pPr>
        <w:ind w:firstLine="708"/>
        <w:rPr>
          <w:rFonts w:cs="Times New Roman"/>
          <w:szCs w:val="28"/>
        </w:rPr>
      </w:pPr>
      <w:r>
        <w:rPr>
          <w:rFonts w:cs="Times New Roman"/>
          <w:szCs w:val="28"/>
        </w:rPr>
        <w:t>Реновированные ветрогенераторы существенно дешевле новых аналогов. Ср</w:t>
      </w:r>
      <w:r>
        <w:rPr>
          <w:rFonts w:cs="Times New Roman"/>
          <w:szCs w:val="28"/>
        </w:rPr>
        <w:t>е</w:t>
      </w:r>
      <w:r>
        <w:rPr>
          <w:rFonts w:cs="Times New Roman"/>
          <w:szCs w:val="28"/>
        </w:rPr>
        <w:t>ди реновированных генераторов есть в наличии мировые бренды «</w:t>
      </w:r>
      <w:r>
        <w:rPr>
          <w:rFonts w:cs="Times New Roman"/>
          <w:szCs w:val="28"/>
          <w:lang w:val="en-US"/>
        </w:rPr>
        <w:t>Vestas</w:t>
      </w:r>
      <w:r>
        <w:rPr>
          <w:rFonts w:cs="Times New Roman"/>
          <w:szCs w:val="28"/>
        </w:rPr>
        <w:t>»</w:t>
      </w:r>
      <w:r w:rsidRPr="0020236B">
        <w:rPr>
          <w:rFonts w:cs="Times New Roman"/>
          <w:szCs w:val="28"/>
        </w:rPr>
        <w:t xml:space="preserve">, </w:t>
      </w:r>
      <w:r>
        <w:rPr>
          <w:rFonts w:cs="Times New Roman"/>
          <w:szCs w:val="28"/>
        </w:rPr>
        <w:t>«</w:t>
      </w:r>
      <w:r>
        <w:rPr>
          <w:rFonts w:cs="Times New Roman"/>
          <w:szCs w:val="28"/>
          <w:lang w:val="en-US"/>
        </w:rPr>
        <w:t>Nordex</w:t>
      </w:r>
      <w:r>
        <w:rPr>
          <w:rFonts w:cs="Times New Roman"/>
          <w:szCs w:val="28"/>
        </w:rPr>
        <w:t>»</w:t>
      </w:r>
      <w:r w:rsidRPr="0020236B">
        <w:rPr>
          <w:rFonts w:cs="Times New Roman"/>
          <w:szCs w:val="28"/>
        </w:rPr>
        <w:t xml:space="preserve">, </w:t>
      </w:r>
      <w:r>
        <w:rPr>
          <w:rFonts w:cs="Times New Roman"/>
          <w:szCs w:val="28"/>
        </w:rPr>
        <w:t>«</w:t>
      </w:r>
      <w:r>
        <w:rPr>
          <w:rFonts w:cs="Times New Roman"/>
          <w:szCs w:val="28"/>
          <w:lang w:val="en-US"/>
        </w:rPr>
        <w:t>Goldwind</w:t>
      </w:r>
      <w:r>
        <w:rPr>
          <w:rFonts w:cs="Times New Roman"/>
          <w:szCs w:val="28"/>
        </w:rPr>
        <w:t>»</w:t>
      </w:r>
      <w:r w:rsidRPr="0020236B">
        <w:rPr>
          <w:rFonts w:cs="Times New Roman"/>
          <w:szCs w:val="28"/>
        </w:rPr>
        <w:t xml:space="preserve">, </w:t>
      </w:r>
      <w:r>
        <w:rPr>
          <w:rFonts w:cs="Times New Roman"/>
          <w:szCs w:val="28"/>
        </w:rPr>
        <w:t>«</w:t>
      </w:r>
      <w:r>
        <w:rPr>
          <w:rFonts w:cs="Times New Roman"/>
          <w:szCs w:val="28"/>
          <w:lang w:val="en-US"/>
        </w:rPr>
        <w:t>General</w:t>
      </w:r>
      <w:r w:rsidRPr="0020236B">
        <w:rPr>
          <w:rFonts w:cs="Times New Roman"/>
          <w:szCs w:val="28"/>
        </w:rPr>
        <w:t xml:space="preserve"> </w:t>
      </w:r>
      <w:r>
        <w:rPr>
          <w:rFonts w:cs="Times New Roman"/>
          <w:szCs w:val="28"/>
          <w:lang w:val="en-US"/>
        </w:rPr>
        <w:t>electric</w:t>
      </w:r>
      <w:r>
        <w:rPr>
          <w:rFonts w:cs="Times New Roman"/>
          <w:szCs w:val="28"/>
        </w:rPr>
        <w:t>»</w:t>
      </w:r>
      <w:r w:rsidRPr="0020236B">
        <w:rPr>
          <w:rFonts w:cs="Times New Roman"/>
          <w:szCs w:val="28"/>
        </w:rPr>
        <w:t xml:space="preserve">, </w:t>
      </w:r>
      <w:r>
        <w:rPr>
          <w:rFonts w:cs="Times New Roman"/>
          <w:szCs w:val="28"/>
        </w:rPr>
        <w:t>а также, уже не существующие «</w:t>
      </w:r>
      <w:r>
        <w:rPr>
          <w:rFonts w:cs="Times New Roman"/>
          <w:szCs w:val="28"/>
          <w:lang w:val="en-US"/>
        </w:rPr>
        <w:t>AN</w:t>
      </w:r>
      <w:r w:rsidRPr="0020236B">
        <w:rPr>
          <w:rFonts w:cs="Times New Roman"/>
          <w:szCs w:val="28"/>
        </w:rPr>
        <w:t xml:space="preserve"> </w:t>
      </w:r>
      <w:r>
        <w:rPr>
          <w:rFonts w:cs="Times New Roman"/>
          <w:szCs w:val="28"/>
          <w:lang w:val="en-US"/>
        </w:rPr>
        <w:t>Bonus</w:t>
      </w:r>
      <w:r>
        <w:rPr>
          <w:rFonts w:cs="Times New Roman"/>
          <w:szCs w:val="28"/>
        </w:rPr>
        <w:t>»</w:t>
      </w:r>
      <w:r w:rsidRPr="0020236B">
        <w:rPr>
          <w:rFonts w:cs="Times New Roman"/>
          <w:szCs w:val="28"/>
        </w:rPr>
        <w:t xml:space="preserve">, </w:t>
      </w:r>
      <w:r>
        <w:rPr>
          <w:rFonts w:cs="Times New Roman"/>
          <w:szCs w:val="28"/>
        </w:rPr>
        <w:t>«</w:t>
      </w:r>
      <w:r>
        <w:rPr>
          <w:rFonts w:cs="Times New Roman"/>
          <w:szCs w:val="28"/>
          <w:lang w:val="en-US"/>
        </w:rPr>
        <w:t>Micon</w:t>
      </w:r>
      <w:r>
        <w:rPr>
          <w:rFonts w:cs="Times New Roman"/>
          <w:szCs w:val="28"/>
        </w:rPr>
        <w:t>»</w:t>
      </w:r>
      <w:r w:rsidRPr="0020236B">
        <w:rPr>
          <w:rFonts w:cs="Times New Roman"/>
          <w:szCs w:val="28"/>
        </w:rPr>
        <w:t xml:space="preserve">, </w:t>
      </w:r>
      <w:r>
        <w:rPr>
          <w:rFonts w:cs="Times New Roman"/>
          <w:szCs w:val="28"/>
        </w:rPr>
        <w:t>«</w:t>
      </w:r>
      <w:r>
        <w:rPr>
          <w:rFonts w:cs="Times New Roman"/>
          <w:szCs w:val="28"/>
          <w:lang w:val="en-US"/>
        </w:rPr>
        <w:t>Tacke</w:t>
      </w:r>
      <w:r>
        <w:rPr>
          <w:rFonts w:cs="Times New Roman"/>
          <w:szCs w:val="28"/>
        </w:rPr>
        <w:t xml:space="preserve">» и др. </w:t>
      </w:r>
    </w:p>
    <w:p w:rsidR="009E0814" w:rsidRDefault="009E0814" w:rsidP="009E0814">
      <w:pPr>
        <w:ind w:firstLine="708"/>
        <w:rPr>
          <w:rFonts w:cs="Times New Roman"/>
          <w:szCs w:val="28"/>
        </w:rPr>
      </w:pPr>
      <w:r>
        <w:rPr>
          <w:rFonts w:cs="Times New Roman"/>
          <w:szCs w:val="28"/>
        </w:rPr>
        <w:t>К преимуществам реновированных ВЭУ следует отнести низкую цену. Одн</w:t>
      </w:r>
      <w:r>
        <w:rPr>
          <w:rFonts w:cs="Times New Roman"/>
          <w:szCs w:val="28"/>
        </w:rPr>
        <w:t>а</w:t>
      </w:r>
      <w:r>
        <w:rPr>
          <w:rFonts w:cs="Times New Roman"/>
          <w:szCs w:val="28"/>
        </w:rPr>
        <w:t xml:space="preserve">ко, при определении целесообразности использования  реновированных ВЭУ на территории Красноярского края, остаются нерешенными ряд технических вопросов: </w:t>
      </w:r>
    </w:p>
    <w:p w:rsidR="009E0814" w:rsidRDefault="009E0814" w:rsidP="00C832C8">
      <w:pPr>
        <w:pStyle w:val="af8"/>
        <w:numPr>
          <w:ilvl w:val="0"/>
          <w:numId w:val="13"/>
        </w:numPr>
        <w:ind w:left="0" w:firstLine="709"/>
        <w:jc w:val="both"/>
        <w:rPr>
          <w:sz w:val="28"/>
          <w:szCs w:val="28"/>
        </w:rPr>
      </w:pPr>
      <w:r w:rsidRPr="00703840">
        <w:rPr>
          <w:sz w:val="28"/>
          <w:szCs w:val="28"/>
        </w:rPr>
        <w:t xml:space="preserve">Реновированные ВЭУ изначально проектировались и изготовлялись для стран Западной Европы и США. В этих странах </w:t>
      </w:r>
      <w:r>
        <w:rPr>
          <w:sz w:val="28"/>
          <w:szCs w:val="28"/>
        </w:rPr>
        <w:t xml:space="preserve">мягкий климат, а следовательно, климатические техническое исполнение может не соответствовать умеренному и арктическому климату Красноярского края. Выражаться это может в следующих моментах: </w:t>
      </w:r>
    </w:p>
    <w:p w:rsidR="009E0814" w:rsidRDefault="00611074" w:rsidP="009E0814">
      <w:pPr>
        <w:pStyle w:val="af8"/>
        <w:ind w:left="0" w:firstLine="709"/>
        <w:jc w:val="both"/>
        <w:rPr>
          <w:sz w:val="28"/>
          <w:szCs w:val="28"/>
        </w:rPr>
      </w:pPr>
      <w:r>
        <w:rPr>
          <w:sz w:val="28"/>
          <w:szCs w:val="28"/>
        </w:rPr>
        <w:t>–</w:t>
      </w:r>
      <w:r w:rsidR="009E0814">
        <w:rPr>
          <w:sz w:val="28"/>
          <w:szCs w:val="28"/>
        </w:rPr>
        <w:t>использование в трущихся элементах (в основном</w:t>
      </w:r>
      <w:r>
        <w:rPr>
          <w:sz w:val="28"/>
          <w:szCs w:val="28"/>
        </w:rPr>
        <w:t xml:space="preserve"> – </w:t>
      </w:r>
      <w:r w:rsidR="009E0814">
        <w:rPr>
          <w:sz w:val="28"/>
          <w:szCs w:val="28"/>
        </w:rPr>
        <w:t>подшипниках) металлов, теряющих упругость при низких температурах (например, высокоуглеродистые ст</w:t>
      </w:r>
      <w:r w:rsidR="009E0814">
        <w:rPr>
          <w:sz w:val="28"/>
          <w:szCs w:val="28"/>
        </w:rPr>
        <w:t>а</w:t>
      </w:r>
      <w:r w:rsidR="009E0814">
        <w:rPr>
          <w:sz w:val="28"/>
          <w:szCs w:val="28"/>
        </w:rPr>
        <w:t xml:space="preserve">ли, некоторые сплавы латуни и т.д.). Такая проблема может привести к разрушению хрупких элементов (сепараторов подшипников, роликов, шестерней и др.) во время пуска при экстремально низких температурах. </w:t>
      </w:r>
    </w:p>
    <w:p w:rsidR="009E0814" w:rsidRDefault="00611074" w:rsidP="009E0814">
      <w:pPr>
        <w:pStyle w:val="af8"/>
        <w:ind w:left="0" w:firstLine="709"/>
        <w:jc w:val="both"/>
        <w:rPr>
          <w:sz w:val="28"/>
          <w:szCs w:val="28"/>
        </w:rPr>
      </w:pPr>
      <w:r>
        <w:rPr>
          <w:sz w:val="28"/>
          <w:szCs w:val="28"/>
        </w:rPr>
        <w:lastRenderedPageBreak/>
        <w:t>–</w:t>
      </w:r>
      <w:r w:rsidR="009E0814">
        <w:rPr>
          <w:sz w:val="28"/>
          <w:szCs w:val="28"/>
        </w:rPr>
        <w:t>использование изоляционных материалов, не приспособленных к низким температурам, может приводить к повышенному износу и преждевременному вых</w:t>
      </w:r>
      <w:r w:rsidR="009E0814">
        <w:rPr>
          <w:sz w:val="28"/>
          <w:szCs w:val="28"/>
        </w:rPr>
        <w:t>о</w:t>
      </w:r>
      <w:r w:rsidR="009E0814">
        <w:rPr>
          <w:sz w:val="28"/>
          <w:szCs w:val="28"/>
        </w:rPr>
        <w:t xml:space="preserve">ду из строя гибких шин и изоляции ротора генератора. </w:t>
      </w:r>
    </w:p>
    <w:p w:rsidR="009E0814" w:rsidRDefault="00611074" w:rsidP="009E0814">
      <w:pPr>
        <w:pStyle w:val="af8"/>
        <w:ind w:left="0" w:firstLine="709"/>
        <w:jc w:val="both"/>
        <w:rPr>
          <w:sz w:val="28"/>
          <w:szCs w:val="28"/>
        </w:rPr>
      </w:pPr>
      <w:r>
        <w:rPr>
          <w:sz w:val="28"/>
          <w:szCs w:val="28"/>
        </w:rPr>
        <w:t>–</w:t>
      </w:r>
      <w:r w:rsidR="009E0814">
        <w:rPr>
          <w:sz w:val="28"/>
          <w:szCs w:val="28"/>
        </w:rPr>
        <w:t>использование смазочных материалов, неприспособленных к зимним услов</w:t>
      </w:r>
      <w:r w:rsidR="009E0814">
        <w:rPr>
          <w:sz w:val="28"/>
          <w:szCs w:val="28"/>
        </w:rPr>
        <w:t>и</w:t>
      </w:r>
      <w:r w:rsidR="009E0814">
        <w:rPr>
          <w:sz w:val="28"/>
          <w:szCs w:val="28"/>
        </w:rPr>
        <w:t>ям эксплуатации может полностью парализовать работу ВЭУ. Подобный опыт имелся в п. Тикси (</w:t>
      </w:r>
      <w:r w:rsidR="009E0814" w:rsidRPr="000B05B1">
        <w:rPr>
          <w:rFonts w:eastAsia="Calibri"/>
          <w:sz w:val="28"/>
          <w:szCs w:val="28"/>
        </w:rPr>
        <w:t>Республик</w:t>
      </w:r>
      <w:r w:rsidR="009E0814">
        <w:rPr>
          <w:sz w:val="28"/>
          <w:szCs w:val="28"/>
        </w:rPr>
        <w:t>а</w:t>
      </w:r>
      <w:r w:rsidR="009E0814" w:rsidRPr="000B05B1">
        <w:rPr>
          <w:rFonts w:eastAsia="Calibri"/>
          <w:sz w:val="28"/>
          <w:szCs w:val="28"/>
        </w:rPr>
        <w:t xml:space="preserve"> Саха</w:t>
      </w:r>
      <w:r w:rsidR="009E0814">
        <w:rPr>
          <w:sz w:val="28"/>
          <w:szCs w:val="28"/>
        </w:rPr>
        <w:t>, Якутия), когда пилотный ветропарк, устано</w:t>
      </w:r>
      <w:r w:rsidR="009E0814">
        <w:rPr>
          <w:sz w:val="28"/>
          <w:szCs w:val="28"/>
        </w:rPr>
        <w:t>в</w:t>
      </w:r>
      <w:r w:rsidR="009E0814">
        <w:rPr>
          <w:sz w:val="28"/>
          <w:szCs w:val="28"/>
        </w:rPr>
        <w:t xml:space="preserve">ленный </w:t>
      </w:r>
      <w:r w:rsidR="009E0814" w:rsidRPr="000B05B1">
        <w:rPr>
          <w:sz w:val="28"/>
          <w:szCs w:val="28"/>
        </w:rPr>
        <w:t>ОАО «Сахаэнерго», в 2008 году полностью вышел из строя из-за резких п</w:t>
      </w:r>
      <w:r w:rsidR="009E0814" w:rsidRPr="000B05B1">
        <w:rPr>
          <w:sz w:val="28"/>
          <w:szCs w:val="28"/>
        </w:rPr>
        <w:t>е</w:t>
      </w:r>
      <w:r w:rsidR="009E0814" w:rsidRPr="000B05B1">
        <w:rPr>
          <w:sz w:val="28"/>
          <w:szCs w:val="28"/>
        </w:rPr>
        <w:t xml:space="preserve">репадов температур, свойственных континентальному климату Якутии. </w:t>
      </w:r>
    </w:p>
    <w:p w:rsidR="009E0814" w:rsidRDefault="00611074" w:rsidP="009E0814">
      <w:pPr>
        <w:pStyle w:val="af8"/>
        <w:ind w:left="0" w:firstLine="709"/>
        <w:jc w:val="both"/>
        <w:rPr>
          <w:sz w:val="28"/>
          <w:szCs w:val="28"/>
        </w:rPr>
      </w:pPr>
      <w:r>
        <w:rPr>
          <w:sz w:val="28"/>
          <w:szCs w:val="28"/>
        </w:rPr>
        <w:t>–</w:t>
      </w:r>
      <w:r w:rsidR="009E0814">
        <w:rPr>
          <w:sz w:val="28"/>
          <w:szCs w:val="28"/>
        </w:rPr>
        <w:t>использование системы торможения, препятствующей прилипанию колодок к тормозному диску при резких перепадах температур. Данная проблема была ос</w:t>
      </w:r>
      <w:r w:rsidR="009E0814">
        <w:rPr>
          <w:sz w:val="28"/>
          <w:szCs w:val="28"/>
        </w:rPr>
        <w:t>о</w:t>
      </w:r>
      <w:r w:rsidR="009E0814">
        <w:rPr>
          <w:sz w:val="28"/>
          <w:szCs w:val="28"/>
        </w:rPr>
        <w:t>бенно актуальна у ВЭУ в пос. Левинские пески Красноярского края. Современные производители ушли от этой проблемы разными путями, в том числе за счет испол</w:t>
      </w:r>
      <w:r w:rsidR="009E0814">
        <w:rPr>
          <w:sz w:val="28"/>
          <w:szCs w:val="28"/>
        </w:rPr>
        <w:t>ь</w:t>
      </w:r>
      <w:r w:rsidR="009E0814">
        <w:rPr>
          <w:sz w:val="28"/>
          <w:szCs w:val="28"/>
        </w:rPr>
        <w:t xml:space="preserve">зования гидравлики, двух независимых систем торможения и др. способами. </w:t>
      </w:r>
    </w:p>
    <w:p w:rsidR="009E0814" w:rsidRDefault="00611074" w:rsidP="009E0814">
      <w:pPr>
        <w:pStyle w:val="af8"/>
        <w:ind w:left="0" w:firstLine="709"/>
        <w:jc w:val="both"/>
        <w:rPr>
          <w:sz w:val="28"/>
          <w:szCs w:val="28"/>
        </w:rPr>
      </w:pPr>
      <w:r>
        <w:rPr>
          <w:sz w:val="28"/>
          <w:szCs w:val="28"/>
        </w:rPr>
        <w:t>–</w:t>
      </w:r>
      <w:r w:rsidR="009E0814">
        <w:rPr>
          <w:sz w:val="28"/>
          <w:szCs w:val="28"/>
        </w:rPr>
        <w:t>в любом действующем механизме, со временем появляются усталостные я</w:t>
      </w:r>
      <w:r w:rsidR="009E0814">
        <w:rPr>
          <w:sz w:val="28"/>
          <w:szCs w:val="28"/>
        </w:rPr>
        <w:t>в</w:t>
      </w:r>
      <w:r w:rsidR="009E0814">
        <w:rPr>
          <w:sz w:val="28"/>
          <w:szCs w:val="28"/>
        </w:rPr>
        <w:t xml:space="preserve">ления в металле и композитах. А это означает, что количество ремонтов </w:t>
      </w:r>
      <w:r w:rsidR="009E0814" w:rsidRPr="002D4B45">
        <w:rPr>
          <w:sz w:val="28"/>
          <w:szCs w:val="28"/>
        </w:rPr>
        <w:t>реновир</w:t>
      </w:r>
      <w:r w:rsidR="009E0814" w:rsidRPr="002D4B45">
        <w:rPr>
          <w:sz w:val="28"/>
          <w:szCs w:val="28"/>
        </w:rPr>
        <w:t>о</w:t>
      </w:r>
      <w:r w:rsidR="009E0814" w:rsidRPr="002D4B45">
        <w:rPr>
          <w:sz w:val="28"/>
          <w:szCs w:val="28"/>
        </w:rPr>
        <w:t>ванн</w:t>
      </w:r>
      <w:r w:rsidR="009E0814">
        <w:rPr>
          <w:sz w:val="28"/>
          <w:szCs w:val="28"/>
        </w:rPr>
        <w:t xml:space="preserve">ых ВЭУ будет значительной больше, чем у новых современных ВЭУ. </w:t>
      </w:r>
    </w:p>
    <w:p w:rsidR="009E0814" w:rsidRDefault="009E0814" w:rsidP="00C832C8">
      <w:pPr>
        <w:pStyle w:val="af8"/>
        <w:numPr>
          <w:ilvl w:val="0"/>
          <w:numId w:val="13"/>
        </w:numPr>
        <w:ind w:left="0" w:firstLine="709"/>
        <w:jc w:val="both"/>
        <w:rPr>
          <w:sz w:val="28"/>
          <w:szCs w:val="28"/>
        </w:rPr>
      </w:pPr>
      <w:r w:rsidRPr="002D4B45">
        <w:rPr>
          <w:sz w:val="28"/>
          <w:szCs w:val="28"/>
        </w:rPr>
        <w:t>Следует понимать, что производительность реновированных ВЭУ сущ</w:t>
      </w:r>
      <w:r w:rsidRPr="002D4B45">
        <w:rPr>
          <w:sz w:val="28"/>
          <w:szCs w:val="28"/>
        </w:rPr>
        <w:t>е</w:t>
      </w:r>
      <w:r w:rsidRPr="002D4B45">
        <w:rPr>
          <w:sz w:val="28"/>
          <w:szCs w:val="28"/>
        </w:rPr>
        <w:t xml:space="preserve">ственно </w:t>
      </w:r>
      <w:r>
        <w:rPr>
          <w:sz w:val="28"/>
          <w:szCs w:val="28"/>
        </w:rPr>
        <w:t>ниже современных инновационных разработок. По сравнению с технол</w:t>
      </w:r>
      <w:r>
        <w:rPr>
          <w:sz w:val="28"/>
          <w:szCs w:val="28"/>
        </w:rPr>
        <w:t>о</w:t>
      </w:r>
      <w:r>
        <w:rPr>
          <w:sz w:val="28"/>
          <w:szCs w:val="28"/>
        </w:rPr>
        <w:t xml:space="preserve">гиями 90-х годов современные ВЭУ имеют следующие технические отличия:  </w:t>
      </w:r>
    </w:p>
    <w:p w:rsidR="009E0814" w:rsidRDefault="00611074" w:rsidP="009E0814">
      <w:pPr>
        <w:pStyle w:val="af8"/>
        <w:ind w:left="0" w:firstLine="709"/>
        <w:jc w:val="both"/>
        <w:rPr>
          <w:sz w:val="28"/>
          <w:szCs w:val="28"/>
        </w:rPr>
      </w:pPr>
      <w:r>
        <w:rPr>
          <w:sz w:val="28"/>
          <w:szCs w:val="28"/>
        </w:rPr>
        <w:t>–</w:t>
      </w:r>
      <w:r w:rsidR="009E0814">
        <w:rPr>
          <w:sz w:val="28"/>
          <w:szCs w:val="28"/>
        </w:rPr>
        <w:t>более современный профиль лопастей, обладающий улучшенными аэрод</w:t>
      </w:r>
      <w:r w:rsidR="009E0814">
        <w:rPr>
          <w:sz w:val="28"/>
          <w:szCs w:val="28"/>
        </w:rPr>
        <w:t>и</w:t>
      </w:r>
      <w:r w:rsidR="009E0814">
        <w:rPr>
          <w:sz w:val="28"/>
          <w:szCs w:val="28"/>
        </w:rPr>
        <w:t>намическими характеристиками;</w:t>
      </w:r>
    </w:p>
    <w:p w:rsidR="009E0814" w:rsidRDefault="00611074" w:rsidP="009E0814">
      <w:pPr>
        <w:pStyle w:val="af8"/>
        <w:ind w:left="0" w:firstLine="709"/>
        <w:jc w:val="both"/>
        <w:rPr>
          <w:sz w:val="28"/>
          <w:szCs w:val="28"/>
        </w:rPr>
      </w:pPr>
      <w:r>
        <w:rPr>
          <w:sz w:val="28"/>
          <w:szCs w:val="28"/>
        </w:rPr>
        <w:t>–</w:t>
      </w:r>
      <w:r w:rsidR="009E0814">
        <w:rPr>
          <w:sz w:val="28"/>
          <w:szCs w:val="28"/>
        </w:rPr>
        <w:t>более производительные технологии (безредукторные ВЭУ или ВЭУ с ги</w:t>
      </w:r>
      <w:r w:rsidR="009E0814">
        <w:rPr>
          <w:sz w:val="28"/>
          <w:szCs w:val="28"/>
        </w:rPr>
        <w:t>д</w:t>
      </w:r>
      <w:r w:rsidR="009E0814">
        <w:rPr>
          <w:sz w:val="28"/>
          <w:szCs w:val="28"/>
        </w:rPr>
        <w:t xml:space="preserve">равлическими преобразователями) и более производительные электрогенераторы; </w:t>
      </w:r>
    </w:p>
    <w:p w:rsidR="009E0814" w:rsidRDefault="00611074" w:rsidP="009E0814">
      <w:pPr>
        <w:pStyle w:val="af8"/>
        <w:ind w:left="0" w:firstLine="709"/>
        <w:jc w:val="both"/>
        <w:rPr>
          <w:sz w:val="28"/>
          <w:szCs w:val="28"/>
        </w:rPr>
      </w:pPr>
      <w:r>
        <w:rPr>
          <w:sz w:val="28"/>
          <w:szCs w:val="28"/>
        </w:rPr>
        <w:t>–</w:t>
      </w:r>
      <w:r w:rsidR="009E0814">
        <w:rPr>
          <w:sz w:val="28"/>
          <w:szCs w:val="28"/>
        </w:rPr>
        <w:t>наличие современных систем автоматизации и управления ВЭУ, включа</w:t>
      </w:r>
      <w:r w:rsidR="009E0814">
        <w:rPr>
          <w:sz w:val="28"/>
          <w:szCs w:val="28"/>
        </w:rPr>
        <w:t>ю</w:t>
      </w:r>
      <w:r w:rsidR="009E0814">
        <w:rPr>
          <w:sz w:val="28"/>
          <w:szCs w:val="28"/>
        </w:rPr>
        <w:t xml:space="preserve">щих в себя автоматику и средства дистанционного управления ВЭУ. </w:t>
      </w:r>
    </w:p>
    <w:p w:rsidR="009E0814" w:rsidRDefault="009E0814" w:rsidP="00C832C8">
      <w:pPr>
        <w:pStyle w:val="af8"/>
        <w:numPr>
          <w:ilvl w:val="0"/>
          <w:numId w:val="13"/>
        </w:numPr>
        <w:ind w:left="0" w:firstLine="709"/>
        <w:jc w:val="both"/>
        <w:rPr>
          <w:sz w:val="28"/>
          <w:szCs w:val="28"/>
        </w:rPr>
      </w:pPr>
      <w:r>
        <w:rPr>
          <w:sz w:val="28"/>
          <w:szCs w:val="28"/>
        </w:rPr>
        <w:t xml:space="preserve">Открывается ряд вопросов по обслуживанию </w:t>
      </w:r>
      <w:r w:rsidRPr="002D4B45">
        <w:rPr>
          <w:sz w:val="28"/>
          <w:szCs w:val="28"/>
        </w:rPr>
        <w:t>реновированных ВЭУ</w:t>
      </w:r>
      <w:r>
        <w:rPr>
          <w:sz w:val="28"/>
          <w:szCs w:val="28"/>
        </w:rPr>
        <w:t xml:space="preserve">: </w:t>
      </w:r>
    </w:p>
    <w:p w:rsidR="009E0814" w:rsidRDefault="00611074" w:rsidP="009E0814">
      <w:pPr>
        <w:pStyle w:val="af8"/>
        <w:ind w:left="0" w:firstLine="709"/>
        <w:jc w:val="both"/>
        <w:rPr>
          <w:sz w:val="28"/>
          <w:szCs w:val="28"/>
        </w:rPr>
      </w:pPr>
      <w:r>
        <w:rPr>
          <w:sz w:val="28"/>
          <w:szCs w:val="28"/>
        </w:rPr>
        <w:t>–</w:t>
      </w:r>
      <w:r w:rsidR="009E0814">
        <w:rPr>
          <w:sz w:val="28"/>
          <w:szCs w:val="28"/>
        </w:rPr>
        <w:t>многих существующих брендов ВЭУ на данный момент уже не существует в силу того, что они были поглощены более крупными компаниями. Возникает ест</w:t>
      </w:r>
      <w:r w:rsidR="009E0814">
        <w:rPr>
          <w:sz w:val="28"/>
          <w:szCs w:val="28"/>
        </w:rPr>
        <w:t>е</w:t>
      </w:r>
      <w:r w:rsidR="009E0814">
        <w:rPr>
          <w:sz w:val="28"/>
          <w:szCs w:val="28"/>
        </w:rPr>
        <w:t>ственный вопрос о том, где закупать расходные материалы и запасные части на ко</w:t>
      </w:r>
      <w:r w:rsidR="009E0814">
        <w:rPr>
          <w:sz w:val="28"/>
          <w:szCs w:val="28"/>
        </w:rPr>
        <w:t>н</w:t>
      </w:r>
      <w:r w:rsidR="009E0814">
        <w:rPr>
          <w:sz w:val="28"/>
          <w:szCs w:val="28"/>
        </w:rPr>
        <w:t>кретную модель ВЭУ.</w:t>
      </w:r>
    </w:p>
    <w:p w:rsidR="009E0814" w:rsidRDefault="00611074" w:rsidP="009E0814">
      <w:pPr>
        <w:pStyle w:val="af8"/>
        <w:ind w:left="0" w:firstLine="709"/>
        <w:jc w:val="both"/>
        <w:rPr>
          <w:sz w:val="28"/>
          <w:szCs w:val="28"/>
        </w:rPr>
      </w:pPr>
      <w:r>
        <w:rPr>
          <w:sz w:val="28"/>
          <w:szCs w:val="28"/>
        </w:rPr>
        <w:t>–</w:t>
      </w:r>
      <w:r w:rsidR="009E0814">
        <w:rPr>
          <w:sz w:val="28"/>
          <w:szCs w:val="28"/>
        </w:rPr>
        <w:t>р</w:t>
      </w:r>
      <w:r w:rsidR="009E0814" w:rsidRPr="002D4B45">
        <w:rPr>
          <w:sz w:val="28"/>
          <w:szCs w:val="28"/>
        </w:rPr>
        <w:t>еновированн</w:t>
      </w:r>
      <w:r w:rsidR="009E0814">
        <w:rPr>
          <w:sz w:val="28"/>
          <w:szCs w:val="28"/>
        </w:rPr>
        <w:t xml:space="preserve">ую ВЭУ продает компания-владелец ВЭУ, а не компания-производитель. Следовательно, у </w:t>
      </w:r>
      <w:r w:rsidR="009E0814" w:rsidRPr="002D4B45">
        <w:rPr>
          <w:sz w:val="28"/>
          <w:szCs w:val="28"/>
        </w:rPr>
        <w:t>реновированн</w:t>
      </w:r>
      <w:r w:rsidR="009E0814">
        <w:rPr>
          <w:sz w:val="28"/>
          <w:szCs w:val="28"/>
        </w:rPr>
        <w:t>ой ВЭУ отсутствует срок гаранти</w:t>
      </w:r>
      <w:r w:rsidR="009E0814">
        <w:rPr>
          <w:sz w:val="28"/>
          <w:szCs w:val="28"/>
        </w:rPr>
        <w:t>й</w:t>
      </w:r>
      <w:r w:rsidR="009E0814">
        <w:rPr>
          <w:sz w:val="28"/>
          <w:szCs w:val="28"/>
        </w:rPr>
        <w:t>ного обслуживания и открываются вопросы по организации обслуживания на терр</w:t>
      </w:r>
      <w:r w:rsidR="009E0814">
        <w:rPr>
          <w:sz w:val="28"/>
          <w:szCs w:val="28"/>
        </w:rPr>
        <w:t>и</w:t>
      </w:r>
      <w:r w:rsidR="009E0814">
        <w:rPr>
          <w:sz w:val="28"/>
          <w:szCs w:val="28"/>
        </w:rPr>
        <w:t>тории России. Компания-владелец не сможет ответить на все технические вопросы, связанные с эксплуатацией ВЭУ в новых климатических условиях, совместимостью рабочих жидкостей, настройкой электроники, кодами ошибок и т.д.</w:t>
      </w:r>
    </w:p>
    <w:p w:rsidR="009E0814" w:rsidRDefault="009E0814" w:rsidP="009E0814">
      <w:pPr>
        <w:rPr>
          <w:rFonts w:cs="Times New Roman"/>
          <w:szCs w:val="28"/>
        </w:rPr>
      </w:pPr>
      <w:r>
        <w:rPr>
          <w:rFonts w:cs="Times New Roman"/>
          <w:szCs w:val="28"/>
        </w:rPr>
        <w:tab/>
        <w:t xml:space="preserve">Исходя из вышеперечисленных аспектов использования </w:t>
      </w:r>
      <w:r w:rsidRPr="002D4B45">
        <w:rPr>
          <w:rFonts w:cs="Times New Roman"/>
          <w:szCs w:val="28"/>
        </w:rPr>
        <w:t>реновированн</w:t>
      </w:r>
      <w:r>
        <w:rPr>
          <w:rFonts w:cs="Times New Roman"/>
          <w:szCs w:val="28"/>
        </w:rPr>
        <w:t xml:space="preserve">ых ВЭУ можно сделать следующие выводы: </w:t>
      </w:r>
    </w:p>
    <w:p w:rsidR="009E0814" w:rsidRDefault="00611074" w:rsidP="009E0814">
      <w:pPr>
        <w:ind w:firstLine="709"/>
        <w:contextualSpacing/>
        <w:rPr>
          <w:rFonts w:cs="Times New Roman"/>
          <w:szCs w:val="28"/>
        </w:rPr>
      </w:pPr>
      <w:r>
        <w:rPr>
          <w:rFonts w:cs="Times New Roman"/>
          <w:szCs w:val="28"/>
        </w:rPr>
        <w:t>–</w:t>
      </w:r>
      <w:r w:rsidR="009E0814">
        <w:rPr>
          <w:rFonts w:cs="Times New Roman"/>
          <w:szCs w:val="28"/>
        </w:rPr>
        <w:t xml:space="preserve">использование </w:t>
      </w:r>
      <w:r w:rsidR="009E0814" w:rsidRPr="002D4B45">
        <w:rPr>
          <w:rFonts w:cs="Times New Roman"/>
          <w:szCs w:val="28"/>
        </w:rPr>
        <w:t>реновированн</w:t>
      </w:r>
      <w:r w:rsidR="009E0814">
        <w:rPr>
          <w:rFonts w:cs="Times New Roman"/>
          <w:szCs w:val="28"/>
        </w:rPr>
        <w:t>ых ВЭУ для электроснабжения районов Крайн</w:t>
      </w:r>
      <w:r w:rsidR="009E0814">
        <w:rPr>
          <w:rFonts w:cs="Times New Roman"/>
          <w:szCs w:val="28"/>
        </w:rPr>
        <w:t>е</w:t>
      </w:r>
      <w:r w:rsidR="009E0814">
        <w:rPr>
          <w:rFonts w:cs="Times New Roman"/>
          <w:szCs w:val="28"/>
        </w:rPr>
        <w:t>го Севера не рекомендуется вообще, т.к. климатические исполнение ВЭУ не соо</w:t>
      </w:r>
      <w:r w:rsidR="009E0814">
        <w:rPr>
          <w:rFonts w:cs="Times New Roman"/>
          <w:szCs w:val="28"/>
        </w:rPr>
        <w:t>т</w:t>
      </w:r>
      <w:r w:rsidR="009E0814">
        <w:rPr>
          <w:rFonts w:cs="Times New Roman"/>
          <w:szCs w:val="28"/>
        </w:rPr>
        <w:t>ветствует погодным условиях Таймыра и Эвенкии, а необходимость частых ремо</w:t>
      </w:r>
      <w:r w:rsidR="009E0814">
        <w:rPr>
          <w:rFonts w:cs="Times New Roman"/>
          <w:szCs w:val="28"/>
        </w:rPr>
        <w:t>н</w:t>
      </w:r>
      <w:r w:rsidR="009E0814">
        <w:rPr>
          <w:rFonts w:cs="Times New Roman"/>
          <w:szCs w:val="28"/>
        </w:rPr>
        <w:t>тов (доставка запчастей и персонала в удаленные населенные пункты) быстро ура</w:t>
      </w:r>
      <w:r w:rsidR="009E0814">
        <w:rPr>
          <w:rFonts w:cs="Times New Roman"/>
          <w:szCs w:val="28"/>
        </w:rPr>
        <w:t>в</w:t>
      </w:r>
      <w:r w:rsidR="009E0814">
        <w:rPr>
          <w:rFonts w:cs="Times New Roman"/>
          <w:szCs w:val="28"/>
        </w:rPr>
        <w:t>новесит разницу между капитальными затратами на новую и бывшую в употребл</w:t>
      </w:r>
      <w:r w:rsidR="009E0814">
        <w:rPr>
          <w:rFonts w:cs="Times New Roman"/>
          <w:szCs w:val="28"/>
        </w:rPr>
        <w:t>е</w:t>
      </w:r>
      <w:r w:rsidR="009E0814">
        <w:rPr>
          <w:rFonts w:cs="Times New Roman"/>
          <w:szCs w:val="28"/>
        </w:rPr>
        <w:t xml:space="preserve">нии ВЭУ. </w:t>
      </w:r>
    </w:p>
    <w:p w:rsidR="009E0814" w:rsidRDefault="00611074" w:rsidP="009E0814">
      <w:pPr>
        <w:ind w:firstLine="709"/>
        <w:contextualSpacing/>
        <w:rPr>
          <w:rFonts w:cs="Times New Roman"/>
          <w:szCs w:val="28"/>
        </w:rPr>
      </w:pPr>
      <w:r>
        <w:rPr>
          <w:rFonts w:cs="Times New Roman"/>
          <w:szCs w:val="28"/>
        </w:rPr>
        <w:lastRenderedPageBreak/>
        <w:t>–</w:t>
      </w:r>
      <w:r w:rsidR="009E0814">
        <w:rPr>
          <w:rFonts w:cs="Times New Roman"/>
          <w:szCs w:val="28"/>
        </w:rPr>
        <w:t xml:space="preserve">использование </w:t>
      </w:r>
      <w:r w:rsidR="009E0814" w:rsidRPr="002D4B45">
        <w:rPr>
          <w:rFonts w:cs="Times New Roman"/>
          <w:szCs w:val="28"/>
        </w:rPr>
        <w:t>реновированн</w:t>
      </w:r>
      <w:r w:rsidR="009E0814">
        <w:rPr>
          <w:rFonts w:cs="Times New Roman"/>
          <w:szCs w:val="28"/>
        </w:rPr>
        <w:t>ых ВЭУ для электроснабжения центральных и южных районов края возможно, с условием, что инвестор готов столкнуться с пр</w:t>
      </w:r>
      <w:r w:rsidR="009E0814">
        <w:rPr>
          <w:rFonts w:cs="Times New Roman"/>
          <w:szCs w:val="28"/>
        </w:rPr>
        <w:t>о</w:t>
      </w:r>
      <w:r w:rsidR="009E0814">
        <w:rPr>
          <w:rFonts w:cs="Times New Roman"/>
          <w:szCs w:val="28"/>
        </w:rPr>
        <w:t xml:space="preserve">блемами, описанными выше. </w:t>
      </w:r>
    </w:p>
    <w:p w:rsidR="009E0814" w:rsidRDefault="009E0814" w:rsidP="009E0814">
      <w:pPr>
        <w:rPr>
          <w:rFonts w:cs="Times New Roman"/>
          <w:szCs w:val="28"/>
        </w:rPr>
      </w:pPr>
      <w:r>
        <w:rPr>
          <w:rFonts w:cs="Times New Roman"/>
          <w:szCs w:val="28"/>
        </w:rPr>
        <w:tab/>
        <w:t xml:space="preserve">Эксперты направления «Ветроэнергетика» рекомендуют использовать новые современные ВЭУ, как более производительные, надежные и имеющие гарантийное обслуживание. На сегодняшний день на территории Красноярского края </w:t>
      </w:r>
      <w:r w:rsidRPr="002D4B45">
        <w:rPr>
          <w:rFonts w:cs="Times New Roman"/>
          <w:szCs w:val="28"/>
        </w:rPr>
        <w:t>реновир</w:t>
      </w:r>
      <w:r w:rsidRPr="002D4B45">
        <w:rPr>
          <w:rFonts w:cs="Times New Roman"/>
          <w:szCs w:val="28"/>
        </w:rPr>
        <w:t>о</w:t>
      </w:r>
      <w:r w:rsidRPr="002D4B45">
        <w:rPr>
          <w:rFonts w:cs="Times New Roman"/>
          <w:szCs w:val="28"/>
        </w:rPr>
        <w:t>ванн</w:t>
      </w:r>
      <w:r>
        <w:rPr>
          <w:rFonts w:cs="Times New Roman"/>
          <w:szCs w:val="28"/>
        </w:rPr>
        <w:t>ые ВЭУ могут быть рекомендованы только для решения промежуточных задач развития ветроэнергетики края (например, для проведения испытаний систем эле</w:t>
      </w:r>
      <w:r>
        <w:rPr>
          <w:rFonts w:cs="Times New Roman"/>
          <w:szCs w:val="28"/>
        </w:rPr>
        <w:t>к</w:t>
      </w:r>
      <w:r>
        <w:rPr>
          <w:rFonts w:cs="Times New Roman"/>
          <w:szCs w:val="28"/>
        </w:rPr>
        <w:t xml:space="preserve">троснабжения и др.). </w:t>
      </w:r>
    </w:p>
    <w:p w:rsidR="009E0814" w:rsidRDefault="009E0814" w:rsidP="009E0814">
      <w:pPr>
        <w:rPr>
          <w:lang w:eastAsia="ru-RU"/>
        </w:rPr>
      </w:pPr>
    </w:p>
    <w:p w:rsidR="009E0814" w:rsidRPr="00C3013A" w:rsidRDefault="009E0814" w:rsidP="00C3013A">
      <w:pPr>
        <w:pStyle w:val="20"/>
      </w:pPr>
      <w:bookmarkStart w:id="138" w:name="_Toc355422043"/>
      <w:r w:rsidRPr="00C3013A">
        <w:t>3.5 Другие производители</w:t>
      </w:r>
      <w:bookmarkEnd w:id="138"/>
    </w:p>
    <w:p w:rsidR="009E0814" w:rsidRDefault="009E0814" w:rsidP="009E0814">
      <w:pPr>
        <w:rPr>
          <w:lang w:eastAsia="ru-RU"/>
        </w:rPr>
      </w:pPr>
    </w:p>
    <w:p w:rsidR="009E0814" w:rsidRDefault="009E0814" w:rsidP="009E0814">
      <w:pPr>
        <w:ind w:firstLine="708"/>
        <w:rPr>
          <w:rFonts w:cs="Times New Roman"/>
          <w:szCs w:val="28"/>
        </w:rPr>
      </w:pPr>
      <w:r>
        <w:rPr>
          <w:rFonts w:cs="Times New Roman"/>
          <w:szCs w:val="28"/>
        </w:rPr>
        <w:t>В силу ряда объективных причин, не все технологии производителей ВЭУ п</w:t>
      </w:r>
      <w:r>
        <w:rPr>
          <w:rFonts w:cs="Times New Roman"/>
          <w:szCs w:val="28"/>
        </w:rPr>
        <w:t>о</w:t>
      </w:r>
      <w:r>
        <w:rPr>
          <w:rFonts w:cs="Times New Roman"/>
          <w:szCs w:val="28"/>
        </w:rPr>
        <w:t>пали под рассмотрение экспертов. Ниже представлены компании производители, их краткое описание и причины отклонения рассмотрения их технологий. Хотим обр</w:t>
      </w:r>
      <w:r>
        <w:rPr>
          <w:rFonts w:cs="Times New Roman"/>
          <w:szCs w:val="28"/>
        </w:rPr>
        <w:t>а</w:t>
      </w:r>
      <w:r>
        <w:rPr>
          <w:rFonts w:cs="Times New Roman"/>
          <w:szCs w:val="28"/>
        </w:rPr>
        <w:t>тить внимание, что строительство ветропарков должно сопровождаться долгосро</w:t>
      </w:r>
      <w:r>
        <w:rPr>
          <w:rFonts w:cs="Times New Roman"/>
          <w:szCs w:val="28"/>
        </w:rPr>
        <w:t>ч</w:t>
      </w:r>
      <w:r>
        <w:rPr>
          <w:rFonts w:cs="Times New Roman"/>
          <w:szCs w:val="28"/>
        </w:rPr>
        <w:t>ными отношениями с заводом-изготовителем ВЭУ, обеспечивающим гарантийные и плановые обслуживания, а также аварийные ремонты. Представленная информация соответствует концу 2012 и началу 2013 года. Возможно, со временем политика ук</w:t>
      </w:r>
      <w:r>
        <w:rPr>
          <w:rFonts w:cs="Times New Roman"/>
          <w:szCs w:val="28"/>
        </w:rPr>
        <w:t>а</w:t>
      </w:r>
      <w:r>
        <w:rPr>
          <w:rFonts w:cs="Times New Roman"/>
          <w:szCs w:val="28"/>
        </w:rPr>
        <w:t xml:space="preserve">занных ниже производителей изменится по отношению к России и представленная информация будет пересмотрена. </w:t>
      </w:r>
    </w:p>
    <w:p w:rsidR="009E0814" w:rsidRPr="009B6252" w:rsidRDefault="009E0814" w:rsidP="009E0814">
      <w:pPr>
        <w:ind w:firstLine="708"/>
        <w:rPr>
          <w:rFonts w:cs="Times New Roman"/>
          <w:szCs w:val="28"/>
        </w:rPr>
      </w:pPr>
      <w:r w:rsidRPr="009B6252">
        <w:rPr>
          <w:rFonts w:cs="Times New Roman"/>
          <w:b/>
          <w:bCs/>
          <w:szCs w:val="28"/>
        </w:rPr>
        <w:t>«REpower Systems».</w:t>
      </w:r>
      <w:r w:rsidRPr="009B6252">
        <w:rPr>
          <w:rFonts w:cs="Times New Roman"/>
          <w:bCs/>
          <w:szCs w:val="28"/>
        </w:rPr>
        <w:t xml:space="preserve"> </w:t>
      </w:r>
      <w:r w:rsidRPr="009B6252">
        <w:rPr>
          <w:rFonts w:cs="Times New Roman"/>
          <w:szCs w:val="28"/>
        </w:rPr>
        <w:t xml:space="preserve">Официальный сайт компании: </w:t>
      </w:r>
      <w:hyperlink r:id="rId259" w:tgtFrame="_blank" w:history="1">
        <w:r w:rsidRPr="009B6252">
          <w:rPr>
            <w:rFonts w:cs="Times New Roman"/>
            <w:szCs w:val="28"/>
          </w:rPr>
          <w:t>www.repower.de</w:t>
        </w:r>
      </w:hyperlink>
      <w:r w:rsidRPr="009B6252">
        <w:rPr>
          <w:rFonts w:cs="Times New Roman"/>
          <w:szCs w:val="28"/>
        </w:rPr>
        <w:t>.</w:t>
      </w:r>
      <w:r w:rsidRPr="009B6252">
        <w:rPr>
          <w:rFonts w:cs="Times New Roman"/>
          <w:bCs/>
          <w:szCs w:val="28"/>
        </w:rPr>
        <w:t xml:space="preserve"> Н</w:t>
      </w:r>
      <w:r w:rsidRPr="009B6252">
        <w:rPr>
          <w:rFonts w:cs="Times New Roman"/>
          <w:szCs w:val="28"/>
        </w:rPr>
        <w:t>еме</w:t>
      </w:r>
      <w:r w:rsidRPr="009B6252">
        <w:rPr>
          <w:rFonts w:cs="Times New Roman"/>
          <w:szCs w:val="28"/>
        </w:rPr>
        <w:t>ц</w:t>
      </w:r>
      <w:r w:rsidRPr="009B6252">
        <w:rPr>
          <w:rFonts w:cs="Times New Roman"/>
          <w:szCs w:val="28"/>
        </w:rPr>
        <w:t>кий производитель ветрогенераторов мощностью от 2 до 6 МВт. Данный производ</w:t>
      </w:r>
      <w:r w:rsidRPr="009B6252">
        <w:rPr>
          <w:rFonts w:cs="Times New Roman"/>
          <w:szCs w:val="28"/>
        </w:rPr>
        <w:t>и</w:t>
      </w:r>
      <w:r w:rsidRPr="009B6252">
        <w:rPr>
          <w:rFonts w:cs="Times New Roman"/>
          <w:szCs w:val="28"/>
        </w:rPr>
        <w:t xml:space="preserve">тель направлен на изготовление ВЭУ большой мощности от 2 МВт и более. В силу специфики электроснабжения Красноярского края, на сегодняшний день в крае не имеется необходимости в ВЭУ такой мощности. </w:t>
      </w:r>
      <w:r>
        <w:rPr>
          <w:rFonts w:cs="Times New Roman"/>
          <w:szCs w:val="28"/>
        </w:rPr>
        <w:t>Нет информации, что данная ко</w:t>
      </w:r>
      <w:r>
        <w:rPr>
          <w:rFonts w:cs="Times New Roman"/>
          <w:szCs w:val="28"/>
        </w:rPr>
        <w:t>м</w:t>
      </w:r>
      <w:r>
        <w:rPr>
          <w:rFonts w:cs="Times New Roman"/>
          <w:szCs w:val="28"/>
        </w:rPr>
        <w:t>пания принимала участие в</w:t>
      </w:r>
      <w:r w:rsidRPr="009B6252">
        <w:rPr>
          <w:rFonts w:cs="Times New Roman"/>
          <w:szCs w:val="28"/>
        </w:rPr>
        <w:t xml:space="preserve"> программах развития ВИЭ </w:t>
      </w:r>
      <w:r>
        <w:rPr>
          <w:rFonts w:cs="Times New Roman"/>
          <w:szCs w:val="28"/>
        </w:rPr>
        <w:t>на территории</w:t>
      </w:r>
      <w:r w:rsidRPr="009B6252">
        <w:rPr>
          <w:rFonts w:cs="Times New Roman"/>
          <w:szCs w:val="28"/>
        </w:rPr>
        <w:t xml:space="preserve"> Российской Федерации. </w:t>
      </w:r>
      <w:r w:rsidRPr="009B6252">
        <w:rPr>
          <w:rFonts w:cs="Times New Roman"/>
          <w:bCs/>
          <w:szCs w:val="28"/>
        </w:rPr>
        <w:t>«REpower Systems» не имеет официального представительства на те</w:t>
      </w:r>
      <w:r w:rsidRPr="009B6252">
        <w:rPr>
          <w:rFonts w:cs="Times New Roman"/>
          <w:bCs/>
          <w:szCs w:val="28"/>
        </w:rPr>
        <w:t>р</w:t>
      </w:r>
      <w:r w:rsidRPr="009B6252">
        <w:rPr>
          <w:rFonts w:cs="Times New Roman"/>
          <w:bCs/>
          <w:szCs w:val="28"/>
        </w:rPr>
        <w:t>ритории России. Экспертам не удалось получить от представителей компании по</w:t>
      </w:r>
      <w:r w:rsidRPr="009B6252">
        <w:rPr>
          <w:rFonts w:cs="Times New Roman"/>
          <w:bCs/>
          <w:szCs w:val="28"/>
        </w:rPr>
        <w:t>д</w:t>
      </w:r>
      <w:r w:rsidRPr="009B6252">
        <w:rPr>
          <w:rFonts w:cs="Times New Roman"/>
          <w:bCs/>
          <w:szCs w:val="28"/>
        </w:rPr>
        <w:t>робной информации о техническом и климатическом исполнении ветроэнергетич</w:t>
      </w:r>
      <w:r w:rsidRPr="009B6252">
        <w:rPr>
          <w:rFonts w:cs="Times New Roman"/>
          <w:bCs/>
          <w:szCs w:val="28"/>
        </w:rPr>
        <w:t>е</w:t>
      </w:r>
      <w:r w:rsidRPr="009B6252">
        <w:rPr>
          <w:rFonts w:cs="Times New Roman"/>
          <w:bCs/>
          <w:szCs w:val="28"/>
        </w:rPr>
        <w:t xml:space="preserve">ских установок, </w:t>
      </w:r>
      <w:r>
        <w:rPr>
          <w:rFonts w:cs="Times New Roman"/>
          <w:bCs/>
          <w:szCs w:val="28"/>
        </w:rPr>
        <w:t>в результате чего</w:t>
      </w:r>
      <w:r w:rsidRPr="009B6252">
        <w:rPr>
          <w:rFonts w:cs="Times New Roman"/>
          <w:bCs/>
          <w:szCs w:val="28"/>
        </w:rPr>
        <w:t xml:space="preserve"> было принято решение в рамках данного проекта указанного производителя не рассматривать.</w:t>
      </w:r>
    </w:p>
    <w:p w:rsidR="009E0814" w:rsidRPr="0059637A" w:rsidRDefault="009E0814" w:rsidP="009E0814">
      <w:pPr>
        <w:ind w:firstLine="708"/>
        <w:rPr>
          <w:rFonts w:cs="Times New Roman"/>
          <w:bCs/>
          <w:szCs w:val="28"/>
        </w:rPr>
      </w:pPr>
      <w:r w:rsidRPr="0059637A">
        <w:rPr>
          <w:rFonts w:cs="Times New Roman"/>
          <w:b/>
          <w:szCs w:val="28"/>
        </w:rPr>
        <w:t>«Clipper Windpower».</w:t>
      </w:r>
      <w:r w:rsidRPr="0059637A">
        <w:rPr>
          <w:rFonts w:cs="Times New Roman"/>
          <w:bCs/>
          <w:szCs w:val="28"/>
        </w:rPr>
        <w:t xml:space="preserve"> Официальный сайт компании: </w:t>
      </w:r>
      <w:hyperlink r:id="rId260" w:tgtFrame="_blank" w:history="1">
        <w:r w:rsidRPr="0059637A">
          <w:rPr>
            <w:rFonts w:cs="Times New Roman"/>
            <w:bCs/>
            <w:szCs w:val="28"/>
          </w:rPr>
          <w:t>www.clipperwind.com</w:t>
        </w:r>
      </w:hyperlink>
      <w:r w:rsidRPr="0059637A">
        <w:rPr>
          <w:rFonts w:cs="Times New Roman"/>
          <w:bCs/>
          <w:szCs w:val="28"/>
        </w:rPr>
        <w:t xml:space="preserve">. </w:t>
      </w:r>
      <w:r>
        <w:rPr>
          <w:rFonts w:cs="Times New Roman"/>
          <w:bCs/>
          <w:szCs w:val="28"/>
        </w:rPr>
        <w:t>Американский</w:t>
      </w:r>
      <w:r w:rsidRPr="0059637A">
        <w:rPr>
          <w:rFonts w:cs="Times New Roman"/>
          <w:bCs/>
          <w:szCs w:val="28"/>
        </w:rPr>
        <w:t xml:space="preserve"> производитель ветротурбин. Данная компания на данный момент производит только один т</w:t>
      </w:r>
      <w:r>
        <w:rPr>
          <w:rFonts w:cs="Times New Roman"/>
          <w:bCs/>
          <w:szCs w:val="28"/>
        </w:rPr>
        <w:t>ип ВЭУ мощностью 2,5 МВт. Данная модель</w:t>
      </w:r>
      <w:r w:rsidRPr="0059637A">
        <w:rPr>
          <w:rFonts w:cs="Times New Roman"/>
          <w:bCs/>
          <w:szCs w:val="28"/>
        </w:rPr>
        <w:t xml:space="preserve"> ВЭУ рассч</w:t>
      </w:r>
      <w:r w:rsidRPr="0059637A">
        <w:rPr>
          <w:rFonts w:cs="Times New Roman"/>
          <w:bCs/>
          <w:szCs w:val="28"/>
        </w:rPr>
        <w:t>и</w:t>
      </w:r>
      <w:r w:rsidRPr="0059637A">
        <w:rPr>
          <w:rFonts w:cs="Times New Roman"/>
          <w:bCs/>
          <w:szCs w:val="28"/>
        </w:rPr>
        <w:t>тан</w:t>
      </w:r>
      <w:r>
        <w:rPr>
          <w:rFonts w:cs="Times New Roman"/>
          <w:bCs/>
          <w:szCs w:val="28"/>
        </w:rPr>
        <w:t>а</w:t>
      </w:r>
      <w:r w:rsidRPr="0059637A">
        <w:rPr>
          <w:rFonts w:cs="Times New Roman"/>
          <w:bCs/>
          <w:szCs w:val="28"/>
        </w:rPr>
        <w:t xml:space="preserve"> в основном на использование в климатических условиях Европы. Также данная компания осуществляет управление проектами  строящихся и эксплуатирующихся ветропарков. </w:t>
      </w:r>
      <w:r>
        <w:rPr>
          <w:rFonts w:cs="Times New Roman"/>
          <w:szCs w:val="28"/>
        </w:rPr>
        <w:t>Нет информации, что данная компания принимала участие в</w:t>
      </w:r>
      <w:r w:rsidRPr="009B6252">
        <w:rPr>
          <w:rFonts w:cs="Times New Roman"/>
          <w:szCs w:val="28"/>
        </w:rPr>
        <w:t xml:space="preserve"> програ</w:t>
      </w:r>
      <w:r w:rsidRPr="009B6252">
        <w:rPr>
          <w:rFonts w:cs="Times New Roman"/>
          <w:szCs w:val="28"/>
        </w:rPr>
        <w:t>м</w:t>
      </w:r>
      <w:r w:rsidRPr="009B6252">
        <w:rPr>
          <w:rFonts w:cs="Times New Roman"/>
          <w:szCs w:val="28"/>
        </w:rPr>
        <w:t xml:space="preserve">мах развития ВИЭ </w:t>
      </w:r>
      <w:r>
        <w:rPr>
          <w:rFonts w:cs="Times New Roman"/>
          <w:szCs w:val="28"/>
        </w:rPr>
        <w:t>на территории</w:t>
      </w:r>
      <w:r w:rsidRPr="009B6252">
        <w:rPr>
          <w:rFonts w:cs="Times New Roman"/>
          <w:szCs w:val="28"/>
        </w:rPr>
        <w:t xml:space="preserve"> Российской Федерации</w:t>
      </w:r>
      <w:r>
        <w:rPr>
          <w:rFonts w:cs="Times New Roman"/>
          <w:szCs w:val="28"/>
        </w:rPr>
        <w:t xml:space="preserve">. </w:t>
      </w:r>
      <w:r w:rsidRPr="0059637A">
        <w:rPr>
          <w:rFonts w:cs="Times New Roman"/>
          <w:szCs w:val="28"/>
        </w:rPr>
        <w:t>«Clipper Windpower»</w:t>
      </w:r>
      <w:r w:rsidRPr="009B6252">
        <w:rPr>
          <w:rFonts w:cs="Times New Roman"/>
          <w:bCs/>
          <w:szCs w:val="28"/>
        </w:rPr>
        <w:t xml:space="preserve"> не имеет официального представительства на территории России.</w:t>
      </w:r>
      <w:r w:rsidRPr="0059637A">
        <w:rPr>
          <w:rFonts w:cs="Times New Roman"/>
          <w:bCs/>
          <w:szCs w:val="28"/>
        </w:rPr>
        <w:t> Модельный ряд, с</w:t>
      </w:r>
      <w:r w:rsidRPr="0059637A">
        <w:rPr>
          <w:rFonts w:cs="Times New Roman"/>
          <w:bCs/>
          <w:szCs w:val="28"/>
        </w:rPr>
        <w:t>о</w:t>
      </w:r>
      <w:r w:rsidRPr="0059637A">
        <w:rPr>
          <w:rFonts w:cs="Times New Roman"/>
          <w:bCs/>
          <w:szCs w:val="28"/>
        </w:rPr>
        <w:t xml:space="preserve">стоящий из 1 ВЭУ большой мощности не представляет интерес для Красноярского края. </w:t>
      </w:r>
      <w:r>
        <w:rPr>
          <w:rFonts w:cs="Times New Roman"/>
          <w:bCs/>
          <w:szCs w:val="28"/>
        </w:rPr>
        <w:t>Экспертами</w:t>
      </w:r>
      <w:r w:rsidRPr="009B6252">
        <w:rPr>
          <w:rFonts w:cs="Times New Roman"/>
          <w:bCs/>
          <w:szCs w:val="28"/>
        </w:rPr>
        <w:t xml:space="preserve"> было принято решение в рамках данного проекта указанного пр</w:t>
      </w:r>
      <w:r w:rsidRPr="009B6252">
        <w:rPr>
          <w:rFonts w:cs="Times New Roman"/>
          <w:bCs/>
          <w:szCs w:val="28"/>
        </w:rPr>
        <w:t>о</w:t>
      </w:r>
      <w:r w:rsidRPr="009B6252">
        <w:rPr>
          <w:rFonts w:cs="Times New Roman"/>
          <w:bCs/>
          <w:szCs w:val="28"/>
        </w:rPr>
        <w:t>изводителя не рассматривать.</w:t>
      </w:r>
    </w:p>
    <w:p w:rsidR="009E0814" w:rsidRDefault="009E0814" w:rsidP="009E0814">
      <w:pPr>
        <w:ind w:firstLine="708"/>
        <w:rPr>
          <w:rFonts w:cs="Times New Roman"/>
          <w:bCs/>
          <w:szCs w:val="28"/>
        </w:rPr>
      </w:pPr>
      <w:r w:rsidRPr="00C9314C">
        <w:rPr>
          <w:rFonts w:cs="Times New Roman"/>
          <w:b/>
          <w:szCs w:val="28"/>
        </w:rPr>
        <w:lastRenderedPageBreak/>
        <w:t>«Saba Niroo»</w:t>
      </w:r>
      <w:r w:rsidRPr="00C9314C">
        <w:rPr>
          <w:rFonts w:cs="Times New Roman"/>
          <w:szCs w:val="28"/>
        </w:rPr>
        <w:t xml:space="preserve">. </w:t>
      </w:r>
      <w:r w:rsidRPr="0059637A">
        <w:rPr>
          <w:rFonts w:cs="Times New Roman"/>
          <w:bCs/>
          <w:szCs w:val="28"/>
        </w:rPr>
        <w:t>Официальный сайт компании:</w:t>
      </w:r>
      <w:r>
        <w:rPr>
          <w:rFonts w:cs="Times New Roman"/>
          <w:bCs/>
          <w:szCs w:val="28"/>
        </w:rPr>
        <w:t xml:space="preserve"> </w:t>
      </w:r>
      <w:r w:rsidRPr="00C9314C">
        <w:rPr>
          <w:rFonts w:cs="Times New Roman"/>
          <w:bCs/>
          <w:szCs w:val="28"/>
        </w:rPr>
        <w:t>www.sabaniroo.co.ir</w:t>
      </w:r>
      <w:r>
        <w:rPr>
          <w:rFonts w:cs="Times New Roman"/>
          <w:bCs/>
          <w:szCs w:val="28"/>
        </w:rPr>
        <w:t>. Иранский производитель ветровых турбин мощностью 250-300 кВт. Компания имеет ряд се</w:t>
      </w:r>
      <w:r>
        <w:rPr>
          <w:rFonts w:cs="Times New Roman"/>
          <w:bCs/>
          <w:szCs w:val="28"/>
        </w:rPr>
        <w:t>р</w:t>
      </w:r>
      <w:r>
        <w:rPr>
          <w:rFonts w:cs="Times New Roman"/>
          <w:bCs/>
          <w:szCs w:val="28"/>
        </w:rPr>
        <w:t>тификатов, подтверждающих качество продукции, но следует отметить, что разр</w:t>
      </w:r>
      <w:r>
        <w:rPr>
          <w:rFonts w:cs="Times New Roman"/>
          <w:bCs/>
          <w:szCs w:val="28"/>
        </w:rPr>
        <w:t>а</w:t>
      </w:r>
      <w:r>
        <w:rPr>
          <w:rFonts w:cs="Times New Roman"/>
          <w:bCs/>
          <w:szCs w:val="28"/>
        </w:rPr>
        <w:t xml:space="preserve">ботка компании рассчитана в основном на южные страны с жарким климатом. По климатическому исполнению технология данного производителя не представляет интереса для Красноярского края. </w:t>
      </w:r>
    </w:p>
    <w:p w:rsidR="009E0814" w:rsidRDefault="009E0814" w:rsidP="009E0814">
      <w:pPr>
        <w:ind w:firstLine="708"/>
        <w:rPr>
          <w:rFonts w:cs="Times New Roman"/>
          <w:bCs/>
          <w:szCs w:val="28"/>
        </w:rPr>
      </w:pPr>
      <w:r w:rsidRPr="00C9314C">
        <w:rPr>
          <w:rFonts w:cs="Times New Roman"/>
          <w:b/>
          <w:szCs w:val="28"/>
        </w:rPr>
        <w:t>«</w:t>
      </w:r>
      <w:r w:rsidRPr="00C9314C">
        <w:rPr>
          <w:rFonts w:cs="Times New Roman"/>
          <w:b/>
          <w:bCs/>
          <w:szCs w:val="28"/>
        </w:rPr>
        <w:t>Multibrid GmbH».</w:t>
      </w:r>
      <w:r w:rsidRPr="00C9314C">
        <w:rPr>
          <w:rFonts w:cs="Times New Roman"/>
          <w:bCs/>
          <w:szCs w:val="28"/>
        </w:rPr>
        <w:t xml:space="preserve"> </w:t>
      </w:r>
      <w:r w:rsidRPr="0059637A">
        <w:rPr>
          <w:rFonts w:cs="Times New Roman"/>
          <w:bCs/>
          <w:szCs w:val="28"/>
        </w:rPr>
        <w:t>Официальный сайт компании:</w:t>
      </w:r>
      <w:r>
        <w:rPr>
          <w:rFonts w:cs="Times New Roman"/>
          <w:bCs/>
          <w:szCs w:val="28"/>
        </w:rPr>
        <w:t xml:space="preserve"> </w:t>
      </w:r>
      <w:hyperlink r:id="rId261" w:tgtFrame="_blank" w:history="1">
        <w:r w:rsidRPr="00C9314C">
          <w:rPr>
            <w:rFonts w:cs="Times New Roman"/>
            <w:bCs/>
            <w:szCs w:val="28"/>
          </w:rPr>
          <w:t>http://www.multibrid.com</w:t>
        </w:r>
      </w:hyperlink>
      <w:r>
        <w:rPr>
          <w:rFonts w:cs="Times New Roman"/>
          <w:bCs/>
          <w:szCs w:val="28"/>
        </w:rPr>
        <w:t xml:space="preserve">. </w:t>
      </w:r>
      <w:r w:rsidRPr="00C9314C">
        <w:rPr>
          <w:rFonts w:cs="Times New Roman"/>
          <w:bCs/>
          <w:szCs w:val="28"/>
        </w:rPr>
        <w:t xml:space="preserve"> </w:t>
      </w:r>
      <w:r>
        <w:rPr>
          <w:rFonts w:cs="Times New Roman"/>
          <w:bCs/>
          <w:szCs w:val="28"/>
        </w:rPr>
        <w:t>Немецкий производитель, ориентированный на производство ветровых турбин для установки в море. Технология не представляет интерес для Красноярского края, т.к. единственное возможное место для установки подобных ветротурбин – побережье Северного Ледовитого океана. Но в данном районе не имеется столь больших эле</w:t>
      </w:r>
      <w:r>
        <w:rPr>
          <w:rFonts w:cs="Times New Roman"/>
          <w:bCs/>
          <w:szCs w:val="28"/>
        </w:rPr>
        <w:t>к</w:t>
      </w:r>
      <w:r>
        <w:rPr>
          <w:rFonts w:cs="Times New Roman"/>
          <w:bCs/>
          <w:szCs w:val="28"/>
        </w:rPr>
        <w:t>трических нагрузок, а дрейфующие льды накладывают свои ограничения на во</w:t>
      </w:r>
      <w:r>
        <w:rPr>
          <w:rFonts w:cs="Times New Roman"/>
          <w:bCs/>
          <w:szCs w:val="28"/>
        </w:rPr>
        <w:t>з</w:t>
      </w:r>
      <w:r>
        <w:rPr>
          <w:rFonts w:cs="Times New Roman"/>
          <w:bCs/>
          <w:szCs w:val="28"/>
        </w:rPr>
        <w:t xml:space="preserve">можность строительства оффшорных ВЭС на берегу Северного Ледовитого океана. </w:t>
      </w:r>
    </w:p>
    <w:p w:rsidR="009E0814" w:rsidRPr="00352089" w:rsidRDefault="009E0814" w:rsidP="009E0814">
      <w:pPr>
        <w:ind w:firstLine="708"/>
        <w:rPr>
          <w:rFonts w:cs="Times New Roman"/>
          <w:bCs/>
          <w:szCs w:val="28"/>
        </w:rPr>
      </w:pPr>
      <w:r w:rsidRPr="00352089">
        <w:rPr>
          <w:rFonts w:cs="Times New Roman"/>
          <w:b/>
          <w:szCs w:val="28"/>
          <w:lang w:val="en-US"/>
        </w:rPr>
        <w:t>«BARD Emden Energy GmbH &amp; Co. KG</w:t>
      </w:r>
      <w:r w:rsidRPr="00A16A8C">
        <w:rPr>
          <w:rFonts w:cs="Times New Roman"/>
          <w:b/>
          <w:szCs w:val="28"/>
        </w:rPr>
        <w:t>».</w:t>
      </w:r>
      <w:r w:rsidRPr="00A16A8C">
        <w:rPr>
          <w:rFonts w:cs="Times New Roman"/>
          <w:szCs w:val="28"/>
        </w:rPr>
        <w:t xml:space="preserve"> </w:t>
      </w:r>
      <w:r w:rsidRPr="0059637A">
        <w:rPr>
          <w:rFonts w:cs="Times New Roman"/>
          <w:bCs/>
          <w:szCs w:val="28"/>
        </w:rPr>
        <w:t>Официальный сайт компании:</w:t>
      </w:r>
      <w:r>
        <w:rPr>
          <w:rFonts w:cs="Times New Roman"/>
          <w:bCs/>
          <w:szCs w:val="28"/>
        </w:rPr>
        <w:t xml:space="preserve"> </w:t>
      </w:r>
      <w:r w:rsidRPr="00352089">
        <w:rPr>
          <w:rFonts w:cs="Times New Roman"/>
          <w:bCs/>
          <w:szCs w:val="28"/>
        </w:rPr>
        <w:t>www.bard-offshore.de</w:t>
      </w:r>
      <w:r>
        <w:rPr>
          <w:rFonts w:cs="Times New Roman"/>
          <w:bCs/>
          <w:szCs w:val="28"/>
        </w:rPr>
        <w:t xml:space="preserve">. </w:t>
      </w:r>
      <w:r w:rsidRPr="00C9314C">
        <w:rPr>
          <w:rFonts w:cs="Times New Roman"/>
          <w:bCs/>
          <w:szCs w:val="28"/>
        </w:rPr>
        <w:t xml:space="preserve"> </w:t>
      </w:r>
      <w:r>
        <w:rPr>
          <w:rFonts w:cs="Times New Roman"/>
          <w:bCs/>
          <w:szCs w:val="28"/>
        </w:rPr>
        <w:t>Немецкий производитель, ориентированный на производство ветровых турбин мощностью 5 МВт, в основном для установки в море. Технология не представляет интерес для Красноярского края по тем же причинам, что и техн</w:t>
      </w:r>
      <w:r>
        <w:rPr>
          <w:rFonts w:cs="Times New Roman"/>
          <w:bCs/>
          <w:szCs w:val="28"/>
        </w:rPr>
        <w:t>о</w:t>
      </w:r>
      <w:r>
        <w:rPr>
          <w:rFonts w:cs="Times New Roman"/>
          <w:bCs/>
          <w:szCs w:val="28"/>
        </w:rPr>
        <w:t xml:space="preserve">логия компании </w:t>
      </w:r>
      <w:r w:rsidRPr="00352089">
        <w:rPr>
          <w:rFonts w:cs="Times New Roman"/>
          <w:szCs w:val="28"/>
        </w:rPr>
        <w:t>«</w:t>
      </w:r>
      <w:r w:rsidRPr="00352089">
        <w:rPr>
          <w:rFonts w:cs="Times New Roman"/>
          <w:bCs/>
          <w:szCs w:val="28"/>
        </w:rPr>
        <w:t>Multibrid GmbH».</w:t>
      </w:r>
    </w:p>
    <w:p w:rsidR="009E0814" w:rsidRDefault="009E0814" w:rsidP="009E0814">
      <w:pPr>
        <w:ind w:firstLine="708"/>
        <w:rPr>
          <w:rFonts w:cs="Times New Roman"/>
          <w:bCs/>
          <w:szCs w:val="28"/>
        </w:rPr>
      </w:pPr>
      <w:r w:rsidRPr="00C43DD1">
        <w:rPr>
          <w:rFonts w:cs="Times New Roman"/>
          <w:b/>
          <w:szCs w:val="28"/>
          <w:lang w:val="en-US"/>
        </w:rPr>
        <w:t>«Landmark Alternative Energien &amp; Consulting»</w:t>
      </w:r>
      <w:r w:rsidRPr="00C43DD1">
        <w:rPr>
          <w:rFonts w:cs="Times New Roman"/>
          <w:szCs w:val="28"/>
          <w:lang w:val="en-US"/>
        </w:rPr>
        <w:t xml:space="preserve">. </w:t>
      </w:r>
      <w:r w:rsidRPr="0059637A">
        <w:rPr>
          <w:rFonts w:cs="Times New Roman"/>
          <w:bCs/>
          <w:szCs w:val="28"/>
        </w:rPr>
        <w:t>Официальный</w:t>
      </w:r>
      <w:r w:rsidRPr="00A16A8C">
        <w:rPr>
          <w:rFonts w:cs="Times New Roman"/>
          <w:bCs/>
          <w:szCs w:val="28"/>
          <w:lang w:val="en-US"/>
        </w:rPr>
        <w:t xml:space="preserve"> </w:t>
      </w:r>
      <w:r w:rsidRPr="0059637A">
        <w:rPr>
          <w:rFonts w:cs="Times New Roman"/>
          <w:bCs/>
          <w:szCs w:val="28"/>
        </w:rPr>
        <w:t>сайт</w:t>
      </w:r>
      <w:r w:rsidRPr="00A16A8C">
        <w:rPr>
          <w:rFonts w:cs="Times New Roman"/>
          <w:bCs/>
          <w:szCs w:val="28"/>
          <w:lang w:val="en-US"/>
        </w:rPr>
        <w:t xml:space="preserve"> </w:t>
      </w:r>
      <w:r w:rsidRPr="0059637A">
        <w:rPr>
          <w:rFonts w:cs="Times New Roman"/>
          <w:bCs/>
          <w:szCs w:val="28"/>
        </w:rPr>
        <w:t>комп</w:t>
      </w:r>
      <w:r w:rsidRPr="0059637A">
        <w:rPr>
          <w:rFonts w:cs="Times New Roman"/>
          <w:bCs/>
          <w:szCs w:val="28"/>
        </w:rPr>
        <w:t>а</w:t>
      </w:r>
      <w:r w:rsidRPr="0059637A">
        <w:rPr>
          <w:rFonts w:cs="Times New Roman"/>
          <w:bCs/>
          <w:szCs w:val="28"/>
        </w:rPr>
        <w:t>нии</w:t>
      </w:r>
      <w:r w:rsidRPr="00A16A8C">
        <w:rPr>
          <w:rFonts w:cs="Times New Roman"/>
          <w:bCs/>
          <w:szCs w:val="28"/>
          <w:lang w:val="en-US"/>
        </w:rPr>
        <w:t xml:space="preserve">: </w:t>
      </w:r>
      <w:r w:rsidRPr="00C43DD1">
        <w:rPr>
          <w:rFonts w:cs="Times New Roman"/>
          <w:bCs/>
          <w:szCs w:val="28"/>
          <w:lang w:val="en-US"/>
        </w:rPr>
        <w:t>http</w:t>
      </w:r>
      <w:r w:rsidRPr="00A16A8C">
        <w:rPr>
          <w:rFonts w:cs="Times New Roman"/>
          <w:bCs/>
          <w:szCs w:val="28"/>
          <w:lang w:val="en-US"/>
        </w:rPr>
        <w:t>://</w:t>
      </w:r>
      <w:r w:rsidRPr="00C43DD1">
        <w:rPr>
          <w:rFonts w:cs="Times New Roman"/>
          <w:bCs/>
          <w:szCs w:val="28"/>
          <w:lang w:val="en-US"/>
        </w:rPr>
        <w:t>www</w:t>
      </w:r>
      <w:r w:rsidRPr="00A16A8C">
        <w:rPr>
          <w:rFonts w:cs="Times New Roman"/>
          <w:bCs/>
          <w:szCs w:val="28"/>
          <w:lang w:val="en-US"/>
        </w:rPr>
        <w:t>.</w:t>
      </w:r>
      <w:r w:rsidRPr="00C43DD1">
        <w:rPr>
          <w:rFonts w:cs="Times New Roman"/>
          <w:bCs/>
          <w:szCs w:val="28"/>
          <w:lang w:val="en-US"/>
        </w:rPr>
        <w:t>landmark</w:t>
      </w:r>
      <w:r w:rsidRPr="00A16A8C">
        <w:rPr>
          <w:rFonts w:cs="Times New Roman"/>
          <w:bCs/>
          <w:szCs w:val="28"/>
          <w:lang w:val="en-US"/>
        </w:rPr>
        <w:t>-</w:t>
      </w:r>
      <w:r w:rsidRPr="00C43DD1">
        <w:rPr>
          <w:rFonts w:cs="Times New Roman"/>
          <w:bCs/>
          <w:szCs w:val="28"/>
          <w:lang w:val="en-US"/>
        </w:rPr>
        <w:t>web</w:t>
      </w:r>
      <w:r w:rsidRPr="00A16A8C">
        <w:rPr>
          <w:rFonts w:cs="Times New Roman"/>
          <w:bCs/>
          <w:szCs w:val="28"/>
          <w:lang w:val="en-US"/>
        </w:rPr>
        <w:t>.</w:t>
      </w:r>
      <w:r w:rsidRPr="00C43DD1">
        <w:rPr>
          <w:rFonts w:cs="Times New Roman"/>
          <w:bCs/>
          <w:szCs w:val="28"/>
          <w:lang w:val="en-US"/>
        </w:rPr>
        <w:t>com</w:t>
      </w:r>
      <w:r w:rsidRPr="00A16A8C">
        <w:rPr>
          <w:rFonts w:cs="Times New Roman"/>
          <w:bCs/>
          <w:szCs w:val="28"/>
          <w:lang w:val="en-US"/>
        </w:rPr>
        <w:t xml:space="preserve">/. </w:t>
      </w:r>
      <w:r>
        <w:rPr>
          <w:rFonts w:cs="Times New Roman"/>
          <w:bCs/>
          <w:szCs w:val="28"/>
        </w:rPr>
        <w:t>Крупная немецкая компания, работающая сразу в нескольких направлениях продаж технологий возобновляемой энергетики. В пр</w:t>
      </w:r>
      <w:r>
        <w:rPr>
          <w:rFonts w:cs="Times New Roman"/>
          <w:bCs/>
          <w:szCs w:val="28"/>
        </w:rPr>
        <w:t>о</w:t>
      </w:r>
      <w:r>
        <w:rPr>
          <w:rFonts w:cs="Times New Roman"/>
          <w:bCs/>
          <w:szCs w:val="28"/>
        </w:rPr>
        <w:t>цессе анализа не удалось наладить контакта с представителями производителя и п</w:t>
      </w:r>
      <w:r>
        <w:rPr>
          <w:rFonts w:cs="Times New Roman"/>
          <w:bCs/>
          <w:szCs w:val="28"/>
        </w:rPr>
        <w:t>о</w:t>
      </w:r>
      <w:r>
        <w:rPr>
          <w:rFonts w:cs="Times New Roman"/>
          <w:bCs/>
          <w:szCs w:val="28"/>
        </w:rPr>
        <w:t xml:space="preserve">лучить какую-либо техническую информацию. </w:t>
      </w:r>
    </w:p>
    <w:p w:rsidR="009E0814" w:rsidRPr="00333135" w:rsidRDefault="009E0814" w:rsidP="009E0814">
      <w:pPr>
        <w:ind w:firstLine="708"/>
        <w:rPr>
          <w:rFonts w:cs="Times New Roman"/>
          <w:bCs/>
          <w:szCs w:val="28"/>
        </w:rPr>
      </w:pPr>
      <w:r w:rsidRPr="00333135">
        <w:rPr>
          <w:rFonts w:cs="Times New Roman"/>
          <w:b/>
          <w:szCs w:val="28"/>
        </w:rPr>
        <w:t>«</w:t>
      </w:r>
      <w:r w:rsidRPr="00333135">
        <w:rPr>
          <w:rFonts w:cs="Times New Roman"/>
          <w:b/>
          <w:szCs w:val="28"/>
          <w:lang w:val="en-US"/>
        </w:rPr>
        <w:t>MARC</w:t>
      </w:r>
      <w:r w:rsidRPr="00333135">
        <w:rPr>
          <w:rFonts w:cs="Times New Roman"/>
          <w:b/>
          <w:szCs w:val="28"/>
        </w:rPr>
        <w:t xml:space="preserve"> </w:t>
      </w:r>
      <w:r w:rsidRPr="00333135">
        <w:rPr>
          <w:rFonts w:cs="Times New Roman"/>
          <w:b/>
          <w:szCs w:val="28"/>
          <w:lang w:val="en-US"/>
        </w:rPr>
        <w:t>Power</w:t>
      </w:r>
      <w:r w:rsidRPr="00333135">
        <w:rPr>
          <w:rFonts w:cs="Times New Roman"/>
          <w:b/>
          <w:szCs w:val="28"/>
        </w:rPr>
        <w:t xml:space="preserve"> </w:t>
      </w:r>
      <w:r w:rsidRPr="00333135">
        <w:rPr>
          <w:rFonts w:cs="Times New Roman"/>
          <w:b/>
          <w:szCs w:val="28"/>
          <w:lang w:val="en-US"/>
        </w:rPr>
        <w:t>Systems</w:t>
      </w:r>
      <w:r w:rsidRPr="00333135">
        <w:rPr>
          <w:rFonts w:cs="Times New Roman"/>
          <w:b/>
          <w:szCs w:val="28"/>
        </w:rPr>
        <w:t xml:space="preserve"> </w:t>
      </w:r>
      <w:r w:rsidRPr="00333135">
        <w:rPr>
          <w:rFonts w:cs="Times New Roman"/>
          <w:b/>
          <w:szCs w:val="28"/>
          <w:lang w:val="en-US"/>
        </w:rPr>
        <w:t>GmbH</w:t>
      </w:r>
      <w:r w:rsidRPr="00333135">
        <w:rPr>
          <w:rFonts w:cs="Times New Roman"/>
          <w:b/>
          <w:szCs w:val="28"/>
        </w:rPr>
        <w:t>».</w:t>
      </w:r>
      <w:r w:rsidRPr="00333135">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w:t>
      </w:r>
      <w:r>
        <w:rPr>
          <w:rFonts w:cs="Times New Roman"/>
          <w:bCs/>
          <w:szCs w:val="28"/>
        </w:rPr>
        <w:t xml:space="preserve"> </w:t>
      </w:r>
      <w:r w:rsidRPr="00333135">
        <w:rPr>
          <w:rFonts w:cs="Times New Roman"/>
          <w:szCs w:val="28"/>
        </w:rPr>
        <w:t>http://www.marcpower.com/</w:t>
      </w:r>
      <w:r>
        <w:rPr>
          <w:rFonts w:cs="Times New Roman"/>
          <w:szCs w:val="28"/>
        </w:rPr>
        <w:t xml:space="preserve"> Немецкий производитель маломощных ВЭУ с верт</w:t>
      </w:r>
      <w:r>
        <w:rPr>
          <w:rFonts w:cs="Times New Roman"/>
          <w:szCs w:val="28"/>
        </w:rPr>
        <w:t>и</w:t>
      </w:r>
      <w:r>
        <w:rPr>
          <w:rFonts w:cs="Times New Roman"/>
          <w:szCs w:val="28"/>
        </w:rPr>
        <w:t>кальной осью вращения. Компания не имеет постоянного представительства, на са</w:t>
      </w:r>
      <w:r>
        <w:rPr>
          <w:rFonts w:cs="Times New Roman"/>
          <w:szCs w:val="28"/>
        </w:rPr>
        <w:t>й</w:t>
      </w:r>
      <w:r>
        <w:rPr>
          <w:rFonts w:cs="Times New Roman"/>
          <w:szCs w:val="28"/>
        </w:rPr>
        <w:t xml:space="preserve">те указана ссылка на сайт другой компании, не занимающейся ветроэнергетикой. </w:t>
      </w:r>
      <w:r>
        <w:rPr>
          <w:rFonts w:cs="Times New Roman"/>
          <w:bCs/>
          <w:szCs w:val="28"/>
        </w:rPr>
        <w:t>В процессе анализа не удалось наладить контакта с представителями производителя и получить какую-либо техническую информацию.</w:t>
      </w:r>
    </w:p>
    <w:p w:rsidR="009E0814" w:rsidRDefault="009E0814" w:rsidP="009E0814">
      <w:pPr>
        <w:ind w:firstLine="708"/>
        <w:rPr>
          <w:rFonts w:cs="Times New Roman"/>
          <w:bCs/>
          <w:szCs w:val="28"/>
        </w:rPr>
      </w:pPr>
      <w:r w:rsidRPr="00B11684">
        <w:rPr>
          <w:rFonts w:cs="Times New Roman"/>
          <w:b/>
          <w:bCs/>
          <w:szCs w:val="28"/>
        </w:rPr>
        <w:t>«</w:t>
      </w:r>
      <w:r w:rsidRPr="00B11684">
        <w:rPr>
          <w:rFonts w:cs="Times New Roman"/>
          <w:b/>
          <w:bCs/>
          <w:szCs w:val="28"/>
          <w:lang w:val="en-US"/>
        </w:rPr>
        <w:t>ScanWind</w:t>
      </w:r>
      <w:r w:rsidRPr="00B11684">
        <w:rPr>
          <w:rFonts w:cs="Times New Roman"/>
          <w:b/>
          <w:bCs/>
          <w:szCs w:val="28"/>
        </w:rPr>
        <w:t>»</w:t>
      </w:r>
      <w:r>
        <w:rPr>
          <w:rFonts w:cs="Times New Roman"/>
          <w:b/>
          <w:bCs/>
          <w:szCs w:val="28"/>
        </w:rPr>
        <w:t>.</w:t>
      </w:r>
      <w:r>
        <w:rPr>
          <w:rFonts w:cs="Times New Roman"/>
          <w:bCs/>
          <w:szCs w:val="28"/>
        </w:rPr>
        <w:t xml:space="preserve">  Норвежская компания-производитель ветроэнергетических у</w:t>
      </w:r>
      <w:r>
        <w:rPr>
          <w:rFonts w:cs="Times New Roman"/>
          <w:bCs/>
          <w:szCs w:val="28"/>
        </w:rPr>
        <w:t>с</w:t>
      </w:r>
      <w:r>
        <w:rPr>
          <w:rFonts w:cs="Times New Roman"/>
          <w:bCs/>
          <w:szCs w:val="28"/>
        </w:rPr>
        <w:t>тановок, в 2009 году была куплена холдингом «</w:t>
      </w:r>
      <w:hyperlink r:id="rId262" w:tooltip="General Electric" w:history="1">
        <w:r w:rsidRPr="00B11684">
          <w:rPr>
            <w:rFonts w:cs="Times New Roman"/>
            <w:bCs/>
            <w:szCs w:val="28"/>
          </w:rPr>
          <w:t>General Electric</w:t>
        </w:r>
      </w:hyperlink>
      <w:r>
        <w:rPr>
          <w:rFonts w:cs="Times New Roman"/>
          <w:bCs/>
          <w:szCs w:val="28"/>
        </w:rPr>
        <w:t xml:space="preserve">». </w:t>
      </w:r>
    </w:p>
    <w:p w:rsidR="009E0814" w:rsidRDefault="009E0814" w:rsidP="009E0814">
      <w:pPr>
        <w:ind w:firstLine="708"/>
        <w:rPr>
          <w:rFonts w:cs="Times New Roman"/>
          <w:bCs/>
          <w:szCs w:val="28"/>
        </w:rPr>
      </w:pPr>
      <w:r w:rsidRPr="00C219E4">
        <w:rPr>
          <w:rFonts w:cs="Times New Roman"/>
          <w:b/>
          <w:bCs/>
          <w:szCs w:val="28"/>
        </w:rPr>
        <w:t>«H Technologies BV».</w:t>
      </w:r>
      <w:r>
        <w:rPr>
          <w:rFonts w:cs="Times New Roman"/>
          <w:bCs/>
          <w:szCs w:val="28"/>
        </w:rPr>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 xml:space="preserve">: </w:t>
      </w:r>
      <w:r w:rsidRPr="00C219E4">
        <w:rPr>
          <w:rFonts w:cs="Times New Roman"/>
          <w:bCs/>
          <w:szCs w:val="28"/>
          <w:lang w:val="en-US"/>
        </w:rPr>
        <w:t>http</w:t>
      </w:r>
      <w:r w:rsidRPr="00C219E4">
        <w:rPr>
          <w:rFonts w:cs="Times New Roman"/>
          <w:bCs/>
          <w:szCs w:val="28"/>
        </w:rPr>
        <w:t>://</w:t>
      </w:r>
      <w:r w:rsidRPr="00C219E4">
        <w:rPr>
          <w:rFonts w:cs="Times New Roman"/>
          <w:bCs/>
          <w:szCs w:val="28"/>
          <w:lang w:val="en-US"/>
        </w:rPr>
        <w:t>www</w:t>
      </w:r>
      <w:r w:rsidRPr="00C219E4">
        <w:rPr>
          <w:rFonts w:cs="Times New Roman"/>
          <w:bCs/>
          <w:szCs w:val="28"/>
        </w:rPr>
        <w:t>.</w:t>
      </w:r>
      <w:r w:rsidRPr="00C219E4">
        <w:rPr>
          <w:rFonts w:cs="Times New Roman"/>
          <w:bCs/>
          <w:szCs w:val="28"/>
          <w:lang w:val="en-US"/>
        </w:rPr>
        <w:t>bluehgroup</w:t>
      </w:r>
      <w:r w:rsidRPr="00C219E4">
        <w:rPr>
          <w:rFonts w:cs="Times New Roman"/>
          <w:bCs/>
          <w:szCs w:val="28"/>
        </w:rPr>
        <w:t>.</w:t>
      </w:r>
      <w:r w:rsidRPr="00C219E4">
        <w:rPr>
          <w:rFonts w:cs="Times New Roman"/>
          <w:bCs/>
          <w:szCs w:val="28"/>
          <w:lang w:val="en-US"/>
        </w:rPr>
        <w:t>com</w:t>
      </w:r>
      <w:r w:rsidRPr="00C219E4">
        <w:rPr>
          <w:rFonts w:cs="Times New Roman"/>
          <w:bCs/>
          <w:szCs w:val="28"/>
        </w:rPr>
        <w:t>/</w:t>
      </w:r>
      <w:r>
        <w:rPr>
          <w:rFonts w:cs="Times New Roman"/>
          <w:bCs/>
          <w:szCs w:val="28"/>
        </w:rPr>
        <w:t>. Британский холдинг, занимающийся оффшорными и плавающими ветроэлектростанциями большой мощности. В силу отсутствия во</w:t>
      </w:r>
      <w:r>
        <w:rPr>
          <w:rFonts w:cs="Times New Roman"/>
          <w:bCs/>
          <w:szCs w:val="28"/>
        </w:rPr>
        <w:t>з</w:t>
      </w:r>
      <w:r>
        <w:rPr>
          <w:rFonts w:cs="Times New Roman"/>
          <w:bCs/>
          <w:szCs w:val="28"/>
        </w:rPr>
        <w:t>можности установки оффшорных ВЭС на территории Красноярского края, технол</w:t>
      </w:r>
      <w:r>
        <w:rPr>
          <w:rFonts w:cs="Times New Roman"/>
          <w:bCs/>
          <w:szCs w:val="28"/>
        </w:rPr>
        <w:t>о</w:t>
      </w:r>
      <w:r>
        <w:rPr>
          <w:rFonts w:cs="Times New Roman"/>
          <w:bCs/>
          <w:szCs w:val="28"/>
        </w:rPr>
        <w:t xml:space="preserve">гии данного производителя не рассматривались. </w:t>
      </w:r>
    </w:p>
    <w:p w:rsidR="009E0814" w:rsidRDefault="009E0814" w:rsidP="009E0814">
      <w:pPr>
        <w:ind w:firstLine="708"/>
        <w:rPr>
          <w:rFonts w:cs="Times New Roman"/>
          <w:bCs/>
          <w:szCs w:val="28"/>
        </w:rPr>
      </w:pPr>
      <w:r w:rsidRPr="00C26706">
        <w:rPr>
          <w:rFonts w:cs="Times New Roman"/>
          <w:b/>
          <w:bCs/>
          <w:szCs w:val="28"/>
        </w:rPr>
        <w:t>«Alstom».</w:t>
      </w:r>
      <w:r>
        <w:rPr>
          <w:rFonts w:cs="Times New Roman"/>
          <w:bCs/>
          <w:szCs w:val="28"/>
        </w:rPr>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w:t>
      </w:r>
      <w:r w:rsidRPr="00C26706">
        <w:t xml:space="preserve"> </w:t>
      </w:r>
      <w:r w:rsidRPr="00C26706">
        <w:rPr>
          <w:rFonts w:cs="Times New Roman"/>
          <w:bCs/>
          <w:szCs w:val="28"/>
        </w:rPr>
        <w:t>http://www.alstom.com/</w:t>
      </w:r>
      <w:r>
        <w:rPr>
          <w:rFonts w:cs="Times New Roman"/>
          <w:bCs/>
          <w:szCs w:val="28"/>
        </w:rPr>
        <w:t>. Крупнейший в мире транспортный холдинг. Имеет свое представительство в России и сайт на русском языке. Производство ветрогенераторов – лишь одно из направлений де</w:t>
      </w:r>
      <w:r>
        <w:rPr>
          <w:rFonts w:cs="Times New Roman"/>
          <w:bCs/>
          <w:szCs w:val="28"/>
        </w:rPr>
        <w:t>я</w:t>
      </w:r>
      <w:r>
        <w:rPr>
          <w:rFonts w:cs="Times New Roman"/>
          <w:bCs/>
          <w:szCs w:val="28"/>
        </w:rPr>
        <w:t>тельности холдинга. Компания ориентирована на производство ВЭУ большой мо</w:t>
      </w:r>
      <w:r>
        <w:rPr>
          <w:rFonts w:cs="Times New Roman"/>
          <w:bCs/>
          <w:szCs w:val="28"/>
        </w:rPr>
        <w:t>щ</w:t>
      </w:r>
      <w:r>
        <w:rPr>
          <w:rFonts w:cs="Times New Roman"/>
          <w:bCs/>
          <w:szCs w:val="28"/>
        </w:rPr>
        <w:t>ности более 2 МВт для установки в прибрежных и оффшорных зонах. Учитывая н</w:t>
      </w:r>
      <w:r>
        <w:rPr>
          <w:rFonts w:cs="Times New Roman"/>
          <w:bCs/>
          <w:szCs w:val="28"/>
        </w:rPr>
        <w:t>а</w:t>
      </w:r>
      <w:r>
        <w:rPr>
          <w:rFonts w:cs="Times New Roman"/>
          <w:bCs/>
          <w:szCs w:val="28"/>
        </w:rPr>
        <w:t xml:space="preserve">личие Российского представительства данной компании, в перспективе она может представлять большой интерес, как производитель ветрогенераторов, однако на </w:t>
      </w:r>
      <w:r>
        <w:rPr>
          <w:rFonts w:cs="Times New Roman"/>
          <w:bCs/>
          <w:szCs w:val="28"/>
        </w:rPr>
        <w:lastRenderedPageBreak/>
        <w:t>данный момент продукция компании не перспективна для использования на терр</w:t>
      </w:r>
      <w:r>
        <w:rPr>
          <w:rFonts w:cs="Times New Roman"/>
          <w:bCs/>
          <w:szCs w:val="28"/>
        </w:rPr>
        <w:t>и</w:t>
      </w:r>
      <w:r>
        <w:rPr>
          <w:rFonts w:cs="Times New Roman"/>
          <w:bCs/>
          <w:szCs w:val="28"/>
        </w:rPr>
        <w:t xml:space="preserve">тории Красноярского края. </w:t>
      </w:r>
    </w:p>
    <w:p w:rsidR="009E0814" w:rsidRPr="00050283" w:rsidRDefault="009E0814" w:rsidP="009E0814">
      <w:pPr>
        <w:ind w:firstLine="708"/>
        <w:rPr>
          <w:rFonts w:cs="Times New Roman"/>
          <w:bCs/>
          <w:szCs w:val="28"/>
        </w:rPr>
      </w:pPr>
      <w:r>
        <w:rPr>
          <w:rFonts w:cs="Times New Roman"/>
          <w:b/>
          <w:bCs/>
          <w:szCs w:val="28"/>
        </w:rPr>
        <w:t>«</w:t>
      </w:r>
      <w:r w:rsidRPr="000C128E">
        <w:rPr>
          <w:rFonts w:cs="Times New Roman"/>
          <w:b/>
          <w:bCs/>
          <w:szCs w:val="28"/>
        </w:rPr>
        <w:t>General Electric</w:t>
      </w:r>
      <w:r>
        <w:rPr>
          <w:rFonts w:cs="Times New Roman"/>
          <w:b/>
          <w:bCs/>
          <w:szCs w:val="28"/>
        </w:rPr>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w:t>
      </w:r>
      <w:r>
        <w:rPr>
          <w:rFonts w:cs="Times New Roman"/>
          <w:bCs/>
          <w:szCs w:val="28"/>
        </w:rPr>
        <w:t xml:space="preserve"> http://www.ge-energy.com/. Крупнейший мировой холдинг. Имеет свое представительство в России. Произво</w:t>
      </w:r>
      <w:r>
        <w:rPr>
          <w:rFonts w:cs="Times New Roman"/>
          <w:bCs/>
          <w:szCs w:val="28"/>
        </w:rPr>
        <w:t>д</w:t>
      </w:r>
      <w:r>
        <w:rPr>
          <w:rFonts w:cs="Times New Roman"/>
          <w:bCs/>
          <w:szCs w:val="28"/>
        </w:rPr>
        <w:t>ство ветрогенераторов – лишь одно из направлений деятельности холдинга, пол</w:t>
      </w:r>
      <w:r>
        <w:rPr>
          <w:rFonts w:cs="Times New Roman"/>
          <w:bCs/>
          <w:szCs w:val="28"/>
        </w:rPr>
        <w:t>у</w:t>
      </w:r>
      <w:r>
        <w:rPr>
          <w:rFonts w:cs="Times New Roman"/>
          <w:bCs/>
          <w:szCs w:val="28"/>
        </w:rPr>
        <w:t xml:space="preserve">чившее свое развитие после покупки холдингом норвежской компании </w:t>
      </w:r>
      <w:r w:rsidRPr="00050283">
        <w:rPr>
          <w:rFonts w:cs="Times New Roman"/>
          <w:bCs/>
          <w:szCs w:val="28"/>
        </w:rPr>
        <w:t>«</w:t>
      </w:r>
      <w:r w:rsidRPr="00050283">
        <w:rPr>
          <w:rFonts w:cs="Times New Roman"/>
          <w:bCs/>
          <w:szCs w:val="28"/>
          <w:lang w:val="en-US"/>
        </w:rPr>
        <w:t>ScanWind</w:t>
      </w:r>
      <w:r w:rsidRPr="00050283">
        <w:rPr>
          <w:rFonts w:cs="Times New Roman"/>
          <w:bCs/>
          <w:szCs w:val="28"/>
        </w:rPr>
        <w:t>»</w:t>
      </w:r>
      <w:r>
        <w:rPr>
          <w:rFonts w:cs="Times New Roman"/>
          <w:bCs/>
          <w:szCs w:val="28"/>
        </w:rPr>
        <w:t xml:space="preserve">. ВЭУ </w:t>
      </w:r>
      <w:r w:rsidRPr="00050283">
        <w:rPr>
          <w:rFonts w:cs="Times New Roman"/>
          <w:bCs/>
          <w:szCs w:val="28"/>
        </w:rPr>
        <w:t>«General Electric»</w:t>
      </w:r>
      <w:r>
        <w:rPr>
          <w:rFonts w:cs="Times New Roman"/>
          <w:bCs/>
          <w:szCs w:val="28"/>
        </w:rPr>
        <w:t xml:space="preserve"> получили достаточно широкое распространение, однако их производство рассчитано на выпуск ВЭУ большой мощности от 1,5 МВт и более, в основном для оффшорных ВЭС. Продукция </w:t>
      </w:r>
      <w:r w:rsidRPr="00050283">
        <w:rPr>
          <w:rFonts w:cs="Times New Roman"/>
          <w:bCs/>
          <w:szCs w:val="28"/>
        </w:rPr>
        <w:t>«General Electric»</w:t>
      </w:r>
      <w:r w:rsidRPr="00143609">
        <w:rPr>
          <w:rFonts w:cs="Times New Roman"/>
          <w:bCs/>
          <w:szCs w:val="28"/>
        </w:rPr>
        <w:t xml:space="preserve"> </w:t>
      </w:r>
      <w:r>
        <w:rPr>
          <w:rFonts w:cs="Times New Roman"/>
          <w:bCs/>
          <w:szCs w:val="28"/>
        </w:rPr>
        <w:t xml:space="preserve"> не рассматривалась в данном проекте по тем же причинам, что и продукция холдинга </w:t>
      </w:r>
      <w:r w:rsidRPr="00143609">
        <w:rPr>
          <w:rFonts w:cs="Times New Roman"/>
          <w:bCs/>
          <w:szCs w:val="28"/>
        </w:rPr>
        <w:t>«Alstom»</w:t>
      </w:r>
      <w:r>
        <w:rPr>
          <w:rFonts w:cs="Times New Roman"/>
          <w:bCs/>
          <w:szCs w:val="28"/>
        </w:rPr>
        <w:t xml:space="preserve">. </w:t>
      </w:r>
    </w:p>
    <w:p w:rsidR="009E0814" w:rsidRDefault="009E0814" w:rsidP="009E0814">
      <w:pPr>
        <w:ind w:firstLine="708"/>
        <w:rPr>
          <w:rFonts w:cs="Times New Roman"/>
          <w:bCs/>
          <w:szCs w:val="28"/>
        </w:rPr>
      </w:pPr>
      <w:r w:rsidRPr="00313EEF">
        <w:rPr>
          <w:rFonts w:cs="Times New Roman"/>
          <w:b/>
          <w:bCs/>
          <w:szCs w:val="28"/>
        </w:rPr>
        <w:t>«Nordex AG».</w:t>
      </w:r>
      <w:r>
        <w:rPr>
          <w:rFonts w:cs="Times New Roman"/>
          <w:bCs/>
          <w:szCs w:val="28"/>
        </w:rPr>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w:t>
      </w:r>
      <w:r w:rsidRPr="00C851D8">
        <w:t xml:space="preserve"> </w:t>
      </w:r>
      <w:r>
        <w:rPr>
          <w:rFonts w:cs="Times New Roman"/>
          <w:bCs/>
          <w:szCs w:val="28"/>
        </w:rPr>
        <w:t>http://www.nordex-online.com/. Одна из старейших немецких ветроэнергетических компаний, основанная в 1985 г</w:t>
      </w:r>
      <w:r>
        <w:rPr>
          <w:rFonts w:cs="Times New Roman"/>
          <w:bCs/>
          <w:szCs w:val="28"/>
        </w:rPr>
        <w:t>о</w:t>
      </w:r>
      <w:r>
        <w:rPr>
          <w:rFonts w:cs="Times New Roman"/>
          <w:bCs/>
          <w:szCs w:val="28"/>
        </w:rPr>
        <w:t>ду. Технологии компании представляют большой интерес, т. к. надежность ВЭУ «</w:t>
      </w:r>
      <w:r w:rsidRPr="00D90976">
        <w:rPr>
          <w:rFonts w:cs="Times New Roman"/>
          <w:bCs/>
          <w:szCs w:val="28"/>
        </w:rPr>
        <w:t>Nordex AG</w:t>
      </w:r>
      <w:r>
        <w:rPr>
          <w:rFonts w:cs="Times New Roman"/>
          <w:bCs/>
          <w:szCs w:val="28"/>
        </w:rPr>
        <w:t xml:space="preserve">» проверена временем и заслуживает пристального внимания. Однако, компания ориентирована на выпуск ветротурбин мощностью 1,5-2,5 МВт. Несмотря на большую перспективу технологий </w:t>
      </w:r>
      <w:r w:rsidRPr="00313EEF">
        <w:rPr>
          <w:rFonts w:cs="Times New Roman"/>
          <w:bCs/>
          <w:szCs w:val="28"/>
        </w:rPr>
        <w:t>Nordex</w:t>
      </w:r>
      <w:r>
        <w:rPr>
          <w:rFonts w:cs="Times New Roman"/>
          <w:bCs/>
          <w:szCs w:val="28"/>
        </w:rPr>
        <w:t>, предлагается отложить ее рассмотр</w:t>
      </w:r>
      <w:r>
        <w:rPr>
          <w:rFonts w:cs="Times New Roman"/>
          <w:bCs/>
          <w:szCs w:val="28"/>
        </w:rPr>
        <w:t>е</w:t>
      </w:r>
      <w:r>
        <w:rPr>
          <w:rFonts w:cs="Times New Roman"/>
          <w:bCs/>
          <w:szCs w:val="28"/>
        </w:rPr>
        <w:t xml:space="preserve">ние, т. к. в силу большой мощности данные ВЭУ не смогут найти себе применения на территории Красноярского края. </w:t>
      </w:r>
    </w:p>
    <w:p w:rsidR="009E0814" w:rsidRDefault="009E0814" w:rsidP="009E0814">
      <w:pPr>
        <w:ind w:firstLine="708"/>
        <w:rPr>
          <w:rFonts w:cs="Times New Roman"/>
          <w:bCs/>
          <w:szCs w:val="28"/>
        </w:rPr>
      </w:pPr>
      <w:r w:rsidRPr="00457EC1">
        <w:rPr>
          <w:rFonts w:cs="Times New Roman"/>
          <w:b/>
          <w:bCs/>
          <w:szCs w:val="28"/>
        </w:rPr>
        <w:t>«</w:t>
      </w:r>
      <w:r w:rsidRPr="00270DE9">
        <w:rPr>
          <w:rFonts w:cs="Times New Roman"/>
          <w:b/>
          <w:bCs/>
          <w:szCs w:val="28"/>
        </w:rPr>
        <w:t>Sinovel Wind Co. Ltd</w:t>
      </w:r>
      <w:r>
        <w:rPr>
          <w:rFonts w:cs="Times New Roman"/>
          <w:b/>
          <w:bCs/>
          <w:szCs w:val="28"/>
        </w:rPr>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w:t>
      </w:r>
      <w:r>
        <w:rPr>
          <w:rFonts w:cs="Times New Roman"/>
          <w:bCs/>
          <w:szCs w:val="28"/>
        </w:rPr>
        <w:t xml:space="preserve"> </w:t>
      </w:r>
      <w:r w:rsidRPr="00457EC1">
        <w:rPr>
          <w:rFonts w:cs="Times New Roman"/>
          <w:bCs/>
          <w:szCs w:val="28"/>
        </w:rPr>
        <w:t>www.sinovel.com</w:t>
      </w:r>
      <w:r>
        <w:rPr>
          <w:rFonts w:cs="Times New Roman"/>
          <w:bCs/>
          <w:szCs w:val="28"/>
        </w:rPr>
        <w:t xml:space="preserve">. </w:t>
      </w:r>
      <w:r w:rsidRPr="00457EC1">
        <w:rPr>
          <w:rFonts w:cs="Times New Roman"/>
          <w:bCs/>
          <w:szCs w:val="28"/>
        </w:rPr>
        <w:t>К</w:t>
      </w:r>
      <w:r w:rsidRPr="00457EC1">
        <w:rPr>
          <w:rFonts w:cs="Times New Roman"/>
          <w:bCs/>
          <w:szCs w:val="28"/>
        </w:rPr>
        <w:t>и</w:t>
      </w:r>
      <w:r w:rsidRPr="00457EC1">
        <w:rPr>
          <w:rFonts w:cs="Times New Roman"/>
          <w:bCs/>
          <w:szCs w:val="28"/>
        </w:rPr>
        <w:t>тай</w:t>
      </w:r>
      <w:r>
        <w:rPr>
          <w:rFonts w:cs="Times New Roman"/>
          <w:bCs/>
          <w:szCs w:val="28"/>
        </w:rPr>
        <w:t>ский производитель ветроэнергетических установок большой мощности. М</w:t>
      </w:r>
      <w:r>
        <w:rPr>
          <w:rFonts w:cs="Times New Roman"/>
          <w:bCs/>
          <w:szCs w:val="28"/>
        </w:rPr>
        <w:t>о</w:t>
      </w:r>
      <w:r>
        <w:rPr>
          <w:rFonts w:cs="Times New Roman"/>
          <w:bCs/>
          <w:szCs w:val="28"/>
        </w:rPr>
        <w:t>дельный ряд ВЭУ ориентирован на выпуск ветрогенераторов мощностью 1,5-6 МВт. Предлагается отложить ее рассмотрение технологии данной компании, т. к. в силу большой мощности данные ВЭУ не смогут найти себе применения на территории Красноярского края.</w:t>
      </w:r>
    </w:p>
    <w:p w:rsidR="009E0814" w:rsidRPr="00E47256" w:rsidRDefault="009E0814" w:rsidP="009E0814">
      <w:pPr>
        <w:ind w:firstLine="708"/>
        <w:rPr>
          <w:rFonts w:cs="Times New Roman"/>
          <w:bCs/>
          <w:szCs w:val="28"/>
        </w:rPr>
      </w:pPr>
      <w:r w:rsidRPr="00E47256">
        <w:rPr>
          <w:rFonts w:cs="Times New Roman"/>
          <w:b/>
          <w:szCs w:val="28"/>
        </w:rPr>
        <w:t>«AIRCON GmbH &amp; Co. KG».</w:t>
      </w:r>
      <w:r>
        <w:rPr>
          <w:rFonts w:cs="Times New Roman"/>
          <w:szCs w:val="28"/>
        </w:rPr>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w:t>
      </w:r>
      <w:r>
        <w:rPr>
          <w:rFonts w:cs="Times New Roman"/>
          <w:bCs/>
          <w:szCs w:val="28"/>
        </w:rPr>
        <w:t xml:space="preserve"> </w:t>
      </w:r>
      <w:hyperlink r:id="rId263" w:tgtFrame="_blank" w:history="1">
        <w:r w:rsidRPr="00E47256">
          <w:rPr>
            <w:rFonts w:cs="Times New Roman"/>
            <w:bCs/>
            <w:szCs w:val="28"/>
          </w:rPr>
          <w:t>www.aircon-international.com</w:t>
        </w:r>
      </w:hyperlink>
      <w:r w:rsidRPr="00E47256">
        <w:rPr>
          <w:rFonts w:cs="Times New Roman"/>
          <w:bCs/>
          <w:szCs w:val="28"/>
        </w:rPr>
        <w:t xml:space="preserve">. </w:t>
      </w:r>
      <w:r>
        <w:rPr>
          <w:rFonts w:cs="Times New Roman"/>
          <w:bCs/>
          <w:szCs w:val="28"/>
        </w:rPr>
        <w:t>Немецкий производитель небольших ветрогенераторов для авт</w:t>
      </w:r>
      <w:r>
        <w:rPr>
          <w:rFonts w:cs="Times New Roman"/>
          <w:bCs/>
          <w:szCs w:val="28"/>
        </w:rPr>
        <w:t>о</w:t>
      </w:r>
      <w:r>
        <w:rPr>
          <w:rFonts w:cs="Times New Roman"/>
          <w:bCs/>
          <w:szCs w:val="28"/>
        </w:rPr>
        <w:t>номного электроснабжения. Компания не имеет представителей в России.</w:t>
      </w:r>
    </w:p>
    <w:p w:rsidR="009E0814" w:rsidRDefault="009E0814" w:rsidP="009E0814">
      <w:pPr>
        <w:ind w:firstLine="708"/>
        <w:rPr>
          <w:rFonts w:cs="Times New Roman"/>
          <w:bCs/>
          <w:szCs w:val="28"/>
        </w:rPr>
      </w:pPr>
      <w:r w:rsidRPr="00E23937">
        <w:rPr>
          <w:rFonts w:cs="Times New Roman"/>
          <w:b/>
          <w:szCs w:val="28"/>
        </w:rPr>
        <w:t>«</w:t>
      </w:r>
      <w:r w:rsidRPr="00E23937">
        <w:rPr>
          <w:rFonts w:cs="Times New Roman"/>
          <w:b/>
          <w:bCs/>
          <w:szCs w:val="28"/>
        </w:rPr>
        <w:t>Тушинский машиностроительный завод».</w:t>
      </w:r>
      <w:r>
        <w:rPr>
          <w:rFonts w:cs="Times New Roman"/>
          <w:bCs/>
          <w:szCs w:val="28"/>
        </w:rPr>
        <w:t xml:space="preserve"> Это первый отечественный з</w:t>
      </w:r>
      <w:r>
        <w:rPr>
          <w:rFonts w:cs="Times New Roman"/>
          <w:bCs/>
          <w:szCs w:val="28"/>
        </w:rPr>
        <w:t>а</w:t>
      </w:r>
      <w:r>
        <w:rPr>
          <w:rFonts w:cs="Times New Roman"/>
          <w:bCs/>
          <w:szCs w:val="28"/>
        </w:rPr>
        <w:t>вод, выпустивший промышленный ветрогенератор мощностью 1 МВт «Радуга-1». На основе данной ВЭУ в 1995 году была построена «Калмыцкая ВЭС», функцион</w:t>
      </w:r>
      <w:r>
        <w:rPr>
          <w:rFonts w:cs="Times New Roman"/>
          <w:bCs/>
          <w:szCs w:val="28"/>
        </w:rPr>
        <w:t>и</w:t>
      </w:r>
      <w:r>
        <w:rPr>
          <w:rFonts w:cs="Times New Roman"/>
          <w:bCs/>
          <w:szCs w:val="28"/>
        </w:rPr>
        <w:t>рующая по сей день. К сожалению, следует отметить, что технологии производителя существенно не продвинулись по сравнению с зарубежными аналогами. Производ</w:t>
      </w:r>
      <w:r>
        <w:rPr>
          <w:rFonts w:cs="Times New Roman"/>
          <w:bCs/>
          <w:szCs w:val="28"/>
        </w:rPr>
        <w:t>и</w:t>
      </w:r>
      <w:r>
        <w:rPr>
          <w:rFonts w:cs="Times New Roman"/>
          <w:bCs/>
          <w:szCs w:val="28"/>
        </w:rPr>
        <w:t>тельность и надежность ВЭУ «Радуга» существенно ниже производительности з</w:t>
      </w:r>
      <w:r>
        <w:rPr>
          <w:rFonts w:cs="Times New Roman"/>
          <w:bCs/>
          <w:szCs w:val="28"/>
        </w:rPr>
        <w:t>а</w:t>
      </w:r>
      <w:r>
        <w:rPr>
          <w:rFonts w:cs="Times New Roman"/>
          <w:bCs/>
          <w:szCs w:val="28"/>
        </w:rPr>
        <w:t xml:space="preserve">рубежных одноклассников. </w:t>
      </w:r>
    </w:p>
    <w:p w:rsidR="009E0814" w:rsidRDefault="009E0814" w:rsidP="009E0814">
      <w:pPr>
        <w:ind w:firstLine="708"/>
        <w:rPr>
          <w:rFonts w:cs="Times New Roman"/>
          <w:bCs/>
          <w:szCs w:val="28"/>
        </w:rPr>
      </w:pPr>
      <w:r w:rsidRPr="001E1B73">
        <w:rPr>
          <w:rFonts w:cs="Times New Roman"/>
          <w:b/>
          <w:bCs/>
          <w:szCs w:val="28"/>
        </w:rPr>
        <w:t>Научно</w:t>
      </w:r>
      <w:r w:rsidRPr="00A16A8C">
        <w:rPr>
          <w:rFonts w:cs="Times New Roman"/>
          <w:b/>
          <w:bCs/>
          <w:szCs w:val="28"/>
        </w:rPr>
        <w:t>-</w:t>
      </w:r>
      <w:r w:rsidRPr="001E1B73">
        <w:rPr>
          <w:rFonts w:cs="Times New Roman"/>
          <w:b/>
          <w:bCs/>
          <w:szCs w:val="28"/>
        </w:rPr>
        <w:t>инженерный</w:t>
      </w:r>
      <w:r w:rsidRPr="00A16A8C">
        <w:rPr>
          <w:rFonts w:cs="Times New Roman"/>
          <w:b/>
          <w:bCs/>
          <w:szCs w:val="28"/>
        </w:rPr>
        <w:t xml:space="preserve"> </w:t>
      </w:r>
      <w:r w:rsidRPr="001E1B73">
        <w:rPr>
          <w:rFonts w:cs="Times New Roman"/>
          <w:b/>
          <w:bCs/>
          <w:szCs w:val="28"/>
        </w:rPr>
        <w:t>центр</w:t>
      </w:r>
      <w:r w:rsidRPr="00A16A8C">
        <w:rPr>
          <w:rFonts w:cs="Times New Roman"/>
          <w:b/>
          <w:bCs/>
          <w:szCs w:val="28"/>
        </w:rPr>
        <w:t xml:space="preserve"> </w:t>
      </w:r>
      <w:r>
        <w:rPr>
          <w:rFonts w:cs="Times New Roman"/>
          <w:b/>
          <w:bCs/>
          <w:szCs w:val="28"/>
        </w:rPr>
        <w:t>«</w:t>
      </w:r>
      <w:r w:rsidRPr="001E1B73">
        <w:rPr>
          <w:rFonts w:cs="Times New Roman"/>
          <w:b/>
          <w:bCs/>
          <w:szCs w:val="28"/>
        </w:rPr>
        <w:t>Виндэк</w:t>
      </w:r>
      <w:r>
        <w:rPr>
          <w:rFonts w:cs="Times New Roman"/>
          <w:b/>
          <w:bCs/>
          <w:szCs w:val="28"/>
        </w:rPr>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w:t>
      </w:r>
      <w:r>
        <w:rPr>
          <w:rFonts w:cs="Times New Roman"/>
          <w:bCs/>
          <w:szCs w:val="28"/>
        </w:rPr>
        <w:t xml:space="preserve"> http://windeq.ru. Данный производитель указан, как один из производителей ВЭУ, однако следует отметить, что центр </w:t>
      </w:r>
      <w:r w:rsidRPr="00A16A8C">
        <w:rPr>
          <w:rFonts w:cs="Times New Roman"/>
          <w:bCs/>
          <w:szCs w:val="28"/>
        </w:rPr>
        <w:t>"Виндэк"</w:t>
      </w:r>
      <w:r>
        <w:rPr>
          <w:rFonts w:cs="Times New Roman"/>
          <w:bCs/>
          <w:szCs w:val="28"/>
        </w:rPr>
        <w:t xml:space="preserve"> ориентирован на производство генер</w:t>
      </w:r>
      <w:r>
        <w:rPr>
          <w:rFonts w:cs="Times New Roman"/>
          <w:bCs/>
          <w:szCs w:val="28"/>
        </w:rPr>
        <w:t>а</w:t>
      </w:r>
      <w:r>
        <w:rPr>
          <w:rFonts w:cs="Times New Roman"/>
          <w:bCs/>
          <w:szCs w:val="28"/>
        </w:rPr>
        <w:t xml:space="preserve">торов для ВЭУ и мини-ГЭС. </w:t>
      </w:r>
      <w:r w:rsidRPr="00A16A8C">
        <w:rPr>
          <w:rFonts w:cs="Times New Roman"/>
          <w:bCs/>
          <w:szCs w:val="28"/>
        </w:rPr>
        <w:t>"Виндэк"</w:t>
      </w:r>
      <w:r>
        <w:rPr>
          <w:rFonts w:cs="Times New Roman"/>
          <w:bCs/>
          <w:szCs w:val="28"/>
        </w:rPr>
        <w:t xml:space="preserve"> производит генераторы для отечественных ВЭУ «Сапсан», «Форвард» и др. В рамках данного исследования «</w:t>
      </w:r>
      <w:r w:rsidRPr="00A16A8C">
        <w:rPr>
          <w:rFonts w:cs="Times New Roman"/>
          <w:bCs/>
          <w:szCs w:val="28"/>
        </w:rPr>
        <w:t>Виндэк</w:t>
      </w:r>
      <w:r>
        <w:rPr>
          <w:rFonts w:cs="Times New Roman"/>
          <w:bCs/>
          <w:szCs w:val="28"/>
        </w:rPr>
        <w:t>» не ра</w:t>
      </w:r>
      <w:r>
        <w:rPr>
          <w:rFonts w:cs="Times New Roman"/>
          <w:bCs/>
          <w:szCs w:val="28"/>
        </w:rPr>
        <w:t>с</w:t>
      </w:r>
      <w:r>
        <w:rPr>
          <w:rFonts w:cs="Times New Roman"/>
          <w:bCs/>
          <w:szCs w:val="28"/>
        </w:rPr>
        <w:t xml:space="preserve">сматривается как независимый производитель ВЭУ. </w:t>
      </w:r>
    </w:p>
    <w:p w:rsidR="009E0814" w:rsidRDefault="009E0814" w:rsidP="009E0814">
      <w:pPr>
        <w:ind w:firstLine="708"/>
        <w:rPr>
          <w:rFonts w:cs="Times New Roman"/>
          <w:bCs/>
          <w:szCs w:val="28"/>
        </w:rPr>
      </w:pPr>
      <w:r w:rsidRPr="00506669">
        <w:rPr>
          <w:rFonts w:cs="Times New Roman"/>
          <w:b/>
          <w:bCs/>
          <w:szCs w:val="28"/>
        </w:rPr>
        <w:t xml:space="preserve">ООО </w:t>
      </w:r>
      <w:r>
        <w:rPr>
          <w:rFonts w:cs="Times New Roman"/>
          <w:b/>
          <w:bCs/>
          <w:szCs w:val="28"/>
        </w:rPr>
        <w:t>«</w:t>
      </w:r>
      <w:r w:rsidRPr="00506669">
        <w:rPr>
          <w:rFonts w:cs="Times New Roman"/>
          <w:b/>
          <w:bCs/>
          <w:szCs w:val="28"/>
        </w:rPr>
        <w:t>Ветропарк Инжиниринг</w:t>
      </w:r>
      <w:r>
        <w:rPr>
          <w:rFonts w:cs="Times New Roman"/>
          <w:b/>
          <w:bCs/>
          <w:szCs w:val="28"/>
        </w:rPr>
        <w:t>»</w:t>
      </w:r>
      <w:r w:rsidRPr="00506669">
        <w:rPr>
          <w:rFonts w:cs="Times New Roman"/>
          <w:b/>
          <w:bCs/>
          <w:szCs w:val="28"/>
        </w:rPr>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w:t>
      </w:r>
      <w:r>
        <w:rPr>
          <w:rFonts w:cs="Times New Roman"/>
          <w:bCs/>
          <w:szCs w:val="28"/>
        </w:rPr>
        <w:t xml:space="preserve"> </w:t>
      </w:r>
      <w:hyperlink r:id="rId264" w:history="1">
        <w:r w:rsidRPr="00506669">
          <w:rPr>
            <w:rFonts w:cs="Times New Roman"/>
            <w:bCs/>
            <w:szCs w:val="28"/>
          </w:rPr>
          <w:t>http://windpark.ru/</w:t>
        </w:r>
      </w:hyperlink>
      <w:r w:rsidRPr="00506669">
        <w:rPr>
          <w:rFonts w:cs="Times New Roman"/>
          <w:bCs/>
          <w:szCs w:val="28"/>
        </w:rPr>
        <w:t xml:space="preserve">. </w:t>
      </w:r>
      <w:r>
        <w:rPr>
          <w:rFonts w:cs="Times New Roman"/>
          <w:bCs/>
          <w:szCs w:val="28"/>
        </w:rPr>
        <w:t>Компания ориентирована на импорт ветроэнергетических устан</w:t>
      </w:r>
      <w:r>
        <w:rPr>
          <w:rFonts w:cs="Times New Roman"/>
          <w:bCs/>
          <w:szCs w:val="28"/>
        </w:rPr>
        <w:t>о</w:t>
      </w:r>
      <w:r>
        <w:rPr>
          <w:rFonts w:cs="Times New Roman"/>
          <w:bCs/>
          <w:szCs w:val="28"/>
        </w:rPr>
        <w:t>вок, а также проведение изыскательских, проектных и строительно-монтажных р</w:t>
      </w:r>
      <w:r>
        <w:rPr>
          <w:rFonts w:cs="Times New Roman"/>
          <w:bCs/>
          <w:szCs w:val="28"/>
        </w:rPr>
        <w:t>а</w:t>
      </w:r>
      <w:r>
        <w:rPr>
          <w:rFonts w:cs="Times New Roman"/>
          <w:bCs/>
          <w:szCs w:val="28"/>
        </w:rPr>
        <w:t xml:space="preserve">бот, связанных с установкой ВЭУ. Компания не производит собственных ВЭУ. </w:t>
      </w:r>
    </w:p>
    <w:p w:rsidR="009E0814" w:rsidRPr="00BC5607" w:rsidRDefault="009E0814" w:rsidP="009E0814">
      <w:pPr>
        <w:ind w:firstLine="708"/>
        <w:rPr>
          <w:rFonts w:cs="Times New Roman"/>
          <w:bCs/>
          <w:szCs w:val="28"/>
        </w:rPr>
      </w:pPr>
      <w:r w:rsidRPr="002D5D2F">
        <w:rPr>
          <w:rFonts w:cs="Times New Roman"/>
          <w:b/>
          <w:bCs/>
          <w:szCs w:val="28"/>
        </w:rPr>
        <w:lastRenderedPageBreak/>
        <w:t>ООО</w:t>
      </w:r>
      <w:r w:rsidRPr="00F80D89">
        <w:rPr>
          <w:rFonts w:cs="Times New Roman"/>
          <w:b/>
          <w:bCs/>
          <w:szCs w:val="28"/>
        </w:rPr>
        <w:t xml:space="preserve"> </w:t>
      </w:r>
      <w:r>
        <w:rPr>
          <w:rFonts w:cs="Times New Roman"/>
          <w:b/>
          <w:bCs/>
          <w:szCs w:val="28"/>
        </w:rPr>
        <w:t>«</w:t>
      </w:r>
      <w:r w:rsidRPr="002D5D2F">
        <w:rPr>
          <w:rFonts w:cs="Times New Roman"/>
          <w:b/>
          <w:bCs/>
          <w:szCs w:val="28"/>
        </w:rPr>
        <w:t>ОптиЛайт</w:t>
      </w:r>
      <w:r>
        <w:rPr>
          <w:rFonts w:cs="Times New Roman"/>
          <w:b/>
          <w:bCs/>
          <w:szCs w:val="28"/>
        </w:rPr>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w:t>
      </w:r>
      <w:r w:rsidRPr="00F80D89">
        <w:t xml:space="preserve"> </w:t>
      </w:r>
      <w:r w:rsidRPr="00F80D89">
        <w:rPr>
          <w:rFonts w:cs="Times New Roman"/>
          <w:bCs/>
          <w:szCs w:val="28"/>
        </w:rPr>
        <w:t>www.optilights.ru</w:t>
      </w:r>
      <w:r>
        <w:rPr>
          <w:rFonts w:cs="Times New Roman"/>
          <w:bCs/>
          <w:szCs w:val="28"/>
        </w:rPr>
        <w:t>. Данная компания занимается передовыми системами электроснабжения малой мощности на базе ВИЭ. Данная компания не имеет собственных брендов в области ветроэнерг</w:t>
      </w:r>
      <w:r>
        <w:rPr>
          <w:rFonts w:cs="Times New Roman"/>
          <w:bCs/>
          <w:szCs w:val="28"/>
        </w:rPr>
        <w:t>е</w:t>
      </w:r>
      <w:r>
        <w:rPr>
          <w:rFonts w:cs="Times New Roman"/>
          <w:bCs/>
          <w:szCs w:val="28"/>
        </w:rPr>
        <w:t xml:space="preserve">тики и ее продукция не рассматривалась в рамках данного проекта. </w:t>
      </w:r>
    </w:p>
    <w:p w:rsidR="009E0814" w:rsidRDefault="009E0814" w:rsidP="009E0814">
      <w:pPr>
        <w:ind w:firstLine="708"/>
        <w:rPr>
          <w:rFonts w:cs="Times New Roman"/>
          <w:bCs/>
          <w:szCs w:val="28"/>
        </w:rPr>
      </w:pPr>
      <w:r>
        <w:rPr>
          <w:rFonts w:cs="Times New Roman"/>
          <w:b/>
          <w:szCs w:val="28"/>
        </w:rPr>
        <w:t>«</w:t>
      </w:r>
      <w:r w:rsidRPr="004D1334">
        <w:rPr>
          <w:rFonts w:cs="Times New Roman"/>
          <w:b/>
          <w:szCs w:val="28"/>
          <w:lang w:val="en-US"/>
        </w:rPr>
        <w:t>DeWind</w:t>
      </w:r>
      <w:r>
        <w:rPr>
          <w:rFonts w:cs="Times New Roman"/>
          <w:b/>
          <w:szCs w:val="28"/>
        </w:rPr>
        <w:t>».</w:t>
      </w:r>
      <w:r w:rsidRPr="00BC5607">
        <w:rPr>
          <w:rFonts w:cs="Times New Roman"/>
          <w:b/>
          <w:szCs w:val="28"/>
        </w:rPr>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w:t>
      </w:r>
      <w:r>
        <w:rPr>
          <w:rFonts w:cs="Times New Roman"/>
          <w:bCs/>
          <w:szCs w:val="28"/>
        </w:rPr>
        <w:t xml:space="preserve"> </w:t>
      </w:r>
      <w:r w:rsidRPr="00BC5607">
        <w:rPr>
          <w:rFonts w:cs="Times New Roman"/>
          <w:bCs/>
          <w:szCs w:val="28"/>
        </w:rPr>
        <w:t>www.dewindco.com</w:t>
      </w:r>
      <w:r>
        <w:rPr>
          <w:rFonts w:cs="Times New Roman"/>
          <w:bCs/>
          <w:szCs w:val="28"/>
        </w:rPr>
        <w:t>. Немец</w:t>
      </w:r>
      <w:r w:rsidRPr="00BC5607">
        <w:rPr>
          <w:rFonts w:cs="Times New Roman"/>
          <w:bCs/>
          <w:szCs w:val="28"/>
        </w:rPr>
        <w:t>кая ко</w:t>
      </w:r>
      <w:r w:rsidRPr="00BC5607">
        <w:rPr>
          <w:rFonts w:cs="Times New Roman"/>
          <w:bCs/>
          <w:szCs w:val="28"/>
        </w:rPr>
        <w:t>м</w:t>
      </w:r>
      <w:r w:rsidRPr="00BC5607">
        <w:rPr>
          <w:rFonts w:cs="Times New Roman"/>
          <w:bCs/>
          <w:szCs w:val="28"/>
        </w:rPr>
        <w:t>пания «</w:t>
      </w:r>
      <w:r w:rsidRPr="00BC5607">
        <w:rPr>
          <w:rFonts w:cs="Times New Roman"/>
          <w:szCs w:val="28"/>
          <w:lang w:val="en-US"/>
        </w:rPr>
        <w:t>DeWind</w:t>
      </w:r>
      <w:r w:rsidRPr="00BC5607">
        <w:rPr>
          <w:rFonts w:cs="Times New Roman"/>
          <w:szCs w:val="28"/>
        </w:rPr>
        <w:t xml:space="preserve">»  ориентирована </w:t>
      </w:r>
      <w:r>
        <w:rPr>
          <w:rFonts w:cs="Times New Roman"/>
          <w:bCs/>
          <w:szCs w:val="28"/>
        </w:rPr>
        <w:t>на производство ВЭУ большой мощности более 2 МВт. В истории компании имеется разработка ветроагрегата мощностью 600 кВт, запущенного в производство в 1996 году, но на сегодняшний день не удалось пол</w:t>
      </w:r>
      <w:r>
        <w:rPr>
          <w:rFonts w:cs="Times New Roman"/>
          <w:bCs/>
          <w:szCs w:val="28"/>
        </w:rPr>
        <w:t>у</w:t>
      </w:r>
      <w:r>
        <w:rPr>
          <w:rFonts w:cs="Times New Roman"/>
          <w:bCs/>
          <w:szCs w:val="28"/>
        </w:rPr>
        <w:t>чить информацию, что данная модель ВЭУ продолжает выпускаться. В силу разв</w:t>
      </w:r>
      <w:r>
        <w:rPr>
          <w:rFonts w:cs="Times New Roman"/>
          <w:bCs/>
          <w:szCs w:val="28"/>
        </w:rPr>
        <w:t>и</w:t>
      </w:r>
      <w:r>
        <w:rPr>
          <w:rFonts w:cs="Times New Roman"/>
          <w:bCs/>
          <w:szCs w:val="28"/>
        </w:rPr>
        <w:t>тия технологий, модель 1996 года будет технически устаревшей. В остальном ко</w:t>
      </w:r>
      <w:r>
        <w:rPr>
          <w:rFonts w:cs="Times New Roman"/>
          <w:bCs/>
          <w:szCs w:val="28"/>
        </w:rPr>
        <w:t>м</w:t>
      </w:r>
      <w:r>
        <w:rPr>
          <w:rFonts w:cs="Times New Roman"/>
          <w:bCs/>
          <w:szCs w:val="28"/>
        </w:rPr>
        <w:t>пания направлена на производство ВЭУ мощностью 2 МВт и более, которые на да</w:t>
      </w:r>
      <w:r>
        <w:rPr>
          <w:rFonts w:cs="Times New Roman"/>
          <w:bCs/>
          <w:szCs w:val="28"/>
        </w:rPr>
        <w:t>н</w:t>
      </w:r>
      <w:r>
        <w:rPr>
          <w:rFonts w:cs="Times New Roman"/>
          <w:bCs/>
          <w:szCs w:val="28"/>
        </w:rPr>
        <w:t xml:space="preserve">ный момент не представляют интереса для Красноярского края. </w:t>
      </w:r>
    </w:p>
    <w:p w:rsidR="009E0814" w:rsidRPr="004E6E5C" w:rsidRDefault="009E0814" w:rsidP="009E0814">
      <w:pPr>
        <w:ind w:firstLine="708"/>
        <w:rPr>
          <w:rFonts w:cs="Times New Roman"/>
          <w:bCs/>
          <w:szCs w:val="28"/>
        </w:rPr>
      </w:pPr>
      <w:r w:rsidRPr="0012071D">
        <w:rPr>
          <w:rFonts w:cs="Times New Roman"/>
          <w:b/>
          <w:szCs w:val="28"/>
        </w:rPr>
        <w:t>«</w:t>
      </w:r>
      <w:r w:rsidRPr="0012071D">
        <w:rPr>
          <w:rFonts w:cs="Times New Roman"/>
          <w:b/>
          <w:szCs w:val="28"/>
          <w:lang w:val="en-US"/>
        </w:rPr>
        <w:t>GE</w:t>
      </w:r>
      <w:r w:rsidRPr="0012071D">
        <w:rPr>
          <w:rFonts w:cs="Times New Roman"/>
          <w:b/>
          <w:szCs w:val="28"/>
        </w:rPr>
        <w:t xml:space="preserve"> </w:t>
      </w:r>
      <w:r w:rsidRPr="0012071D">
        <w:rPr>
          <w:rFonts w:cs="Times New Roman"/>
          <w:b/>
          <w:szCs w:val="28"/>
          <w:lang w:val="en-US"/>
        </w:rPr>
        <w:t>Energy</w:t>
      </w:r>
      <w:r w:rsidRPr="0012071D">
        <w:rPr>
          <w:rFonts w:cs="Times New Roman"/>
          <w:b/>
          <w:szCs w:val="28"/>
        </w:rPr>
        <w:t xml:space="preserve"> </w:t>
      </w:r>
      <w:r w:rsidRPr="0012071D">
        <w:rPr>
          <w:rFonts w:cs="Times New Roman"/>
          <w:b/>
          <w:szCs w:val="28"/>
          <w:lang w:val="en-US"/>
        </w:rPr>
        <w:t>USA</w:t>
      </w:r>
      <w:r w:rsidRPr="0012071D">
        <w:rPr>
          <w:rFonts w:cs="Times New Roman"/>
          <w:b/>
          <w:szCs w:val="28"/>
        </w:rPr>
        <w:t>».</w:t>
      </w:r>
      <w:r>
        <w:rPr>
          <w:rFonts w:cs="Times New Roman"/>
          <w:szCs w:val="28"/>
        </w:rPr>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w:t>
      </w:r>
      <w:r w:rsidRPr="0012071D">
        <w:t xml:space="preserve"> </w:t>
      </w:r>
      <w:r w:rsidRPr="0012071D">
        <w:rPr>
          <w:rFonts w:cs="Times New Roman"/>
          <w:bCs/>
          <w:szCs w:val="28"/>
        </w:rPr>
        <w:t>www.ge-energy.com</w:t>
      </w:r>
      <w:r>
        <w:rPr>
          <w:rFonts w:cs="Times New Roman"/>
          <w:bCs/>
          <w:szCs w:val="28"/>
        </w:rPr>
        <w:t>. Ам</w:t>
      </w:r>
      <w:r>
        <w:rPr>
          <w:rFonts w:cs="Times New Roman"/>
          <w:bCs/>
          <w:szCs w:val="28"/>
        </w:rPr>
        <w:t>е</w:t>
      </w:r>
      <w:r>
        <w:rPr>
          <w:rFonts w:cs="Times New Roman"/>
          <w:bCs/>
          <w:szCs w:val="28"/>
        </w:rPr>
        <w:t>риканская компания, имеющая широкий спектр направлений деятельности, в том числе ориентированная на производство ВЭУ мощностью от 1,5 до 4,1 МВт. Эк</w:t>
      </w:r>
      <w:r>
        <w:rPr>
          <w:rFonts w:cs="Times New Roman"/>
          <w:bCs/>
          <w:szCs w:val="28"/>
        </w:rPr>
        <w:t>с</w:t>
      </w:r>
      <w:r>
        <w:rPr>
          <w:rFonts w:cs="Times New Roman"/>
          <w:bCs/>
          <w:szCs w:val="28"/>
        </w:rPr>
        <w:t xml:space="preserve">пертам не удалось получить какую-либо техническую информацию о возможностях использования данной ВЭУ в суровых климатических условиях. </w:t>
      </w:r>
    </w:p>
    <w:p w:rsidR="009E0814" w:rsidRPr="004E6E5C" w:rsidRDefault="009E0814" w:rsidP="009E0814">
      <w:pPr>
        <w:ind w:firstLine="708"/>
        <w:rPr>
          <w:rFonts w:cs="Times New Roman"/>
          <w:bCs/>
          <w:szCs w:val="28"/>
        </w:rPr>
      </w:pPr>
      <w:r w:rsidRPr="00E71F65">
        <w:rPr>
          <w:rFonts w:cs="Times New Roman"/>
          <w:b/>
          <w:bCs/>
          <w:szCs w:val="28"/>
        </w:rPr>
        <w:t>«Windflow Technology Ltd».</w:t>
      </w:r>
      <w:r w:rsidRPr="00E71F65">
        <w:rPr>
          <w:rFonts w:cs="Times New Roman"/>
          <w:bCs/>
          <w:szCs w:val="28"/>
        </w:rPr>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w:t>
      </w:r>
      <w:r w:rsidRPr="00E71F65">
        <w:rPr>
          <w:rFonts w:cs="Times New Roman"/>
          <w:bCs/>
          <w:szCs w:val="28"/>
        </w:rPr>
        <w:t xml:space="preserve"> http://www.windflow.co.nz/</w:t>
      </w:r>
      <w:r>
        <w:rPr>
          <w:rFonts w:cs="Times New Roman"/>
          <w:bCs/>
          <w:szCs w:val="28"/>
        </w:rPr>
        <w:t xml:space="preserve">. </w:t>
      </w:r>
      <w:r w:rsidRPr="00E71F65">
        <w:rPr>
          <w:rFonts w:cs="Times New Roman"/>
          <w:bCs/>
          <w:szCs w:val="28"/>
        </w:rPr>
        <w:t>Н</w:t>
      </w:r>
      <w:r>
        <w:rPr>
          <w:rFonts w:cs="Times New Roman"/>
          <w:bCs/>
          <w:szCs w:val="28"/>
        </w:rPr>
        <w:t>овозеландская компания, ориентированная на прои</w:t>
      </w:r>
      <w:r>
        <w:rPr>
          <w:rFonts w:cs="Times New Roman"/>
          <w:bCs/>
          <w:szCs w:val="28"/>
        </w:rPr>
        <w:t>з</w:t>
      </w:r>
      <w:r>
        <w:rPr>
          <w:rFonts w:cs="Times New Roman"/>
          <w:bCs/>
          <w:szCs w:val="28"/>
        </w:rPr>
        <w:t>водство ВЭУ большой и средней мощности с гидростатическим преобразователем. Достаточно интересная и перспективная технология, однако на наш запрос предст</w:t>
      </w:r>
      <w:r>
        <w:rPr>
          <w:rFonts w:cs="Times New Roman"/>
          <w:bCs/>
          <w:szCs w:val="28"/>
        </w:rPr>
        <w:t>а</w:t>
      </w:r>
      <w:r>
        <w:rPr>
          <w:rFonts w:cs="Times New Roman"/>
          <w:bCs/>
          <w:szCs w:val="28"/>
        </w:rPr>
        <w:t>вители компании сразу дали ответ, что не производят ВЭУ в северном климатич</w:t>
      </w:r>
      <w:r>
        <w:rPr>
          <w:rFonts w:cs="Times New Roman"/>
          <w:bCs/>
          <w:szCs w:val="28"/>
        </w:rPr>
        <w:t>е</w:t>
      </w:r>
      <w:r>
        <w:rPr>
          <w:rFonts w:cs="Times New Roman"/>
          <w:bCs/>
          <w:szCs w:val="28"/>
        </w:rPr>
        <w:t xml:space="preserve">ском исполнении и не намерены адаптировать и продвигать свою продукцию на территории России. </w:t>
      </w:r>
    </w:p>
    <w:p w:rsidR="009E0814" w:rsidRDefault="009E0814" w:rsidP="009E0814">
      <w:pPr>
        <w:ind w:firstLine="708"/>
        <w:rPr>
          <w:rFonts w:cs="Times New Roman"/>
          <w:bCs/>
          <w:szCs w:val="28"/>
        </w:rPr>
      </w:pPr>
      <w:r>
        <w:rPr>
          <w:rFonts w:cs="Times New Roman"/>
          <w:b/>
          <w:szCs w:val="28"/>
        </w:rPr>
        <w:t>«</w:t>
      </w:r>
      <w:r>
        <w:rPr>
          <w:rFonts w:cs="Times New Roman"/>
          <w:b/>
          <w:szCs w:val="28"/>
          <w:lang w:val="en-US"/>
        </w:rPr>
        <w:t>Kingspan</w:t>
      </w:r>
      <w:r w:rsidRPr="004E6E5C">
        <w:rPr>
          <w:rFonts w:cs="Times New Roman"/>
          <w:b/>
          <w:szCs w:val="28"/>
        </w:rPr>
        <w:t xml:space="preserve"> </w:t>
      </w:r>
      <w:r>
        <w:rPr>
          <w:rFonts w:cs="Times New Roman"/>
          <w:b/>
          <w:szCs w:val="28"/>
          <w:lang w:val="en-US"/>
        </w:rPr>
        <w:t>wind</w:t>
      </w:r>
      <w:r>
        <w:rPr>
          <w:rFonts w:cs="Times New Roman"/>
          <w:b/>
          <w:szCs w:val="28"/>
        </w:rPr>
        <w:t xml:space="preserve">». </w:t>
      </w:r>
      <w:r w:rsidRPr="0059637A">
        <w:rPr>
          <w:rFonts w:cs="Times New Roman"/>
          <w:bCs/>
          <w:szCs w:val="28"/>
        </w:rPr>
        <w:t>Официальный</w:t>
      </w:r>
      <w:r w:rsidRPr="00C43DD1">
        <w:rPr>
          <w:rFonts w:cs="Times New Roman"/>
          <w:bCs/>
          <w:szCs w:val="28"/>
        </w:rPr>
        <w:t xml:space="preserve"> </w:t>
      </w:r>
      <w:r w:rsidRPr="0059637A">
        <w:rPr>
          <w:rFonts w:cs="Times New Roman"/>
          <w:bCs/>
          <w:szCs w:val="28"/>
        </w:rPr>
        <w:t>сайт</w:t>
      </w:r>
      <w:r w:rsidRPr="00C43DD1">
        <w:rPr>
          <w:rFonts w:cs="Times New Roman"/>
          <w:bCs/>
          <w:szCs w:val="28"/>
        </w:rPr>
        <w:t xml:space="preserve"> </w:t>
      </w:r>
      <w:r w:rsidRPr="0059637A">
        <w:rPr>
          <w:rFonts w:cs="Times New Roman"/>
          <w:bCs/>
          <w:szCs w:val="28"/>
        </w:rPr>
        <w:t>компании</w:t>
      </w:r>
      <w:r w:rsidRPr="00C43DD1">
        <w:rPr>
          <w:rFonts w:cs="Times New Roman"/>
          <w:bCs/>
          <w:szCs w:val="28"/>
        </w:rPr>
        <w:t>:</w:t>
      </w:r>
      <w:r>
        <w:rPr>
          <w:rFonts w:cs="Times New Roman"/>
          <w:bCs/>
          <w:szCs w:val="28"/>
        </w:rPr>
        <w:t xml:space="preserve"> </w:t>
      </w:r>
      <w:r w:rsidRPr="004E6E5C">
        <w:rPr>
          <w:rFonts w:cs="Times New Roman"/>
          <w:bCs/>
          <w:szCs w:val="28"/>
        </w:rPr>
        <w:t>www.kingspanwind.com</w:t>
      </w:r>
      <w:r>
        <w:rPr>
          <w:rFonts w:cs="Times New Roman"/>
          <w:bCs/>
          <w:szCs w:val="28"/>
        </w:rPr>
        <w:t>. Бр</w:t>
      </w:r>
      <w:r>
        <w:rPr>
          <w:rFonts w:cs="Times New Roman"/>
          <w:bCs/>
          <w:szCs w:val="28"/>
        </w:rPr>
        <w:t>и</w:t>
      </w:r>
      <w:r>
        <w:rPr>
          <w:rFonts w:cs="Times New Roman"/>
          <w:bCs/>
          <w:szCs w:val="28"/>
        </w:rPr>
        <w:t>танский производитель ВЭУ малой и очень малой мощности, реализует собстве</w:t>
      </w:r>
      <w:r>
        <w:rPr>
          <w:rFonts w:cs="Times New Roman"/>
          <w:bCs/>
          <w:szCs w:val="28"/>
        </w:rPr>
        <w:t>н</w:t>
      </w:r>
      <w:r>
        <w:rPr>
          <w:rFonts w:cs="Times New Roman"/>
          <w:bCs/>
          <w:szCs w:val="28"/>
        </w:rPr>
        <w:t>ную продукцию более чем в 60 странах мира, в том числе и на территории Аляски. Данный производитель не рассматривался, т.к. не имеет официального представ</w:t>
      </w:r>
      <w:r>
        <w:rPr>
          <w:rFonts w:cs="Times New Roman"/>
          <w:bCs/>
          <w:szCs w:val="28"/>
        </w:rPr>
        <w:t>и</w:t>
      </w:r>
      <w:r>
        <w:rPr>
          <w:rFonts w:cs="Times New Roman"/>
          <w:bCs/>
          <w:szCs w:val="28"/>
        </w:rPr>
        <w:t xml:space="preserve">тельства на территории России, что не маловажно для организации обслуживания ВЭУ.  </w:t>
      </w:r>
    </w:p>
    <w:p w:rsidR="009E0814" w:rsidRDefault="009E0814" w:rsidP="009E0814">
      <w:pPr>
        <w:ind w:firstLine="708"/>
        <w:rPr>
          <w:rFonts w:cs="Times New Roman"/>
          <w:bCs/>
          <w:szCs w:val="28"/>
        </w:rPr>
      </w:pPr>
      <w:r w:rsidRPr="006739B3">
        <w:rPr>
          <w:rFonts w:cs="Times New Roman"/>
          <w:b/>
          <w:szCs w:val="28"/>
        </w:rPr>
        <w:t>«Gaia-Wind Ltd»</w:t>
      </w:r>
      <w:r>
        <w:rPr>
          <w:rFonts w:cs="Times New Roman"/>
          <w:b/>
          <w:szCs w:val="28"/>
        </w:rPr>
        <w:t>.</w:t>
      </w:r>
      <w:r w:rsidRPr="006739B3">
        <w:rPr>
          <w:rFonts w:cs="Times New Roman"/>
          <w:b/>
          <w:szCs w:val="28"/>
        </w:rPr>
        <w:t xml:space="preserve"> </w:t>
      </w:r>
      <w:r w:rsidRPr="006739B3">
        <w:rPr>
          <w:rFonts w:cs="Times New Roman"/>
          <w:szCs w:val="28"/>
        </w:rPr>
        <w:t>Официальный сайт компании: www.gaia-wind.com. Брита</w:t>
      </w:r>
      <w:r w:rsidRPr="006739B3">
        <w:rPr>
          <w:rFonts w:cs="Times New Roman"/>
          <w:szCs w:val="28"/>
        </w:rPr>
        <w:t>н</w:t>
      </w:r>
      <w:r w:rsidRPr="006739B3">
        <w:rPr>
          <w:rFonts w:cs="Times New Roman"/>
          <w:szCs w:val="28"/>
        </w:rPr>
        <w:t>ский</w:t>
      </w:r>
      <w:r>
        <w:rPr>
          <w:rFonts w:cs="Times New Roman"/>
          <w:bCs/>
          <w:szCs w:val="28"/>
        </w:rPr>
        <w:t xml:space="preserve"> производитель ВЭУ. Ориентирован на производство ВЭУ малой мощности 11 кВт. Имеет крайне малый ряд номенклатуры производства, состоящий всего из о</w:t>
      </w:r>
      <w:r>
        <w:rPr>
          <w:rFonts w:cs="Times New Roman"/>
          <w:bCs/>
          <w:szCs w:val="28"/>
        </w:rPr>
        <w:t>д</w:t>
      </w:r>
      <w:r>
        <w:rPr>
          <w:rFonts w:cs="Times New Roman"/>
          <w:bCs/>
          <w:szCs w:val="28"/>
        </w:rPr>
        <w:t xml:space="preserve">ной ВЭУ. Не имеет официального представительства на территории России. </w:t>
      </w:r>
    </w:p>
    <w:p w:rsidR="009E0814" w:rsidRDefault="009E0814" w:rsidP="009E0814">
      <w:pPr>
        <w:rPr>
          <w:lang w:eastAsia="ru-RU"/>
        </w:rPr>
      </w:pPr>
    </w:p>
    <w:p w:rsidR="00B70CF7" w:rsidRPr="00363869" w:rsidRDefault="00B70CF7" w:rsidP="00B70CF7">
      <w:pPr>
        <w:pStyle w:val="20"/>
      </w:pPr>
      <w:bookmarkStart w:id="139" w:name="_Toc355422044"/>
      <w:r>
        <w:t xml:space="preserve">3.6 </w:t>
      </w:r>
      <w:r w:rsidRPr="00363869">
        <w:t>Возможности организации производства ВЭУ на базе промышленных предприятий Красноярского края</w:t>
      </w:r>
      <w:bookmarkEnd w:id="139"/>
    </w:p>
    <w:p w:rsidR="00B70CF7" w:rsidRDefault="00B70CF7" w:rsidP="00B70CF7">
      <w:pPr>
        <w:rPr>
          <w:szCs w:val="28"/>
        </w:rPr>
      </w:pPr>
    </w:p>
    <w:p w:rsidR="00B70CF7" w:rsidRDefault="00B70CF7" w:rsidP="00B70CF7">
      <w:pPr>
        <w:rPr>
          <w:szCs w:val="28"/>
        </w:rPr>
      </w:pPr>
      <w:r>
        <w:rPr>
          <w:szCs w:val="28"/>
        </w:rPr>
        <w:tab/>
        <w:t xml:space="preserve">В процессе выполнения исследовательской работы были направлены запросы предприятиям-изготовителям ветроэнергетических установок и их региональным представительствам. Копии запросов приведены в приложении А данного тома. Из ответов, присланных представителями компаний следует, что только одна компания проявляет выраженный интерес к открытию производства ВЭУ на территории Красноярского края. </w:t>
      </w:r>
    </w:p>
    <w:p w:rsidR="00B70CF7" w:rsidRDefault="00B70CF7" w:rsidP="00B70CF7">
      <w:pPr>
        <w:rPr>
          <w:szCs w:val="28"/>
        </w:rPr>
      </w:pPr>
      <w:r>
        <w:rPr>
          <w:szCs w:val="28"/>
        </w:rPr>
        <w:lastRenderedPageBreak/>
        <w:tab/>
        <w:t>Компания ООО «Синильга» является представителем немецкой компании «</w:t>
      </w:r>
      <w:r w:rsidRPr="00412BD3">
        <w:rPr>
          <w:szCs w:val="28"/>
        </w:rPr>
        <w:t>Nordwind Energieanlagen GmbH».</w:t>
      </w:r>
      <w:r w:rsidRPr="003571A6">
        <w:rPr>
          <w:szCs w:val="28"/>
        </w:rPr>
        <w:t xml:space="preserve"> </w:t>
      </w:r>
      <w:r>
        <w:rPr>
          <w:szCs w:val="28"/>
        </w:rPr>
        <w:t>Немецкая компания</w:t>
      </w:r>
      <w:r w:rsidRPr="00412BD3">
        <w:rPr>
          <w:szCs w:val="28"/>
        </w:rPr>
        <w:t xml:space="preserve"> </w:t>
      </w:r>
      <w:r>
        <w:rPr>
          <w:szCs w:val="28"/>
        </w:rPr>
        <w:t>«</w:t>
      </w:r>
      <w:r w:rsidRPr="00412BD3">
        <w:rPr>
          <w:szCs w:val="28"/>
        </w:rPr>
        <w:t>Nordwind Energieanlagen GmbH»</w:t>
      </w:r>
      <w:r>
        <w:rPr>
          <w:szCs w:val="28"/>
        </w:rPr>
        <w:t xml:space="preserve"> на сегодняшний день имеет 2 завода, производящих ВЭУ, расположенные в Германии и Турции. «</w:t>
      </w:r>
      <w:r w:rsidRPr="00412BD3">
        <w:rPr>
          <w:szCs w:val="28"/>
        </w:rPr>
        <w:t>Nordwind Energieanlagen GmbH»</w:t>
      </w:r>
      <w:r>
        <w:rPr>
          <w:szCs w:val="28"/>
        </w:rPr>
        <w:t xml:space="preserve"> специализируется на прои</w:t>
      </w:r>
      <w:r>
        <w:rPr>
          <w:szCs w:val="28"/>
        </w:rPr>
        <w:t>з</w:t>
      </w:r>
      <w:r>
        <w:rPr>
          <w:szCs w:val="28"/>
        </w:rPr>
        <w:t>водстве ВЭУ малой, средней и большой мощности, ориентированных для электр</w:t>
      </w:r>
      <w:r>
        <w:rPr>
          <w:szCs w:val="28"/>
        </w:rPr>
        <w:t>о</w:t>
      </w:r>
      <w:r>
        <w:rPr>
          <w:szCs w:val="28"/>
        </w:rPr>
        <w:t>снабжения и теплоснабжения децентрализованных потребителей. Более подробная информация о продукции компании «</w:t>
      </w:r>
      <w:r w:rsidRPr="00412BD3">
        <w:rPr>
          <w:szCs w:val="28"/>
        </w:rPr>
        <w:t>Nordwind Energieanlagen GmbH»</w:t>
      </w:r>
      <w:r>
        <w:rPr>
          <w:szCs w:val="28"/>
        </w:rPr>
        <w:t xml:space="preserve"> представлена в 3 разделе 2 тома. Технология данной компании представляет интерес как для Красноярского края, так и для России в целом. Представители ООО «Синильга» в</w:t>
      </w:r>
      <w:r>
        <w:rPr>
          <w:szCs w:val="28"/>
        </w:rPr>
        <w:t>ы</w:t>
      </w:r>
      <w:r>
        <w:rPr>
          <w:szCs w:val="28"/>
        </w:rPr>
        <w:t>ражают готовность создать совместное Российско-Германское предприятие для производства ветроэнергетических установок, запасных частей и расходных мат</w:t>
      </w:r>
      <w:r>
        <w:rPr>
          <w:szCs w:val="28"/>
        </w:rPr>
        <w:t>е</w:t>
      </w:r>
      <w:r>
        <w:rPr>
          <w:szCs w:val="28"/>
        </w:rPr>
        <w:t>риалов для обслуживания ВЭУ. Расположение завода на территории Красноярского края с точки зрения представителей ООО «Синильга» представляет интерес по сл</w:t>
      </w:r>
      <w:r>
        <w:rPr>
          <w:szCs w:val="28"/>
        </w:rPr>
        <w:t>е</w:t>
      </w:r>
      <w:r>
        <w:rPr>
          <w:szCs w:val="28"/>
        </w:rPr>
        <w:t xml:space="preserve">дующим причинам: </w:t>
      </w:r>
    </w:p>
    <w:p w:rsidR="00B70CF7" w:rsidRDefault="00B70CF7" w:rsidP="00B70CF7">
      <w:pPr>
        <w:rPr>
          <w:szCs w:val="28"/>
        </w:rPr>
      </w:pPr>
      <w:r>
        <w:rPr>
          <w:szCs w:val="28"/>
        </w:rPr>
        <w:tab/>
        <w:t>1) Выгодное расположение в центре России позволит с минимальными затр</w:t>
      </w:r>
      <w:r>
        <w:rPr>
          <w:szCs w:val="28"/>
        </w:rPr>
        <w:t>а</w:t>
      </w:r>
      <w:r>
        <w:rPr>
          <w:szCs w:val="28"/>
        </w:rPr>
        <w:t>тами транспортировать ВЭУ и сопутствующее оборудование в регионы, облада</w:t>
      </w:r>
      <w:r>
        <w:rPr>
          <w:szCs w:val="28"/>
        </w:rPr>
        <w:t>ю</w:t>
      </w:r>
      <w:r>
        <w:rPr>
          <w:szCs w:val="28"/>
        </w:rPr>
        <w:t xml:space="preserve">щие наиболее высоким ветроэнергетическим потенциалом, а именно: </w:t>
      </w:r>
    </w:p>
    <w:p w:rsidR="00B70CF7" w:rsidRDefault="00B70CF7" w:rsidP="00B70CF7">
      <w:pPr>
        <w:ind w:firstLine="708"/>
        <w:rPr>
          <w:szCs w:val="28"/>
        </w:rPr>
      </w:pPr>
      <w:r w:rsidRPr="00E801E5">
        <w:rPr>
          <w:szCs w:val="28"/>
        </w:rPr>
        <w:t xml:space="preserve">- </w:t>
      </w:r>
      <w:r>
        <w:rPr>
          <w:szCs w:val="28"/>
        </w:rPr>
        <w:t>Северные</w:t>
      </w:r>
      <w:r w:rsidRPr="00E801E5">
        <w:rPr>
          <w:szCs w:val="28"/>
        </w:rPr>
        <w:t xml:space="preserve"> </w:t>
      </w:r>
      <w:r>
        <w:rPr>
          <w:szCs w:val="28"/>
        </w:rPr>
        <w:t>р</w:t>
      </w:r>
      <w:r w:rsidRPr="00E801E5">
        <w:rPr>
          <w:szCs w:val="28"/>
        </w:rPr>
        <w:t>егионы</w:t>
      </w:r>
      <w:r>
        <w:rPr>
          <w:szCs w:val="28"/>
        </w:rPr>
        <w:t xml:space="preserve">, перспективные к строительству ВЭС (Таймыр, Ямало-Ненецкий автономный округ, республика Карелия и др. </w:t>
      </w:r>
    </w:p>
    <w:p w:rsidR="00B70CF7" w:rsidRDefault="00B70CF7" w:rsidP="00B70CF7">
      <w:pPr>
        <w:ind w:firstLine="708"/>
        <w:rPr>
          <w:szCs w:val="28"/>
        </w:rPr>
      </w:pPr>
      <w:r>
        <w:rPr>
          <w:szCs w:val="28"/>
        </w:rPr>
        <w:t xml:space="preserve">- Дальний Восток, преимущественно, Сахалинская область и Камчатский край. </w:t>
      </w:r>
    </w:p>
    <w:p w:rsidR="00B70CF7" w:rsidRDefault="00B70CF7" w:rsidP="00B70CF7">
      <w:pPr>
        <w:ind w:firstLine="708"/>
        <w:rPr>
          <w:szCs w:val="28"/>
        </w:rPr>
      </w:pPr>
      <w:r>
        <w:rPr>
          <w:szCs w:val="28"/>
        </w:rPr>
        <w:t xml:space="preserve">- Южные районы России. </w:t>
      </w:r>
    </w:p>
    <w:p w:rsidR="00B70CF7" w:rsidRDefault="00B70CF7" w:rsidP="00B70CF7">
      <w:pPr>
        <w:ind w:firstLine="708"/>
        <w:rPr>
          <w:szCs w:val="28"/>
        </w:rPr>
      </w:pPr>
      <w:r>
        <w:rPr>
          <w:szCs w:val="28"/>
        </w:rPr>
        <w:t>2) Развитая транспортная инфраструктура города Красноярска, включающая в себя железнодорожную магистраль, крупный речной порт, автомагистраль и аэр</w:t>
      </w:r>
      <w:r>
        <w:rPr>
          <w:szCs w:val="28"/>
        </w:rPr>
        <w:t>о</w:t>
      </w:r>
      <w:r>
        <w:rPr>
          <w:szCs w:val="28"/>
        </w:rPr>
        <w:t>порт позволит организовать взаимодействие с поставщиками сырья, а также нал</w:t>
      </w:r>
      <w:r>
        <w:rPr>
          <w:szCs w:val="28"/>
        </w:rPr>
        <w:t>а</w:t>
      </w:r>
      <w:r>
        <w:rPr>
          <w:szCs w:val="28"/>
        </w:rPr>
        <w:t xml:space="preserve">дить поставку готового оборудования в любые, в том числе самые отдаленные точки России. </w:t>
      </w:r>
    </w:p>
    <w:p w:rsidR="00B70CF7" w:rsidRDefault="00B70CF7" w:rsidP="00B70CF7">
      <w:pPr>
        <w:ind w:firstLine="708"/>
        <w:rPr>
          <w:szCs w:val="28"/>
        </w:rPr>
      </w:pPr>
      <w:r>
        <w:rPr>
          <w:szCs w:val="28"/>
        </w:rPr>
        <w:t xml:space="preserve">3) Город Красноярск имеет развитую производственную инфраструктуру, на территории края имеются предприятия, занимающиеся высокотехнологическим производством (в том числе и </w:t>
      </w:r>
      <w:r w:rsidRPr="00BF3167">
        <w:rPr>
          <w:szCs w:val="28"/>
        </w:rPr>
        <w:t>ОАО «Информационные спутниковые системы» им</w:t>
      </w:r>
      <w:r w:rsidRPr="00BF3167">
        <w:rPr>
          <w:szCs w:val="28"/>
        </w:rPr>
        <w:t>е</w:t>
      </w:r>
      <w:r w:rsidRPr="00BF3167">
        <w:rPr>
          <w:szCs w:val="28"/>
        </w:rPr>
        <w:t>ни академика М.Ф. Решетнёва»</w:t>
      </w:r>
      <w:r>
        <w:rPr>
          <w:szCs w:val="28"/>
        </w:rPr>
        <w:t>, занимающееся производством спутниковой техн</w:t>
      </w:r>
      <w:r>
        <w:rPr>
          <w:szCs w:val="28"/>
        </w:rPr>
        <w:t>и</w:t>
      </w:r>
      <w:r>
        <w:rPr>
          <w:szCs w:val="28"/>
        </w:rPr>
        <w:t>ки). На территории Красноярка имеется крупнейший в Сибирском федеральном о</w:t>
      </w:r>
      <w:r>
        <w:rPr>
          <w:szCs w:val="28"/>
        </w:rPr>
        <w:t>к</w:t>
      </w:r>
      <w:r>
        <w:rPr>
          <w:szCs w:val="28"/>
        </w:rPr>
        <w:t xml:space="preserve">руге университет (Сибирский федеральный университет), который может взять на себя задачи проведения сопутствующих исследований и подготовки кадров. </w:t>
      </w:r>
    </w:p>
    <w:p w:rsidR="00B70CF7" w:rsidRDefault="00B70CF7" w:rsidP="00B70CF7">
      <w:pPr>
        <w:ind w:firstLine="708"/>
        <w:rPr>
          <w:szCs w:val="28"/>
        </w:rPr>
      </w:pPr>
      <w:r>
        <w:rPr>
          <w:szCs w:val="28"/>
        </w:rPr>
        <w:t>Производство ВЭУ состоит из нескольких производственных направлений (производство башен, производство лопастей, производство гидравлики и электр</w:t>
      </w:r>
      <w:r>
        <w:rPr>
          <w:szCs w:val="28"/>
        </w:rPr>
        <w:t>о</w:t>
      </w:r>
      <w:r>
        <w:rPr>
          <w:szCs w:val="28"/>
        </w:rPr>
        <w:t>ники). Все производство может выполняться типовым промышленным оборудов</w:t>
      </w:r>
      <w:r>
        <w:rPr>
          <w:szCs w:val="28"/>
        </w:rPr>
        <w:t>а</w:t>
      </w:r>
      <w:r>
        <w:rPr>
          <w:szCs w:val="28"/>
        </w:rPr>
        <w:t xml:space="preserve">нием. Компанией «Синильга» рассматриваются возможных 2 варианта развития производства ВЭУ на территории края. </w:t>
      </w:r>
    </w:p>
    <w:p w:rsidR="00B70CF7" w:rsidRDefault="00B70CF7" w:rsidP="00B70CF7">
      <w:pPr>
        <w:ind w:firstLine="708"/>
        <w:rPr>
          <w:szCs w:val="28"/>
        </w:rPr>
      </w:pPr>
      <w:r>
        <w:rPr>
          <w:szCs w:val="28"/>
        </w:rPr>
        <w:t>Первый вариант предполагает строительство завода на базе строящегося те</w:t>
      </w:r>
      <w:r>
        <w:rPr>
          <w:szCs w:val="28"/>
        </w:rPr>
        <w:t>х</w:t>
      </w:r>
      <w:r>
        <w:rPr>
          <w:szCs w:val="28"/>
        </w:rPr>
        <w:t>нопарка в г. Железногорске. Технопарк позволит получить следующие преимущес</w:t>
      </w:r>
      <w:r>
        <w:rPr>
          <w:szCs w:val="28"/>
        </w:rPr>
        <w:t>т</w:t>
      </w:r>
      <w:r>
        <w:rPr>
          <w:szCs w:val="28"/>
        </w:rPr>
        <w:t xml:space="preserve">ва при организации производства: </w:t>
      </w:r>
    </w:p>
    <w:p w:rsidR="00B70CF7" w:rsidRDefault="00B70CF7" w:rsidP="00B70CF7">
      <w:pPr>
        <w:ind w:firstLine="708"/>
        <w:rPr>
          <w:szCs w:val="28"/>
        </w:rPr>
      </w:pPr>
      <w:r>
        <w:rPr>
          <w:szCs w:val="28"/>
        </w:rPr>
        <w:t>- льготное подключение к электрическим сетям и коммуникациям;</w:t>
      </w:r>
    </w:p>
    <w:p w:rsidR="00B70CF7" w:rsidRDefault="00B70CF7" w:rsidP="00B70CF7">
      <w:pPr>
        <w:ind w:firstLine="708"/>
        <w:rPr>
          <w:szCs w:val="28"/>
        </w:rPr>
      </w:pPr>
      <w:r>
        <w:rPr>
          <w:szCs w:val="28"/>
        </w:rPr>
        <w:t>- льготная аренда площади технопарка с правом выкупа площади (цеха);</w:t>
      </w:r>
    </w:p>
    <w:p w:rsidR="00B70CF7" w:rsidRDefault="00B70CF7" w:rsidP="00B70CF7">
      <w:pPr>
        <w:ind w:firstLine="708"/>
        <w:rPr>
          <w:szCs w:val="28"/>
        </w:rPr>
      </w:pPr>
      <w:r>
        <w:rPr>
          <w:szCs w:val="28"/>
        </w:rPr>
        <w:lastRenderedPageBreak/>
        <w:t xml:space="preserve">Организация производства на базе предприятий технопарка позволит создать новые рабочие места и высокотехнологическое производство.  </w:t>
      </w:r>
    </w:p>
    <w:p w:rsidR="00B70CF7" w:rsidRDefault="00B70CF7" w:rsidP="00B70CF7">
      <w:pPr>
        <w:ind w:firstLine="708"/>
        <w:rPr>
          <w:szCs w:val="28"/>
        </w:rPr>
      </w:pPr>
      <w:r>
        <w:rPr>
          <w:szCs w:val="28"/>
        </w:rPr>
        <w:t>К недостаткам такого варианта следует отнести необходимость полностью з</w:t>
      </w:r>
      <w:r>
        <w:rPr>
          <w:szCs w:val="28"/>
        </w:rPr>
        <w:t>а</w:t>
      </w:r>
      <w:r>
        <w:rPr>
          <w:szCs w:val="28"/>
        </w:rPr>
        <w:t xml:space="preserve">купать все необходимое оборудование и полное обучение персонала, что приведет к дополнительным затратам. </w:t>
      </w:r>
    </w:p>
    <w:p w:rsidR="00B70CF7" w:rsidRDefault="00B70CF7" w:rsidP="00B70CF7">
      <w:pPr>
        <w:ind w:firstLine="708"/>
        <w:rPr>
          <w:szCs w:val="28"/>
        </w:rPr>
      </w:pPr>
      <w:r>
        <w:rPr>
          <w:szCs w:val="28"/>
        </w:rPr>
        <w:t>Второй вариант развития производства рассматривается на базе существу</w:t>
      </w:r>
      <w:r>
        <w:rPr>
          <w:szCs w:val="28"/>
        </w:rPr>
        <w:t>ю</w:t>
      </w:r>
      <w:r>
        <w:rPr>
          <w:szCs w:val="28"/>
        </w:rPr>
        <w:t>щих предприятий. Ряд предприятий Красноярска и края имеют возможность выст</w:t>
      </w:r>
      <w:r>
        <w:rPr>
          <w:szCs w:val="28"/>
        </w:rPr>
        <w:t>у</w:t>
      </w:r>
      <w:r>
        <w:rPr>
          <w:szCs w:val="28"/>
        </w:rPr>
        <w:t xml:space="preserve">пать субподрядчиками на возможность изготовления отельных элементов ВЭУ. Технологически данные предприятия полностью приспособлены к данному виду производства и имеют все необходимое техническое обеспечение для изготовления данного вида элементов ВЭУ. </w:t>
      </w:r>
    </w:p>
    <w:p w:rsidR="00B70CF7" w:rsidRDefault="00B70CF7" w:rsidP="00B70CF7">
      <w:pPr>
        <w:ind w:firstLine="708"/>
        <w:rPr>
          <w:szCs w:val="28"/>
        </w:rPr>
      </w:pPr>
      <w:r>
        <w:rPr>
          <w:szCs w:val="28"/>
        </w:rPr>
        <w:t>Рассматривались следующие предприятия для организации совместного пр</w:t>
      </w:r>
      <w:r>
        <w:rPr>
          <w:szCs w:val="28"/>
        </w:rPr>
        <w:t>о</w:t>
      </w:r>
      <w:r>
        <w:rPr>
          <w:szCs w:val="28"/>
        </w:rPr>
        <w:t xml:space="preserve">изводства ВЭУ: </w:t>
      </w:r>
    </w:p>
    <w:p w:rsidR="00B70CF7" w:rsidRDefault="00B70CF7" w:rsidP="00B70CF7">
      <w:pPr>
        <w:ind w:firstLine="708"/>
        <w:rPr>
          <w:szCs w:val="28"/>
        </w:rPr>
      </w:pPr>
      <w:r>
        <w:rPr>
          <w:szCs w:val="28"/>
        </w:rPr>
        <w:t xml:space="preserve">- </w:t>
      </w:r>
      <w:r w:rsidRPr="00BF3167">
        <w:rPr>
          <w:szCs w:val="28"/>
        </w:rPr>
        <w:t>ОАО «Информационные спутниковые системы» имени академика М.Ф. Р</w:t>
      </w:r>
      <w:r w:rsidRPr="00BF3167">
        <w:rPr>
          <w:szCs w:val="28"/>
        </w:rPr>
        <w:t>е</w:t>
      </w:r>
      <w:r w:rsidRPr="00BF3167">
        <w:rPr>
          <w:szCs w:val="28"/>
        </w:rPr>
        <w:t>шетнёва»</w:t>
      </w:r>
      <w:r>
        <w:rPr>
          <w:szCs w:val="28"/>
        </w:rPr>
        <w:t xml:space="preserve"> для производства высокоточного оборудования, электроники, гидравлики. </w:t>
      </w:r>
    </w:p>
    <w:p w:rsidR="00B70CF7" w:rsidRDefault="00B70CF7" w:rsidP="00B70CF7">
      <w:pPr>
        <w:ind w:firstLine="708"/>
        <w:rPr>
          <w:szCs w:val="28"/>
        </w:rPr>
      </w:pPr>
      <w:r>
        <w:rPr>
          <w:szCs w:val="28"/>
        </w:rPr>
        <w:t>- ОАО «Красноярский машиностроительный завод», для производства башен, подшипниковых узлов и других металлоконструкций. Также рассматривалась во</w:t>
      </w:r>
      <w:r>
        <w:rPr>
          <w:szCs w:val="28"/>
        </w:rPr>
        <w:t>з</w:t>
      </w:r>
      <w:r>
        <w:rPr>
          <w:szCs w:val="28"/>
        </w:rPr>
        <w:t xml:space="preserve">можность химической промышленности ОАО «Красноярский машиностроительный завод» в вопросах производства лопастей и рабочих жидкостей. </w:t>
      </w:r>
    </w:p>
    <w:p w:rsidR="00B70CF7" w:rsidRDefault="00B70CF7" w:rsidP="00B70CF7">
      <w:pPr>
        <w:ind w:firstLine="708"/>
        <w:rPr>
          <w:szCs w:val="28"/>
        </w:rPr>
      </w:pPr>
      <w:r>
        <w:rPr>
          <w:szCs w:val="28"/>
        </w:rPr>
        <w:t xml:space="preserve">К недостаткам данного варианта следует отнести более высокую стоимость производства элементов ВЭУ, которая скажется на цене готового ветроагрегата. С другой стороны предприятия проявляют интерес к подобного рода заказам. </w:t>
      </w:r>
    </w:p>
    <w:p w:rsidR="00B70CF7" w:rsidRDefault="00B70CF7" w:rsidP="00B70CF7">
      <w:pPr>
        <w:ind w:firstLine="708"/>
        <w:rPr>
          <w:szCs w:val="28"/>
        </w:rPr>
      </w:pPr>
      <w:r>
        <w:rPr>
          <w:szCs w:val="28"/>
        </w:rPr>
        <w:t>Сибирский федеральный университет в данном проекте может участвовать при проведении исследований работоспособности агрегатов и их отдельных узлов в географических и климатических условиях Красноярского края. По результатам и</w:t>
      </w:r>
      <w:r>
        <w:rPr>
          <w:szCs w:val="28"/>
        </w:rPr>
        <w:t>с</w:t>
      </w:r>
      <w:r>
        <w:rPr>
          <w:szCs w:val="28"/>
        </w:rPr>
        <w:t>следований могут быть внедрены инновационные технологические решения, пов</w:t>
      </w:r>
      <w:r>
        <w:rPr>
          <w:szCs w:val="28"/>
        </w:rPr>
        <w:t>ы</w:t>
      </w:r>
      <w:r>
        <w:rPr>
          <w:szCs w:val="28"/>
        </w:rPr>
        <w:t xml:space="preserve">шающие надежность и эффективность оборудования. </w:t>
      </w:r>
    </w:p>
    <w:p w:rsidR="00B70CF7" w:rsidRPr="00E801E5" w:rsidRDefault="00B70CF7" w:rsidP="00B70CF7">
      <w:pPr>
        <w:ind w:firstLine="708"/>
        <w:rPr>
          <w:szCs w:val="28"/>
        </w:rPr>
      </w:pPr>
      <w:r>
        <w:rPr>
          <w:szCs w:val="28"/>
        </w:rPr>
        <w:t>Сценарий развития производства оборудования ветроэнергетических устан</w:t>
      </w:r>
      <w:r>
        <w:rPr>
          <w:szCs w:val="28"/>
        </w:rPr>
        <w:t>о</w:t>
      </w:r>
      <w:r>
        <w:rPr>
          <w:szCs w:val="28"/>
        </w:rPr>
        <w:t xml:space="preserve">вок будет выбран в зависимости от спроса на ВЭУ как на территории России, так и в Красноярском крае в частности. </w:t>
      </w:r>
    </w:p>
    <w:p w:rsidR="00B70CF7" w:rsidRDefault="00B70CF7" w:rsidP="009E0814">
      <w:pPr>
        <w:rPr>
          <w:lang w:eastAsia="ru-RU"/>
        </w:rPr>
        <w:sectPr w:rsidR="00B70CF7" w:rsidSect="002C3785">
          <w:pgSz w:w="11906" w:h="16838"/>
          <w:pgMar w:top="1134" w:right="567" w:bottom="1134" w:left="1134" w:header="709" w:footer="709" w:gutter="0"/>
          <w:cols w:space="708"/>
          <w:docGrid w:linePitch="360"/>
        </w:sectPr>
      </w:pPr>
    </w:p>
    <w:p w:rsidR="009E0814" w:rsidRPr="00C3013A" w:rsidRDefault="009E0814" w:rsidP="00C3013A">
      <w:pPr>
        <w:pStyle w:val="20"/>
      </w:pPr>
      <w:r w:rsidRPr="00C3013A">
        <w:lastRenderedPageBreak/>
        <w:t xml:space="preserve"> </w:t>
      </w:r>
      <w:bookmarkStart w:id="140" w:name="_Toc355422045"/>
      <w:r w:rsidRPr="00C3013A">
        <w:t>Выводы</w:t>
      </w:r>
      <w:r w:rsidR="000F2598" w:rsidRPr="00C3013A">
        <w:t xml:space="preserve"> к разделу 3</w:t>
      </w:r>
      <w:bookmarkEnd w:id="140"/>
    </w:p>
    <w:p w:rsidR="009E0814" w:rsidRDefault="009E0814" w:rsidP="009E0814">
      <w:pPr>
        <w:rPr>
          <w:lang w:eastAsia="ru-RU"/>
        </w:rPr>
      </w:pPr>
    </w:p>
    <w:p w:rsidR="009E0814" w:rsidRDefault="009E0814" w:rsidP="009E0814">
      <w:pPr>
        <w:ind w:firstLine="708"/>
        <w:rPr>
          <w:rFonts w:cs="Times New Roman"/>
          <w:szCs w:val="28"/>
        </w:rPr>
      </w:pPr>
      <w:r w:rsidRPr="00AE095D">
        <w:rPr>
          <w:rFonts w:cs="Times New Roman"/>
          <w:szCs w:val="28"/>
        </w:rPr>
        <w:t>Произведен анализ наиболее известных отечественных и зарубежных прои</w:t>
      </w:r>
      <w:r w:rsidRPr="00AE095D">
        <w:rPr>
          <w:rFonts w:cs="Times New Roman"/>
          <w:szCs w:val="28"/>
        </w:rPr>
        <w:t>з</w:t>
      </w:r>
      <w:r w:rsidRPr="00AE095D">
        <w:rPr>
          <w:rFonts w:cs="Times New Roman"/>
          <w:szCs w:val="28"/>
        </w:rPr>
        <w:t>водителей ветро</w:t>
      </w:r>
      <w:r>
        <w:rPr>
          <w:rFonts w:cs="Times New Roman"/>
          <w:szCs w:val="28"/>
        </w:rPr>
        <w:t>энергетических установок. В результате анализа сделаны следу</w:t>
      </w:r>
      <w:r>
        <w:rPr>
          <w:rFonts w:cs="Times New Roman"/>
          <w:szCs w:val="28"/>
        </w:rPr>
        <w:t>ю</w:t>
      </w:r>
      <w:r>
        <w:rPr>
          <w:rFonts w:cs="Times New Roman"/>
          <w:szCs w:val="28"/>
        </w:rPr>
        <w:t xml:space="preserve">щие выводы. </w:t>
      </w:r>
    </w:p>
    <w:p w:rsidR="009E0814" w:rsidRDefault="009E0814" w:rsidP="009E0814">
      <w:pPr>
        <w:ind w:firstLine="708"/>
        <w:rPr>
          <w:rFonts w:cs="Times New Roman"/>
          <w:szCs w:val="28"/>
        </w:rPr>
      </w:pPr>
      <w:r>
        <w:rPr>
          <w:rFonts w:cs="Times New Roman"/>
          <w:szCs w:val="28"/>
        </w:rPr>
        <w:t>Благодаря программе «20/20» принятой Евросоюзом, практически все прои</w:t>
      </w:r>
      <w:r>
        <w:rPr>
          <w:rFonts w:cs="Times New Roman"/>
          <w:szCs w:val="28"/>
        </w:rPr>
        <w:t>з</w:t>
      </w:r>
      <w:r>
        <w:rPr>
          <w:rFonts w:cs="Times New Roman"/>
          <w:szCs w:val="28"/>
        </w:rPr>
        <w:t>водители ВЭУ большой и средней мощности переориентировались на производство ВЭУ большой мощности и мультимегаваттных турбин. Учитывая объемы вводимых мощностей ВЭУ на территории стран Евросоюза, большинство современных прои</w:t>
      </w:r>
      <w:r>
        <w:rPr>
          <w:rFonts w:cs="Times New Roman"/>
          <w:szCs w:val="28"/>
        </w:rPr>
        <w:t>з</w:t>
      </w:r>
      <w:r>
        <w:rPr>
          <w:rFonts w:cs="Times New Roman"/>
          <w:szCs w:val="28"/>
        </w:rPr>
        <w:t>водителей ВЭУ имеют заказы на производство ВЭУ большой мощности на нескол</w:t>
      </w:r>
      <w:r>
        <w:rPr>
          <w:rFonts w:cs="Times New Roman"/>
          <w:szCs w:val="28"/>
        </w:rPr>
        <w:t>ь</w:t>
      </w:r>
      <w:r>
        <w:rPr>
          <w:rFonts w:cs="Times New Roman"/>
          <w:szCs w:val="28"/>
        </w:rPr>
        <w:t xml:space="preserve">ко лет вперед и не выражают готовность переориентироваться на производство ВЭУ средней мощности, перспективных для Российского рынка ветроэнергетики. </w:t>
      </w:r>
    </w:p>
    <w:p w:rsidR="009E0814" w:rsidRDefault="009E0814" w:rsidP="009E0814">
      <w:pPr>
        <w:ind w:firstLine="708"/>
        <w:rPr>
          <w:sz w:val="24"/>
          <w:lang w:eastAsia="ru-RU"/>
        </w:rPr>
      </w:pPr>
    </w:p>
    <w:p w:rsidR="009E0814" w:rsidRPr="00040EC2" w:rsidRDefault="009E0814" w:rsidP="00771D4F">
      <w:pPr>
        <w:rPr>
          <w:sz w:val="24"/>
          <w:lang w:eastAsia="ru-RU"/>
        </w:rPr>
      </w:pPr>
      <w:r>
        <w:rPr>
          <w:sz w:val="24"/>
          <w:lang w:eastAsia="ru-RU"/>
        </w:rPr>
        <w:t xml:space="preserve">Таблица </w:t>
      </w:r>
      <w:r w:rsidRPr="00C36266">
        <w:rPr>
          <w:sz w:val="24"/>
          <w:lang w:eastAsia="ru-RU"/>
        </w:rPr>
        <w:t>3</w:t>
      </w:r>
      <w:r w:rsidRPr="00040EC2">
        <w:rPr>
          <w:sz w:val="24"/>
          <w:lang w:eastAsia="ru-RU"/>
        </w:rPr>
        <w:t>.1</w:t>
      </w:r>
      <w:r w:rsidR="00BD13F2">
        <w:rPr>
          <w:sz w:val="24"/>
          <w:lang w:eastAsia="ru-RU"/>
        </w:rPr>
        <w:t>6</w:t>
      </w:r>
      <w:r w:rsidRPr="00040EC2">
        <w:rPr>
          <w:sz w:val="24"/>
          <w:lang w:eastAsia="ru-RU"/>
        </w:rPr>
        <w:t xml:space="preserve"> – Сводные показатели для ВЭУ различных производителей</w:t>
      </w:r>
    </w:p>
    <w:tbl>
      <w:tblPr>
        <w:tblW w:w="10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3318"/>
        <w:gridCol w:w="627"/>
        <w:gridCol w:w="486"/>
        <w:gridCol w:w="486"/>
        <w:gridCol w:w="385"/>
        <w:gridCol w:w="709"/>
        <w:gridCol w:w="364"/>
        <w:gridCol w:w="486"/>
        <w:gridCol w:w="567"/>
        <w:gridCol w:w="405"/>
        <w:gridCol w:w="588"/>
        <w:gridCol w:w="384"/>
        <w:gridCol w:w="486"/>
        <w:gridCol w:w="486"/>
        <w:gridCol w:w="486"/>
      </w:tblGrid>
      <w:tr w:rsidR="009E0814" w:rsidRPr="0001629D" w:rsidTr="00CE641D">
        <w:trPr>
          <w:cantSplit/>
          <w:trHeight w:val="2116"/>
        </w:trPr>
        <w:tc>
          <w:tcPr>
            <w:tcW w:w="3318" w:type="dxa"/>
          </w:tcPr>
          <w:p w:rsidR="009E0814" w:rsidRDefault="009E0814" w:rsidP="000F2598">
            <w:pPr>
              <w:rPr>
                <w:sz w:val="24"/>
                <w:szCs w:val="24"/>
                <w:lang w:eastAsia="ru-RU"/>
              </w:rPr>
            </w:pPr>
          </w:p>
          <w:p w:rsidR="009E0814" w:rsidRDefault="009E0814" w:rsidP="000F2598">
            <w:pPr>
              <w:rPr>
                <w:sz w:val="24"/>
                <w:szCs w:val="24"/>
                <w:lang w:eastAsia="ru-RU"/>
              </w:rPr>
            </w:pPr>
          </w:p>
          <w:p w:rsidR="009E0814" w:rsidRDefault="009E0814" w:rsidP="000F2598">
            <w:pPr>
              <w:rPr>
                <w:sz w:val="24"/>
                <w:szCs w:val="24"/>
                <w:lang w:eastAsia="ru-RU"/>
              </w:rPr>
            </w:pPr>
          </w:p>
          <w:p w:rsidR="009E0814" w:rsidRPr="0001629D" w:rsidRDefault="009E0814" w:rsidP="000F2598">
            <w:pPr>
              <w:jc w:val="center"/>
              <w:rPr>
                <w:sz w:val="24"/>
                <w:szCs w:val="24"/>
                <w:lang w:eastAsia="ru-RU"/>
              </w:rPr>
            </w:pPr>
            <w:r w:rsidRPr="0001629D">
              <w:rPr>
                <w:sz w:val="24"/>
                <w:szCs w:val="24"/>
                <w:lang w:eastAsia="ru-RU"/>
              </w:rPr>
              <w:t>Показатель</w:t>
            </w:r>
          </w:p>
        </w:tc>
        <w:tc>
          <w:tcPr>
            <w:tcW w:w="627" w:type="dxa"/>
            <w:textDirection w:val="btLr"/>
          </w:tcPr>
          <w:p w:rsidR="009E0814" w:rsidRPr="00FF43AF" w:rsidRDefault="009E0814" w:rsidP="000F2598">
            <w:pPr>
              <w:ind w:left="113" w:right="113"/>
              <w:jc w:val="center"/>
              <w:rPr>
                <w:sz w:val="23"/>
                <w:szCs w:val="23"/>
                <w:lang w:val="en-US" w:eastAsia="ru-RU"/>
              </w:rPr>
            </w:pPr>
            <w:r w:rsidRPr="00FF43AF">
              <w:rPr>
                <w:rFonts w:eastAsia="Times New Roman"/>
                <w:sz w:val="23"/>
                <w:szCs w:val="23"/>
                <w:lang w:val="en-US" w:eastAsia="ru-RU"/>
              </w:rPr>
              <w:t>«</w:t>
            </w:r>
            <w:r w:rsidRPr="00FF43AF">
              <w:rPr>
                <w:rFonts w:eastAsia="Times New Roman" w:cs="Times New Roman"/>
                <w:sz w:val="23"/>
                <w:szCs w:val="23"/>
                <w:lang w:val="en-US" w:eastAsia="ru-RU"/>
              </w:rPr>
              <w:t>Vestas Wind Sy</w:t>
            </w:r>
            <w:r w:rsidRPr="00FF43AF">
              <w:rPr>
                <w:rFonts w:eastAsia="Times New Roman" w:cs="Times New Roman"/>
                <w:sz w:val="23"/>
                <w:szCs w:val="23"/>
                <w:lang w:val="en-US" w:eastAsia="ru-RU"/>
              </w:rPr>
              <w:t>s</w:t>
            </w:r>
            <w:r w:rsidRPr="00FF43AF">
              <w:rPr>
                <w:rFonts w:eastAsia="Times New Roman" w:cs="Times New Roman"/>
                <w:sz w:val="23"/>
                <w:szCs w:val="23"/>
                <w:lang w:val="en-US" w:eastAsia="ru-RU"/>
              </w:rPr>
              <w:t>tems A/S</w:t>
            </w:r>
            <w:r w:rsidRPr="00FF43AF">
              <w:rPr>
                <w:rFonts w:eastAsia="Times New Roman"/>
                <w:sz w:val="23"/>
                <w:szCs w:val="23"/>
                <w:lang w:val="en-US" w:eastAsia="ru-RU"/>
              </w:rPr>
              <w:t>»</w:t>
            </w:r>
          </w:p>
        </w:tc>
        <w:tc>
          <w:tcPr>
            <w:tcW w:w="486" w:type="dxa"/>
            <w:textDirection w:val="btLr"/>
          </w:tcPr>
          <w:p w:rsidR="009E0814" w:rsidRPr="00FF43AF" w:rsidRDefault="009E0814" w:rsidP="000F2598">
            <w:pPr>
              <w:ind w:left="113" w:right="113"/>
              <w:jc w:val="center"/>
              <w:rPr>
                <w:sz w:val="23"/>
                <w:szCs w:val="23"/>
                <w:lang w:val="en-US" w:eastAsia="ru-RU"/>
              </w:rPr>
            </w:pPr>
            <w:r w:rsidRPr="00FF43AF">
              <w:rPr>
                <w:sz w:val="23"/>
                <w:szCs w:val="23"/>
              </w:rPr>
              <w:t>«Siemens»</w:t>
            </w:r>
          </w:p>
        </w:tc>
        <w:tc>
          <w:tcPr>
            <w:tcW w:w="486" w:type="dxa"/>
            <w:textDirection w:val="btLr"/>
          </w:tcPr>
          <w:p w:rsidR="009E0814" w:rsidRPr="00FF43AF" w:rsidRDefault="009E0814" w:rsidP="000F2598">
            <w:pPr>
              <w:ind w:left="113" w:right="113"/>
              <w:jc w:val="center"/>
              <w:rPr>
                <w:sz w:val="23"/>
                <w:szCs w:val="23"/>
                <w:lang w:val="en-US" w:eastAsia="ru-RU"/>
              </w:rPr>
            </w:pPr>
            <w:r w:rsidRPr="00FF43AF">
              <w:rPr>
                <w:rFonts w:cs="Times New Roman"/>
                <w:sz w:val="23"/>
                <w:szCs w:val="23"/>
              </w:rPr>
              <w:t>«Vergnet Eolien»</w:t>
            </w:r>
          </w:p>
          <w:p w:rsidR="009E0814" w:rsidRPr="00FF43AF" w:rsidRDefault="009E0814" w:rsidP="000F2598">
            <w:pPr>
              <w:ind w:left="113" w:right="113"/>
              <w:jc w:val="center"/>
              <w:rPr>
                <w:sz w:val="23"/>
                <w:szCs w:val="23"/>
                <w:lang w:val="en-US" w:eastAsia="ru-RU"/>
              </w:rPr>
            </w:pPr>
          </w:p>
        </w:tc>
        <w:tc>
          <w:tcPr>
            <w:tcW w:w="385" w:type="dxa"/>
            <w:textDirection w:val="btLr"/>
          </w:tcPr>
          <w:p w:rsidR="009E0814" w:rsidRPr="00FF43AF" w:rsidRDefault="009E0814" w:rsidP="000F2598">
            <w:pPr>
              <w:ind w:left="113" w:right="113"/>
              <w:jc w:val="center"/>
              <w:rPr>
                <w:sz w:val="23"/>
                <w:szCs w:val="23"/>
                <w:lang w:val="en-US" w:eastAsia="ru-RU"/>
              </w:rPr>
            </w:pPr>
            <w:r w:rsidRPr="00FF43AF">
              <w:rPr>
                <w:sz w:val="23"/>
                <w:szCs w:val="23"/>
              </w:rPr>
              <w:t>«</w:t>
            </w:r>
            <w:r w:rsidRPr="00FF43AF">
              <w:rPr>
                <w:sz w:val="23"/>
                <w:szCs w:val="23"/>
                <w:lang w:val="en-US"/>
              </w:rPr>
              <w:t>Norwin</w:t>
            </w:r>
            <w:r w:rsidRPr="00FF43AF">
              <w:rPr>
                <w:sz w:val="23"/>
                <w:szCs w:val="23"/>
              </w:rPr>
              <w:t xml:space="preserve"> A/S»</w:t>
            </w:r>
          </w:p>
        </w:tc>
        <w:tc>
          <w:tcPr>
            <w:tcW w:w="709" w:type="dxa"/>
            <w:textDirection w:val="btLr"/>
          </w:tcPr>
          <w:p w:rsidR="009E0814" w:rsidRPr="00FF43AF" w:rsidRDefault="009E0814" w:rsidP="000F2598">
            <w:pPr>
              <w:ind w:left="113" w:right="113"/>
              <w:jc w:val="center"/>
              <w:rPr>
                <w:sz w:val="23"/>
                <w:szCs w:val="23"/>
                <w:lang w:val="en-US" w:eastAsia="ru-RU"/>
              </w:rPr>
            </w:pPr>
            <w:r w:rsidRPr="00FF43AF">
              <w:rPr>
                <w:sz w:val="23"/>
                <w:szCs w:val="23"/>
              </w:rPr>
              <w:t>«Norwind Ener-gieanlagen GmbH»</w:t>
            </w:r>
          </w:p>
        </w:tc>
        <w:tc>
          <w:tcPr>
            <w:tcW w:w="364" w:type="dxa"/>
            <w:textDirection w:val="btLr"/>
          </w:tcPr>
          <w:p w:rsidR="009E0814" w:rsidRPr="00B70CF7" w:rsidRDefault="009E0814" w:rsidP="000F2598">
            <w:pPr>
              <w:ind w:left="113" w:right="113"/>
              <w:jc w:val="center"/>
              <w:rPr>
                <w:sz w:val="22"/>
                <w:lang w:val="en-US" w:eastAsia="ru-RU"/>
              </w:rPr>
            </w:pPr>
            <w:r w:rsidRPr="00B70CF7">
              <w:rPr>
                <w:rFonts w:eastAsia="Times New Roman" w:cs="Times New Roman"/>
                <w:sz w:val="22"/>
                <w:lang w:eastAsia="ru-RU"/>
              </w:rPr>
              <w:t>«</w:t>
            </w:r>
            <w:r w:rsidRPr="00B70CF7">
              <w:rPr>
                <w:rFonts w:cs="Times New Roman"/>
                <w:sz w:val="22"/>
              </w:rPr>
              <w:t>Suzlon Energy Ltd</w:t>
            </w:r>
            <w:r w:rsidRPr="00B70CF7">
              <w:rPr>
                <w:rFonts w:eastAsia="Times New Roman" w:cs="Times New Roman"/>
                <w:sz w:val="22"/>
                <w:lang w:eastAsia="ru-RU"/>
              </w:rPr>
              <w:t>»</w:t>
            </w:r>
          </w:p>
        </w:tc>
        <w:tc>
          <w:tcPr>
            <w:tcW w:w="486" w:type="dxa"/>
            <w:textDirection w:val="btLr"/>
          </w:tcPr>
          <w:p w:rsidR="009E0814" w:rsidRPr="00FF43AF" w:rsidRDefault="009E0814" w:rsidP="000F2598">
            <w:pPr>
              <w:ind w:left="113" w:right="113"/>
              <w:jc w:val="center"/>
              <w:rPr>
                <w:rFonts w:cs="Times New Roman"/>
                <w:sz w:val="23"/>
                <w:szCs w:val="23"/>
              </w:rPr>
            </w:pPr>
            <w:r w:rsidRPr="00FF43AF">
              <w:rPr>
                <w:sz w:val="23"/>
                <w:szCs w:val="23"/>
                <w:lang w:val="en-US" w:eastAsia="ru-RU"/>
              </w:rPr>
              <w:t>Nothern power</w:t>
            </w:r>
          </w:p>
        </w:tc>
        <w:tc>
          <w:tcPr>
            <w:tcW w:w="567" w:type="dxa"/>
            <w:textDirection w:val="btLr"/>
          </w:tcPr>
          <w:p w:rsidR="009E0814" w:rsidRPr="00CE641D" w:rsidRDefault="009E0814" w:rsidP="000F2598">
            <w:pPr>
              <w:ind w:left="113" w:right="113"/>
              <w:jc w:val="center"/>
              <w:rPr>
                <w:sz w:val="22"/>
                <w:lang w:val="en-US" w:eastAsia="ru-RU"/>
              </w:rPr>
            </w:pPr>
            <w:r w:rsidRPr="00CE641D">
              <w:rPr>
                <w:rFonts w:cs="Times New Roman"/>
                <w:sz w:val="22"/>
              </w:rPr>
              <w:t>«</w:t>
            </w:r>
            <w:r w:rsidRPr="00CE641D">
              <w:rPr>
                <w:rFonts w:cs="Times New Roman"/>
                <w:sz w:val="22"/>
                <w:lang w:val="en-US"/>
              </w:rPr>
              <w:t>Endurance</w:t>
            </w:r>
            <w:r w:rsidRPr="00CE641D">
              <w:rPr>
                <w:rFonts w:cs="Times New Roman"/>
                <w:sz w:val="22"/>
              </w:rPr>
              <w:t xml:space="preserve"> </w:t>
            </w:r>
            <w:r w:rsidRPr="00CE641D">
              <w:rPr>
                <w:rFonts w:cs="Times New Roman"/>
                <w:sz w:val="22"/>
                <w:lang w:val="en-US"/>
              </w:rPr>
              <w:t>wind</w:t>
            </w:r>
            <w:r w:rsidRPr="00CE641D">
              <w:rPr>
                <w:rFonts w:cs="Times New Roman"/>
                <w:sz w:val="22"/>
              </w:rPr>
              <w:t xml:space="preserve"> </w:t>
            </w:r>
            <w:r w:rsidRPr="00CE641D">
              <w:rPr>
                <w:rFonts w:cs="Times New Roman"/>
                <w:sz w:val="22"/>
                <w:lang w:val="en-US"/>
              </w:rPr>
              <w:t>power</w:t>
            </w:r>
            <w:r w:rsidRPr="00CE641D">
              <w:rPr>
                <w:rFonts w:cs="Times New Roman"/>
                <w:sz w:val="22"/>
              </w:rPr>
              <w:t>»</w:t>
            </w:r>
          </w:p>
        </w:tc>
        <w:tc>
          <w:tcPr>
            <w:tcW w:w="405" w:type="dxa"/>
            <w:textDirection w:val="btLr"/>
          </w:tcPr>
          <w:p w:rsidR="009E0814" w:rsidRPr="00FF43AF" w:rsidRDefault="009E0814" w:rsidP="000F2598">
            <w:pPr>
              <w:ind w:left="113" w:right="113"/>
              <w:jc w:val="center"/>
              <w:rPr>
                <w:sz w:val="23"/>
                <w:szCs w:val="23"/>
                <w:lang w:val="en-US" w:eastAsia="ru-RU"/>
              </w:rPr>
            </w:pPr>
            <w:r w:rsidRPr="00FF43AF">
              <w:rPr>
                <w:rFonts w:cs="Times New Roman"/>
                <w:sz w:val="23"/>
                <w:szCs w:val="23"/>
              </w:rPr>
              <w:t>«ГРЦ-Вертикаль»</w:t>
            </w:r>
          </w:p>
        </w:tc>
        <w:tc>
          <w:tcPr>
            <w:tcW w:w="588" w:type="dxa"/>
            <w:textDirection w:val="btLr"/>
          </w:tcPr>
          <w:p w:rsidR="009E0814" w:rsidRPr="00CE641D" w:rsidRDefault="009E0814" w:rsidP="000F2598">
            <w:pPr>
              <w:ind w:left="113" w:right="113"/>
              <w:jc w:val="center"/>
              <w:rPr>
                <w:sz w:val="22"/>
                <w:lang w:val="en-US" w:eastAsia="ru-RU"/>
              </w:rPr>
            </w:pPr>
            <w:r w:rsidRPr="00CE641D">
              <w:rPr>
                <w:rFonts w:cs="Times New Roman"/>
                <w:sz w:val="22"/>
              </w:rPr>
              <w:t>«Hummer Dynamo Co. Ltd»</w:t>
            </w:r>
          </w:p>
        </w:tc>
        <w:tc>
          <w:tcPr>
            <w:tcW w:w="384" w:type="dxa"/>
            <w:textDirection w:val="btLr"/>
          </w:tcPr>
          <w:p w:rsidR="009E0814" w:rsidRPr="00FF43AF" w:rsidRDefault="009E0814" w:rsidP="000F2598">
            <w:pPr>
              <w:ind w:left="113" w:right="113"/>
              <w:jc w:val="center"/>
              <w:rPr>
                <w:rFonts w:cs="Times New Roman"/>
                <w:sz w:val="23"/>
                <w:szCs w:val="23"/>
              </w:rPr>
            </w:pPr>
            <w:r w:rsidRPr="00FF43AF">
              <w:rPr>
                <w:rFonts w:cs="Times New Roman"/>
                <w:sz w:val="23"/>
                <w:szCs w:val="23"/>
              </w:rPr>
              <w:t>«ЭСТА ЛТД»</w:t>
            </w:r>
          </w:p>
        </w:tc>
        <w:tc>
          <w:tcPr>
            <w:tcW w:w="486" w:type="dxa"/>
            <w:textDirection w:val="btLr"/>
          </w:tcPr>
          <w:p w:rsidR="009E0814" w:rsidRPr="00FF43AF" w:rsidRDefault="009E0814" w:rsidP="000F2598">
            <w:pPr>
              <w:ind w:left="113" w:right="113"/>
              <w:jc w:val="center"/>
              <w:rPr>
                <w:rFonts w:cs="Times New Roman"/>
                <w:sz w:val="23"/>
                <w:szCs w:val="23"/>
              </w:rPr>
            </w:pPr>
            <w:r w:rsidRPr="00FF43AF">
              <w:rPr>
                <w:sz w:val="23"/>
                <w:szCs w:val="23"/>
              </w:rPr>
              <w:t>«ТЭМЗ»</w:t>
            </w:r>
          </w:p>
        </w:tc>
        <w:tc>
          <w:tcPr>
            <w:tcW w:w="486" w:type="dxa"/>
            <w:textDirection w:val="btLr"/>
          </w:tcPr>
          <w:p w:rsidR="009E0814" w:rsidRPr="00FF43AF" w:rsidRDefault="009E0814" w:rsidP="000F2598">
            <w:pPr>
              <w:ind w:left="113" w:right="113"/>
              <w:jc w:val="center"/>
              <w:rPr>
                <w:sz w:val="23"/>
                <w:szCs w:val="23"/>
              </w:rPr>
            </w:pPr>
            <w:r w:rsidRPr="00FF43AF">
              <w:rPr>
                <w:rFonts w:cs="Times New Roman"/>
                <w:bCs/>
                <w:sz w:val="23"/>
                <w:szCs w:val="23"/>
              </w:rPr>
              <w:t>«</w:t>
            </w:r>
            <w:r w:rsidRPr="00FF43AF">
              <w:rPr>
                <w:rFonts w:cs="Times New Roman"/>
                <w:sz w:val="23"/>
                <w:szCs w:val="23"/>
              </w:rPr>
              <w:t>Электросфера</w:t>
            </w:r>
            <w:r w:rsidRPr="00FF43AF">
              <w:rPr>
                <w:sz w:val="23"/>
                <w:szCs w:val="23"/>
              </w:rPr>
              <w:t>»</w:t>
            </w:r>
          </w:p>
        </w:tc>
        <w:tc>
          <w:tcPr>
            <w:tcW w:w="486" w:type="dxa"/>
            <w:textDirection w:val="btLr"/>
          </w:tcPr>
          <w:p w:rsidR="009E0814" w:rsidRPr="00FF43AF" w:rsidRDefault="009E0814" w:rsidP="000F2598">
            <w:pPr>
              <w:ind w:left="113" w:right="113"/>
              <w:jc w:val="center"/>
              <w:rPr>
                <w:rFonts w:cs="Times New Roman"/>
                <w:sz w:val="23"/>
                <w:szCs w:val="23"/>
              </w:rPr>
            </w:pPr>
            <w:r w:rsidRPr="00FF43AF">
              <w:rPr>
                <w:rFonts w:cs="Times New Roman"/>
                <w:sz w:val="23"/>
                <w:szCs w:val="23"/>
              </w:rPr>
              <w:t>«Сапсан-Энергия</w:t>
            </w:r>
            <w:r w:rsidRPr="00FF43AF">
              <w:rPr>
                <w:sz w:val="23"/>
                <w:szCs w:val="23"/>
              </w:rPr>
              <w:t>»</w:t>
            </w:r>
          </w:p>
        </w:tc>
      </w:tr>
      <w:tr w:rsidR="009E0814" w:rsidRPr="00FF43AF" w:rsidTr="00CE641D">
        <w:tc>
          <w:tcPr>
            <w:tcW w:w="3318" w:type="dxa"/>
          </w:tcPr>
          <w:p w:rsidR="009E0814" w:rsidRPr="00FF43AF" w:rsidRDefault="009E0814" w:rsidP="000F2598">
            <w:pPr>
              <w:rPr>
                <w:sz w:val="24"/>
                <w:szCs w:val="24"/>
                <w:lang w:eastAsia="ru-RU"/>
              </w:rPr>
            </w:pPr>
            <w:r>
              <w:rPr>
                <w:sz w:val="24"/>
                <w:szCs w:val="24"/>
                <w:lang w:eastAsia="ru-RU"/>
              </w:rPr>
              <w:t>Наличие представителей на территории России</w:t>
            </w:r>
          </w:p>
        </w:tc>
        <w:tc>
          <w:tcPr>
            <w:tcW w:w="627" w:type="dxa"/>
          </w:tcPr>
          <w:p w:rsidR="009E0814" w:rsidRPr="00040EC2" w:rsidRDefault="009E0814" w:rsidP="000F2598">
            <w:pPr>
              <w:jc w:val="center"/>
              <w:rPr>
                <w:b/>
                <w:sz w:val="24"/>
                <w:szCs w:val="24"/>
                <w:lang w:eastAsia="ru-RU"/>
              </w:rPr>
            </w:pP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85" w:type="dxa"/>
          </w:tcPr>
          <w:p w:rsidR="009E0814" w:rsidRPr="00040EC2" w:rsidRDefault="009E0814" w:rsidP="000F2598">
            <w:pPr>
              <w:jc w:val="center"/>
              <w:rPr>
                <w:sz w:val="24"/>
                <w:szCs w:val="24"/>
                <w:lang w:eastAsia="ru-RU"/>
              </w:rPr>
            </w:pPr>
          </w:p>
        </w:tc>
        <w:tc>
          <w:tcPr>
            <w:tcW w:w="709"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6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567" w:type="dxa"/>
          </w:tcPr>
          <w:p w:rsidR="009E0814" w:rsidRPr="00040EC2" w:rsidRDefault="009E0814" w:rsidP="000F2598">
            <w:pPr>
              <w:jc w:val="center"/>
              <w:rPr>
                <w:sz w:val="24"/>
                <w:szCs w:val="24"/>
                <w:lang w:eastAsia="ru-RU"/>
              </w:rPr>
            </w:pPr>
          </w:p>
        </w:tc>
        <w:tc>
          <w:tcPr>
            <w:tcW w:w="405"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588"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8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r>
      <w:tr w:rsidR="009E0814" w:rsidRPr="00FF43AF" w:rsidTr="00CE641D">
        <w:tc>
          <w:tcPr>
            <w:tcW w:w="3318" w:type="dxa"/>
          </w:tcPr>
          <w:p w:rsidR="009E0814" w:rsidRPr="00FF43AF" w:rsidRDefault="009E0814" w:rsidP="000F2598">
            <w:pPr>
              <w:rPr>
                <w:sz w:val="24"/>
                <w:szCs w:val="24"/>
                <w:lang w:eastAsia="ru-RU"/>
              </w:rPr>
            </w:pPr>
            <w:r>
              <w:rPr>
                <w:sz w:val="24"/>
                <w:szCs w:val="24"/>
                <w:lang w:eastAsia="ru-RU"/>
              </w:rPr>
              <w:t>Предложения по созданию производственных предпр</w:t>
            </w:r>
            <w:r>
              <w:rPr>
                <w:sz w:val="24"/>
                <w:szCs w:val="24"/>
                <w:lang w:eastAsia="ru-RU"/>
              </w:rPr>
              <w:t>и</w:t>
            </w:r>
            <w:r>
              <w:rPr>
                <w:sz w:val="24"/>
                <w:szCs w:val="24"/>
                <w:lang w:eastAsia="ru-RU"/>
              </w:rPr>
              <w:t>ятий</w:t>
            </w:r>
          </w:p>
        </w:tc>
        <w:tc>
          <w:tcPr>
            <w:tcW w:w="627"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sz w:val="24"/>
                <w:szCs w:val="24"/>
                <w:lang w:eastAsia="ru-RU"/>
              </w:rPr>
            </w:pPr>
          </w:p>
        </w:tc>
        <w:tc>
          <w:tcPr>
            <w:tcW w:w="385" w:type="dxa"/>
          </w:tcPr>
          <w:p w:rsidR="009E0814" w:rsidRPr="00040EC2" w:rsidRDefault="009E0814" w:rsidP="000F2598">
            <w:pPr>
              <w:jc w:val="center"/>
              <w:rPr>
                <w:sz w:val="24"/>
                <w:szCs w:val="24"/>
                <w:lang w:eastAsia="ru-RU"/>
              </w:rPr>
            </w:pPr>
          </w:p>
        </w:tc>
        <w:tc>
          <w:tcPr>
            <w:tcW w:w="709"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6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567" w:type="dxa"/>
          </w:tcPr>
          <w:p w:rsidR="009E0814" w:rsidRPr="00040EC2" w:rsidRDefault="009E0814" w:rsidP="000F2598">
            <w:pPr>
              <w:jc w:val="center"/>
              <w:rPr>
                <w:sz w:val="24"/>
                <w:szCs w:val="24"/>
                <w:lang w:eastAsia="ru-RU"/>
              </w:rPr>
            </w:pPr>
          </w:p>
        </w:tc>
        <w:tc>
          <w:tcPr>
            <w:tcW w:w="405" w:type="dxa"/>
          </w:tcPr>
          <w:p w:rsidR="009E0814" w:rsidRPr="00040EC2" w:rsidRDefault="009E0814" w:rsidP="000F2598">
            <w:pPr>
              <w:jc w:val="center"/>
              <w:rPr>
                <w:sz w:val="24"/>
                <w:szCs w:val="24"/>
                <w:lang w:eastAsia="ru-RU"/>
              </w:rPr>
            </w:pPr>
          </w:p>
        </w:tc>
        <w:tc>
          <w:tcPr>
            <w:tcW w:w="588" w:type="dxa"/>
          </w:tcPr>
          <w:p w:rsidR="009E0814" w:rsidRPr="00040EC2" w:rsidRDefault="009E0814" w:rsidP="000F2598">
            <w:pPr>
              <w:jc w:val="center"/>
              <w:rPr>
                <w:sz w:val="24"/>
                <w:szCs w:val="24"/>
                <w:lang w:eastAsia="ru-RU"/>
              </w:rPr>
            </w:pPr>
          </w:p>
        </w:tc>
        <w:tc>
          <w:tcPr>
            <w:tcW w:w="38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r>
      <w:tr w:rsidR="009E0814" w:rsidRPr="00FF43AF" w:rsidTr="00CE641D">
        <w:tc>
          <w:tcPr>
            <w:tcW w:w="3318" w:type="dxa"/>
          </w:tcPr>
          <w:p w:rsidR="009E0814" w:rsidRPr="00FF43AF" w:rsidRDefault="009E0814" w:rsidP="000F2598">
            <w:pPr>
              <w:rPr>
                <w:sz w:val="24"/>
                <w:szCs w:val="24"/>
                <w:lang w:eastAsia="ru-RU"/>
              </w:rPr>
            </w:pPr>
            <w:r>
              <w:rPr>
                <w:sz w:val="24"/>
                <w:szCs w:val="24"/>
                <w:lang w:eastAsia="ru-RU"/>
              </w:rPr>
              <w:t>Наличие инициативы по ра</w:t>
            </w:r>
            <w:r>
              <w:rPr>
                <w:sz w:val="24"/>
                <w:szCs w:val="24"/>
                <w:lang w:eastAsia="ru-RU"/>
              </w:rPr>
              <w:t>з</w:t>
            </w:r>
            <w:r>
              <w:rPr>
                <w:sz w:val="24"/>
                <w:szCs w:val="24"/>
                <w:lang w:eastAsia="ru-RU"/>
              </w:rPr>
              <w:t>витию ветроэнергетики на территории Красноярского края</w:t>
            </w:r>
          </w:p>
        </w:tc>
        <w:tc>
          <w:tcPr>
            <w:tcW w:w="627"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385" w:type="dxa"/>
          </w:tcPr>
          <w:p w:rsidR="009E0814" w:rsidRPr="00040EC2" w:rsidRDefault="009E0814" w:rsidP="000F2598">
            <w:pPr>
              <w:jc w:val="center"/>
              <w:rPr>
                <w:sz w:val="24"/>
                <w:szCs w:val="24"/>
                <w:lang w:eastAsia="ru-RU"/>
              </w:rPr>
            </w:pPr>
          </w:p>
        </w:tc>
        <w:tc>
          <w:tcPr>
            <w:tcW w:w="709"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6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567" w:type="dxa"/>
          </w:tcPr>
          <w:p w:rsidR="009E0814" w:rsidRPr="00040EC2" w:rsidRDefault="009E0814" w:rsidP="000F2598">
            <w:pPr>
              <w:jc w:val="center"/>
              <w:rPr>
                <w:sz w:val="24"/>
                <w:szCs w:val="24"/>
                <w:lang w:eastAsia="ru-RU"/>
              </w:rPr>
            </w:pPr>
          </w:p>
        </w:tc>
        <w:tc>
          <w:tcPr>
            <w:tcW w:w="405" w:type="dxa"/>
          </w:tcPr>
          <w:p w:rsidR="009E0814" w:rsidRPr="00040EC2" w:rsidRDefault="009E0814" w:rsidP="000F2598">
            <w:pPr>
              <w:jc w:val="center"/>
              <w:rPr>
                <w:sz w:val="24"/>
                <w:szCs w:val="24"/>
                <w:lang w:eastAsia="ru-RU"/>
              </w:rPr>
            </w:pPr>
          </w:p>
        </w:tc>
        <w:tc>
          <w:tcPr>
            <w:tcW w:w="588" w:type="dxa"/>
          </w:tcPr>
          <w:p w:rsidR="009E0814" w:rsidRPr="00040EC2" w:rsidRDefault="009E0814" w:rsidP="000F2598">
            <w:pPr>
              <w:jc w:val="center"/>
              <w:rPr>
                <w:sz w:val="24"/>
                <w:szCs w:val="24"/>
                <w:lang w:eastAsia="ru-RU"/>
              </w:rPr>
            </w:pPr>
          </w:p>
        </w:tc>
        <w:tc>
          <w:tcPr>
            <w:tcW w:w="38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r>
      <w:tr w:rsidR="009E0814" w:rsidRPr="00FF43AF" w:rsidTr="00CE641D">
        <w:tc>
          <w:tcPr>
            <w:tcW w:w="3318" w:type="dxa"/>
          </w:tcPr>
          <w:p w:rsidR="009E0814" w:rsidRPr="00FF43AF" w:rsidRDefault="009E0814" w:rsidP="000F2598">
            <w:pPr>
              <w:rPr>
                <w:sz w:val="24"/>
                <w:szCs w:val="24"/>
                <w:lang w:eastAsia="ru-RU"/>
              </w:rPr>
            </w:pPr>
            <w:r>
              <w:rPr>
                <w:sz w:val="24"/>
                <w:szCs w:val="24"/>
                <w:lang w:eastAsia="ru-RU"/>
              </w:rPr>
              <w:t>Зарубежный производитель (необходимость таможенных платежей)</w:t>
            </w:r>
          </w:p>
        </w:tc>
        <w:tc>
          <w:tcPr>
            <w:tcW w:w="627"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85"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709"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64"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567"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05" w:type="dxa"/>
          </w:tcPr>
          <w:p w:rsidR="009E0814" w:rsidRPr="00040EC2" w:rsidRDefault="009E0814" w:rsidP="000F2598">
            <w:pPr>
              <w:jc w:val="center"/>
              <w:rPr>
                <w:sz w:val="24"/>
                <w:szCs w:val="24"/>
                <w:lang w:eastAsia="ru-RU"/>
              </w:rPr>
            </w:pPr>
          </w:p>
        </w:tc>
        <w:tc>
          <w:tcPr>
            <w:tcW w:w="588"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8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r>
      <w:tr w:rsidR="009E0814" w:rsidRPr="00FF43AF" w:rsidTr="00CE641D">
        <w:tc>
          <w:tcPr>
            <w:tcW w:w="3318" w:type="dxa"/>
          </w:tcPr>
          <w:p w:rsidR="009E0814" w:rsidRPr="00FF43AF" w:rsidRDefault="009E0814" w:rsidP="000F2598">
            <w:pPr>
              <w:rPr>
                <w:sz w:val="24"/>
                <w:szCs w:val="24"/>
                <w:lang w:eastAsia="ru-RU"/>
              </w:rPr>
            </w:pPr>
            <w:r>
              <w:rPr>
                <w:sz w:val="24"/>
                <w:szCs w:val="24"/>
                <w:lang w:eastAsia="ru-RU"/>
              </w:rPr>
              <w:t>Высокая производительность</w:t>
            </w:r>
          </w:p>
        </w:tc>
        <w:tc>
          <w:tcPr>
            <w:tcW w:w="627"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385" w:type="dxa"/>
          </w:tcPr>
          <w:p w:rsidR="009E0814" w:rsidRPr="00040EC2" w:rsidRDefault="009E0814" w:rsidP="000F2598">
            <w:pPr>
              <w:jc w:val="center"/>
              <w:rPr>
                <w:sz w:val="24"/>
                <w:szCs w:val="24"/>
                <w:lang w:eastAsia="ru-RU"/>
              </w:rPr>
            </w:pPr>
          </w:p>
        </w:tc>
        <w:tc>
          <w:tcPr>
            <w:tcW w:w="709"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6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567"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05" w:type="dxa"/>
          </w:tcPr>
          <w:p w:rsidR="009E0814" w:rsidRPr="00040EC2" w:rsidRDefault="009E0814" w:rsidP="000F2598">
            <w:pPr>
              <w:jc w:val="center"/>
              <w:rPr>
                <w:sz w:val="24"/>
                <w:szCs w:val="24"/>
                <w:lang w:eastAsia="ru-RU"/>
              </w:rPr>
            </w:pPr>
          </w:p>
        </w:tc>
        <w:tc>
          <w:tcPr>
            <w:tcW w:w="588"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8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r>
      <w:tr w:rsidR="009E0814" w:rsidRPr="00FF43AF" w:rsidTr="00CE641D">
        <w:tc>
          <w:tcPr>
            <w:tcW w:w="3318" w:type="dxa"/>
          </w:tcPr>
          <w:p w:rsidR="009E0814" w:rsidRDefault="009E0814" w:rsidP="000F2598">
            <w:pPr>
              <w:rPr>
                <w:sz w:val="24"/>
                <w:szCs w:val="24"/>
                <w:lang w:eastAsia="ru-RU"/>
              </w:rPr>
            </w:pPr>
            <w:r>
              <w:rPr>
                <w:sz w:val="24"/>
                <w:szCs w:val="24"/>
                <w:lang w:eastAsia="ru-RU"/>
              </w:rPr>
              <w:t>Возможность пуска и эксплу</w:t>
            </w:r>
            <w:r>
              <w:rPr>
                <w:sz w:val="24"/>
                <w:szCs w:val="24"/>
                <w:lang w:eastAsia="ru-RU"/>
              </w:rPr>
              <w:t>а</w:t>
            </w:r>
            <w:r>
              <w:rPr>
                <w:sz w:val="24"/>
                <w:szCs w:val="24"/>
                <w:lang w:eastAsia="ru-RU"/>
              </w:rPr>
              <w:t xml:space="preserve">тации ВЭУ при температуре </w:t>
            </w:r>
          </w:p>
          <w:p w:rsidR="009E0814" w:rsidRPr="00FF43AF" w:rsidRDefault="009E0814" w:rsidP="000F2598">
            <w:pPr>
              <w:rPr>
                <w:sz w:val="24"/>
                <w:szCs w:val="24"/>
                <w:lang w:eastAsia="ru-RU"/>
              </w:rPr>
            </w:pPr>
            <w:r>
              <w:rPr>
                <w:sz w:val="24"/>
                <w:szCs w:val="24"/>
                <w:lang w:eastAsia="ru-RU"/>
              </w:rPr>
              <w:t xml:space="preserve">-20 </w:t>
            </w:r>
            <w:r w:rsidRPr="00FF43AF">
              <w:rPr>
                <w:sz w:val="24"/>
                <w:szCs w:val="24"/>
                <w:vertAlign w:val="superscript"/>
                <w:lang w:eastAsia="ru-RU"/>
              </w:rPr>
              <w:t>о</w:t>
            </w:r>
            <w:r>
              <w:rPr>
                <w:sz w:val="24"/>
                <w:szCs w:val="24"/>
                <w:lang w:eastAsia="ru-RU"/>
              </w:rPr>
              <w:t>С</w:t>
            </w:r>
          </w:p>
        </w:tc>
        <w:tc>
          <w:tcPr>
            <w:tcW w:w="627"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85" w:type="dxa"/>
          </w:tcPr>
          <w:p w:rsidR="009E0814" w:rsidRPr="00040EC2" w:rsidRDefault="009E0814" w:rsidP="000F2598">
            <w:pPr>
              <w:jc w:val="center"/>
              <w:rPr>
                <w:sz w:val="24"/>
                <w:szCs w:val="24"/>
                <w:lang w:eastAsia="ru-RU"/>
              </w:rPr>
            </w:pPr>
          </w:p>
        </w:tc>
        <w:tc>
          <w:tcPr>
            <w:tcW w:w="709"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6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567"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05"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588"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8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r>
      <w:tr w:rsidR="009E0814" w:rsidRPr="00FF43AF" w:rsidTr="00CE641D">
        <w:tc>
          <w:tcPr>
            <w:tcW w:w="3318" w:type="dxa"/>
          </w:tcPr>
          <w:p w:rsidR="009E0814" w:rsidRDefault="009E0814" w:rsidP="000F2598">
            <w:pPr>
              <w:rPr>
                <w:sz w:val="24"/>
                <w:szCs w:val="24"/>
                <w:lang w:eastAsia="ru-RU"/>
              </w:rPr>
            </w:pPr>
            <w:r>
              <w:rPr>
                <w:sz w:val="24"/>
                <w:szCs w:val="24"/>
                <w:lang w:eastAsia="ru-RU"/>
              </w:rPr>
              <w:t>Возможность пуска и эксплу</w:t>
            </w:r>
            <w:r>
              <w:rPr>
                <w:sz w:val="24"/>
                <w:szCs w:val="24"/>
                <w:lang w:eastAsia="ru-RU"/>
              </w:rPr>
              <w:t>а</w:t>
            </w:r>
            <w:r>
              <w:rPr>
                <w:sz w:val="24"/>
                <w:szCs w:val="24"/>
                <w:lang w:eastAsia="ru-RU"/>
              </w:rPr>
              <w:t xml:space="preserve">тации ВЭУ при температуре </w:t>
            </w:r>
          </w:p>
          <w:p w:rsidR="009E0814" w:rsidRPr="00FF43AF" w:rsidRDefault="009E0814" w:rsidP="000F2598">
            <w:pPr>
              <w:rPr>
                <w:sz w:val="24"/>
                <w:szCs w:val="24"/>
                <w:lang w:eastAsia="ru-RU"/>
              </w:rPr>
            </w:pPr>
            <w:r>
              <w:rPr>
                <w:sz w:val="24"/>
                <w:szCs w:val="24"/>
                <w:lang w:eastAsia="ru-RU"/>
              </w:rPr>
              <w:t xml:space="preserve">-40 </w:t>
            </w:r>
            <w:r w:rsidRPr="00FF43AF">
              <w:rPr>
                <w:sz w:val="24"/>
                <w:szCs w:val="24"/>
                <w:vertAlign w:val="superscript"/>
                <w:lang w:eastAsia="ru-RU"/>
              </w:rPr>
              <w:t>о</w:t>
            </w:r>
            <w:r>
              <w:rPr>
                <w:sz w:val="24"/>
                <w:szCs w:val="24"/>
                <w:lang w:eastAsia="ru-RU"/>
              </w:rPr>
              <w:t>С</w:t>
            </w:r>
          </w:p>
        </w:tc>
        <w:tc>
          <w:tcPr>
            <w:tcW w:w="627"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385" w:type="dxa"/>
          </w:tcPr>
          <w:p w:rsidR="009E0814" w:rsidRPr="00040EC2" w:rsidRDefault="009E0814" w:rsidP="000F2598">
            <w:pPr>
              <w:jc w:val="center"/>
              <w:rPr>
                <w:sz w:val="24"/>
                <w:szCs w:val="24"/>
                <w:lang w:eastAsia="ru-RU"/>
              </w:rPr>
            </w:pPr>
          </w:p>
        </w:tc>
        <w:tc>
          <w:tcPr>
            <w:tcW w:w="709"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6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567"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05" w:type="dxa"/>
          </w:tcPr>
          <w:p w:rsidR="009E0814" w:rsidRPr="00040EC2" w:rsidRDefault="009E0814" w:rsidP="000F2598">
            <w:pPr>
              <w:jc w:val="center"/>
              <w:rPr>
                <w:sz w:val="24"/>
                <w:szCs w:val="24"/>
                <w:lang w:eastAsia="ru-RU"/>
              </w:rPr>
            </w:pPr>
          </w:p>
        </w:tc>
        <w:tc>
          <w:tcPr>
            <w:tcW w:w="588" w:type="dxa"/>
          </w:tcPr>
          <w:p w:rsidR="009E0814" w:rsidRPr="00040EC2" w:rsidRDefault="009E0814" w:rsidP="000F2598">
            <w:pPr>
              <w:jc w:val="center"/>
              <w:rPr>
                <w:sz w:val="24"/>
                <w:szCs w:val="24"/>
                <w:lang w:eastAsia="ru-RU"/>
              </w:rPr>
            </w:pPr>
          </w:p>
        </w:tc>
        <w:tc>
          <w:tcPr>
            <w:tcW w:w="38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r>
      <w:tr w:rsidR="009E0814" w:rsidRPr="00FF43AF" w:rsidTr="00CE641D">
        <w:tc>
          <w:tcPr>
            <w:tcW w:w="3318" w:type="dxa"/>
          </w:tcPr>
          <w:p w:rsidR="009E0814" w:rsidRPr="00FF43AF" w:rsidRDefault="009E0814" w:rsidP="000F2598">
            <w:pPr>
              <w:rPr>
                <w:sz w:val="24"/>
                <w:szCs w:val="24"/>
                <w:lang w:eastAsia="ru-RU"/>
              </w:rPr>
            </w:pPr>
            <w:r>
              <w:rPr>
                <w:sz w:val="24"/>
                <w:szCs w:val="24"/>
                <w:lang w:eastAsia="ru-RU"/>
              </w:rPr>
              <w:t>Возможность бескранового монтажа</w:t>
            </w:r>
          </w:p>
        </w:tc>
        <w:tc>
          <w:tcPr>
            <w:tcW w:w="627"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85" w:type="dxa"/>
          </w:tcPr>
          <w:p w:rsidR="009E0814" w:rsidRPr="00040EC2" w:rsidRDefault="009E0814" w:rsidP="000F2598">
            <w:pPr>
              <w:jc w:val="center"/>
              <w:rPr>
                <w:sz w:val="24"/>
                <w:szCs w:val="24"/>
                <w:lang w:eastAsia="ru-RU"/>
              </w:rPr>
            </w:pPr>
          </w:p>
        </w:tc>
        <w:tc>
          <w:tcPr>
            <w:tcW w:w="709"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6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567"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05"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588"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38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sz w:val="24"/>
                <w:szCs w:val="24"/>
                <w:lang w:eastAsia="ru-RU"/>
              </w:rPr>
            </w:pPr>
            <w:r w:rsidRPr="00040EC2">
              <w:rPr>
                <w:rFonts w:ascii="Lucida Sans Unicode" w:hAnsi="Lucida Sans Unicode" w:cs="Lucida Sans Unicode"/>
                <w:b/>
                <w:sz w:val="24"/>
                <w:szCs w:val="24"/>
                <w:lang w:eastAsia="ru-RU"/>
              </w:rPr>
              <w:t>∙</w:t>
            </w:r>
          </w:p>
        </w:tc>
      </w:tr>
      <w:tr w:rsidR="009E0814" w:rsidRPr="00FF43AF" w:rsidTr="00CE641D">
        <w:tc>
          <w:tcPr>
            <w:tcW w:w="3318" w:type="dxa"/>
          </w:tcPr>
          <w:p w:rsidR="009E0814" w:rsidRDefault="009E0814" w:rsidP="000F2598">
            <w:pPr>
              <w:rPr>
                <w:sz w:val="24"/>
                <w:szCs w:val="24"/>
                <w:lang w:eastAsia="ru-RU"/>
              </w:rPr>
            </w:pPr>
            <w:r>
              <w:rPr>
                <w:sz w:val="24"/>
                <w:szCs w:val="24"/>
                <w:lang w:eastAsia="ru-RU"/>
              </w:rPr>
              <w:t>Наличие опыта эксплуатации на территории России</w:t>
            </w:r>
          </w:p>
        </w:tc>
        <w:tc>
          <w:tcPr>
            <w:tcW w:w="627"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rFonts w:ascii="Lucida Sans Unicode" w:hAnsi="Lucida Sans Unicode" w:cs="Lucida Sans Unicode"/>
                <w:b/>
                <w:sz w:val="24"/>
                <w:szCs w:val="24"/>
                <w:lang w:eastAsia="ru-RU"/>
              </w:rPr>
            </w:pPr>
          </w:p>
        </w:tc>
        <w:tc>
          <w:tcPr>
            <w:tcW w:w="385" w:type="dxa"/>
          </w:tcPr>
          <w:p w:rsidR="009E0814" w:rsidRPr="00040EC2" w:rsidRDefault="009E0814" w:rsidP="000F2598">
            <w:pPr>
              <w:jc w:val="center"/>
              <w:rPr>
                <w:sz w:val="24"/>
                <w:szCs w:val="24"/>
                <w:lang w:eastAsia="ru-RU"/>
              </w:rPr>
            </w:pPr>
          </w:p>
        </w:tc>
        <w:tc>
          <w:tcPr>
            <w:tcW w:w="709" w:type="dxa"/>
          </w:tcPr>
          <w:p w:rsidR="009E0814" w:rsidRPr="00040EC2" w:rsidRDefault="009E0814" w:rsidP="000F2598">
            <w:pPr>
              <w:jc w:val="center"/>
              <w:rPr>
                <w:rFonts w:ascii="Lucida Sans Unicode" w:hAnsi="Lucida Sans Unicode" w:cs="Lucida Sans Unicode"/>
                <w:b/>
                <w:sz w:val="24"/>
                <w:szCs w:val="24"/>
                <w:lang w:eastAsia="ru-RU"/>
              </w:rPr>
            </w:pPr>
          </w:p>
        </w:tc>
        <w:tc>
          <w:tcPr>
            <w:tcW w:w="36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sz w:val="24"/>
                <w:szCs w:val="24"/>
                <w:lang w:eastAsia="ru-RU"/>
              </w:rPr>
            </w:pPr>
          </w:p>
        </w:tc>
        <w:tc>
          <w:tcPr>
            <w:tcW w:w="567" w:type="dxa"/>
          </w:tcPr>
          <w:p w:rsidR="009E0814" w:rsidRPr="00040EC2" w:rsidRDefault="009E0814" w:rsidP="000F2598">
            <w:pPr>
              <w:jc w:val="center"/>
              <w:rPr>
                <w:rFonts w:ascii="Lucida Sans Unicode" w:hAnsi="Lucida Sans Unicode" w:cs="Lucida Sans Unicode"/>
                <w:b/>
                <w:sz w:val="24"/>
                <w:szCs w:val="24"/>
                <w:lang w:eastAsia="ru-RU"/>
              </w:rPr>
            </w:pPr>
          </w:p>
        </w:tc>
        <w:tc>
          <w:tcPr>
            <w:tcW w:w="405" w:type="dxa"/>
          </w:tcPr>
          <w:p w:rsidR="009E0814" w:rsidRPr="00040EC2" w:rsidRDefault="009E0814" w:rsidP="000F2598">
            <w:pPr>
              <w:jc w:val="center"/>
              <w:rPr>
                <w:rFonts w:ascii="Lucida Sans Unicode" w:hAnsi="Lucida Sans Unicode" w:cs="Lucida Sans Unicode"/>
                <w:b/>
                <w:sz w:val="24"/>
                <w:szCs w:val="24"/>
                <w:lang w:eastAsia="ru-RU"/>
              </w:rPr>
            </w:pPr>
            <w:r w:rsidRPr="00040EC2">
              <w:rPr>
                <w:rFonts w:ascii="Lucida Sans Unicode" w:hAnsi="Lucida Sans Unicode" w:cs="Lucida Sans Unicode"/>
                <w:b/>
                <w:sz w:val="24"/>
                <w:szCs w:val="24"/>
                <w:lang w:eastAsia="ru-RU"/>
              </w:rPr>
              <w:t>∙</w:t>
            </w:r>
          </w:p>
        </w:tc>
        <w:tc>
          <w:tcPr>
            <w:tcW w:w="588" w:type="dxa"/>
          </w:tcPr>
          <w:p w:rsidR="009E0814" w:rsidRPr="00040EC2" w:rsidRDefault="009E0814" w:rsidP="000F2598">
            <w:pPr>
              <w:jc w:val="center"/>
              <w:rPr>
                <w:rFonts w:ascii="Lucida Sans Unicode" w:hAnsi="Lucida Sans Unicode" w:cs="Lucida Sans Unicode"/>
                <w:b/>
                <w:sz w:val="24"/>
                <w:szCs w:val="24"/>
                <w:lang w:eastAsia="ru-RU"/>
              </w:rPr>
            </w:pPr>
            <w:r w:rsidRPr="00040EC2">
              <w:rPr>
                <w:rFonts w:ascii="Lucida Sans Unicode" w:hAnsi="Lucida Sans Unicode" w:cs="Lucida Sans Unicode"/>
                <w:b/>
                <w:sz w:val="24"/>
                <w:szCs w:val="24"/>
                <w:lang w:eastAsia="ru-RU"/>
              </w:rPr>
              <w:t>∙</w:t>
            </w:r>
          </w:p>
        </w:tc>
        <w:tc>
          <w:tcPr>
            <w:tcW w:w="384" w:type="dxa"/>
          </w:tcPr>
          <w:p w:rsidR="009E0814" w:rsidRPr="00040EC2" w:rsidRDefault="009E0814" w:rsidP="000F2598">
            <w:pPr>
              <w:jc w:val="center"/>
              <w:rPr>
                <w:sz w:val="24"/>
                <w:szCs w:val="24"/>
                <w:lang w:eastAsia="ru-RU"/>
              </w:rPr>
            </w:pPr>
          </w:p>
        </w:tc>
        <w:tc>
          <w:tcPr>
            <w:tcW w:w="486" w:type="dxa"/>
          </w:tcPr>
          <w:p w:rsidR="009E0814" w:rsidRPr="00040EC2" w:rsidRDefault="009E0814" w:rsidP="000F2598">
            <w:pPr>
              <w:jc w:val="center"/>
              <w:rPr>
                <w:rFonts w:ascii="Lucida Sans Unicode" w:hAnsi="Lucida Sans Unicode" w:cs="Lucida Sans Unicode"/>
                <w:b/>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rFonts w:ascii="Lucida Sans Unicode" w:hAnsi="Lucida Sans Unicode" w:cs="Lucida Sans Unicode"/>
                <w:b/>
                <w:sz w:val="24"/>
                <w:szCs w:val="24"/>
                <w:lang w:eastAsia="ru-RU"/>
              </w:rPr>
            </w:pPr>
            <w:r w:rsidRPr="00040EC2">
              <w:rPr>
                <w:rFonts w:ascii="Lucida Sans Unicode" w:hAnsi="Lucida Sans Unicode" w:cs="Lucida Sans Unicode"/>
                <w:b/>
                <w:sz w:val="24"/>
                <w:szCs w:val="24"/>
                <w:lang w:eastAsia="ru-RU"/>
              </w:rPr>
              <w:t>∙</w:t>
            </w:r>
          </w:p>
        </w:tc>
        <w:tc>
          <w:tcPr>
            <w:tcW w:w="486" w:type="dxa"/>
          </w:tcPr>
          <w:p w:rsidR="009E0814" w:rsidRPr="00040EC2" w:rsidRDefault="009E0814" w:rsidP="000F2598">
            <w:pPr>
              <w:jc w:val="center"/>
              <w:rPr>
                <w:rFonts w:ascii="Lucida Sans Unicode" w:hAnsi="Lucida Sans Unicode" w:cs="Lucida Sans Unicode"/>
                <w:b/>
                <w:sz w:val="24"/>
                <w:szCs w:val="24"/>
                <w:lang w:eastAsia="ru-RU"/>
              </w:rPr>
            </w:pPr>
            <w:r w:rsidRPr="00040EC2">
              <w:rPr>
                <w:rFonts w:ascii="Lucida Sans Unicode" w:hAnsi="Lucida Sans Unicode" w:cs="Lucida Sans Unicode"/>
                <w:b/>
                <w:sz w:val="24"/>
                <w:szCs w:val="24"/>
                <w:lang w:eastAsia="ru-RU"/>
              </w:rPr>
              <w:t>∙</w:t>
            </w:r>
          </w:p>
        </w:tc>
      </w:tr>
    </w:tbl>
    <w:p w:rsidR="00CE641D" w:rsidRDefault="00CE641D" w:rsidP="00CE641D">
      <w:pPr>
        <w:ind w:firstLine="708"/>
        <w:rPr>
          <w:rFonts w:cs="Times New Roman"/>
          <w:szCs w:val="28"/>
        </w:rPr>
      </w:pPr>
    </w:p>
    <w:p w:rsidR="00CE641D" w:rsidRDefault="00CE641D" w:rsidP="00CE641D">
      <w:pPr>
        <w:ind w:firstLine="708"/>
        <w:rPr>
          <w:rFonts w:cs="Times New Roman"/>
          <w:szCs w:val="28"/>
        </w:rPr>
      </w:pPr>
      <w:r>
        <w:rPr>
          <w:rFonts w:cs="Times New Roman"/>
          <w:szCs w:val="28"/>
        </w:rPr>
        <w:t>В свою очередь в России наибольший спрос на ВЭУ приходится на сектор ВЭУ средней мощности. Как следует из 1 раздела, наибольшим ветроэнергетич</w:t>
      </w:r>
      <w:r>
        <w:rPr>
          <w:rFonts w:cs="Times New Roman"/>
          <w:szCs w:val="28"/>
        </w:rPr>
        <w:t>е</w:t>
      </w:r>
      <w:r>
        <w:rPr>
          <w:rFonts w:cs="Times New Roman"/>
          <w:szCs w:val="28"/>
        </w:rPr>
        <w:lastRenderedPageBreak/>
        <w:t>ским потенциалом обладают северные территории Красноярского края. В свою оч</w:t>
      </w:r>
      <w:r>
        <w:rPr>
          <w:rFonts w:cs="Times New Roman"/>
          <w:szCs w:val="28"/>
        </w:rPr>
        <w:t>е</w:t>
      </w:r>
      <w:r>
        <w:rPr>
          <w:rFonts w:cs="Times New Roman"/>
          <w:szCs w:val="28"/>
        </w:rPr>
        <w:t>редь это наиболее энергодефицитные районы с децентрализованным энергоснабж</w:t>
      </w:r>
      <w:r>
        <w:rPr>
          <w:rFonts w:cs="Times New Roman"/>
          <w:szCs w:val="28"/>
        </w:rPr>
        <w:t>е</w:t>
      </w:r>
      <w:r>
        <w:rPr>
          <w:rFonts w:cs="Times New Roman"/>
          <w:szCs w:val="28"/>
        </w:rPr>
        <w:t>нием, где основным источником электроэнергии является ДЭС.</w:t>
      </w:r>
    </w:p>
    <w:p w:rsidR="00CE641D" w:rsidRDefault="00CE641D" w:rsidP="00CE641D">
      <w:pPr>
        <w:ind w:firstLine="708"/>
        <w:rPr>
          <w:rFonts w:cs="Times New Roman"/>
          <w:szCs w:val="28"/>
        </w:rPr>
      </w:pPr>
      <w:r>
        <w:rPr>
          <w:rFonts w:cs="Times New Roman"/>
          <w:szCs w:val="28"/>
        </w:rPr>
        <w:t xml:space="preserve">Для качественной оценки различных производителей сформирована таблица сводных показателей для ВЭУ </w:t>
      </w:r>
      <w:r w:rsidRPr="00C36266">
        <w:rPr>
          <w:rFonts w:cs="Times New Roman"/>
          <w:szCs w:val="28"/>
        </w:rPr>
        <w:t xml:space="preserve">различных </w:t>
      </w:r>
      <w:r>
        <w:rPr>
          <w:rFonts w:cs="Times New Roman"/>
          <w:szCs w:val="28"/>
        </w:rPr>
        <w:t>производителей (т</w:t>
      </w:r>
      <w:r w:rsidRPr="00C36266">
        <w:rPr>
          <w:rFonts w:cs="Times New Roman"/>
          <w:szCs w:val="28"/>
        </w:rPr>
        <w:t>абл. 3.1</w:t>
      </w:r>
      <w:r>
        <w:rPr>
          <w:rFonts w:cs="Times New Roman"/>
          <w:szCs w:val="28"/>
        </w:rPr>
        <w:t>6</w:t>
      </w:r>
      <w:r w:rsidRPr="00C36266">
        <w:rPr>
          <w:rFonts w:cs="Times New Roman"/>
          <w:szCs w:val="28"/>
        </w:rPr>
        <w:t>).</w:t>
      </w:r>
      <w:r>
        <w:rPr>
          <w:rFonts w:cs="Times New Roman"/>
          <w:szCs w:val="28"/>
        </w:rPr>
        <w:t xml:space="preserve"> </w:t>
      </w:r>
    </w:p>
    <w:p w:rsidR="009E0814" w:rsidRDefault="009E0814" w:rsidP="009E0814">
      <w:pPr>
        <w:ind w:firstLine="708"/>
        <w:rPr>
          <w:rFonts w:cs="Times New Roman"/>
          <w:szCs w:val="28"/>
        </w:rPr>
      </w:pPr>
      <w:r>
        <w:rPr>
          <w:rFonts w:cs="Times New Roman"/>
          <w:szCs w:val="28"/>
        </w:rPr>
        <w:t>Один из ключевых показателей для ВЭУ – это удельная стоимость 1 кВт уст</w:t>
      </w:r>
      <w:r>
        <w:rPr>
          <w:rFonts w:cs="Times New Roman"/>
          <w:szCs w:val="28"/>
        </w:rPr>
        <w:t>а</w:t>
      </w:r>
      <w:r>
        <w:rPr>
          <w:rFonts w:cs="Times New Roman"/>
          <w:szCs w:val="28"/>
        </w:rPr>
        <w:t>новленной мощности ВЭУ. Данный показатель позволяет сравнить различных пр</w:t>
      </w:r>
      <w:r>
        <w:rPr>
          <w:rFonts w:cs="Times New Roman"/>
          <w:szCs w:val="28"/>
        </w:rPr>
        <w:t>о</w:t>
      </w:r>
      <w:r>
        <w:rPr>
          <w:rFonts w:cs="Times New Roman"/>
          <w:szCs w:val="28"/>
        </w:rPr>
        <w:t xml:space="preserve">изводителей ВЭУ одном классе мощности. Многие производители выпускают ВЭУ в разных классах мощности и для объективности </w:t>
      </w:r>
      <w:r w:rsidRPr="00C36266">
        <w:rPr>
          <w:rFonts w:cs="Times New Roman"/>
          <w:szCs w:val="28"/>
        </w:rPr>
        <w:t xml:space="preserve">сравнения </w:t>
      </w:r>
      <w:r>
        <w:rPr>
          <w:rFonts w:cs="Times New Roman"/>
          <w:szCs w:val="28"/>
        </w:rPr>
        <w:t>в табл.</w:t>
      </w:r>
      <w:r w:rsidRPr="00C36266">
        <w:rPr>
          <w:rFonts w:cs="Times New Roman"/>
          <w:szCs w:val="28"/>
        </w:rPr>
        <w:t xml:space="preserve"> 3.16 приведены минимальные и максимальные размеры удельных</w:t>
      </w:r>
      <w:r>
        <w:rPr>
          <w:rFonts w:cs="Times New Roman"/>
          <w:szCs w:val="28"/>
        </w:rPr>
        <w:t xml:space="preserve"> затрат на покупку 1 кВт устано</w:t>
      </w:r>
      <w:r>
        <w:rPr>
          <w:rFonts w:cs="Times New Roman"/>
          <w:szCs w:val="28"/>
        </w:rPr>
        <w:t>в</w:t>
      </w:r>
      <w:r>
        <w:rPr>
          <w:rFonts w:cs="Times New Roman"/>
          <w:szCs w:val="28"/>
        </w:rPr>
        <w:t xml:space="preserve">ленной мощности ВЭУ.  </w:t>
      </w:r>
    </w:p>
    <w:p w:rsidR="00CE641D" w:rsidRDefault="00CE641D" w:rsidP="00771D4F">
      <w:pPr>
        <w:rPr>
          <w:sz w:val="24"/>
          <w:lang w:eastAsia="ru-RU"/>
        </w:rPr>
      </w:pPr>
    </w:p>
    <w:p w:rsidR="009E0814" w:rsidRPr="00040EC2" w:rsidRDefault="009E0814" w:rsidP="00771D4F">
      <w:pPr>
        <w:rPr>
          <w:sz w:val="24"/>
          <w:lang w:eastAsia="ru-RU"/>
        </w:rPr>
      </w:pPr>
      <w:r w:rsidRPr="00040EC2">
        <w:rPr>
          <w:sz w:val="24"/>
          <w:lang w:eastAsia="ru-RU"/>
        </w:rPr>
        <w:t xml:space="preserve">Таблица </w:t>
      </w:r>
      <w:r w:rsidRPr="00C36266">
        <w:rPr>
          <w:sz w:val="24"/>
          <w:lang w:eastAsia="ru-RU"/>
        </w:rPr>
        <w:t>3</w:t>
      </w:r>
      <w:r w:rsidRPr="00040EC2">
        <w:rPr>
          <w:sz w:val="24"/>
          <w:lang w:eastAsia="ru-RU"/>
        </w:rPr>
        <w:t>.1</w:t>
      </w:r>
      <w:r w:rsidRPr="00C36266">
        <w:rPr>
          <w:sz w:val="24"/>
          <w:lang w:eastAsia="ru-RU"/>
        </w:rPr>
        <w:t>6</w:t>
      </w:r>
      <w:r w:rsidRPr="00040EC2">
        <w:rPr>
          <w:sz w:val="24"/>
          <w:lang w:eastAsia="ru-RU"/>
        </w:rPr>
        <w:t xml:space="preserve"> – </w:t>
      </w:r>
      <w:r>
        <w:rPr>
          <w:sz w:val="24"/>
          <w:lang w:eastAsia="ru-RU"/>
        </w:rPr>
        <w:t>Показатели удельной стоимости</w:t>
      </w:r>
      <w:r w:rsidRPr="00040EC2">
        <w:rPr>
          <w:sz w:val="24"/>
          <w:lang w:eastAsia="ru-RU"/>
        </w:rPr>
        <w:t xml:space="preserve"> для ВЭУ различных производителей</w:t>
      </w:r>
    </w:p>
    <w:tbl>
      <w:tblPr>
        <w:tblW w:w="0" w:type="auto"/>
        <w:tblLook w:val="04A0"/>
      </w:tblPr>
      <w:tblGrid>
        <w:gridCol w:w="3473"/>
        <w:gridCol w:w="3474"/>
        <w:gridCol w:w="3474"/>
      </w:tblGrid>
      <w:tr w:rsidR="009E0814" w:rsidTr="00B35E52">
        <w:tc>
          <w:tcPr>
            <w:tcW w:w="3473"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eastAsia="ru-RU"/>
              </w:rPr>
            </w:pPr>
            <w:r w:rsidRPr="00E2560C">
              <w:rPr>
                <w:sz w:val="24"/>
                <w:szCs w:val="24"/>
                <w:lang w:eastAsia="ru-RU"/>
              </w:rPr>
              <w:t>Производитель</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eastAsia="ru-RU"/>
              </w:rPr>
            </w:pPr>
            <w:r w:rsidRPr="00E2560C">
              <w:rPr>
                <w:sz w:val="24"/>
                <w:szCs w:val="24"/>
                <w:lang w:eastAsia="ru-RU"/>
              </w:rPr>
              <w:t>Минимальное значение, руб./кВт</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eastAsia="ru-RU"/>
              </w:rPr>
            </w:pPr>
            <w:r w:rsidRPr="00E2560C">
              <w:rPr>
                <w:sz w:val="24"/>
                <w:szCs w:val="24"/>
                <w:lang w:eastAsia="ru-RU"/>
              </w:rPr>
              <w:t>Максимальное значение, руб./кВт</w:t>
            </w:r>
          </w:p>
        </w:tc>
      </w:tr>
      <w:tr w:rsidR="009E0814" w:rsidRPr="00C8270D" w:rsidTr="00B35E52">
        <w:tc>
          <w:tcPr>
            <w:tcW w:w="3473"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sidRPr="00E2560C">
              <w:rPr>
                <w:rFonts w:eastAsia="Times New Roman"/>
                <w:sz w:val="24"/>
                <w:szCs w:val="24"/>
                <w:lang w:val="en-US" w:eastAsia="ru-RU"/>
              </w:rPr>
              <w:t>«</w:t>
            </w:r>
            <w:r w:rsidRPr="00E2560C">
              <w:rPr>
                <w:rFonts w:eastAsia="Times New Roman" w:cs="Times New Roman"/>
                <w:sz w:val="24"/>
                <w:szCs w:val="24"/>
                <w:lang w:val="en-US" w:eastAsia="ru-RU"/>
              </w:rPr>
              <w:t>Vestas Wind Systems A/S</w:t>
            </w:r>
            <w:r w:rsidRPr="00E2560C">
              <w:rPr>
                <w:rFonts w:eastAsia="Times New Roman"/>
                <w:sz w:val="24"/>
                <w:szCs w:val="24"/>
                <w:lang w:val="en-US" w:eastAsia="ru-RU"/>
              </w:rPr>
              <w:t>»</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lang w:val="en-US"/>
              </w:rPr>
              <w:t>61 130</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lang w:val="en-US"/>
              </w:rPr>
              <w:t>73 334</w:t>
            </w:r>
          </w:p>
        </w:tc>
      </w:tr>
      <w:tr w:rsidR="009E0814" w:rsidRPr="00EF48A6" w:rsidTr="00B35E52">
        <w:tc>
          <w:tcPr>
            <w:tcW w:w="3473"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ind w:right="113"/>
              <w:jc w:val="center"/>
              <w:rPr>
                <w:sz w:val="24"/>
                <w:szCs w:val="24"/>
                <w:lang w:eastAsia="ru-RU"/>
              </w:rPr>
            </w:pPr>
            <w:r w:rsidRPr="00E2560C">
              <w:rPr>
                <w:rFonts w:cs="Times New Roman"/>
                <w:sz w:val="24"/>
                <w:szCs w:val="24"/>
              </w:rPr>
              <w:t>«Vergnet Eolien»</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lang w:val="en-US"/>
              </w:rPr>
              <w:t>80 000</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lang w:val="en-US"/>
              </w:rPr>
              <w:t>90 000</w:t>
            </w:r>
          </w:p>
        </w:tc>
      </w:tr>
      <w:tr w:rsidR="009E0814" w:rsidRPr="00EF48A6" w:rsidTr="00B35E52">
        <w:tc>
          <w:tcPr>
            <w:tcW w:w="3473"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sidRPr="00E2560C">
              <w:rPr>
                <w:sz w:val="24"/>
                <w:szCs w:val="24"/>
              </w:rPr>
              <w:t>«</w:t>
            </w:r>
            <w:r w:rsidRPr="00E2560C">
              <w:rPr>
                <w:sz w:val="24"/>
                <w:szCs w:val="24"/>
                <w:lang w:val="en-US"/>
              </w:rPr>
              <w:t>Norwin</w:t>
            </w:r>
            <w:r w:rsidRPr="00E2560C">
              <w:rPr>
                <w:sz w:val="24"/>
                <w:szCs w:val="24"/>
              </w:rPr>
              <w:t xml:space="preserve"> A/S»</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rPr>
              <w:t>70 933</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lang w:val="en-US"/>
              </w:rPr>
              <w:t>93 200</w:t>
            </w:r>
          </w:p>
        </w:tc>
      </w:tr>
      <w:tr w:rsidR="009E0814" w:rsidRPr="00EF48A6" w:rsidTr="00B35E52">
        <w:tc>
          <w:tcPr>
            <w:tcW w:w="3473"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sidRPr="00E2560C">
              <w:rPr>
                <w:sz w:val="24"/>
                <w:szCs w:val="24"/>
              </w:rPr>
              <w:t>«Norwind Energieanlagen GmbH»</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rPr>
              <w:t>35 556</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rPr>
              <w:t>154 166</w:t>
            </w:r>
          </w:p>
        </w:tc>
      </w:tr>
      <w:tr w:rsidR="009E0814" w:rsidRPr="00EF48A6" w:rsidTr="00B35E52">
        <w:tc>
          <w:tcPr>
            <w:tcW w:w="3473"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sidRPr="00E2560C">
              <w:rPr>
                <w:rFonts w:eastAsia="Times New Roman" w:cs="Times New Roman"/>
                <w:sz w:val="24"/>
                <w:szCs w:val="24"/>
                <w:lang w:eastAsia="ru-RU"/>
              </w:rPr>
              <w:t>«</w:t>
            </w:r>
            <w:r w:rsidRPr="00E2560C">
              <w:rPr>
                <w:rFonts w:cs="Times New Roman"/>
                <w:sz w:val="24"/>
                <w:szCs w:val="24"/>
              </w:rPr>
              <w:t>Suzlon Energy Ltd</w:t>
            </w:r>
            <w:r w:rsidRPr="00E2560C">
              <w:rPr>
                <w:rFonts w:eastAsia="Times New Roman" w:cs="Times New Roman"/>
                <w:sz w:val="24"/>
                <w:szCs w:val="24"/>
                <w:lang w:eastAsia="ru-RU"/>
              </w:rPr>
              <w:t>»</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sz w:val="24"/>
                <w:szCs w:val="24"/>
                <w:lang w:val="en-US" w:eastAsia="ru-RU"/>
              </w:rPr>
              <w:t>72 000</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sz w:val="24"/>
                <w:szCs w:val="24"/>
                <w:lang w:val="en-US" w:eastAsia="ru-RU"/>
              </w:rPr>
              <w:t>101 667</w:t>
            </w:r>
          </w:p>
        </w:tc>
      </w:tr>
      <w:tr w:rsidR="009E0814" w:rsidRPr="00EF48A6" w:rsidTr="00B35E52">
        <w:tc>
          <w:tcPr>
            <w:tcW w:w="3473" w:type="dxa"/>
            <w:tcBorders>
              <w:top w:val="single" w:sz="4" w:space="0" w:color="auto"/>
              <w:left w:val="single" w:sz="4" w:space="0" w:color="auto"/>
              <w:bottom w:val="single" w:sz="4" w:space="0" w:color="auto"/>
              <w:right w:val="single" w:sz="4" w:space="0" w:color="auto"/>
            </w:tcBorders>
          </w:tcPr>
          <w:p w:rsidR="009E0814" w:rsidRPr="00C32812" w:rsidRDefault="009E0814" w:rsidP="000F2598">
            <w:pPr>
              <w:jc w:val="center"/>
              <w:rPr>
                <w:sz w:val="24"/>
                <w:szCs w:val="24"/>
                <w:lang w:eastAsia="ru-RU"/>
              </w:rPr>
            </w:pPr>
            <w:r>
              <w:rPr>
                <w:sz w:val="24"/>
                <w:szCs w:val="24"/>
                <w:lang w:eastAsia="ru-RU"/>
              </w:rPr>
              <w:t>«</w:t>
            </w:r>
            <w:r w:rsidRPr="00E2560C">
              <w:rPr>
                <w:sz w:val="24"/>
                <w:szCs w:val="24"/>
                <w:lang w:val="en-US" w:eastAsia="ru-RU"/>
              </w:rPr>
              <w:t>Nothern power</w:t>
            </w:r>
            <w:r>
              <w:rPr>
                <w:sz w:val="24"/>
                <w:szCs w:val="24"/>
                <w:lang w:eastAsia="ru-RU"/>
              </w:rPr>
              <w:t>»</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sz w:val="24"/>
                <w:szCs w:val="24"/>
                <w:lang w:val="en-US" w:eastAsia="ru-RU"/>
              </w:rPr>
              <w:t>144 000</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sz w:val="24"/>
                <w:szCs w:val="24"/>
                <w:lang w:val="en-US" w:eastAsia="ru-RU"/>
              </w:rPr>
              <w:t>-</w:t>
            </w:r>
          </w:p>
        </w:tc>
      </w:tr>
      <w:tr w:rsidR="009E0814" w:rsidRPr="00EF48A6" w:rsidTr="00B35E52">
        <w:tc>
          <w:tcPr>
            <w:tcW w:w="3473"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sidRPr="00E2560C">
              <w:rPr>
                <w:rFonts w:cs="Times New Roman"/>
                <w:sz w:val="24"/>
                <w:szCs w:val="24"/>
              </w:rPr>
              <w:t>«</w:t>
            </w:r>
            <w:r w:rsidRPr="00E2560C">
              <w:rPr>
                <w:rFonts w:cs="Times New Roman"/>
                <w:sz w:val="24"/>
                <w:szCs w:val="24"/>
                <w:lang w:val="en-US"/>
              </w:rPr>
              <w:t>Endurance</w:t>
            </w:r>
            <w:r w:rsidRPr="00E2560C">
              <w:rPr>
                <w:rFonts w:cs="Times New Roman"/>
                <w:sz w:val="24"/>
                <w:szCs w:val="24"/>
              </w:rPr>
              <w:t xml:space="preserve"> </w:t>
            </w:r>
            <w:r w:rsidRPr="00E2560C">
              <w:rPr>
                <w:rFonts w:cs="Times New Roman"/>
                <w:sz w:val="24"/>
                <w:szCs w:val="24"/>
                <w:lang w:val="en-US"/>
              </w:rPr>
              <w:t>wind</w:t>
            </w:r>
            <w:r w:rsidRPr="00E2560C">
              <w:rPr>
                <w:rFonts w:cs="Times New Roman"/>
                <w:sz w:val="24"/>
                <w:szCs w:val="24"/>
              </w:rPr>
              <w:t xml:space="preserve"> </w:t>
            </w:r>
            <w:r w:rsidRPr="00E2560C">
              <w:rPr>
                <w:rFonts w:cs="Times New Roman"/>
                <w:sz w:val="24"/>
                <w:szCs w:val="24"/>
                <w:lang w:val="en-US"/>
              </w:rPr>
              <w:t>power</w:t>
            </w:r>
            <w:r w:rsidRPr="00E2560C">
              <w:rPr>
                <w:rFonts w:cs="Times New Roman"/>
                <w:sz w:val="24"/>
                <w:szCs w:val="24"/>
              </w:rPr>
              <w:t>»</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rPr>
              <w:t>240 000</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rPr>
              <w:t>920 000</w:t>
            </w:r>
          </w:p>
        </w:tc>
      </w:tr>
      <w:tr w:rsidR="009E0814" w:rsidRPr="0080309A" w:rsidTr="00B35E52">
        <w:tc>
          <w:tcPr>
            <w:tcW w:w="3473"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sidRPr="00E2560C">
              <w:rPr>
                <w:rFonts w:cs="Times New Roman"/>
                <w:sz w:val="24"/>
                <w:szCs w:val="24"/>
              </w:rPr>
              <w:t>«ГРЦ-Вертикаль»</w:t>
            </w:r>
          </w:p>
        </w:tc>
        <w:tc>
          <w:tcPr>
            <w:tcW w:w="3474" w:type="dxa"/>
            <w:tcBorders>
              <w:top w:val="single" w:sz="4" w:space="0" w:color="auto"/>
              <w:left w:val="single" w:sz="4" w:space="0" w:color="auto"/>
              <w:bottom w:val="single" w:sz="4" w:space="0" w:color="auto"/>
              <w:right w:val="single" w:sz="4" w:space="0" w:color="auto"/>
            </w:tcBorders>
          </w:tcPr>
          <w:p w:rsidR="009E0814" w:rsidRPr="0080309A" w:rsidRDefault="009E0814" w:rsidP="000F2598">
            <w:pPr>
              <w:jc w:val="center"/>
              <w:rPr>
                <w:sz w:val="24"/>
                <w:szCs w:val="24"/>
                <w:lang w:val="en-US" w:eastAsia="ru-RU"/>
              </w:rPr>
            </w:pPr>
            <w:r w:rsidRPr="0080309A">
              <w:rPr>
                <w:rFonts w:cs="Times New Roman"/>
                <w:sz w:val="24"/>
                <w:szCs w:val="24"/>
              </w:rPr>
              <w:t>133 333</w:t>
            </w:r>
          </w:p>
        </w:tc>
        <w:tc>
          <w:tcPr>
            <w:tcW w:w="3474" w:type="dxa"/>
            <w:tcBorders>
              <w:top w:val="single" w:sz="4" w:space="0" w:color="auto"/>
              <w:left w:val="single" w:sz="4" w:space="0" w:color="auto"/>
              <w:bottom w:val="single" w:sz="4" w:space="0" w:color="auto"/>
              <w:right w:val="single" w:sz="4" w:space="0" w:color="auto"/>
            </w:tcBorders>
          </w:tcPr>
          <w:p w:rsidR="009E0814" w:rsidRPr="0080309A" w:rsidRDefault="009E0814" w:rsidP="000F2598">
            <w:pPr>
              <w:jc w:val="center"/>
              <w:rPr>
                <w:sz w:val="24"/>
                <w:szCs w:val="24"/>
                <w:lang w:val="en-US" w:eastAsia="ru-RU"/>
              </w:rPr>
            </w:pPr>
            <w:r w:rsidRPr="0080309A">
              <w:rPr>
                <w:rFonts w:cs="Times New Roman"/>
                <w:sz w:val="24"/>
                <w:szCs w:val="24"/>
              </w:rPr>
              <w:t>142 333</w:t>
            </w:r>
          </w:p>
        </w:tc>
      </w:tr>
      <w:tr w:rsidR="009E0814" w:rsidRPr="00EF48A6" w:rsidTr="00B35E52">
        <w:tc>
          <w:tcPr>
            <w:tcW w:w="3473"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sidRPr="00E2560C">
              <w:rPr>
                <w:rFonts w:cs="Times New Roman"/>
                <w:sz w:val="24"/>
                <w:szCs w:val="24"/>
              </w:rPr>
              <w:t>«Hummer Dynamo Co. Ltd»</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lang w:val="en-US"/>
              </w:rPr>
              <w:t>66 667</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rPr>
              <w:t>139 500</w:t>
            </w:r>
          </w:p>
        </w:tc>
      </w:tr>
      <w:tr w:rsidR="009E0814" w:rsidRPr="00EF48A6" w:rsidTr="00B35E52">
        <w:tc>
          <w:tcPr>
            <w:tcW w:w="3473"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sidRPr="00E2560C">
              <w:rPr>
                <w:rFonts w:cs="Times New Roman"/>
                <w:sz w:val="24"/>
                <w:szCs w:val="24"/>
              </w:rPr>
              <w:t>«ЭСТА ЛТД»</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lang w:val="en-US"/>
              </w:rPr>
              <w:t>23 226</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sz w:val="24"/>
                <w:szCs w:val="24"/>
                <w:lang w:val="en-US" w:eastAsia="ru-RU"/>
              </w:rPr>
              <w:t>-</w:t>
            </w:r>
          </w:p>
        </w:tc>
      </w:tr>
      <w:tr w:rsidR="009E0814" w:rsidRPr="00EF48A6" w:rsidTr="00B35E52">
        <w:tc>
          <w:tcPr>
            <w:tcW w:w="3473"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sidRPr="00E2560C">
              <w:rPr>
                <w:sz w:val="24"/>
                <w:szCs w:val="24"/>
              </w:rPr>
              <w:t>«ТЭМЗ»</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rPr>
              <w:t>46 667</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sz w:val="24"/>
                <w:szCs w:val="24"/>
                <w:lang w:val="en-US" w:eastAsia="ru-RU"/>
              </w:rPr>
              <w:t>-</w:t>
            </w:r>
          </w:p>
        </w:tc>
      </w:tr>
      <w:tr w:rsidR="009E0814" w:rsidRPr="00EF48A6" w:rsidTr="00B35E52">
        <w:tc>
          <w:tcPr>
            <w:tcW w:w="3473"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sidRPr="00E2560C">
              <w:rPr>
                <w:rFonts w:cs="Times New Roman"/>
                <w:bCs/>
                <w:sz w:val="24"/>
                <w:szCs w:val="24"/>
              </w:rPr>
              <w:t>«</w:t>
            </w:r>
            <w:r w:rsidRPr="00E2560C">
              <w:rPr>
                <w:rFonts w:cs="Times New Roman"/>
                <w:sz w:val="24"/>
                <w:szCs w:val="24"/>
              </w:rPr>
              <w:t>Электросфера</w:t>
            </w:r>
            <w:r w:rsidRPr="00E2560C">
              <w:rPr>
                <w:sz w:val="24"/>
                <w:szCs w:val="24"/>
              </w:rPr>
              <w:t>»</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lang w:val="en-US"/>
              </w:rPr>
              <w:t>40 000</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lang w:val="en-US"/>
              </w:rPr>
              <w:t>75 000</w:t>
            </w:r>
          </w:p>
        </w:tc>
      </w:tr>
      <w:tr w:rsidR="009E0814" w:rsidRPr="00EF48A6" w:rsidTr="00B35E52">
        <w:tc>
          <w:tcPr>
            <w:tcW w:w="3473"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sidRPr="00E2560C">
              <w:rPr>
                <w:rFonts w:cs="Times New Roman"/>
                <w:sz w:val="24"/>
                <w:szCs w:val="24"/>
              </w:rPr>
              <w:t>«Сапсан-Энергия</w:t>
            </w:r>
            <w:r w:rsidRPr="00E2560C">
              <w:rPr>
                <w:sz w:val="24"/>
                <w:szCs w:val="24"/>
              </w:rPr>
              <w:t>»</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Pr>
                <w:rFonts w:cs="Times New Roman"/>
                <w:sz w:val="24"/>
                <w:szCs w:val="24"/>
                <w:lang w:val="en-US"/>
              </w:rPr>
              <w:t>63 800</w:t>
            </w:r>
          </w:p>
        </w:tc>
        <w:tc>
          <w:tcPr>
            <w:tcW w:w="3474" w:type="dxa"/>
            <w:tcBorders>
              <w:top w:val="single" w:sz="4" w:space="0" w:color="auto"/>
              <w:left w:val="single" w:sz="4" w:space="0" w:color="auto"/>
              <w:bottom w:val="single" w:sz="4" w:space="0" w:color="auto"/>
              <w:right w:val="single" w:sz="4" w:space="0" w:color="auto"/>
            </w:tcBorders>
          </w:tcPr>
          <w:p w:rsidR="009E0814" w:rsidRPr="00E2560C" w:rsidRDefault="009E0814" w:rsidP="000F2598">
            <w:pPr>
              <w:jc w:val="center"/>
              <w:rPr>
                <w:sz w:val="24"/>
                <w:szCs w:val="24"/>
                <w:lang w:val="en-US" w:eastAsia="ru-RU"/>
              </w:rPr>
            </w:pPr>
            <w:r w:rsidRPr="00431197">
              <w:rPr>
                <w:rFonts w:cs="Times New Roman"/>
                <w:sz w:val="24"/>
                <w:szCs w:val="24"/>
              </w:rPr>
              <w:t>149 000</w:t>
            </w:r>
          </w:p>
        </w:tc>
      </w:tr>
    </w:tbl>
    <w:p w:rsidR="009E0814" w:rsidRPr="00EF48A6" w:rsidRDefault="009E0814" w:rsidP="009E0814">
      <w:pPr>
        <w:rPr>
          <w:lang w:val="en-US" w:eastAsia="ru-RU"/>
        </w:rPr>
      </w:pPr>
    </w:p>
    <w:p w:rsidR="009E0814" w:rsidRDefault="009E0814" w:rsidP="009E0814">
      <w:pPr>
        <w:ind w:firstLine="708"/>
        <w:rPr>
          <w:rFonts w:cs="Times New Roman"/>
          <w:szCs w:val="28"/>
        </w:rPr>
      </w:pPr>
      <w:r>
        <w:rPr>
          <w:rFonts w:cs="Times New Roman"/>
          <w:szCs w:val="28"/>
        </w:rPr>
        <w:t>Р</w:t>
      </w:r>
      <w:r w:rsidRPr="00BB44D9">
        <w:rPr>
          <w:rFonts w:cs="Times New Roman"/>
          <w:szCs w:val="28"/>
        </w:rPr>
        <w:t xml:space="preserve">азработаны общие рекомендации по применению ВЭУ </w:t>
      </w:r>
      <w:r>
        <w:rPr>
          <w:rFonts w:cs="Times New Roman"/>
          <w:szCs w:val="28"/>
        </w:rPr>
        <w:t>современных</w:t>
      </w:r>
      <w:r w:rsidRPr="00BB44D9">
        <w:rPr>
          <w:rFonts w:cs="Times New Roman"/>
          <w:szCs w:val="28"/>
        </w:rPr>
        <w:t xml:space="preserve"> прои</w:t>
      </w:r>
      <w:r w:rsidRPr="00BB44D9">
        <w:rPr>
          <w:rFonts w:cs="Times New Roman"/>
          <w:szCs w:val="28"/>
        </w:rPr>
        <w:t>з</w:t>
      </w:r>
      <w:r w:rsidRPr="00BB44D9">
        <w:rPr>
          <w:rFonts w:cs="Times New Roman"/>
          <w:szCs w:val="28"/>
        </w:rPr>
        <w:t>водителей</w:t>
      </w:r>
      <w:r>
        <w:rPr>
          <w:rFonts w:cs="Times New Roman"/>
          <w:szCs w:val="28"/>
        </w:rPr>
        <w:t xml:space="preserve">. Для </w:t>
      </w:r>
      <w:r w:rsidRPr="00BB44D9">
        <w:rPr>
          <w:rFonts w:cs="Times New Roman"/>
          <w:szCs w:val="28"/>
        </w:rPr>
        <w:t>Таймырского</w:t>
      </w:r>
      <w:r>
        <w:rPr>
          <w:rFonts w:cs="Times New Roman"/>
          <w:szCs w:val="28"/>
        </w:rPr>
        <w:t xml:space="preserve">, </w:t>
      </w:r>
      <w:r w:rsidRPr="00BB44D9">
        <w:rPr>
          <w:rFonts w:cs="Times New Roman"/>
          <w:szCs w:val="28"/>
        </w:rPr>
        <w:t>Эвенкийского</w:t>
      </w:r>
      <w:r>
        <w:rPr>
          <w:rFonts w:cs="Times New Roman"/>
          <w:szCs w:val="28"/>
        </w:rPr>
        <w:t xml:space="preserve"> и </w:t>
      </w:r>
      <w:r w:rsidRPr="00BB44D9">
        <w:rPr>
          <w:rFonts w:cs="Times New Roman"/>
          <w:szCs w:val="28"/>
        </w:rPr>
        <w:t xml:space="preserve"> </w:t>
      </w:r>
      <w:r>
        <w:rPr>
          <w:rFonts w:cs="Times New Roman"/>
          <w:szCs w:val="28"/>
        </w:rPr>
        <w:t>Туруханского муниципальных</w:t>
      </w:r>
      <w:r w:rsidRPr="00BB44D9">
        <w:rPr>
          <w:rFonts w:cs="Times New Roman"/>
          <w:szCs w:val="28"/>
        </w:rPr>
        <w:t xml:space="preserve"> ра</w:t>
      </w:r>
      <w:r w:rsidRPr="00BB44D9">
        <w:rPr>
          <w:rFonts w:cs="Times New Roman"/>
          <w:szCs w:val="28"/>
        </w:rPr>
        <w:t>й</w:t>
      </w:r>
      <w:r>
        <w:rPr>
          <w:rFonts w:cs="Times New Roman"/>
          <w:szCs w:val="28"/>
        </w:rPr>
        <w:t>онов рекомендуется применение технологий следующих проивзодителей ВЭУ:  «</w:t>
      </w:r>
      <w:r w:rsidRPr="00E243D2">
        <w:rPr>
          <w:rFonts w:cs="Times New Roman"/>
          <w:szCs w:val="28"/>
        </w:rPr>
        <w:t>Vergnet», «Nordwind», «Endurance», «ГРЦ-Вертикаль»</w:t>
      </w:r>
      <w:r>
        <w:rPr>
          <w:rFonts w:cs="Times New Roman"/>
          <w:szCs w:val="28"/>
        </w:rPr>
        <w:t xml:space="preserve">, «ТЭМЗ», «Сапсан-Энергия», </w:t>
      </w:r>
      <w:r w:rsidRPr="00C32812">
        <w:rPr>
          <w:rFonts w:cs="Times New Roman"/>
          <w:szCs w:val="28"/>
        </w:rPr>
        <w:t>«Nothern power», «Hummer Dynamo»</w:t>
      </w:r>
      <w:r>
        <w:rPr>
          <w:rFonts w:cs="Times New Roman"/>
          <w:szCs w:val="28"/>
        </w:rPr>
        <w:t>.</w:t>
      </w:r>
    </w:p>
    <w:p w:rsidR="009E0814" w:rsidRPr="006E4D07" w:rsidRDefault="009E0814" w:rsidP="009E0814">
      <w:pPr>
        <w:ind w:firstLine="708"/>
        <w:rPr>
          <w:rFonts w:cs="Times New Roman"/>
          <w:szCs w:val="28"/>
        </w:rPr>
      </w:pPr>
      <w:r>
        <w:rPr>
          <w:rFonts w:cs="Times New Roman"/>
          <w:szCs w:val="28"/>
        </w:rPr>
        <w:t>В центральных и южных муниципальных районах возможно применение те</w:t>
      </w:r>
      <w:r>
        <w:rPr>
          <w:rFonts w:cs="Times New Roman"/>
          <w:szCs w:val="28"/>
        </w:rPr>
        <w:t>х</w:t>
      </w:r>
      <w:r>
        <w:rPr>
          <w:rFonts w:cs="Times New Roman"/>
          <w:szCs w:val="28"/>
        </w:rPr>
        <w:t xml:space="preserve">нологи вышеперечисленных производителей, а также </w:t>
      </w:r>
      <w:r w:rsidRPr="00C32812">
        <w:rPr>
          <w:rFonts w:cs="Times New Roman"/>
          <w:szCs w:val="28"/>
        </w:rPr>
        <w:t xml:space="preserve">«Suzlon Energy Ltd», «ЭСТА ЛТД», «Электросфера». </w:t>
      </w:r>
    </w:p>
    <w:p w:rsidR="009E0814" w:rsidRDefault="009E0814">
      <w:pPr>
        <w:spacing w:after="200" w:line="276" w:lineRule="auto"/>
        <w:jc w:val="left"/>
        <w:rPr>
          <w:b/>
        </w:rPr>
      </w:pPr>
      <w:r>
        <w:rPr>
          <w:b/>
        </w:rPr>
        <w:br w:type="page"/>
      </w:r>
    </w:p>
    <w:p w:rsidR="000F2598" w:rsidRDefault="000F2598" w:rsidP="000F2598">
      <w:pPr>
        <w:pStyle w:val="1"/>
      </w:pPr>
      <w:bookmarkStart w:id="141" w:name="_Toc352149204"/>
      <w:bookmarkStart w:id="142" w:name="_Toc352149216"/>
      <w:bookmarkStart w:id="143" w:name="_Toc355422046"/>
      <w:r w:rsidRPr="00F93BB9">
        <w:lastRenderedPageBreak/>
        <w:t>РАЗДЕЛ 4</w:t>
      </w:r>
      <w:r>
        <w:t>.</w:t>
      </w:r>
      <w:r w:rsidRPr="00F93BB9">
        <w:t xml:space="preserve"> ТЕХНИКО-ЭКОНОМИЧЕСКАЯ ОЦЕНКА ЭФФЕКТИВН</w:t>
      </w:r>
      <w:r w:rsidRPr="00F93BB9">
        <w:t>О</w:t>
      </w:r>
      <w:r w:rsidRPr="00F93BB9">
        <w:t>СТИ ВНЕДРЕНИЯ ВЭУ</w:t>
      </w:r>
      <w:bookmarkEnd w:id="141"/>
      <w:bookmarkEnd w:id="142"/>
      <w:bookmarkEnd w:id="143"/>
    </w:p>
    <w:p w:rsidR="000F2598" w:rsidRPr="00AB15B5" w:rsidRDefault="000F2598" w:rsidP="000F2598"/>
    <w:p w:rsidR="000F2598" w:rsidRPr="00C3013A" w:rsidRDefault="00C3013A" w:rsidP="00C3013A">
      <w:pPr>
        <w:pStyle w:val="20"/>
      </w:pPr>
      <w:bookmarkStart w:id="144" w:name="_Toc352149205"/>
      <w:bookmarkStart w:id="145" w:name="_Toc352149217"/>
      <w:bookmarkStart w:id="146" w:name="_Toc355422047"/>
      <w:r w:rsidRPr="00C3013A">
        <w:t xml:space="preserve">4.1 </w:t>
      </w:r>
      <w:r w:rsidR="000F2598" w:rsidRPr="00C3013A">
        <w:t>Разработка вариантов состава генерирующего оборудования ветр</w:t>
      </w:r>
      <w:r w:rsidR="000F2598" w:rsidRPr="00C3013A">
        <w:t>о</w:t>
      </w:r>
      <w:r w:rsidR="000F2598" w:rsidRPr="00C3013A">
        <w:t>парков</w:t>
      </w:r>
      <w:bookmarkEnd w:id="144"/>
      <w:bookmarkEnd w:id="145"/>
      <w:bookmarkEnd w:id="146"/>
    </w:p>
    <w:p w:rsidR="000F2598" w:rsidRDefault="000F2598" w:rsidP="000F2598">
      <w:pPr>
        <w:pStyle w:val="20"/>
      </w:pPr>
    </w:p>
    <w:p w:rsidR="000F2598" w:rsidRDefault="000F2598" w:rsidP="000F2598">
      <w:pPr>
        <w:ind w:firstLine="708"/>
        <w:rPr>
          <w:rFonts w:cs="Times New Roman"/>
          <w:szCs w:val="28"/>
        </w:rPr>
      </w:pPr>
      <w:r>
        <w:rPr>
          <w:rFonts w:cs="Times New Roman"/>
          <w:szCs w:val="28"/>
        </w:rPr>
        <w:t>Выбор вариантов состава и установленной мощности ветроэнергетических у</w:t>
      </w:r>
      <w:r>
        <w:rPr>
          <w:rFonts w:cs="Times New Roman"/>
          <w:szCs w:val="28"/>
        </w:rPr>
        <w:t>с</w:t>
      </w:r>
      <w:r>
        <w:rPr>
          <w:rFonts w:cs="Times New Roman"/>
          <w:szCs w:val="28"/>
        </w:rPr>
        <w:t xml:space="preserve">тановок в составе ветродизельных комплексов определяется из ряда показателей. </w:t>
      </w:r>
    </w:p>
    <w:p w:rsidR="000F2598" w:rsidRDefault="000F2598" w:rsidP="000F2598">
      <w:pPr>
        <w:ind w:firstLine="708"/>
        <w:rPr>
          <w:rFonts w:cs="Times New Roman"/>
          <w:szCs w:val="28"/>
        </w:rPr>
      </w:pPr>
      <w:r w:rsidRPr="00D74E46">
        <w:rPr>
          <w:rFonts w:cs="Times New Roman"/>
          <w:b/>
          <w:szCs w:val="28"/>
        </w:rPr>
        <w:t>Климатическое исполнение ВЭУ.</w:t>
      </w:r>
      <w:r>
        <w:rPr>
          <w:rFonts w:cs="Times New Roman"/>
          <w:szCs w:val="28"/>
        </w:rPr>
        <w:t xml:space="preserve"> Среди многочисленных моделей ВЭУ от</w:t>
      </w:r>
      <w:r>
        <w:rPr>
          <w:rFonts w:cs="Times New Roman"/>
          <w:szCs w:val="28"/>
        </w:rPr>
        <w:t>о</w:t>
      </w:r>
      <w:r>
        <w:rPr>
          <w:rFonts w:cs="Times New Roman"/>
          <w:szCs w:val="28"/>
        </w:rPr>
        <w:t>браны наиболее приспособленные к климатическим условиям Красноярского края. Для северных территорий отобраны ВЭУ, которые по данным завода изготовителя приспособлены к низким температурам. В центральных и южных районах Красн</w:t>
      </w:r>
      <w:r>
        <w:rPr>
          <w:rFonts w:cs="Times New Roman"/>
          <w:szCs w:val="28"/>
        </w:rPr>
        <w:t>о</w:t>
      </w:r>
      <w:r>
        <w:rPr>
          <w:rFonts w:cs="Times New Roman"/>
          <w:szCs w:val="28"/>
        </w:rPr>
        <w:t>ярского края допускается использование ВЭУ, менее требовательных к климатич</w:t>
      </w:r>
      <w:r>
        <w:rPr>
          <w:rFonts w:cs="Times New Roman"/>
          <w:szCs w:val="28"/>
        </w:rPr>
        <w:t>е</w:t>
      </w:r>
      <w:r>
        <w:rPr>
          <w:rFonts w:cs="Times New Roman"/>
          <w:szCs w:val="28"/>
        </w:rPr>
        <w:t>ским условиям. Но следует отметить, что многие производители заявляют мин</w:t>
      </w:r>
      <w:r>
        <w:rPr>
          <w:rFonts w:cs="Times New Roman"/>
          <w:szCs w:val="28"/>
        </w:rPr>
        <w:t>и</w:t>
      </w:r>
      <w:r>
        <w:rPr>
          <w:rFonts w:cs="Times New Roman"/>
          <w:szCs w:val="28"/>
        </w:rPr>
        <w:t xml:space="preserve">мально-допустимую температуру -20…-30 </w:t>
      </w:r>
      <w:r w:rsidRPr="00D74E46">
        <w:rPr>
          <w:rFonts w:cs="Times New Roman"/>
          <w:szCs w:val="28"/>
          <w:vertAlign w:val="superscript"/>
        </w:rPr>
        <w:t>о</w:t>
      </w:r>
      <w:r>
        <w:rPr>
          <w:rFonts w:cs="Times New Roman"/>
          <w:szCs w:val="28"/>
        </w:rPr>
        <w:t>С</w:t>
      </w:r>
      <w:r w:rsidRPr="0099748F">
        <w:rPr>
          <w:rFonts w:cs="Times New Roman"/>
          <w:szCs w:val="28"/>
        </w:rPr>
        <w:t xml:space="preserve">, </w:t>
      </w:r>
      <w:r>
        <w:rPr>
          <w:rFonts w:cs="Times New Roman"/>
          <w:szCs w:val="28"/>
        </w:rPr>
        <w:t xml:space="preserve">называя свою разработку «северным климатическим исполнением». Не имеется абсолютной гарантии, что данная ВЭУ будет исправно работать при температуре окружающего воздуха -35…-45 </w:t>
      </w:r>
      <w:r w:rsidRPr="00C5551C">
        <w:rPr>
          <w:rFonts w:cs="Times New Roman"/>
          <w:szCs w:val="28"/>
          <w:vertAlign w:val="superscript"/>
        </w:rPr>
        <w:t>о</w:t>
      </w:r>
      <w:r>
        <w:rPr>
          <w:rFonts w:cs="Times New Roman"/>
          <w:szCs w:val="28"/>
        </w:rPr>
        <w:t>С. Более подробно вопросы технического и климатического исполнения рассмотрены в ра</w:t>
      </w:r>
      <w:r>
        <w:rPr>
          <w:rFonts w:cs="Times New Roman"/>
          <w:szCs w:val="28"/>
        </w:rPr>
        <w:t>з</w:t>
      </w:r>
      <w:r>
        <w:rPr>
          <w:rFonts w:cs="Times New Roman"/>
          <w:szCs w:val="28"/>
        </w:rPr>
        <w:t xml:space="preserve">деле 3. </w:t>
      </w:r>
    </w:p>
    <w:p w:rsidR="000F2598" w:rsidRDefault="000F2598" w:rsidP="000F2598">
      <w:pPr>
        <w:ind w:firstLine="708"/>
        <w:rPr>
          <w:rFonts w:cs="Times New Roman"/>
          <w:szCs w:val="28"/>
        </w:rPr>
      </w:pPr>
      <w:r w:rsidRPr="00C5551C">
        <w:rPr>
          <w:rFonts w:cs="Times New Roman"/>
          <w:b/>
          <w:szCs w:val="28"/>
        </w:rPr>
        <w:t>Объем потребления электрической энергии населенным пунктом (потр</w:t>
      </w:r>
      <w:r w:rsidRPr="00C5551C">
        <w:rPr>
          <w:rFonts w:cs="Times New Roman"/>
          <w:b/>
          <w:szCs w:val="28"/>
        </w:rPr>
        <w:t>е</w:t>
      </w:r>
      <w:r w:rsidRPr="00C5551C">
        <w:rPr>
          <w:rFonts w:cs="Times New Roman"/>
          <w:b/>
          <w:szCs w:val="28"/>
        </w:rPr>
        <w:t xml:space="preserve">бителем). </w:t>
      </w:r>
      <w:r>
        <w:rPr>
          <w:rFonts w:cs="Times New Roman"/>
          <w:szCs w:val="28"/>
        </w:rPr>
        <w:t>Объем электропотребления, пиковые и средние нагрузки являются осно</w:t>
      </w:r>
      <w:r>
        <w:rPr>
          <w:rFonts w:cs="Times New Roman"/>
          <w:szCs w:val="28"/>
        </w:rPr>
        <w:t>в</w:t>
      </w:r>
      <w:r>
        <w:rPr>
          <w:rFonts w:cs="Times New Roman"/>
          <w:szCs w:val="28"/>
        </w:rPr>
        <w:t>ными показателями при выборе мощности ветропарка. Наибольшая производител</w:t>
      </w:r>
      <w:r>
        <w:rPr>
          <w:rFonts w:cs="Times New Roman"/>
          <w:szCs w:val="28"/>
        </w:rPr>
        <w:t>ь</w:t>
      </w:r>
      <w:r>
        <w:rPr>
          <w:rFonts w:cs="Times New Roman"/>
          <w:szCs w:val="28"/>
        </w:rPr>
        <w:t>ность ВЭУ достигается при покрытии 50-80% от потребления населенного пункта. В этом случае, практически вся электроэнергия, выработанная ВЭУ, переходит к п</w:t>
      </w:r>
      <w:r>
        <w:rPr>
          <w:rFonts w:cs="Times New Roman"/>
          <w:szCs w:val="28"/>
        </w:rPr>
        <w:t>о</w:t>
      </w:r>
      <w:r>
        <w:rPr>
          <w:rFonts w:cs="Times New Roman"/>
          <w:szCs w:val="28"/>
        </w:rPr>
        <w:t>требителям. При установке ВЭС  большей мощности, часть электроэнергии может быть не использована в период сильного ветра нагрузкой и общая эффективность ВЭС уменьшится.</w:t>
      </w:r>
    </w:p>
    <w:p w:rsidR="000F2598" w:rsidRDefault="000F2598" w:rsidP="000F2598">
      <w:pPr>
        <w:ind w:firstLine="708"/>
        <w:rPr>
          <w:rFonts w:cs="Times New Roman"/>
          <w:szCs w:val="28"/>
        </w:rPr>
      </w:pPr>
      <w:r w:rsidRPr="00C5551C">
        <w:rPr>
          <w:rFonts w:cs="Times New Roman"/>
          <w:b/>
          <w:szCs w:val="28"/>
        </w:rPr>
        <w:t>Установленная мощность ВЭУ.</w:t>
      </w:r>
      <w:r>
        <w:rPr>
          <w:rFonts w:cs="Times New Roman"/>
          <w:szCs w:val="28"/>
        </w:rPr>
        <w:t xml:space="preserve"> Вопрос установленной мощности ВЭС по отношению к пиковой мощности потребителя является открытым дискуссионным вопросом среди широкого круга ученых. На сегодняшний день не существует ед</w:t>
      </w:r>
      <w:r>
        <w:rPr>
          <w:rFonts w:cs="Times New Roman"/>
          <w:szCs w:val="28"/>
        </w:rPr>
        <w:t>и</w:t>
      </w:r>
      <w:r>
        <w:rPr>
          <w:rFonts w:cs="Times New Roman"/>
          <w:szCs w:val="28"/>
        </w:rPr>
        <w:t>ных принципов или методик, определяющих соотношение мощностей ВЭУ с ДЭС или другим источником электрической энергии. Наиболее подходящим считается размер установленной мощности ВЭУ, располагающийся в диапазоне между сре</w:t>
      </w:r>
      <w:r>
        <w:rPr>
          <w:rFonts w:cs="Times New Roman"/>
          <w:szCs w:val="28"/>
        </w:rPr>
        <w:t>д</w:t>
      </w:r>
      <w:r>
        <w:rPr>
          <w:rFonts w:cs="Times New Roman"/>
          <w:szCs w:val="28"/>
        </w:rPr>
        <w:t>ней и пиковой нагрузкой электропотребления. В этом случае ВЭС сможет покрыть от 50% до 80% требуемого электропотребления. Оставшаяся часть электрической нагрузки ложится на дизельные генераторы. Установка ВЭС мощностью прев</w:t>
      </w:r>
      <w:r>
        <w:rPr>
          <w:rFonts w:cs="Times New Roman"/>
          <w:szCs w:val="28"/>
        </w:rPr>
        <w:t>ы</w:t>
      </w:r>
      <w:r>
        <w:rPr>
          <w:rFonts w:cs="Times New Roman"/>
          <w:szCs w:val="28"/>
        </w:rPr>
        <w:t>шающей мощность ДЭС может быть экономически целесообразной в районах с д</w:t>
      </w:r>
      <w:r>
        <w:rPr>
          <w:rFonts w:cs="Times New Roman"/>
          <w:szCs w:val="28"/>
        </w:rPr>
        <w:t>е</w:t>
      </w:r>
      <w:r>
        <w:rPr>
          <w:rFonts w:cs="Times New Roman"/>
          <w:szCs w:val="28"/>
        </w:rPr>
        <w:t xml:space="preserve">централизованным электроснабжением и небольшой скоростью ветра (в основном в районах </w:t>
      </w:r>
      <w:r>
        <w:rPr>
          <w:rFonts w:cs="Times New Roman"/>
          <w:szCs w:val="28"/>
          <w:lang w:val="en-US"/>
        </w:rPr>
        <w:t>II</w:t>
      </w:r>
      <w:r>
        <w:rPr>
          <w:rFonts w:cs="Times New Roman"/>
          <w:szCs w:val="28"/>
        </w:rPr>
        <w:t xml:space="preserve"> и</w:t>
      </w:r>
      <w:r>
        <w:rPr>
          <w:rFonts w:cs="Times New Roman"/>
          <w:szCs w:val="28"/>
          <w:lang w:val="en-US"/>
        </w:rPr>
        <w:t>III</w:t>
      </w:r>
      <w:r>
        <w:rPr>
          <w:rFonts w:cs="Times New Roman"/>
          <w:szCs w:val="28"/>
        </w:rPr>
        <w:t xml:space="preserve"> ветровых зон). </w:t>
      </w:r>
    </w:p>
    <w:p w:rsidR="000F2598" w:rsidRDefault="000F2598" w:rsidP="000F2598">
      <w:pPr>
        <w:ind w:firstLine="708"/>
        <w:rPr>
          <w:rFonts w:cs="Times New Roman"/>
          <w:szCs w:val="28"/>
        </w:rPr>
      </w:pPr>
      <w:r w:rsidRPr="003B018E">
        <w:rPr>
          <w:rFonts w:cs="Times New Roman"/>
          <w:b/>
          <w:szCs w:val="28"/>
        </w:rPr>
        <w:t>Классы и подклассы мощности ВЭУ.</w:t>
      </w:r>
      <w:r>
        <w:rPr>
          <w:rFonts w:cs="Times New Roman"/>
          <w:szCs w:val="28"/>
        </w:rPr>
        <w:t xml:space="preserve"> Современные производители предл</w:t>
      </w:r>
      <w:r>
        <w:rPr>
          <w:rFonts w:cs="Times New Roman"/>
          <w:szCs w:val="28"/>
        </w:rPr>
        <w:t>а</w:t>
      </w:r>
      <w:r>
        <w:rPr>
          <w:rFonts w:cs="Times New Roman"/>
          <w:szCs w:val="28"/>
        </w:rPr>
        <w:t>гают ВЭУ широкого диапазона мощностей и различного технического исполнения. Согласно ГОСТ</w:t>
      </w:r>
      <w:r w:rsidRPr="007D7BEE">
        <w:t>Р 51237-98</w:t>
      </w:r>
      <w:r>
        <w:rPr>
          <w:rFonts w:cs="Times New Roman"/>
          <w:szCs w:val="28"/>
        </w:rPr>
        <w:t xml:space="preserve"> ВЭУ классифицируются на 4 класса мощности. Для удобства рассмотрения в конкретных условиях муниципальных образований Кра</w:t>
      </w:r>
      <w:r>
        <w:rPr>
          <w:rFonts w:cs="Times New Roman"/>
          <w:szCs w:val="28"/>
        </w:rPr>
        <w:t>с</w:t>
      </w:r>
      <w:r>
        <w:rPr>
          <w:rFonts w:cs="Times New Roman"/>
          <w:szCs w:val="28"/>
        </w:rPr>
        <w:lastRenderedPageBreak/>
        <w:t>ноярского края предлагается определить подклассы мощности ВЭУ. Подклассы х</w:t>
      </w:r>
      <w:r>
        <w:rPr>
          <w:rFonts w:cs="Times New Roman"/>
          <w:szCs w:val="28"/>
        </w:rPr>
        <w:t>а</w:t>
      </w:r>
      <w:r>
        <w:rPr>
          <w:rFonts w:cs="Times New Roman"/>
          <w:szCs w:val="28"/>
        </w:rPr>
        <w:t xml:space="preserve">рактеризуются следующими параметрами: </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номинальная мощность ВЭУ;</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габаритные размеры и вес ВЭУ;</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 xml:space="preserve">возможность ВЭУ работать на нужды отдельного потребителя; </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 xml:space="preserve">возможность ВЭУ работать на нужды системы электроснабжения поселка; </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возможность бескранового монтажа ВЭУ;</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возможность бескранового монтажа ВЭУ с применением специализирова</w:t>
      </w:r>
      <w:r w:rsidR="000F2598">
        <w:rPr>
          <w:rFonts w:cs="Times New Roman"/>
          <w:szCs w:val="28"/>
        </w:rPr>
        <w:t>н</w:t>
      </w:r>
      <w:r w:rsidR="000F2598">
        <w:rPr>
          <w:rFonts w:cs="Times New Roman"/>
          <w:szCs w:val="28"/>
        </w:rPr>
        <w:t>ных подъемных устройств;</w:t>
      </w:r>
    </w:p>
    <w:p w:rsidR="000F2598" w:rsidRPr="00BA2096" w:rsidRDefault="00611074" w:rsidP="000F2598">
      <w:pPr>
        <w:ind w:firstLine="709"/>
        <w:contextualSpacing/>
        <w:rPr>
          <w:rFonts w:cs="Times New Roman"/>
          <w:szCs w:val="28"/>
        </w:rPr>
      </w:pPr>
      <w:r>
        <w:rPr>
          <w:rFonts w:cs="Times New Roman"/>
          <w:szCs w:val="28"/>
        </w:rPr>
        <w:t>–</w:t>
      </w:r>
      <w:r w:rsidR="000F2598">
        <w:rPr>
          <w:rFonts w:cs="Times New Roman"/>
          <w:szCs w:val="28"/>
        </w:rPr>
        <w:t xml:space="preserve">необходимость использования крановой техники при монтаже ВЭУ. </w:t>
      </w:r>
    </w:p>
    <w:p w:rsidR="000F2598" w:rsidRDefault="000F2598" w:rsidP="000F2598">
      <w:pPr>
        <w:ind w:firstLine="708"/>
      </w:pPr>
      <w:r>
        <w:t>Исходя из приведенных выше параметров, сформированы следующие по</w:t>
      </w:r>
      <w:r>
        <w:t>д</w:t>
      </w:r>
      <w:r>
        <w:t xml:space="preserve">классы мощности ВЭУ. </w:t>
      </w:r>
    </w:p>
    <w:p w:rsidR="000F2598" w:rsidRPr="00764703" w:rsidRDefault="000F2598" w:rsidP="000F2598">
      <w:pPr>
        <w:ind w:firstLine="708"/>
      </w:pPr>
      <w:r w:rsidRPr="001B08AA">
        <w:rPr>
          <w:b/>
        </w:rPr>
        <w:t xml:space="preserve">ВЭУ мощностью 900-1500 кВт. </w:t>
      </w:r>
      <w:r>
        <w:t>Данные ВЭУ относятся к классам средней и большой мощности. ВЭУ данного класса являются наиболее производительными. Подобные ВЭУ могут быть установлены только в населенных пунктах, где имеется развитая транспортная инфраструктура, способная принимать сорока футовые ко</w:t>
      </w:r>
      <w:r>
        <w:t>н</w:t>
      </w:r>
      <w:r>
        <w:t>тейнеры и способная доставить крупногабаритное оборудование до места установки ветропарка. Для монтажа рассматриваемых ВЭУ также требуется крановая техника. Данный подкласс ВЭУ может использоваться только для электроснабжения посе</w:t>
      </w:r>
      <w:r>
        <w:t>л</w:t>
      </w:r>
      <w:r>
        <w:t xml:space="preserve">ков или крупных потребителей. Подобные ВЭУ могут быть установлены в крупных северных </w:t>
      </w:r>
      <w:r w:rsidRPr="0036109D">
        <w:t>населенных пунктах, таких как Хатанга, Тура, Бор и др.В</w:t>
      </w:r>
      <w:r>
        <w:t xml:space="preserve"> данном подкла</w:t>
      </w:r>
      <w:r>
        <w:t>с</w:t>
      </w:r>
      <w:r>
        <w:t xml:space="preserve">се рекомендованными производителями ВЭУ являются </w:t>
      </w:r>
      <w:r w:rsidRPr="00764703">
        <w:rPr>
          <w:rFonts w:cs="Times New Roman"/>
          <w:szCs w:val="28"/>
        </w:rPr>
        <w:t>«</w:t>
      </w:r>
      <w:r w:rsidRPr="000C46D6">
        <w:rPr>
          <w:rFonts w:cs="Times New Roman"/>
          <w:szCs w:val="28"/>
          <w:lang w:val="en-US"/>
        </w:rPr>
        <w:t>NordwindEnergieanlagenGmbH</w:t>
      </w:r>
      <w:r w:rsidRPr="00764703">
        <w:rPr>
          <w:rFonts w:cs="Times New Roman"/>
          <w:szCs w:val="28"/>
        </w:rPr>
        <w:t>», «</w:t>
      </w:r>
      <w:r w:rsidRPr="000C46D6">
        <w:rPr>
          <w:rFonts w:cs="Times New Roman"/>
          <w:szCs w:val="28"/>
          <w:lang w:val="en-US"/>
        </w:rPr>
        <w:t>FuhrlaenderAG</w:t>
      </w:r>
      <w:r w:rsidRPr="00764703">
        <w:rPr>
          <w:rFonts w:cs="Times New Roman"/>
          <w:szCs w:val="28"/>
        </w:rPr>
        <w:t xml:space="preserve">», </w:t>
      </w:r>
      <w:r>
        <w:t>«</w:t>
      </w:r>
      <w:r w:rsidRPr="005A6346">
        <w:t>VergnetEolien</w:t>
      </w:r>
      <w:r>
        <w:t>»</w:t>
      </w:r>
      <w:r w:rsidRPr="00764703">
        <w:t xml:space="preserve">. </w:t>
      </w:r>
      <w:r>
        <w:t xml:space="preserve">В центральных и южных районах Красноярского края возможно использование ВЭУ </w:t>
      </w:r>
      <w:r w:rsidRPr="000C46D6">
        <w:rPr>
          <w:rFonts w:cs="Times New Roman"/>
          <w:bCs/>
          <w:szCs w:val="28"/>
        </w:rPr>
        <w:t>«</w:t>
      </w:r>
      <w:r w:rsidRPr="000C46D6">
        <w:rPr>
          <w:rFonts w:cs="Times New Roman"/>
          <w:szCs w:val="28"/>
          <w:lang w:val="en-US"/>
        </w:rPr>
        <w:t>BeijingGoldwindScience</w:t>
      </w:r>
      <w:r w:rsidRPr="000C46D6">
        <w:rPr>
          <w:rFonts w:cs="Times New Roman"/>
          <w:szCs w:val="28"/>
        </w:rPr>
        <w:t>&amp;</w:t>
      </w:r>
      <w:r w:rsidRPr="000C46D6">
        <w:rPr>
          <w:rFonts w:cs="Times New Roman"/>
          <w:szCs w:val="28"/>
          <w:lang w:val="en-US"/>
        </w:rPr>
        <w:t>CreationWindpowerEquipmentCo</w:t>
      </w:r>
      <w:r w:rsidRPr="000C46D6">
        <w:rPr>
          <w:rFonts w:cs="Times New Roman"/>
          <w:szCs w:val="28"/>
        </w:rPr>
        <w:t xml:space="preserve">. </w:t>
      </w:r>
      <w:r w:rsidRPr="000C46D6">
        <w:rPr>
          <w:rFonts w:cs="Times New Roman"/>
          <w:szCs w:val="28"/>
          <w:lang w:val="en-US"/>
        </w:rPr>
        <w:t>Ltd</w:t>
      </w:r>
      <w:r w:rsidRPr="000C46D6">
        <w:rPr>
          <w:rFonts w:cs="Times New Roman"/>
          <w:szCs w:val="28"/>
        </w:rPr>
        <w:t>»</w:t>
      </w:r>
      <w:r>
        <w:rPr>
          <w:rFonts w:cs="Times New Roman"/>
          <w:szCs w:val="28"/>
        </w:rPr>
        <w:t xml:space="preserve"> и </w:t>
      </w:r>
      <w:r w:rsidRPr="000C46D6">
        <w:rPr>
          <w:rFonts w:cs="Times New Roman"/>
          <w:bCs/>
          <w:szCs w:val="28"/>
        </w:rPr>
        <w:t>«</w:t>
      </w:r>
      <w:r w:rsidRPr="000C46D6">
        <w:rPr>
          <w:rFonts w:cs="Times New Roman"/>
          <w:bCs/>
          <w:szCs w:val="28"/>
          <w:lang w:val="en-US"/>
        </w:rPr>
        <w:t>SuzlonEnergyLtd</w:t>
      </w:r>
      <w:r w:rsidRPr="000C46D6">
        <w:rPr>
          <w:rFonts w:cs="Times New Roman"/>
          <w:bCs/>
          <w:szCs w:val="28"/>
        </w:rPr>
        <w:t>»</w:t>
      </w:r>
      <w:r>
        <w:rPr>
          <w:rFonts w:cs="Times New Roman"/>
          <w:bCs/>
          <w:szCs w:val="28"/>
        </w:rPr>
        <w:t>.</w:t>
      </w:r>
    </w:p>
    <w:p w:rsidR="000F2598" w:rsidRPr="00764703" w:rsidRDefault="000F2598" w:rsidP="000F2598">
      <w:pPr>
        <w:ind w:firstLine="708"/>
      </w:pPr>
      <w:r w:rsidRPr="001B08AA">
        <w:rPr>
          <w:b/>
        </w:rPr>
        <w:t xml:space="preserve">ВЭУ мощностью </w:t>
      </w:r>
      <w:r>
        <w:rPr>
          <w:b/>
        </w:rPr>
        <w:t>100-275</w:t>
      </w:r>
      <w:r w:rsidRPr="001B08AA">
        <w:rPr>
          <w:b/>
        </w:rPr>
        <w:t xml:space="preserve"> кВт.</w:t>
      </w:r>
      <w:r>
        <w:rPr>
          <w:b/>
        </w:rPr>
        <w:t xml:space="preserve"> </w:t>
      </w:r>
      <w:r>
        <w:t>Данный тип ВЭУ относится к классу ВЭУ средней мощности. Наибольший интерес данные ВЭУ представляют за счет того, что монтаж данных установок производится без использования крановой техники, но с использованием подъемных устройств. Подъемное устройство представляет с</w:t>
      </w:r>
      <w:r>
        <w:t>о</w:t>
      </w:r>
      <w:r>
        <w:t xml:space="preserve">бой лебедку с дополнительным набором функций. В ВЭУ </w:t>
      </w:r>
      <w:r>
        <w:rPr>
          <w:lang w:val="en-US"/>
        </w:rPr>
        <w:t>VergnetGEVMP</w:t>
      </w:r>
      <w:r>
        <w:t>275 под</w:t>
      </w:r>
      <w:r>
        <w:t>ъ</w:t>
      </w:r>
      <w:r>
        <w:t xml:space="preserve">емное устройство </w:t>
      </w:r>
      <w:r w:rsidRPr="00E40842">
        <w:t>вмо</w:t>
      </w:r>
      <w:r>
        <w:t>нтировано в гондолу. Для ВЭУ «</w:t>
      </w:r>
      <w:r>
        <w:rPr>
          <w:lang w:val="en-US"/>
        </w:rPr>
        <w:t>Nordwind</w:t>
      </w:r>
      <w:r>
        <w:t>» подъемное ус</w:t>
      </w:r>
      <w:r>
        <w:t>т</w:t>
      </w:r>
      <w:r>
        <w:t>ройство докупается отдельно. Для ВЭУ «</w:t>
      </w:r>
      <w:r>
        <w:rPr>
          <w:lang w:val="en-US"/>
        </w:rPr>
        <w:t>NorthernPower</w:t>
      </w:r>
      <w:r>
        <w:t xml:space="preserve"> 100» может быть использ</w:t>
      </w:r>
      <w:r>
        <w:t>о</w:t>
      </w:r>
      <w:r>
        <w:t>вана обычная лебедка. Для транспортировки ВЭУ требуется морской порт с порт</w:t>
      </w:r>
      <w:r>
        <w:t>о</w:t>
      </w:r>
      <w:r>
        <w:t xml:space="preserve">вым краном. Но данные ВЭУ </w:t>
      </w:r>
      <w:r w:rsidRPr="00E40842">
        <w:t>менее габаритны</w:t>
      </w:r>
      <w:r>
        <w:t xml:space="preserve"> и имеют меньшую массу по сравн</w:t>
      </w:r>
      <w:r>
        <w:t>е</w:t>
      </w:r>
      <w:r>
        <w:t>нию с предыдущим подклассом и могут транспортироваться в двадцати и сорока футовых контейнерах. Для выгрузки оборудования требуется небольшой портовый кран, грузоподъемностью 10-20 тонн. Данный подкласс ВЭУ рассматривается в н</w:t>
      </w:r>
      <w:r>
        <w:t>а</w:t>
      </w:r>
      <w:r>
        <w:t>селенных пунктах с достаточно большим годовым потреблением электрической энергии (более 2 000 МВт*ч/год). Подобные ВЭУ могут быть установлены в кру</w:t>
      </w:r>
      <w:r>
        <w:t>п</w:t>
      </w:r>
      <w:r>
        <w:t xml:space="preserve">ных северных населенных пунктах, таких как Диксон, Носок, Караул и др. В данном подклассе находятся ВЭУ </w:t>
      </w:r>
      <w:r w:rsidRPr="00764703">
        <w:rPr>
          <w:rFonts w:cs="Times New Roman"/>
          <w:szCs w:val="28"/>
        </w:rPr>
        <w:t>«</w:t>
      </w:r>
      <w:r w:rsidRPr="000C46D6">
        <w:rPr>
          <w:rFonts w:cs="Times New Roman"/>
          <w:szCs w:val="28"/>
          <w:lang w:val="en-US"/>
        </w:rPr>
        <w:t>NordwindEnergieanlagenGmbH</w:t>
      </w:r>
      <w:r w:rsidRPr="00764703">
        <w:rPr>
          <w:rFonts w:cs="Times New Roman"/>
          <w:szCs w:val="28"/>
        </w:rPr>
        <w:t>»</w:t>
      </w:r>
      <w:r>
        <w:rPr>
          <w:rFonts w:cs="Times New Roman"/>
          <w:szCs w:val="28"/>
        </w:rPr>
        <w:t xml:space="preserve">, </w:t>
      </w:r>
      <w:r>
        <w:t>«</w:t>
      </w:r>
      <w:r w:rsidRPr="005A6346">
        <w:t>VergnetEolien</w:t>
      </w:r>
      <w:r>
        <w:t>» и «</w:t>
      </w:r>
      <w:r>
        <w:rPr>
          <w:lang w:val="en-US"/>
        </w:rPr>
        <w:t>NorthernPower</w:t>
      </w:r>
      <w:r>
        <w:t xml:space="preserve">». </w:t>
      </w:r>
    </w:p>
    <w:p w:rsidR="000F2598" w:rsidRPr="00943485" w:rsidRDefault="000F2598" w:rsidP="000F2598">
      <w:pPr>
        <w:ind w:firstLine="708"/>
      </w:pPr>
      <w:r w:rsidRPr="001B08AA">
        <w:rPr>
          <w:b/>
        </w:rPr>
        <w:lastRenderedPageBreak/>
        <w:t xml:space="preserve">ВЭУ мощностью </w:t>
      </w:r>
      <w:r>
        <w:rPr>
          <w:b/>
        </w:rPr>
        <w:t>от 30 до100</w:t>
      </w:r>
      <w:r w:rsidRPr="001B08AA">
        <w:rPr>
          <w:b/>
        </w:rPr>
        <w:t xml:space="preserve"> кВт.</w:t>
      </w:r>
      <w:r>
        <w:rPr>
          <w:b/>
        </w:rPr>
        <w:t xml:space="preserve"> </w:t>
      </w:r>
      <w:r>
        <w:t>Данные ВЭУ относятся к ВЭУ малой мощности. Их особенность заключается в том, что они достаточно малогабаритны и могут быть смонтированы без использования специализированных подъемных ус</w:t>
      </w:r>
      <w:r>
        <w:t>т</w:t>
      </w:r>
      <w:r>
        <w:t>ройств. Для монтажа ВЭУ достаточно обычной лебедки или грузовой машины. М</w:t>
      </w:r>
      <w:r>
        <w:t>а</w:t>
      </w:r>
      <w:r>
        <w:t>лые масса и габариты позволяют осуществить доставку ветроагрегатов в удаленные населенные пункты, где не имеется специализированных морских портов с мощн</w:t>
      </w:r>
      <w:r>
        <w:t>ы</w:t>
      </w:r>
      <w:r>
        <w:t>ми портовыми кранами. Данные ВЭУ ориентированы на производство электрич</w:t>
      </w:r>
      <w:r>
        <w:t>е</w:t>
      </w:r>
      <w:r>
        <w:t>ской энергии с параллельно работающими дизельными электрическими станциями или другими источниками электрической энергии. Данный состав оборудования может быть рекомендован для населенных пунктов с децентрализованным электр</w:t>
      </w:r>
      <w:r>
        <w:t>о</w:t>
      </w:r>
      <w:r>
        <w:t>снабжением с ежегодным потреблением менее 2 000 МВт*ч/год. К таким населе</w:t>
      </w:r>
      <w:r>
        <w:t>н</w:t>
      </w:r>
      <w:r>
        <w:t>ным пунктам относятся Ессей, Левинские пески, Сындасско, Волочанка и др. Да</w:t>
      </w:r>
      <w:r>
        <w:t>н</w:t>
      </w:r>
      <w:r>
        <w:t>ные ВЭУ также могут быть установлены в параллельной цепи с накопителями эле</w:t>
      </w:r>
      <w:r>
        <w:t>к</w:t>
      </w:r>
      <w:r>
        <w:t xml:space="preserve">трической энергии и использоваться частными лицами, если те посчитают данное направление экономически целесообразным.В данном подклассе находятся ВЭУ </w:t>
      </w:r>
      <w:r w:rsidRPr="00764703">
        <w:rPr>
          <w:rFonts w:cs="Times New Roman"/>
          <w:szCs w:val="28"/>
        </w:rPr>
        <w:t>«</w:t>
      </w:r>
      <w:r w:rsidRPr="000C46D6">
        <w:rPr>
          <w:rFonts w:cs="Times New Roman"/>
          <w:szCs w:val="28"/>
          <w:lang w:val="en-US"/>
        </w:rPr>
        <w:t>NordwindEnergieanlagenGmbH</w:t>
      </w:r>
      <w:r w:rsidRPr="00764703">
        <w:rPr>
          <w:rFonts w:cs="Times New Roman"/>
          <w:szCs w:val="28"/>
        </w:rPr>
        <w:t>»</w:t>
      </w:r>
      <w:r>
        <w:rPr>
          <w:rFonts w:cs="Times New Roman"/>
          <w:szCs w:val="28"/>
        </w:rPr>
        <w:t xml:space="preserve">, </w:t>
      </w:r>
      <w:r>
        <w:t>«</w:t>
      </w:r>
      <w:r>
        <w:rPr>
          <w:lang w:val="en-US"/>
        </w:rPr>
        <w:t>NorthernPower</w:t>
      </w:r>
      <w:r>
        <w:t xml:space="preserve">», «ГРЦ-Вертикаль», </w:t>
      </w:r>
      <w:r w:rsidRPr="00764703">
        <w:rPr>
          <w:rFonts w:cs="Times New Roman"/>
          <w:bCs/>
          <w:szCs w:val="28"/>
        </w:rPr>
        <w:t>«</w:t>
      </w:r>
      <w:r w:rsidRPr="000C46D6">
        <w:rPr>
          <w:rFonts w:cs="Times New Roman"/>
          <w:bCs/>
          <w:szCs w:val="28"/>
          <w:lang w:val="en-US"/>
        </w:rPr>
        <w:t>Hummer</w:t>
      </w:r>
      <w:r>
        <w:rPr>
          <w:rFonts w:cs="Times New Roman"/>
          <w:bCs/>
          <w:szCs w:val="28"/>
          <w:lang w:val="en-US"/>
        </w:rPr>
        <w:t>Dynamo</w:t>
      </w:r>
      <w:r w:rsidRPr="00764703">
        <w:rPr>
          <w:rFonts w:cs="Times New Roman"/>
          <w:bCs/>
          <w:szCs w:val="28"/>
        </w:rPr>
        <w:t xml:space="preserve">», </w:t>
      </w:r>
      <w:r w:rsidRPr="00764703">
        <w:rPr>
          <w:rFonts w:cs="Times New Roman"/>
          <w:szCs w:val="28"/>
        </w:rPr>
        <w:t>«</w:t>
      </w:r>
      <w:r w:rsidRPr="000C46D6">
        <w:rPr>
          <w:rFonts w:cs="Times New Roman"/>
          <w:szCs w:val="28"/>
          <w:lang w:val="en-US"/>
        </w:rPr>
        <w:t>Enduracnewindpower</w:t>
      </w:r>
      <w:r w:rsidRPr="00764703">
        <w:rPr>
          <w:rFonts w:cs="Times New Roman"/>
          <w:szCs w:val="28"/>
        </w:rPr>
        <w:t>»</w:t>
      </w:r>
      <w:r>
        <w:t>.</w:t>
      </w:r>
    </w:p>
    <w:p w:rsidR="000F2598" w:rsidRPr="00B15061" w:rsidRDefault="000F2598" w:rsidP="000F2598">
      <w:pPr>
        <w:ind w:firstLine="708"/>
        <w:rPr>
          <w:rFonts w:cs="Times New Roman"/>
          <w:szCs w:val="28"/>
        </w:rPr>
      </w:pPr>
      <w:r w:rsidRPr="001B08AA">
        <w:rPr>
          <w:b/>
        </w:rPr>
        <w:t>ВЭУ мощностью до 15 кВт.</w:t>
      </w:r>
      <w:r>
        <w:rPr>
          <w:b/>
        </w:rPr>
        <w:t xml:space="preserve"> </w:t>
      </w:r>
      <w:r>
        <w:t>Данный подкласс ВЭУ предназначен для эле</w:t>
      </w:r>
      <w:r>
        <w:t>к</w:t>
      </w:r>
      <w:r>
        <w:t>троснабжения отдельных потребителей (частных домов, магазинов, небольших предприятий и т.д.). Данные ВЭУ относятся к классу ВЭУ малой и очень малой мощности. ВЭУ вырабатывают напряжение в 220 В или 380 В. Они обязательно снабжаются выпрямительными устройствами, инверторами и накопителями эле</w:t>
      </w:r>
      <w:r>
        <w:t>к</w:t>
      </w:r>
      <w:r>
        <w:t>трической энергии (аккумуляторными батареями). Данные ВЭУ не приспособлены к параллельной работе с сетью. Возможно поочередное электроснабжение потребит</w:t>
      </w:r>
      <w:r>
        <w:t>е</w:t>
      </w:r>
      <w:r>
        <w:t xml:space="preserve">ля от ВЭУ и сети (ДЭС). Потребителю выгодно устанавливать от 1 до 3 подобных ВЭУ. Установки, как правило, крепятся на крышах домов или </w:t>
      </w:r>
      <w:r w:rsidRPr="0036109D">
        <w:t>мачтах. Данные ВЭУ подключаются к сети потребителя</w:t>
      </w:r>
      <w:r>
        <w:t xml:space="preserve"> </w:t>
      </w:r>
      <w:r w:rsidRPr="0036109D">
        <w:t>по типовому проекту и не требуют проработки индивидуального проекта. ВЭУ данного подкласса могут быть установлены</w:t>
      </w:r>
      <w:r>
        <w:t xml:space="preserve"> в л</w:t>
      </w:r>
      <w:r>
        <w:t>ю</w:t>
      </w:r>
      <w:r>
        <w:t xml:space="preserve">бых населенных пунктах частными лицами в том случае, если владелец посчитает экономически целесообразным использование данных ВЭУ. В данном подклассе находятся ВЭУ «ГРЦ-Вертикаль», </w:t>
      </w:r>
      <w:r w:rsidRPr="00764703">
        <w:rPr>
          <w:rFonts w:cs="Times New Roman"/>
          <w:bCs/>
          <w:szCs w:val="28"/>
        </w:rPr>
        <w:t>«</w:t>
      </w:r>
      <w:r w:rsidRPr="000C46D6">
        <w:rPr>
          <w:rFonts w:cs="Times New Roman"/>
          <w:bCs/>
          <w:szCs w:val="28"/>
          <w:lang w:val="en-US"/>
        </w:rPr>
        <w:t>Hummer</w:t>
      </w:r>
      <w:r>
        <w:rPr>
          <w:rFonts w:cs="Times New Roman"/>
          <w:bCs/>
          <w:szCs w:val="28"/>
          <w:lang w:val="en-US"/>
        </w:rPr>
        <w:t>Dynamo</w:t>
      </w:r>
      <w:r w:rsidRPr="00764703">
        <w:rPr>
          <w:rFonts w:cs="Times New Roman"/>
          <w:bCs/>
          <w:szCs w:val="28"/>
        </w:rPr>
        <w:t>»</w:t>
      </w:r>
      <w:r>
        <w:rPr>
          <w:rFonts w:cs="Times New Roman"/>
          <w:bCs/>
          <w:szCs w:val="28"/>
        </w:rPr>
        <w:t xml:space="preserve">, </w:t>
      </w:r>
      <w:r w:rsidRPr="00764703">
        <w:rPr>
          <w:rFonts w:cs="Times New Roman"/>
          <w:szCs w:val="28"/>
        </w:rPr>
        <w:t>«</w:t>
      </w:r>
      <w:r w:rsidRPr="000C46D6">
        <w:rPr>
          <w:rFonts w:cs="Times New Roman"/>
          <w:szCs w:val="28"/>
          <w:lang w:val="en-US"/>
        </w:rPr>
        <w:t>Enduracnewindpower</w:t>
      </w:r>
      <w:r w:rsidRPr="00764703">
        <w:rPr>
          <w:rFonts w:cs="Times New Roman"/>
          <w:szCs w:val="28"/>
        </w:rPr>
        <w:t>»</w:t>
      </w:r>
      <w:r>
        <w:rPr>
          <w:rFonts w:cs="Times New Roman"/>
          <w:szCs w:val="28"/>
        </w:rPr>
        <w:t>, «Са</w:t>
      </w:r>
      <w:r>
        <w:rPr>
          <w:rFonts w:cs="Times New Roman"/>
          <w:szCs w:val="28"/>
        </w:rPr>
        <w:t>п</w:t>
      </w:r>
      <w:r>
        <w:rPr>
          <w:rFonts w:cs="Times New Roman"/>
          <w:szCs w:val="28"/>
        </w:rPr>
        <w:t xml:space="preserve">сан-Энергия». </w:t>
      </w:r>
    </w:p>
    <w:p w:rsidR="000F2598" w:rsidRPr="00C95B81" w:rsidRDefault="000F2598" w:rsidP="000F2598">
      <w:pPr>
        <w:ind w:firstLine="708"/>
      </w:pPr>
      <w:r>
        <w:rPr>
          <w:rFonts w:cs="Times New Roman"/>
          <w:szCs w:val="28"/>
        </w:rPr>
        <w:t>Предложенный алгоритм расчета технико-экономических показателей ветр</w:t>
      </w:r>
      <w:r>
        <w:rPr>
          <w:rFonts w:cs="Times New Roman"/>
          <w:szCs w:val="28"/>
        </w:rPr>
        <w:t>о</w:t>
      </w:r>
      <w:r>
        <w:rPr>
          <w:rFonts w:cs="Times New Roman"/>
          <w:szCs w:val="28"/>
        </w:rPr>
        <w:t>энергетических установок составлен на основе общепризнанных методик [</w:t>
      </w:r>
      <w:r w:rsidRPr="0009413D">
        <w:rPr>
          <w:rFonts w:cs="Times New Roman"/>
          <w:szCs w:val="28"/>
        </w:rPr>
        <w:t>1</w:t>
      </w:r>
      <w:r>
        <w:rPr>
          <w:rFonts w:cs="Times New Roman"/>
          <w:szCs w:val="28"/>
        </w:rPr>
        <w:t>4,39</w:t>
      </w:r>
      <w:r w:rsidRPr="00C95B81">
        <w:rPr>
          <w:rFonts w:cs="Times New Roman"/>
          <w:szCs w:val="28"/>
        </w:rPr>
        <w:t xml:space="preserve">]. </w:t>
      </w:r>
      <w:r>
        <w:rPr>
          <w:rFonts w:cs="Times New Roman"/>
          <w:szCs w:val="28"/>
        </w:rPr>
        <w:t>Для определения коэффициентов и параметров ТЭО привлекались различные сп</w:t>
      </w:r>
      <w:r>
        <w:rPr>
          <w:rFonts w:cs="Times New Roman"/>
          <w:szCs w:val="28"/>
        </w:rPr>
        <w:t>е</w:t>
      </w:r>
      <w:r>
        <w:rPr>
          <w:rFonts w:cs="Times New Roman"/>
          <w:szCs w:val="28"/>
        </w:rPr>
        <w:t>циалисты ведущих компаний в области проектных и строительно-монтажных работ, а также представители компаний-производителей ВЭУ (ООО «Проектно-монтажная компания Сибири», ООО «Синильга», ООО «Альтернативная и прикладная энерг</w:t>
      </w:r>
      <w:r>
        <w:rPr>
          <w:rFonts w:cs="Times New Roman"/>
          <w:szCs w:val="28"/>
        </w:rPr>
        <w:t>е</w:t>
      </w:r>
      <w:r>
        <w:rPr>
          <w:rFonts w:cs="Times New Roman"/>
          <w:szCs w:val="28"/>
        </w:rPr>
        <w:t xml:space="preserve">тика», ООО «Энергия ветра» и др.). </w:t>
      </w:r>
    </w:p>
    <w:p w:rsidR="000F2598" w:rsidRDefault="000F2598" w:rsidP="000F2598"/>
    <w:p w:rsidR="000F2598" w:rsidRDefault="000F2598" w:rsidP="000F2598"/>
    <w:p w:rsidR="000F2598" w:rsidRDefault="000F2598" w:rsidP="000F2598"/>
    <w:p w:rsidR="000F2598" w:rsidRPr="0096663C" w:rsidRDefault="000F2598" w:rsidP="000F2598"/>
    <w:p w:rsidR="000F2598" w:rsidRPr="00C3013A" w:rsidRDefault="00C3013A" w:rsidP="00C3013A">
      <w:pPr>
        <w:pStyle w:val="20"/>
      </w:pPr>
      <w:bookmarkStart w:id="147" w:name="_Toc352149206"/>
      <w:bookmarkStart w:id="148" w:name="_Toc352149218"/>
      <w:bookmarkStart w:id="149" w:name="_Toc355422048"/>
      <w:r w:rsidRPr="00C3013A">
        <w:lastRenderedPageBreak/>
        <w:t xml:space="preserve">4.2 </w:t>
      </w:r>
      <w:r w:rsidR="000F2598" w:rsidRPr="00C3013A">
        <w:t>Экономическая оценка эффективности рекомендуемого состава ВЭС</w:t>
      </w:r>
      <w:bookmarkEnd w:id="147"/>
      <w:bookmarkEnd w:id="148"/>
      <w:bookmarkEnd w:id="149"/>
    </w:p>
    <w:p w:rsidR="000F2598" w:rsidRDefault="000F2598" w:rsidP="000F2598">
      <w:pPr>
        <w:pStyle w:val="20"/>
      </w:pPr>
    </w:p>
    <w:p w:rsidR="000F2598" w:rsidRPr="00C3013A" w:rsidRDefault="000F2598" w:rsidP="00C3013A">
      <w:pPr>
        <w:pStyle w:val="20"/>
      </w:pPr>
      <w:bookmarkStart w:id="150" w:name="_Toc352149207"/>
      <w:bookmarkStart w:id="151" w:name="_Toc352149219"/>
      <w:bookmarkStart w:id="152" w:name="_Toc355422049"/>
      <w:r w:rsidRPr="00C3013A">
        <w:t xml:space="preserve">4.2.1 </w:t>
      </w:r>
      <w:r w:rsidR="004C0BC1">
        <w:t>Методика о</w:t>
      </w:r>
      <w:r w:rsidRPr="00C3013A">
        <w:t>пределени</w:t>
      </w:r>
      <w:r w:rsidR="004C0BC1">
        <w:t>я</w:t>
      </w:r>
      <w:r w:rsidRPr="00C3013A">
        <w:t xml:space="preserve"> капитальных затрат на строительство ВЭС из ВЭУ мощностью 900-1500 кВт</w:t>
      </w:r>
      <w:bookmarkEnd w:id="150"/>
      <w:bookmarkEnd w:id="151"/>
      <w:bookmarkEnd w:id="152"/>
    </w:p>
    <w:p w:rsidR="000F2598" w:rsidRDefault="000F2598" w:rsidP="000F2598">
      <w:pPr>
        <w:rPr>
          <w:rFonts w:cs="Times New Roman"/>
          <w:szCs w:val="28"/>
        </w:rPr>
      </w:pPr>
    </w:p>
    <w:p w:rsidR="000F2598" w:rsidRDefault="000F2598" w:rsidP="000F2598">
      <w:pPr>
        <w:ind w:firstLine="708"/>
      </w:pPr>
      <w:r w:rsidRPr="00E40842">
        <w:rPr>
          <w:rFonts w:cs="Times New Roman"/>
          <w:szCs w:val="28"/>
        </w:rPr>
        <w:t>Применение ВЭУ данного подкласса перспективно</w:t>
      </w:r>
      <w:r>
        <w:rPr>
          <w:rFonts w:cs="Times New Roman"/>
          <w:szCs w:val="28"/>
        </w:rPr>
        <w:t xml:space="preserve"> в силу большой произв</w:t>
      </w:r>
      <w:r>
        <w:rPr>
          <w:rFonts w:cs="Times New Roman"/>
          <w:szCs w:val="28"/>
        </w:rPr>
        <w:t>о</w:t>
      </w:r>
      <w:r>
        <w:rPr>
          <w:rFonts w:cs="Times New Roman"/>
          <w:szCs w:val="28"/>
        </w:rPr>
        <w:t>дительности ВЭУ, однако крупные габариты и большая масса конструкции накл</w:t>
      </w:r>
      <w:r>
        <w:rPr>
          <w:rFonts w:cs="Times New Roman"/>
          <w:szCs w:val="28"/>
        </w:rPr>
        <w:t>а</w:t>
      </w:r>
      <w:r>
        <w:rPr>
          <w:rFonts w:cs="Times New Roman"/>
          <w:szCs w:val="28"/>
        </w:rPr>
        <w:t xml:space="preserve">дывают ограничения на область применения </w:t>
      </w:r>
      <w:r w:rsidRPr="00AB15B5">
        <w:t>ВЭУ мощностью 900-1500 кВт.</w:t>
      </w:r>
      <w:r>
        <w:t xml:space="preserve"> Пр</w:t>
      </w:r>
      <w:r>
        <w:t>и</w:t>
      </w:r>
      <w:r>
        <w:t xml:space="preserve">менение данных ВЭУ возможно: </w:t>
      </w:r>
    </w:p>
    <w:p w:rsidR="000F2598" w:rsidRDefault="00611074" w:rsidP="000F2598">
      <w:pPr>
        <w:ind w:firstLine="709"/>
        <w:contextualSpacing/>
      </w:pPr>
      <w:r>
        <w:t>–</w:t>
      </w:r>
      <w:r w:rsidR="000F2598">
        <w:t>в больших северных населенных пунктах с децентрализованным электр</w:t>
      </w:r>
      <w:r w:rsidR="000F2598">
        <w:t>о</w:t>
      </w:r>
      <w:r w:rsidR="000F2598">
        <w:t>снабжением, где имеется морской порт, способный принимать объемные грузы, а также имеется рабочая крановая техника, пригодная для монтажа ВЭУ;</w:t>
      </w:r>
    </w:p>
    <w:p w:rsidR="000F2598" w:rsidRDefault="00611074" w:rsidP="000F2598">
      <w:pPr>
        <w:ind w:firstLine="709"/>
        <w:contextualSpacing/>
      </w:pPr>
      <w:r>
        <w:t>–</w:t>
      </w:r>
      <w:r w:rsidR="000F2598">
        <w:t>в центральных и южных районах края для электроснабжения предприятий, населенных пунктов и для подключения ВЭУ к централизованной системе электр</w:t>
      </w:r>
      <w:r w:rsidR="000F2598">
        <w:t>о</w:t>
      </w:r>
      <w:r w:rsidR="000F2598">
        <w:t xml:space="preserve">снабжения. </w:t>
      </w:r>
    </w:p>
    <w:p w:rsidR="000F2598" w:rsidRDefault="000F2598" w:rsidP="000F2598">
      <w:pPr>
        <w:ind w:firstLine="708"/>
      </w:pPr>
      <w:r>
        <w:t xml:space="preserve">ВЭУ большой мощности (мощностью от 1 МВт и более) характеризуются большими габаритами. Для доставки ВЭУ большой мощности требуется морской порт с крановой техникой, способный принимать крупногабаритные </w:t>
      </w:r>
      <w:r w:rsidRPr="008554F1">
        <w:t>грузы и сор</w:t>
      </w:r>
      <w:r w:rsidRPr="008554F1">
        <w:t>о</w:t>
      </w:r>
      <w:r w:rsidRPr="008554F1">
        <w:t>кафутовые контейнеры</w:t>
      </w:r>
      <w:r>
        <w:t>.  Монтаж ВЭУ большой мощности производится с помощью крановой техники. Учитывая географические особенности Красноярского края, строительство ветропарков из ВЭУ большой мощности возможно только в пунктах, где имеется такая техника, либо имеется возможность организовать ее быструю до</w:t>
      </w:r>
      <w:r>
        <w:t>с</w:t>
      </w:r>
      <w:r>
        <w:t>тавку. В дальнейшем, крановая техника будет востребована каждый год для пров</w:t>
      </w:r>
      <w:r>
        <w:t>е</w:t>
      </w:r>
      <w:r>
        <w:t>дения плановых и аварийных ремонтов.</w:t>
      </w:r>
    </w:p>
    <w:p w:rsidR="000F2598" w:rsidRDefault="000F2598" w:rsidP="000F2598">
      <w:pPr>
        <w:ind w:firstLine="708"/>
      </w:pPr>
      <w:r>
        <w:t xml:space="preserve">Определение капитальных затрат на строительство </w:t>
      </w:r>
      <w:r w:rsidRPr="00AB15B5">
        <w:t>ветропарков из ВЭУ мо</w:t>
      </w:r>
      <w:r w:rsidRPr="00AB15B5">
        <w:t>щ</w:t>
      </w:r>
      <w:r w:rsidRPr="00AB15B5">
        <w:t>ностью 900-1500 кВт</w:t>
      </w:r>
      <w:r>
        <w:t xml:space="preserve"> исходит из следующих технико-экономических показателей: </w:t>
      </w:r>
    </w:p>
    <w:p w:rsidR="000F2598" w:rsidRDefault="000F2598" w:rsidP="000F2598">
      <w:pPr>
        <w:ind w:firstLine="708"/>
        <w:rPr>
          <w:rFonts w:cs="Times New Roman"/>
          <w:szCs w:val="28"/>
        </w:rPr>
      </w:pPr>
      <w:r>
        <w:rPr>
          <w:rFonts w:cs="Times New Roman"/>
          <w:szCs w:val="28"/>
        </w:rPr>
        <w:t xml:space="preserve">1) </w:t>
      </w:r>
      <w:r w:rsidRPr="0030422B">
        <w:rPr>
          <w:rFonts w:cs="Times New Roman"/>
          <w:szCs w:val="28"/>
        </w:rPr>
        <w:t>Цена завода изготовителя за одну ВЭУ Ц</w:t>
      </w:r>
      <w:r w:rsidRPr="0030422B">
        <w:rPr>
          <w:rFonts w:cs="Times New Roman"/>
          <w:szCs w:val="28"/>
          <w:vertAlign w:val="subscript"/>
        </w:rPr>
        <w:t>ВЭУ</w:t>
      </w:r>
      <w:r w:rsidRPr="0030422B">
        <w:rPr>
          <w:rFonts w:cs="Times New Roman"/>
          <w:szCs w:val="28"/>
        </w:rPr>
        <w:t>, руб. При этом следует пон</w:t>
      </w:r>
      <w:r w:rsidRPr="0030422B">
        <w:rPr>
          <w:rFonts w:cs="Times New Roman"/>
          <w:szCs w:val="28"/>
        </w:rPr>
        <w:t>и</w:t>
      </w:r>
      <w:r w:rsidRPr="0030422B">
        <w:rPr>
          <w:rFonts w:cs="Times New Roman"/>
          <w:szCs w:val="28"/>
        </w:rPr>
        <w:t>мать,</w:t>
      </w:r>
      <w:r>
        <w:rPr>
          <w:rFonts w:cs="Times New Roman"/>
          <w:szCs w:val="28"/>
        </w:rPr>
        <w:t xml:space="preserve"> что в указанную цену входит стоимость самой ВЭУ, башни и всего необход</w:t>
      </w:r>
      <w:r>
        <w:rPr>
          <w:rFonts w:cs="Times New Roman"/>
          <w:szCs w:val="28"/>
        </w:rPr>
        <w:t>и</w:t>
      </w:r>
      <w:r>
        <w:rPr>
          <w:rFonts w:cs="Times New Roman"/>
          <w:szCs w:val="28"/>
        </w:rPr>
        <w:t>мого оборудования (системы управления и автоматизации, программного обеспеч</w:t>
      </w:r>
      <w:r>
        <w:rPr>
          <w:rFonts w:cs="Times New Roman"/>
          <w:szCs w:val="28"/>
        </w:rPr>
        <w:t>е</w:t>
      </w:r>
      <w:r>
        <w:rPr>
          <w:rFonts w:cs="Times New Roman"/>
          <w:szCs w:val="28"/>
        </w:rPr>
        <w:t>ния и т.д.);</w:t>
      </w:r>
    </w:p>
    <w:p w:rsidR="000F2598" w:rsidRPr="00D74E46" w:rsidRDefault="000F2598" w:rsidP="000F2598">
      <w:pPr>
        <w:ind w:firstLine="708"/>
        <w:rPr>
          <w:rFonts w:cs="Times New Roman"/>
          <w:szCs w:val="28"/>
        </w:rPr>
      </w:pPr>
      <w:r>
        <w:rPr>
          <w:rFonts w:cs="Times New Roman"/>
          <w:szCs w:val="28"/>
        </w:rPr>
        <w:t xml:space="preserve">2) Рекомендуемое количество ВЭУ, </w:t>
      </w:r>
      <w:r w:rsidRPr="006E7E43">
        <w:rPr>
          <w:rFonts w:cs="Times New Roman"/>
          <w:i/>
          <w:szCs w:val="28"/>
          <w:lang w:val="en-US"/>
        </w:rPr>
        <w:t>n</w:t>
      </w:r>
      <w:r>
        <w:rPr>
          <w:rFonts w:cs="Times New Roman"/>
          <w:szCs w:val="28"/>
        </w:rPr>
        <w:t>. Выбирается исходя из предложений п</w:t>
      </w:r>
      <w:r>
        <w:rPr>
          <w:rFonts w:cs="Times New Roman"/>
          <w:szCs w:val="28"/>
        </w:rPr>
        <w:t>а</w:t>
      </w:r>
      <w:r>
        <w:rPr>
          <w:rFonts w:cs="Times New Roman"/>
          <w:szCs w:val="28"/>
        </w:rPr>
        <w:t>раграфа 4.1;</w:t>
      </w:r>
    </w:p>
    <w:p w:rsidR="000F2598" w:rsidRDefault="000F2598" w:rsidP="000F2598">
      <w:pPr>
        <w:ind w:firstLine="708"/>
        <w:rPr>
          <w:rFonts w:cs="Times New Roman"/>
          <w:szCs w:val="28"/>
        </w:rPr>
      </w:pPr>
      <w:r>
        <w:rPr>
          <w:rFonts w:cs="Times New Roman"/>
          <w:szCs w:val="28"/>
        </w:rPr>
        <w:t xml:space="preserve">3)  Стоимость ВЭС </w:t>
      </w:r>
      <w:r w:rsidRPr="0030422B">
        <w:rPr>
          <w:rFonts w:cs="Times New Roman"/>
          <w:szCs w:val="28"/>
        </w:rPr>
        <w:t>Ц</w:t>
      </w:r>
      <w:r w:rsidRPr="0030422B">
        <w:rPr>
          <w:rFonts w:cs="Times New Roman"/>
          <w:szCs w:val="28"/>
          <w:vertAlign w:val="subscript"/>
        </w:rPr>
        <w:t>ВЭ</w:t>
      </w:r>
      <w:r>
        <w:rPr>
          <w:rFonts w:cs="Times New Roman"/>
          <w:szCs w:val="28"/>
          <w:vertAlign w:val="subscript"/>
        </w:rPr>
        <w:t>С</w:t>
      </w:r>
      <w:r>
        <w:rPr>
          <w:rFonts w:cs="Times New Roman"/>
          <w:szCs w:val="28"/>
        </w:rPr>
        <w:t>. руб. определяется, как цена на ВЭУ конкретного производителя, умноженное на количество ВЭУ в предлагаемом ветропарке:</w:t>
      </w:r>
    </w:p>
    <w:p w:rsidR="000F2598" w:rsidRDefault="000F2598" w:rsidP="000F2598">
      <w:pPr>
        <w:ind w:firstLine="708"/>
        <w:rPr>
          <w:rFonts w:cs="Times New Roman"/>
          <w:szCs w:val="28"/>
        </w:rPr>
      </w:pP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r w:rsidRPr="006E7E43">
              <w:rPr>
                <w:rFonts w:cs="Times New Roman"/>
                <w:position w:val="-12"/>
                <w:szCs w:val="28"/>
              </w:rPr>
              <w:object w:dxaOrig="1560" w:dyaOrig="360">
                <v:shape id="_x0000_i1079" type="#_x0000_t75" style="width:77.6pt;height:18.15pt" o:ole="">
                  <v:imagedata r:id="rId265" o:title=""/>
                </v:shape>
                <o:OLEObject Type="Embed" ProgID="Equation.3" ShapeID="_x0000_i1079" DrawAspect="Content" ObjectID="_1430727716" r:id="rId266"/>
              </w:object>
            </w:r>
          </w:p>
        </w:tc>
        <w:tc>
          <w:tcPr>
            <w:tcW w:w="2835" w:type="dxa"/>
          </w:tcPr>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.1)</w:t>
            </w:r>
          </w:p>
        </w:tc>
      </w:tr>
    </w:tbl>
    <w:p w:rsidR="000F2598" w:rsidRDefault="000F2598" w:rsidP="000F2598">
      <w:pPr>
        <w:ind w:firstLine="708"/>
        <w:rPr>
          <w:rFonts w:cs="Times New Roman"/>
          <w:szCs w:val="28"/>
        </w:rPr>
      </w:pPr>
    </w:p>
    <w:p w:rsidR="000F2598" w:rsidRDefault="000F2598" w:rsidP="000F2598">
      <w:pPr>
        <w:ind w:firstLine="708"/>
        <w:rPr>
          <w:rFonts w:cs="Times New Roman"/>
          <w:szCs w:val="28"/>
        </w:rPr>
      </w:pPr>
      <w:r>
        <w:rPr>
          <w:rFonts w:cs="Times New Roman"/>
          <w:szCs w:val="28"/>
        </w:rPr>
        <w:t>4) Налог на добавленную стоимость НДС, руб. НДС составляет 18% от зак</w:t>
      </w:r>
      <w:r>
        <w:rPr>
          <w:rFonts w:cs="Times New Roman"/>
          <w:szCs w:val="28"/>
        </w:rPr>
        <w:t>у</w:t>
      </w:r>
      <w:r>
        <w:rPr>
          <w:rFonts w:cs="Times New Roman"/>
          <w:szCs w:val="28"/>
        </w:rPr>
        <w:t>почной цены товара. НДС распространяется как на отечественных, так и на зар</w:t>
      </w:r>
      <w:r>
        <w:rPr>
          <w:rFonts w:cs="Times New Roman"/>
          <w:szCs w:val="28"/>
        </w:rPr>
        <w:t>у</w:t>
      </w:r>
      <w:r>
        <w:rPr>
          <w:rFonts w:cs="Times New Roman"/>
          <w:szCs w:val="28"/>
        </w:rPr>
        <w:t>бежных производителей.</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r w:rsidRPr="006E7E43">
              <w:rPr>
                <w:rFonts w:cs="Times New Roman"/>
                <w:position w:val="-12"/>
                <w:szCs w:val="28"/>
              </w:rPr>
              <w:object w:dxaOrig="1820" w:dyaOrig="360">
                <v:shape id="_x0000_i1080" type="#_x0000_t75" style="width:90.15pt;height:18.15pt" o:ole="">
                  <v:imagedata r:id="rId267" o:title=""/>
                </v:shape>
                <o:OLEObject Type="Embed" ProgID="Equation.3" ShapeID="_x0000_i1080" DrawAspect="Content" ObjectID="_1430727717" r:id="rId268"/>
              </w:object>
            </w:r>
          </w:p>
        </w:tc>
        <w:tc>
          <w:tcPr>
            <w:tcW w:w="2835" w:type="dxa"/>
          </w:tcPr>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w:t>
            </w:r>
            <w:r w:rsidRPr="00EF4402">
              <w:rPr>
                <w:rFonts w:cs="Times New Roman"/>
                <w:szCs w:val="28"/>
              </w:rPr>
              <w:t>)</w:t>
            </w:r>
          </w:p>
        </w:tc>
      </w:tr>
    </w:tbl>
    <w:p w:rsidR="000F2598" w:rsidRPr="006E7E43" w:rsidRDefault="000F2598" w:rsidP="000F2598">
      <w:pPr>
        <w:ind w:firstLine="708"/>
        <w:rPr>
          <w:rFonts w:cs="Times New Roman"/>
          <w:szCs w:val="28"/>
        </w:rPr>
      </w:pPr>
    </w:p>
    <w:p w:rsidR="000F2598" w:rsidRDefault="000F2598" w:rsidP="000F2598">
      <w:pPr>
        <w:rPr>
          <w:rFonts w:cs="Times New Roman"/>
          <w:szCs w:val="28"/>
        </w:rPr>
      </w:pPr>
      <w:r>
        <w:rPr>
          <w:rFonts w:cs="Times New Roman"/>
          <w:szCs w:val="28"/>
        </w:rPr>
        <w:tab/>
        <w:t>5) При транспортировке груза к месту установки возможно возникновение н</w:t>
      </w:r>
      <w:r>
        <w:rPr>
          <w:rFonts w:cs="Times New Roman"/>
          <w:szCs w:val="28"/>
        </w:rPr>
        <w:t>е</w:t>
      </w:r>
      <w:r>
        <w:rPr>
          <w:rFonts w:cs="Times New Roman"/>
          <w:szCs w:val="28"/>
        </w:rPr>
        <w:t>предвиденных ситуаций, в результате которых может быть нанесен вред транспо</w:t>
      </w:r>
      <w:r>
        <w:rPr>
          <w:rFonts w:cs="Times New Roman"/>
          <w:szCs w:val="28"/>
        </w:rPr>
        <w:t>р</w:t>
      </w:r>
      <w:r>
        <w:rPr>
          <w:rFonts w:cs="Times New Roman"/>
          <w:szCs w:val="28"/>
        </w:rPr>
        <w:lastRenderedPageBreak/>
        <w:t>тируемому грузу. Рекомендуется производить страхование груза (ветроэнергетич</w:t>
      </w:r>
      <w:r>
        <w:rPr>
          <w:rFonts w:cs="Times New Roman"/>
          <w:szCs w:val="28"/>
        </w:rPr>
        <w:t>е</w:t>
      </w:r>
      <w:r>
        <w:rPr>
          <w:rFonts w:cs="Times New Roman"/>
          <w:szCs w:val="28"/>
        </w:rPr>
        <w:t>ского оборудования) на период доставки. Затраты на страховку З</w:t>
      </w:r>
      <w:r w:rsidRPr="00756B8D">
        <w:rPr>
          <w:rFonts w:cs="Times New Roman"/>
          <w:szCs w:val="28"/>
          <w:vertAlign w:val="subscript"/>
        </w:rPr>
        <w:t>СТР1</w:t>
      </w:r>
      <w:r>
        <w:rPr>
          <w:rFonts w:cs="Times New Roman"/>
          <w:szCs w:val="28"/>
        </w:rPr>
        <w:t xml:space="preserve"> составляют 3% от стоимости оборудования:</w:t>
      </w:r>
    </w:p>
    <w:p w:rsidR="000F2598" w:rsidRDefault="000F2598" w:rsidP="000F2598">
      <w:pPr>
        <w:rPr>
          <w:rFonts w:cs="Times New Roman"/>
          <w:szCs w:val="28"/>
        </w:rPr>
      </w:pP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r w:rsidRPr="006E7E43">
              <w:rPr>
                <w:rFonts w:cs="Times New Roman"/>
                <w:position w:val="-12"/>
                <w:szCs w:val="28"/>
              </w:rPr>
              <w:object w:dxaOrig="1800" w:dyaOrig="360">
                <v:shape id="_x0000_i1081" type="#_x0000_t75" style="width:90.15pt;height:18.15pt" o:ole="">
                  <v:imagedata r:id="rId269" o:title=""/>
                </v:shape>
                <o:OLEObject Type="Embed" ProgID="Equation.3" ShapeID="_x0000_i1081" DrawAspect="Content" ObjectID="_1430727718" r:id="rId270"/>
              </w:object>
            </w:r>
          </w:p>
        </w:tc>
        <w:tc>
          <w:tcPr>
            <w:tcW w:w="2835" w:type="dxa"/>
          </w:tcPr>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3</w:t>
            </w:r>
            <w:r w:rsidRPr="00EF4402">
              <w:rPr>
                <w:rFonts w:cs="Times New Roman"/>
                <w:szCs w:val="28"/>
              </w:rPr>
              <w:t>)</w:t>
            </w:r>
          </w:p>
        </w:tc>
      </w:tr>
    </w:tbl>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ab/>
        <w:t>6) Таможенные платежи З</w:t>
      </w:r>
      <w:r w:rsidRPr="00756B8D">
        <w:rPr>
          <w:rFonts w:cs="Times New Roman"/>
          <w:szCs w:val="28"/>
          <w:vertAlign w:val="subscript"/>
        </w:rPr>
        <w:t>ТАМ</w:t>
      </w:r>
      <w:r>
        <w:rPr>
          <w:rFonts w:cs="Times New Roman"/>
          <w:szCs w:val="28"/>
        </w:rPr>
        <w:t xml:space="preserve">, руб.  Таможенные платежи </w:t>
      </w:r>
      <w:r w:rsidRPr="008554F1">
        <w:rPr>
          <w:rFonts w:cs="Times New Roman"/>
          <w:szCs w:val="28"/>
        </w:rPr>
        <w:t>являются статьей расхода</w:t>
      </w:r>
      <w:r>
        <w:rPr>
          <w:rFonts w:cs="Times New Roman"/>
          <w:szCs w:val="28"/>
        </w:rPr>
        <w:t xml:space="preserve"> при покупке оборудования зарубежных производителей. Размер таможе</w:t>
      </w:r>
      <w:r>
        <w:rPr>
          <w:rFonts w:cs="Times New Roman"/>
          <w:szCs w:val="28"/>
        </w:rPr>
        <w:t>н</w:t>
      </w:r>
      <w:r>
        <w:rPr>
          <w:rFonts w:cs="Times New Roman"/>
          <w:szCs w:val="28"/>
        </w:rPr>
        <w:t>ных платежей составляет 5% от стоимости оборудования:</w:t>
      </w:r>
    </w:p>
    <w:p w:rsidR="000F2598" w:rsidRDefault="000F2598" w:rsidP="000F2598">
      <w:pPr>
        <w:rPr>
          <w:rFonts w:cs="Times New Roman"/>
          <w:szCs w:val="28"/>
        </w:rPr>
      </w:pP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r w:rsidRPr="006E7E43">
              <w:rPr>
                <w:rFonts w:cs="Times New Roman"/>
                <w:position w:val="-12"/>
                <w:szCs w:val="28"/>
              </w:rPr>
              <w:object w:dxaOrig="1820" w:dyaOrig="360">
                <v:shape id="_x0000_i1082" type="#_x0000_t75" style="width:90.15pt;height:18.15pt" o:ole="">
                  <v:imagedata r:id="rId271" o:title=""/>
                </v:shape>
                <o:OLEObject Type="Embed" ProgID="Equation.3" ShapeID="_x0000_i1082" DrawAspect="Content" ObjectID="_1430727719" r:id="rId272"/>
              </w:object>
            </w:r>
          </w:p>
        </w:tc>
        <w:tc>
          <w:tcPr>
            <w:tcW w:w="2835" w:type="dxa"/>
          </w:tcPr>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4</w:t>
            </w:r>
            <w:r w:rsidRPr="00EF4402">
              <w:rPr>
                <w:rFonts w:cs="Times New Roman"/>
                <w:szCs w:val="28"/>
              </w:rPr>
              <w:t>)</w:t>
            </w:r>
          </w:p>
        </w:tc>
      </w:tr>
    </w:tbl>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ab/>
        <w:t>7) Доставка оборудования З</w:t>
      </w:r>
      <w:r w:rsidRPr="00756B8D">
        <w:rPr>
          <w:rFonts w:cs="Times New Roman"/>
          <w:szCs w:val="28"/>
          <w:vertAlign w:val="subscript"/>
        </w:rPr>
        <w:t>ДОСТ</w:t>
      </w:r>
      <w:r>
        <w:rPr>
          <w:rFonts w:cs="Times New Roman"/>
          <w:szCs w:val="28"/>
        </w:rPr>
        <w:t>, руб. Доставка оборудования осуществляется морским путем из Европы через северный морской путь в сорока футовых конте</w:t>
      </w:r>
      <w:r>
        <w:rPr>
          <w:rFonts w:cs="Times New Roman"/>
          <w:szCs w:val="28"/>
        </w:rPr>
        <w:t>й</w:t>
      </w:r>
      <w:r>
        <w:rPr>
          <w:rFonts w:cs="Times New Roman"/>
          <w:szCs w:val="28"/>
        </w:rPr>
        <w:t>нерах. Для рассмотренных ВЭУ большой мощности доставка до портов Красноя</w:t>
      </w:r>
      <w:r>
        <w:rPr>
          <w:rFonts w:cs="Times New Roman"/>
          <w:szCs w:val="28"/>
        </w:rPr>
        <w:t>р</w:t>
      </w:r>
      <w:r>
        <w:rPr>
          <w:rFonts w:cs="Times New Roman"/>
          <w:szCs w:val="28"/>
        </w:rPr>
        <w:t>ского края будет составлять около 60 000 евро (2 400 000 руб.) за 1 ВЭУ большой мощности (0,9-1,5 МВт). Тогда, затраты на доставку ВЭУ для строительства ветр</w:t>
      </w:r>
      <w:r>
        <w:rPr>
          <w:rFonts w:cs="Times New Roman"/>
          <w:szCs w:val="28"/>
        </w:rPr>
        <w:t>о</w:t>
      </w:r>
      <w:r>
        <w:rPr>
          <w:rFonts w:cs="Times New Roman"/>
          <w:szCs w:val="28"/>
        </w:rPr>
        <w:t>парка будут определяться по формуле:</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190898">
              <w:rPr>
                <w:rFonts w:cs="Times New Roman"/>
                <w:position w:val="-14"/>
                <w:szCs w:val="28"/>
              </w:rPr>
              <w:object w:dxaOrig="2020" w:dyaOrig="380">
                <v:shape id="_x0000_i1083" type="#_x0000_t75" style="width:100.65pt;height:18.15pt" o:ole="">
                  <v:imagedata r:id="rId273" o:title=""/>
                </v:shape>
                <o:OLEObject Type="Embed" ProgID="Equation.3" ShapeID="_x0000_i1083" DrawAspect="Content" ObjectID="_1430727720" r:id="rId274"/>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5</w:t>
            </w:r>
            <w:r w:rsidRPr="00EF4402">
              <w:rPr>
                <w:rFonts w:cs="Times New Roman"/>
                <w:szCs w:val="28"/>
              </w:rPr>
              <w:t>)</w:t>
            </w:r>
          </w:p>
        </w:tc>
      </w:tr>
    </w:tbl>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ab/>
        <w:t>где З</w:t>
      </w:r>
      <w:r w:rsidRPr="00190898">
        <w:rPr>
          <w:rFonts w:cs="Times New Roman"/>
          <w:szCs w:val="28"/>
          <w:vertAlign w:val="subscript"/>
        </w:rPr>
        <w:t>ДОСТ1ВЭУ</w:t>
      </w:r>
      <w:r>
        <w:rPr>
          <w:rFonts w:cs="Times New Roman"/>
          <w:szCs w:val="28"/>
        </w:rPr>
        <w:t xml:space="preserve"> – затраты на доставку 1 ВЭУ. </w:t>
      </w:r>
    </w:p>
    <w:p w:rsidR="000F2598" w:rsidRDefault="000F2598" w:rsidP="000F2598">
      <w:pPr>
        <w:rPr>
          <w:rFonts w:cs="Times New Roman"/>
          <w:szCs w:val="28"/>
        </w:rPr>
      </w:pPr>
      <w:r>
        <w:rPr>
          <w:rFonts w:cs="Times New Roman"/>
          <w:szCs w:val="28"/>
        </w:rPr>
        <w:tab/>
        <w:t>8) Затраты на проектные работы З</w:t>
      </w:r>
      <w:r w:rsidRPr="00050C81">
        <w:rPr>
          <w:rFonts w:cs="Times New Roman"/>
          <w:szCs w:val="28"/>
          <w:vertAlign w:val="subscript"/>
        </w:rPr>
        <w:t>ПР</w:t>
      </w:r>
      <w:r>
        <w:rPr>
          <w:rFonts w:cs="Times New Roman"/>
          <w:szCs w:val="28"/>
        </w:rPr>
        <w:t>, руб. Затраты на проектные работы опр</w:t>
      </w:r>
      <w:r>
        <w:rPr>
          <w:rFonts w:cs="Times New Roman"/>
          <w:szCs w:val="28"/>
        </w:rPr>
        <w:t>е</w:t>
      </w:r>
      <w:r>
        <w:rPr>
          <w:rFonts w:cs="Times New Roman"/>
          <w:szCs w:val="28"/>
        </w:rPr>
        <w:t>деляются в размере 10% от стоимости закупаемого оборудования. Данное значение получено в ходе ведения переговоров с ведущими проектно-монтажными комп</w:t>
      </w:r>
      <w:r>
        <w:rPr>
          <w:rFonts w:cs="Times New Roman"/>
          <w:szCs w:val="28"/>
        </w:rPr>
        <w:t>а</w:t>
      </w:r>
      <w:r>
        <w:rPr>
          <w:rFonts w:cs="Times New Roman"/>
          <w:szCs w:val="28"/>
        </w:rPr>
        <w:t>ниями Красноярского края:</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190898">
              <w:rPr>
                <w:rFonts w:cs="Times New Roman"/>
                <w:position w:val="-12"/>
                <w:szCs w:val="28"/>
              </w:rPr>
              <w:object w:dxaOrig="1460" w:dyaOrig="360">
                <v:shape id="_x0000_i1084" type="#_x0000_t75" style="width:73.4pt;height:18.15pt" o:ole="">
                  <v:imagedata r:id="rId275" o:title=""/>
                </v:shape>
                <o:OLEObject Type="Embed" ProgID="Equation.3" ShapeID="_x0000_i1084" DrawAspect="Content" ObjectID="_1430727721" r:id="rId276"/>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6</w:t>
            </w:r>
            <w:r w:rsidRPr="00EF4402">
              <w:rPr>
                <w:rFonts w:cs="Times New Roman"/>
                <w:szCs w:val="28"/>
              </w:rPr>
              <w:t>)</w:t>
            </w:r>
          </w:p>
        </w:tc>
      </w:tr>
    </w:tbl>
    <w:p w:rsidR="000F2598" w:rsidRDefault="000F2598" w:rsidP="000F2598">
      <w:pPr>
        <w:ind w:firstLine="708"/>
        <w:rPr>
          <w:rFonts w:cs="Times New Roman"/>
          <w:szCs w:val="28"/>
        </w:rPr>
      </w:pPr>
    </w:p>
    <w:p w:rsidR="000F2598" w:rsidRPr="003E16B1" w:rsidRDefault="000F2598" w:rsidP="000F2598">
      <w:pPr>
        <w:ind w:firstLine="708"/>
        <w:rPr>
          <w:rFonts w:cs="Times New Roman"/>
          <w:szCs w:val="28"/>
        </w:rPr>
      </w:pPr>
      <w:r>
        <w:rPr>
          <w:rFonts w:cs="Times New Roman"/>
          <w:szCs w:val="28"/>
        </w:rPr>
        <w:t>9) Затраты на строительство фундамента З</w:t>
      </w:r>
      <w:r w:rsidRPr="00050C81">
        <w:rPr>
          <w:rFonts w:cs="Times New Roman"/>
          <w:szCs w:val="28"/>
          <w:vertAlign w:val="subscript"/>
        </w:rPr>
        <w:t>Ф</w:t>
      </w:r>
      <w:r>
        <w:rPr>
          <w:rFonts w:cs="Times New Roman"/>
          <w:szCs w:val="28"/>
        </w:rPr>
        <w:t>, руб. Затраты на строительство фундамента определяются в размере 7% от закупочной цены оборудования. Данная цена является ориентировочной и может варьироваться в зависимости от типа гру</w:t>
      </w:r>
      <w:r>
        <w:rPr>
          <w:rFonts w:cs="Times New Roman"/>
          <w:szCs w:val="28"/>
        </w:rPr>
        <w:t>н</w:t>
      </w:r>
      <w:r>
        <w:rPr>
          <w:rFonts w:cs="Times New Roman"/>
          <w:szCs w:val="28"/>
        </w:rPr>
        <w:t>та, типа фундамента и удаленности населенного пункта. Точные затраты на стро</w:t>
      </w:r>
      <w:r>
        <w:rPr>
          <w:rFonts w:cs="Times New Roman"/>
          <w:szCs w:val="28"/>
        </w:rPr>
        <w:t>и</w:t>
      </w:r>
      <w:r>
        <w:rPr>
          <w:rFonts w:cs="Times New Roman"/>
          <w:szCs w:val="28"/>
        </w:rPr>
        <w:t>тельство фундамента определяются после проведения изыскательских работ:</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412DD6">
              <w:rPr>
                <w:rFonts w:cs="Times New Roman"/>
                <w:position w:val="-12"/>
                <w:szCs w:val="28"/>
              </w:rPr>
              <w:object w:dxaOrig="1560" w:dyaOrig="360">
                <v:shape id="_x0000_i1085" type="#_x0000_t75" style="width:77.6pt;height:18.15pt" o:ole="">
                  <v:imagedata r:id="rId277" o:title=""/>
                </v:shape>
                <o:OLEObject Type="Embed" ProgID="Equation.3" ShapeID="_x0000_i1085" DrawAspect="Content" ObjectID="_1430727722" r:id="rId278"/>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7</w:t>
            </w:r>
            <w:r w:rsidRPr="00EF4402">
              <w:rPr>
                <w:rFonts w:cs="Times New Roman"/>
                <w:szCs w:val="28"/>
              </w:rPr>
              <w:t>)</w:t>
            </w:r>
          </w:p>
        </w:tc>
      </w:tr>
    </w:tbl>
    <w:p w:rsidR="000F2598" w:rsidRDefault="000F2598" w:rsidP="000F2598">
      <w:pPr>
        <w:ind w:firstLine="708"/>
        <w:rPr>
          <w:rFonts w:cs="Times New Roman"/>
          <w:szCs w:val="28"/>
        </w:rPr>
      </w:pPr>
    </w:p>
    <w:p w:rsidR="000F2598" w:rsidRDefault="000F2598" w:rsidP="000F2598">
      <w:pPr>
        <w:ind w:firstLine="708"/>
        <w:rPr>
          <w:rFonts w:cs="Times New Roman"/>
          <w:szCs w:val="28"/>
        </w:rPr>
      </w:pPr>
      <w:r w:rsidRPr="00412DD6">
        <w:rPr>
          <w:rFonts w:cs="Times New Roman"/>
          <w:szCs w:val="28"/>
        </w:rPr>
        <w:t>10</w:t>
      </w:r>
      <w:r>
        <w:rPr>
          <w:rFonts w:cs="Times New Roman"/>
          <w:szCs w:val="28"/>
        </w:rPr>
        <w:t>) Затраты на строительно-монтажные работы З</w:t>
      </w:r>
      <w:r w:rsidRPr="00050C81">
        <w:rPr>
          <w:rFonts w:cs="Times New Roman"/>
          <w:szCs w:val="28"/>
          <w:vertAlign w:val="subscript"/>
        </w:rPr>
        <w:t>СМР</w:t>
      </w:r>
      <w:r>
        <w:rPr>
          <w:rFonts w:cs="Times New Roman"/>
          <w:szCs w:val="28"/>
        </w:rPr>
        <w:t>, руб. Затраты на СМР о</w:t>
      </w:r>
      <w:r>
        <w:rPr>
          <w:rFonts w:cs="Times New Roman"/>
          <w:szCs w:val="28"/>
        </w:rPr>
        <w:t>п</w:t>
      </w:r>
      <w:r>
        <w:rPr>
          <w:rFonts w:cs="Times New Roman"/>
          <w:szCs w:val="28"/>
        </w:rPr>
        <w:t>ределяются в размере 10% от стоимости оборудования. Данная цифра является у</w:t>
      </w:r>
      <w:r>
        <w:rPr>
          <w:rFonts w:cs="Times New Roman"/>
          <w:szCs w:val="28"/>
        </w:rPr>
        <w:t>с</w:t>
      </w:r>
      <w:r>
        <w:rPr>
          <w:rFonts w:cs="Times New Roman"/>
          <w:szCs w:val="28"/>
        </w:rPr>
        <w:t>редненной, полученной в результате ведения переговоров с проектно-монтажными компаниями Красноярского края. Затраты на СМР уточняются в процессе выполн</w:t>
      </w:r>
      <w:r>
        <w:rPr>
          <w:rFonts w:cs="Times New Roman"/>
          <w:szCs w:val="28"/>
        </w:rPr>
        <w:t>е</w:t>
      </w:r>
      <w:r>
        <w:rPr>
          <w:rFonts w:cs="Times New Roman"/>
          <w:szCs w:val="28"/>
        </w:rPr>
        <w:t>ния проекта и могут зависеть от удаленности населенного пункта и сложности пр</w:t>
      </w:r>
      <w:r>
        <w:rPr>
          <w:rFonts w:cs="Times New Roman"/>
          <w:szCs w:val="28"/>
        </w:rPr>
        <w:t>о</w:t>
      </w:r>
      <w:r>
        <w:rPr>
          <w:rFonts w:cs="Times New Roman"/>
          <w:szCs w:val="28"/>
        </w:rPr>
        <w:t xml:space="preserve">ведения работ. </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22366A">
              <w:rPr>
                <w:rFonts w:cs="Times New Roman"/>
                <w:position w:val="-12"/>
                <w:szCs w:val="28"/>
              </w:rPr>
              <w:object w:dxaOrig="1579" w:dyaOrig="360">
                <v:shape id="_x0000_i1086" type="#_x0000_t75" style="width:79.7pt;height:18.15pt" o:ole="">
                  <v:imagedata r:id="rId279" o:title=""/>
                </v:shape>
                <o:OLEObject Type="Embed" ProgID="Equation.3" ShapeID="_x0000_i1086" DrawAspect="Content" ObjectID="_1430727723" r:id="rId280"/>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8</w:t>
            </w:r>
            <w:r w:rsidRPr="00EF4402">
              <w:rPr>
                <w:rFonts w:cs="Times New Roman"/>
                <w:szCs w:val="28"/>
              </w:rPr>
              <w:t>)</w:t>
            </w:r>
          </w:p>
        </w:tc>
      </w:tr>
    </w:tbl>
    <w:p w:rsidR="000F2598" w:rsidRDefault="000F2598" w:rsidP="000F2598">
      <w:pPr>
        <w:ind w:firstLine="708"/>
        <w:rPr>
          <w:rFonts w:cs="Times New Roman"/>
          <w:szCs w:val="28"/>
        </w:rPr>
      </w:pPr>
    </w:p>
    <w:p w:rsidR="000F2598" w:rsidRDefault="000F2598" w:rsidP="000F2598">
      <w:pPr>
        <w:ind w:firstLine="708"/>
        <w:rPr>
          <w:rFonts w:cs="Times New Roman"/>
          <w:szCs w:val="28"/>
        </w:rPr>
      </w:pPr>
      <w:r>
        <w:rPr>
          <w:rFonts w:cs="Times New Roman"/>
          <w:szCs w:val="28"/>
        </w:rPr>
        <w:t>11) Затраты на страховку при проведении СМР, З</w:t>
      </w:r>
      <w:r w:rsidRPr="009416A3">
        <w:rPr>
          <w:rFonts w:cs="Times New Roman"/>
          <w:szCs w:val="28"/>
          <w:vertAlign w:val="subscript"/>
        </w:rPr>
        <w:t>СТР2</w:t>
      </w:r>
      <w:r>
        <w:rPr>
          <w:rFonts w:cs="Times New Roman"/>
          <w:szCs w:val="28"/>
        </w:rPr>
        <w:t>, руб. При проведении СМР рекомендуется производить страховку оборудования на случай его поврежд</w:t>
      </w:r>
      <w:r>
        <w:rPr>
          <w:rFonts w:cs="Times New Roman"/>
          <w:szCs w:val="28"/>
        </w:rPr>
        <w:t>е</w:t>
      </w:r>
      <w:r>
        <w:rPr>
          <w:rFonts w:cs="Times New Roman"/>
          <w:szCs w:val="28"/>
        </w:rPr>
        <w:t xml:space="preserve">ния неправильным действием персонала </w:t>
      </w:r>
      <w:r w:rsidRPr="0036109D">
        <w:rPr>
          <w:rFonts w:cs="Times New Roman"/>
          <w:szCs w:val="28"/>
        </w:rPr>
        <w:t>или форс-мажорными обстоятельствами</w:t>
      </w:r>
      <w:r>
        <w:rPr>
          <w:rFonts w:cs="Times New Roman"/>
          <w:szCs w:val="28"/>
        </w:rPr>
        <w:t>. Стоимость страховки при СМР составляет 2% от стоимости оборудования:</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1F74E8">
              <w:rPr>
                <w:rFonts w:cs="Times New Roman"/>
                <w:position w:val="-12"/>
                <w:szCs w:val="28"/>
              </w:rPr>
              <w:object w:dxaOrig="1760" w:dyaOrig="360">
                <v:shape id="_x0000_i1087" type="#_x0000_t75" style="width:86pt;height:18.15pt" o:ole="">
                  <v:imagedata r:id="rId281" o:title=""/>
                </v:shape>
                <o:OLEObject Type="Embed" ProgID="Equation.3" ShapeID="_x0000_i1087" DrawAspect="Content" ObjectID="_1430727724" r:id="rId282"/>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9</w:t>
            </w:r>
            <w:r w:rsidRPr="00EF4402">
              <w:rPr>
                <w:rFonts w:cs="Times New Roman"/>
                <w:szCs w:val="28"/>
              </w:rPr>
              <w:t>)</w:t>
            </w:r>
          </w:p>
        </w:tc>
      </w:tr>
    </w:tbl>
    <w:p w:rsidR="000F2598" w:rsidRPr="00412DD6" w:rsidRDefault="000F2598" w:rsidP="000F2598">
      <w:pPr>
        <w:ind w:firstLine="708"/>
        <w:rPr>
          <w:rFonts w:cs="Times New Roman"/>
          <w:szCs w:val="28"/>
        </w:rPr>
      </w:pPr>
    </w:p>
    <w:p w:rsidR="000F2598" w:rsidRDefault="000F2598" w:rsidP="000F2598">
      <w:pPr>
        <w:rPr>
          <w:rFonts w:cs="Times New Roman"/>
          <w:szCs w:val="28"/>
        </w:rPr>
      </w:pPr>
      <w:r>
        <w:rPr>
          <w:rFonts w:cs="Times New Roman"/>
          <w:szCs w:val="28"/>
        </w:rPr>
        <w:tab/>
        <w:t>12) Затраты на строительство подстанции и ЛЭП З</w:t>
      </w:r>
      <w:r w:rsidRPr="009416A3">
        <w:rPr>
          <w:rFonts w:cs="Times New Roman"/>
          <w:szCs w:val="28"/>
          <w:vertAlign w:val="subscript"/>
        </w:rPr>
        <w:t>ЛЭП</w:t>
      </w:r>
      <w:r>
        <w:rPr>
          <w:rFonts w:cs="Times New Roman"/>
          <w:szCs w:val="28"/>
        </w:rPr>
        <w:t>, руб. Большие объекты ветроэнергетики располагаются на удалении от населенных пунктов. Для передачи электроэнергии потребителям необходимо использование кабельных линий с н</w:t>
      </w:r>
      <w:r>
        <w:rPr>
          <w:rFonts w:cs="Times New Roman"/>
          <w:szCs w:val="28"/>
        </w:rPr>
        <w:t>а</w:t>
      </w:r>
      <w:r>
        <w:rPr>
          <w:rFonts w:cs="Times New Roman"/>
          <w:szCs w:val="28"/>
        </w:rPr>
        <w:t>пряжением 6-10 кВ. В представленном модельном ряде не имеется ВЭУ, генер</w:t>
      </w:r>
      <w:r>
        <w:rPr>
          <w:rFonts w:cs="Times New Roman"/>
          <w:szCs w:val="28"/>
        </w:rPr>
        <w:t>и</w:t>
      </w:r>
      <w:r>
        <w:rPr>
          <w:rFonts w:cs="Times New Roman"/>
          <w:szCs w:val="28"/>
        </w:rPr>
        <w:t xml:space="preserve">рующих выходное напряжение в данном диапазоне. Для подключения ВЭС к сети электроснабжения поселка требуется возведение небольшой подстанции. Пункт «Строительство подстанции» предполагает следующие статьи затрат: </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покупка силового трансформатора;</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покупка оборудования для РУ;</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доставка оборудования до места установки;</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строительство здания подстанции;</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монтаж оборудования;</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 xml:space="preserve">прокладка линии до населенного пункта. </w:t>
      </w:r>
    </w:p>
    <w:p w:rsidR="000F2598" w:rsidRDefault="000F2598" w:rsidP="000F2598">
      <w:pPr>
        <w:ind w:firstLine="708"/>
        <w:rPr>
          <w:rFonts w:cs="Times New Roman"/>
          <w:szCs w:val="28"/>
        </w:rPr>
      </w:pPr>
      <w:r>
        <w:rPr>
          <w:rFonts w:cs="Times New Roman"/>
          <w:szCs w:val="28"/>
        </w:rPr>
        <w:t>Стоимость подстанции может меняться в зависимости от места установки, особенностей рельефа и типа применяемого оборудования. Произведены расчеты нескольких вариантов подстанции. Предполагается, что ВЭС устанавливается в пр</w:t>
      </w:r>
      <w:r>
        <w:rPr>
          <w:rFonts w:cs="Times New Roman"/>
          <w:szCs w:val="28"/>
        </w:rPr>
        <w:t>е</w:t>
      </w:r>
      <w:r>
        <w:rPr>
          <w:rFonts w:cs="Times New Roman"/>
          <w:szCs w:val="28"/>
        </w:rPr>
        <w:t xml:space="preserve">делах 2 км от населенного пункта (при увеличении расстояния предлагаемый объем затрат рекомендуется пересмотреть). Принято решение усреднить предлагаемую стоимость </w:t>
      </w:r>
      <w:r w:rsidRPr="00C23D40">
        <w:rPr>
          <w:rFonts w:cs="Times New Roman"/>
          <w:szCs w:val="28"/>
        </w:rPr>
        <w:t>подстанции в размере 8 млн. руб.</w:t>
      </w:r>
    </w:p>
    <w:p w:rsidR="000F2598" w:rsidRDefault="000F2598" w:rsidP="000F2598">
      <w:pPr>
        <w:ind w:firstLine="708"/>
        <w:rPr>
          <w:rFonts w:cs="Times New Roman"/>
          <w:szCs w:val="28"/>
        </w:rPr>
      </w:pPr>
      <w:r>
        <w:rPr>
          <w:rFonts w:cs="Times New Roman"/>
          <w:szCs w:val="28"/>
        </w:rPr>
        <w:t>13) Закупка специального оборудования для обслуживания ВЭС, З</w:t>
      </w:r>
      <w:r w:rsidRPr="007A58BD">
        <w:rPr>
          <w:rFonts w:cs="Times New Roman"/>
          <w:szCs w:val="28"/>
          <w:vertAlign w:val="subscript"/>
        </w:rPr>
        <w:t>СО</w:t>
      </w:r>
      <w:r>
        <w:rPr>
          <w:rFonts w:cs="Times New Roman"/>
          <w:szCs w:val="28"/>
        </w:rPr>
        <w:t>, руб. Для обслуживания ВЭС группой специалистов, проведения плановых и аварийных р</w:t>
      </w:r>
      <w:r>
        <w:rPr>
          <w:rFonts w:cs="Times New Roman"/>
          <w:szCs w:val="28"/>
        </w:rPr>
        <w:t>е</w:t>
      </w:r>
      <w:r>
        <w:rPr>
          <w:rFonts w:cs="Times New Roman"/>
          <w:szCs w:val="28"/>
        </w:rPr>
        <w:t>монтов требуется закупка специализированного оборудования. Поскольку наиболее перспективные территории для строительства ВЭС большой мощности располаг</w:t>
      </w:r>
      <w:r>
        <w:rPr>
          <w:rFonts w:cs="Times New Roman"/>
          <w:szCs w:val="28"/>
        </w:rPr>
        <w:t>а</w:t>
      </w:r>
      <w:r>
        <w:rPr>
          <w:rFonts w:cs="Times New Roman"/>
          <w:szCs w:val="28"/>
        </w:rPr>
        <w:t>ются на севере Красноярского края, следует учитывать, что сотрудникам, выпо</w:t>
      </w:r>
      <w:r>
        <w:rPr>
          <w:rFonts w:cs="Times New Roman"/>
          <w:szCs w:val="28"/>
        </w:rPr>
        <w:t>л</w:t>
      </w:r>
      <w:r>
        <w:rPr>
          <w:rFonts w:cs="Times New Roman"/>
          <w:szCs w:val="28"/>
        </w:rPr>
        <w:t>няющим обслуживание и ремонтные работы на станции, придется работать в сур</w:t>
      </w:r>
      <w:r>
        <w:rPr>
          <w:rFonts w:cs="Times New Roman"/>
          <w:szCs w:val="28"/>
        </w:rPr>
        <w:t>о</w:t>
      </w:r>
      <w:r>
        <w:rPr>
          <w:rFonts w:cs="Times New Roman"/>
          <w:szCs w:val="28"/>
        </w:rPr>
        <w:t xml:space="preserve">вых климатических условиях. Рекомендуется закупка следующего оборудования: </w:t>
      </w:r>
    </w:p>
    <w:p w:rsidR="000F2598" w:rsidRDefault="00611074" w:rsidP="000F2598">
      <w:pPr>
        <w:ind w:firstLine="709"/>
        <w:rPr>
          <w:rFonts w:cs="Times New Roman"/>
          <w:szCs w:val="28"/>
        </w:rPr>
      </w:pPr>
      <w:r>
        <w:rPr>
          <w:rFonts w:cs="Times New Roman"/>
          <w:szCs w:val="28"/>
        </w:rPr>
        <w:t>–</w:t>
      </w:r>
      <w:r w:rsidR="000F2598">
        <w:rPr>
          <w:rFonts w:cs="Times New Roman"/>
          <w:szCs w:val="28"/>
        </w:rPr>
        <w:t>в</w:t>
      </w:r>
      <w:r w:rsidR="000F2598" w:rsidRPr="00E41B58">
        <w:rPr>
          <w:rFonts w:cs="Times New Roman"/>
          <w:szCs w:val="28"/>
        </w:rPr>
        <w:t>ахтовый автобус Урал 325512-0010-41</w:t>
      </w:r>
      <w:r w:rsidR="000F2598">
        <w:rPr>
          <w:rFonts w:cs="Times New Roman"/>
          <w:szCs w:val="28"/>
        </w:rPr>
        <w:t xml:space="preserve"> с лебедкой и краном или его аналог; </w:t>
      </w:r>
    </w:p>
    <w:p w:rsidR="000F2598" w:rsidRDefault="00611074" w:rsidP="000F2598">
      <w:pPr>
        <w:ind w:firstLine="709"/>
        <w:rPr>
          <w:rFonts w:cs="Times New Roman"/>
          <w:szCs w:val="28"/>
        </w:rPr>
      </w:pPr>
      <w:r>
        <w:rPr>
          <w:rFonts w:cs="Times New Roman"/>
          <w:szCs w:val="28"/>
        </w:rPr>
        <w:t>–</w:t>
      </w:r>
      <w:r w:rsidR="000F2598">
        <w:rPr>
          <w:rFonts w:cs="Times New Roman"/>
          <w:szCs w:val="28"/>
        </w:rPr>
        <w:t>диагностическое оборудование;</w:t>
      </w:r>
    </w:p>
    <w:p w:rsidR="000F2598" w:rsidRDefault="00611074" w:rsidP="000F2598">
      <w:pPr>
        <w:ind w:firstLine="709"/>
        <w:rPr>
          <w:rFonts w:cs="Times New Roman"/>
          <w:szCs w:val="28"/>
        </w:rPr>
      </w:pPr>
      <w:r>
        <w:rPr>
          <w:rFonts w:cs="Times New Roman"/>
          <w:szCs w:val="28"/>
        </w:rPr>
        <w:t>–</w:t>
      </w:r>
      <w:r w:rsidR="000F2598">
        <w:rPr>
          <w:rFonts w:cs="Times New Roman"/>
          <w:szCs w:val="28"/>
        </w:rPr>
        <w:t>спецодежда;</w:t>
      </w:r>
    </w:p>
    <w:p w:rsidR="000F2598" w:rsidRPr="00412DD6" w:rsidRDefault="00611074" w:rsidP="000F2598">
      <w:pPr>
        <w:ind w:firstLine="709"/>
        <w:rPr>
          <w:rFonts w:cs="Times New Roman"/>
          <w:szCs w:val="28"/>
        </w:rPr>
      </w:pPr>
      <w:r>
        <w:rPr>
          <w:rFonts w:cs="Times New Roman"/>
          <w:szCs w:val="28"/>
        </w:rPr>
        <w:t>–</w:t>
      </w:r>
      <w:r w:rsidR="000F2598">
        <w:rPr>
          <w:rFonts w:cs="Times New Roman"/>
          <w:szCs w:val="28"/>
        </w:rPr>
        <w:t xml:space="preserve">инструменты и др. </w:t>
      </w:r>
    </w:p>
    <w:p w:rsidR="000F2598" w:rsidRPr="00756B8D" w:rsidRDefault="000F2598" w:rsidP="000F2598">
      <w:pPr>
        <w:rPr>
          <w:rFonts w:cs="Times New Roman"/>
          <w:szCs w:val="28"/>
        </w:rPr>
      </w:pPr>
      <w:r>
        <w:rPr>
          <w:rFonts w:cs="Times New Roman"/>
          <w:szCs w:val="28"/>
        </w:rPr>
        <w:tab/>
        <w:t>Рекомендуется использовать среднее значение данной статьи затрат в размере 3 млн. руб.</w:t>
      </w:r>
    </w:p>
    <w:p w:rsidR="000F2598" w:rsidRDefault="000F2598" w:rsidP="000F2598">
      <w:pPr>
        <w:rPr>
          <w:rFonts w:cs="Times New Roman"/>
          <w:szCs w:val="28"/>
        </w:rPr>
      </w:pPr>
      <w:r>
        <w:rPr>
          <w:rFonts w:cs="Times New Roman"/>
          <w:szCs w:val="28"/>
        </w:rPr>
        <w:tab/>
        <w:t>14) Дополнительные затраты и риски З</w:t>
      </w:r>
      <w:r w:rsidRPr="009416A3">
        <w:rPr>
          <w:rFonts w:cs="Times New Roman"/>
          <w:szCs w:val="28"/>
          <w:vertAlign w:val="subscript"/>
        </w:rPr>
        <w:t>ДОП</w:t>
      </w:r>
      <w:r>
        <w:rPr>
          <w:rFonts w:cs="Times New Roman"/>
          <w:szCs w:val="28"/>
        </w:rPr>
        <w:t>, руб. При проведении изыскател</w:t>
      </w:r>
      <w:r>
        <w:rPr>
          <w:rFonts w:cs="Times New Roman"/>
          <w:szCs w:val="28"/>
        </w:rPr>
        <w:t>ь</w:t>
      </w:r>
      <w:r>
        <w:rPr>
          <w:rFonts w:cs="Times New Roman"/>
          <w:szCs w:val="28"/>
        </w:rPr>
        <w:t xml:space="preserve">ских, проектных и строительно-монтажных работ могут возникать непредвиденные </w:t>
      </w:r>
      <w:r>
        <w:rPr>
          <w:rFonts w:cs="Times New Roman"/>
          <w:szCs w:val="28"/>
        </w:rPr>
        <w:lastRenderedPageBreak/>
        <w:t>дополнительные расходы, связанные затратами на доставку оборудования и перс</w:t>
      </w:r>
      <w:r>
        <w:rPr>
          <w:rFonts w:cs="Times New Roman"/>
          <w:szCs w:val="28"/>
        </w:rPr>
        <w:t>о</w:t>
      </w:r>
      <w:r>
        <w:rPr>
          <w:rFonts w:cs="Times New Roman"/>
          <w:szCs w:val="28"/>
        </w:rPr>
        <w:t xml:space="preserve">нала, выездом зарубежных специалистов, повреждением оборудования, вопросами совместимости оборудования и другими видами непредвиденных ситуаций. Для учета данных о непредвиденных обстоятельствах предлагается использовать графу «Риски». Принято экспертное решение усреднить значение статьи затрат «Риски» для ветропарков </w:t>
      </w:r>
      <w:r w:rsidRPr="00AB15B5">
        <w:t>из ВЭУ мощностью 900-1500 кВт в размере</w:t>
      </w:r>
      <w:r>
        <w:rPr>
          <w:rFonts w:cs="Times New Roman"/>
          <w:szCs w:val="28"/>
        </w:rPr>
        <w:t xml:space="preserve"> 15 млн. руб.</w:t>
      </w:r>
    </w:p>
    <w:p w:rsidR="000F2598" w:rsidRDefault="000F2598" w:rsidP="000F2598">
      <w:pPr>
        <w:rPr>
          <w:rFonts w:cs="Times New Roman"/>
          <w:szCs w:val="28"/>
        </w:rPr>
      </w:pPr>
      <w:r>
        <w:rPr>
          <w:rFonts w:cs="Times New Roman"/>
          <w:szCs w:val="28"/>
        </w:rPr>
        <w:tab/>
        <w:t>15) Капитальные</w:t>
      </w:r>
      <w:r w:rsidRPr="002A6874">
        <w:rPr>
          <w:rFonts w:cs="Times New Roman"/>
          <w:szCs w:val="28"/>
        </w:rPr>
        <w:t xml:space="preserve"> (</w:t>
      </w:r>
      <w:r>
        <w:rPr>
          <w:rFonts w:cs="Times New Roman"/>
          <w:szCs w:val="28"/>
        </w:rPr>
        <w:t>приведенные</w:t>
      </w:r>
      <w:r w:rsidRPr="002A6874">
        <w:rPr>
          <w:rFonts w:cs="Times New Roman"/>
          <w:szCs w:val="28"/>
        </w:rPr>
        <w:t>)</w:t>
      </w:r>
      <w:r>
        <w:rPr>
          <w:rFonts w:cs="Times New Roman"/>
          <w:szCs w:val="28"/>
        </w:rPr>
        <w:t xml:space="preserve"> затраты К</w:t>
      </w:r>
      <w:r w:rsidRPr="007A58BD">
        <w:rPr>
          <w:rFonts w:cs="Times New Roman"/>
          <w:szCs w:val="28"/>
          <w:vertAlign w:val="subscript"/>
        </w:rPr>
        <w:t>1</w:t>
      </w:r>
      <w:r>
        <w:rPr>
          <w:rFonts w:cs="Times New Roman"/>
          <w:szCs w:val="28"/>
        </w:rPr>
        <w:t>, руб. на строительство ветропа</w:t>
      </w:r>
      <w:r>
        <w:rPr>
          <w:rFonts w:cs="Times New Roman"/>
          <w:szCs w:val="28"/>
        </w:rPr>
        <w:t>р</w:t>
      </w:r>
      <w:r>
        <w:rPr>
          <w:rFonts w:cs="Times New Roman"/>
          <w:szCs w:val="28"/>
        </w:rPr>
        <w:t>ков из ВЭУ большой мощности К</w:t>
      </w:r>
      <w:r w:rsidRPr="00980791">
        <w:rPr>
          <w:rFonts w:cs="Times New Roman"/>
          <w:szCs w:val="28"/>
          <w:vertAlign w:val="subscript"/>
        </w:rPr>
        <w:t>1</w:t>
      </w:r>
      <w:r>
        <w:rPr>
          <w:rFonts w:cs="Times New Roman"/>
          <w:szCs w:val="28"/>
        </w:rPr>
        <w:t xml:space="preserve"> определяются как сумма вышеперечисленных з</w:t>
      </w:r>
      <w:r>
        <w:rPr>
          <w:rFonts w:cs="Times New Roman"/>
          <w:szCs w:val="28"/>
        </w:rPr>
        <w:t>а</w:t>
      </w:r>
      <w:r>
        <w:rPr>
          <w:rFonts w:cs="Times New Roman"/>
          <w:szCs w:val="28"/>
        </w:rPr>
        <w:t>трат:</w:t>
      </w:r>
    </w:p>
    <w:tbl>
      <w:tblPr>
        <w:tblW w:w="0" w:type="auto"/>
        <w:tblLook w:val="04A0"/>
      </w:tblPr>
      <w:tblGrid>
        <w:gridCol w:w="611"/>
        <w:gridCol w:w="8352"/>
        <w:gridCol w:w="544"/>
        <w:gridCol w:w="914"/>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Pr="00980791" w:rsidRDefault="000F2598" w:rsidP="000F2598">
            <w:pPr>
              <w:jc w:val="right"/>
              <w:rPr>
                <w:rFonts w:cs="Times New Roman"/>
                <w:szCs w:val="28"/>
                <w:lang w:val="en-US"/>
              </w:rPr>
            </w:pPr>
            <w:r w:rsidRPr="00980791">
              <w:rPr>
                <w:rFonts w:cs="Times New Roman"/>
                <w:position w:val="-14"/>
                <w:szCs w:val="28"/>
              </w:rPr>
              <w:object w:dxaOrig="8160" w:dyaOrig="380">
                <v:shape id="_x0000_i1088" type="#_x0000_t75" style="width:406.85pt;height:18.15pt" o:ole="">
                  <v:imagedata r:id="rId283" o:title=""/>
                </v:shape>
                <o:OLEObject Type="Embed" ProgID="Equation.3" ShapeID="_x0000_i1088" DrawAspect="Content" ObjectID="_1430727725" r:id="rId284"/>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.1</w:t>
            </w:r>
            <w:r>
              <w:rPr>
                <w:rFonts w:cs="Times New Roman"/>
                <w:szCs w:val="28"/>
              </w:rPr>
              <w:t>0</w:t>
            </w:r>
            <w:r w:rsidRPr="00EF4402">
              <w:rPr>
                <w:rFonts w:cs="Times New Roman"/>
                <w:szCs w:val="28"/>
              </w:rPr>
              <w:t>)</w:t>
            </w:r>
          </w:p>
        </w:tc>
      </w:tr>
    </w:tbl>
    <w:p w:rsidR="000F2598" w:rsidRDefault="000F2598" w:rsidP="000F2598">
      <w:pPr>
        <w:rPr>
          <w:rFonts w:cs="Times New Roman"/>
          <w:szCs w:val="28"/>
        </w:rPr>
      </w:pPr>
      <w:r w:rsidRPr="00756B8D">
        <w:rPr>
          <w:rFonts w:cs="Times New Roman"/>
          <w:szCs w:val="28"/>
        </w:rPr>
        <w:tab/>
      </w:r>
    </w:p>
    <w:p w:rsidR="000F2598" w:rsidRPr="002A6874" w:rsidRDefault="000F2598" w:rsidP="000F2598">
      <w:pPr>
        <w:ind w:firstLine="708"/>
        <w:rPr>
          <w:rFonts w:cs="Times New Roman"/>
          <w:szCs w:val="28"/>
        </w:rPr>
      </w:pPr>
      <w:r>
        <w:rPr>
          <w:rFonts w:cs="Times New Roman"/>
          <w:szCs w:val="28"/>
        </w:rPr>
        <w:t>Капитальные затраты являются показателем, определяющим объем инвест</w:t>
      </w:r>
      <w:r>
        <w:rPr>
          <w:rFonts w:cs="Times New Roman"/>
          <w:szCs w:val="28"/>
        </w:rPr>
        <w:t>и</w:t>
      </w:r>
      <w:r>
        <w:rPr>
          <w:rFonts w:cs="Times New Roman"/>
          <w:szCs w:val="28"/>
        </w:rPr>
        <w:t xml:space="preserve">ций, необходимый для строительства ветропарка. </w:t>
      </w:r>
    </w:p>
    <w:p w:rsidR="000F2598" w:rsidRPr="00C23D40" w:rsidRDefault="000F2598" w:rsidP="000F2598">
      <w:pPr>
        <w:rPr>
          <w:rFonts w:cs="Times New Roman"/>
          <w:szCs w:val="28"/>
        </w:rPr>
      </w:pPr>
      <w:r w:rsidRPr="002A6874">
        <w:rPr>
          <w:rFonts w:cs="Times New Roman"/>
          <w:szCs w:val="28"/>
        </w:rPr>
        <w:tab/>
      </w:r>
    </w:p>
    <w:p w:rsidR="000F2598" w:rsidRPr="00C3013A" w:rsidRDefault="000F2598" w:rsidP="00C3013A">
      <w:pPr>
        <w:pStyle w:val="20"/>
      </w:pPr>
      <w:bookmarkStart w:id="153" w:name="_Toc352149208"/>
      <w:bookmarkStart w:id="154" w:name="_Toc352149220"/>
      <w:bookmarkStart w:id="155" w:name="_Toc355422050"/>
      <w:r w:rsidRPr="00C3013A">
        <w:t xml:space="preserve">4.2.2 </w:t>
      </w:r>
      <w:r w:rsidR="004C0BC1">
        <w:t>Методика о</w:t>
      </w:r>
      <w:r w:rsidR="004C0BC1" w:rsidRPr="00C3013A">
        <w:t>пределени</w:t>
      </w:r>
      <w:r w:rsidR="004C0BC1">
        <w:t>я</w:t>
      </w:r>
      <w:r w:rsidRPr="00C3013A">
        <w:t xml:space="preserve"> технико-экономических показателей ВЭС из ВЭУ мощностью 900-1500 кВт</w:t>
      </w:r>
      <w:bookmarkEnd w:id="153"/>
      <w:bookmarkEnd w:id="154"/>
      <w:bookmarkEnd w:id="155"/>
    </w:p>
    <w:p w:rsidR="000F2598" w:rsidRDefault="000F2598" w:rsidP="000F2598">
      <w:pPr>
        <w:pStyle w:val="20"/>
      </w:pPr>
    </w:p>
    <w:p w:rsidR="000F2598" w:rsidRDefault="000F2598" w:rsidP="000F2598">
      <w:r>
        <w:tab/>
        <w:t>Для определения технико-экономических показателей ВЭУ в составе ветр</w:t>
      </w:r>
      <w:r>
        <w:t>о</w:t>
      </w:r>
      <w:r>
        <w:t xml:space="preserve">парков используются основы методики предложенной в </w:t>
      </w:r>
      <w:r w:rsidRPr="003C2C56">
        <w:t>[</w:t>
      </w:r>
      <w:r w:rsidRPr="0009413D">
        <w:t>1</w:t>
      </w:r>
      <w:r>
        <w:t>4</w:t>
      </w:r>
      <w:r w:rsidRPr="003C2C56">
        <w:t>].</w:t>
      </w:r>
      <w:r>
        <w:t>Для децентрализова</w:t>
      </w:r>
      <w:r>
        <w:t>н</w:t>
      </w:r>
      <w:r>
        <w:t xml:space="preserve">ных </w:t>
      </w:r>
      <w:r w:rsidRPr="003077FD">
        <w:t>населенных пунктов северных территорий в ТЭО для ВЭУ мощностью 900-1500 кВт определяются</w:t>
      </w:r>
      <w:r>
        <w:t xml:space="preserve"> следующие технико-экономические показатели:</w:t>
      </w:r>
    </w:p>
    <w:p w:rsidR="000F2598" w:rsidRDefault="000F2598" w:rsidP="000F2598">
      <w:pPr>
        <w:ind w:firstLine="708"/>
      </w:pPr>
      <w:r>
        <w:rPr>
          <w:rFonts w:cs="Times New Roman"/>
          <w:szCs w:val="28"/>
        </w:rPr>
        <w:t xml:space="preserve">1) </w:t>
      </w:r>
      <w:r w:rsidRPr="00CC0C7C">
        <w:rPr>
          <w:rFonts w:cs="Times New Roman"/>
          <w:szCs w:val="28"/>
        </w:rPr>
        <w:t xml:space="preserve">Общее потребление поселка </w:t>
      </w:r>
      <w:r w:rsidRPr="00CC0C7C">
        <w:rPr>
          <w:rFonts w:cs="Times New Roman"/>
          <w:i/>
          <w:szCs w:val="28"/>
        </w:rPr>
        <w:t>W</w:t>
      </w:r>
      <w:r w:rsidRPr="00CC0C7C">
        <w:rPr>
          <w:rFonts w:cs="Times New Roman"/>
          <w:szCs w:val="28"/>
          <w:vertAlign w:val="subscript"/>
        </w:rPr>
        <w:t>общ</w:t>
      </w:r>
      <w:r>
        <w:rPr>
          <w:rFonts w:cs="Times New Roman"/>
          <w:szCs w:val="28"/>
        </w:rPr>
        <w:t xml:space="preserve">, МВт*ч. </w:t>
      </w:r>
      <w:r w:rsidRPr="00CC0C7C">
        <w:rPr>
          <w:rFonts w:cs="Times New Roman"/>
          <w:i/>
          <w:szCs w:val="28"/>
        </w:rPr>
        <w:t>W</w:t>
      </w:r>
      <w:r w:rsidRPr="00CC0C7C">
        <w:rPr>
          <w:rFonts w:cs="Times New Roman"/>
          <w:szCs w:val="28"/>
          <w:vertAlign w:val="subscript"/>
        </w:rPr>
        <w:t>общ</w:t>
      </w:r>
      <w:r>
        <w:rPr>
          <w:rFonts w:cs="Times New Roman"/>
          <w:szCs w:val="28"/>
          <w:vertAlign w:val="subscript"/>
        </w:rPr>
        <w:t xml:space="preserve">  </w:t>
      </w:r>
      <w:r>
        <w:t>определяется на основе данных, предоставленных администрациями муниципальных районов;</w:t>
      </w:r>
    </w:p>
    <w:p w:rsidR="000F2598" w:rsidRDefault="000F2598" w:rsidP="000F2598">
      <w:pPr>
        <w:ind w:firstLine="708"/>
      </w:pPr>
      <w:r>
        <w:t xml:space="preserve">2) Ежегодная выработка электрической энергии ВЭУ </w:t>
      </w:r>
      <w:r w:rsidRPr="00707655">
        <w:rPr>
          <w:rFonts w:cs="Times New Roman"/>
          <w:i/>
          <w:szCs w:val="28"/>
        </w:rPr>
        <w:t>W</w:t>
      </w:r>
      <w:r>
        <w:rPr>
          <w:rFonts w:cs="Times New Roman"/>
          <w:szCs w:val="28"/>
          <w:vertAlign w:val="subscript"/>
        </w:rPr>
        <w:t>ВЭУ</w:t>
      </w:r>
      <w:r>
        <w:rPr>
          <w:rFonts w:cs="Times New Roman"/>
          <w:szCs w:val="28"/>
        </w:rPr>
        <w:t xml:space="preserve">, МВт*ч. </w:t>
      </w:r>
      <w:r w:rsidRPr="00707655">
        <w:rPr>
          <w:rFonts w:cs="Times New Roman"/>
          <w:i/>
          <w:szCs w:val="28"/>
        </w:rPr>
        <w:t>W</w:t>
      </w:r>
      <w:r>
        <w:rPr>
          <w:rFonts w:cs="Times New Roman"/>
          <w:szCs w:val="28"/>
          <w:vertAlign w:val="subscript"/>
        </w:rPr>
        <w:t>ВЭУ</w:t>
      </w:r>
      <w:r>
        <w:t xml:space="preserve"> о</w:t>
      </w:r>
      <w:r>
        <w:t>п</w:t>
      </w:r>
      <w:r>
        <w:t>ределяется на основе технических характеристик ВЭУ и методики, представленной в параграфе 1.4 и формулы (1.41);</w:t>
      </w:r>
    </w:p>
    <w:p w:rsidR="000F2598" w:rsidRDefault="000F2598" w:rsidP="000F2598">
      <w:pPr>
        <w:ind w:firstLine="708"/>
        <w:rPr>
          <w:rFonts w:cs="Times New Roman"/>
          <w:szCs w:val="28"/>
        </w:rPr>
      </w:pPr>
      <w:r>
        <w:t xml:space="preserve">3) Ежегодная выработка тепловой энергии ВЭУ </w:t>
      </w:r>
      <w:r>
        <w:rPr>
          <w:rFonts w:cs="Times New Roman"/>
          <w:i/>
          <w:szCs w:val="28"/>
          <w:lang w:val="en-US"/>
        </w:rPr>
        <w:t>Q</w:t>
      </w:r>
      <w:r>
        <w:rPr>
          <w:rFonts w:cs="Times New Roman"/>
          <w:szCs w:val="28"/>
          <w:vertAlign w:val="subscript"/>
        </w:rPr>
        <w:t>ВЭУ</w:t>
      </w:r>
      <w:r>
        <w:rPr>
          <w:rFonts w:cs="Times New Roman"/>
          <w:szCs w:val="28"/>
        </w:rPr>
        <w:t>, Гкалл. Электроэнергия выработанная ВЭУ может быть преобразована в тепловую энергию с помощью электробойлерной или электрической обогревателей. Такой вариант использования ВЭУ возможен в населенных пунктах, где в силу каких-либо причин имеется выс</w:t>
      </w:r>
      <w:r>
        <w:rPr>
          <w:rFonts w:cs="Times New Roman"/>
          <w:szCs w:val="28"/>
        </w:rPr>
        <w:t>о</w:t>
      </w:r>
      <w:r>
        <w:rPr>
          <w:rFonts w:cs="Times New Roman"/>
          <w:szCs w:val="28"/>
        </w:rPr>
        <w:t xml:space="preserve">кая себестоимость вырабатываемой тепловой энергии. Подобранный состав ВЭУ, состоящий из </w:t>
      </w:r>
      <w:r w:rsidRPr="00804DAB">
        <w:rPr>
          <w:rFonts w:cs="Times New Roman"/>
          <w:i/>
          <w:szCs w:val="28"/>
          <w:lang w:val="en-US"/>
        </w:rPr>
        <w:t>n</w:t>
      </w:r>
      <w:r>
        <w:rPr>
          <w:rFonts w:cs="Times New Roman"/>
          <w:i/>
          <w:szCs w:val="28"/>
        </w:rPr>
        <w:t xml:space="preserve"> </w:t>
      </w:r>
      <w:r>
        <w:rPr>
          <w:rFonts w:cs="Times New Roman"/>
          <w:szCs w:val="28"/>
        </w:rPr>
        <w:t>установок, будет вырабатывать электрическую энергию для эле</w:t>
      </w:r>
      <w:r>
        <w:rPr>
          <w:rFonts w:cs="Times New Roman"/>
          <w:szCs w:val="28"/>
        </w:rPr>
        <w:t>к</w:t>
      </w:r>
      <w:r>
        <w:rPr>
          <w:rFonts w:cs="Times New Roman"/>
          <w:szCs w:val="28"/>
        </w:rPr>
        <w:t>трической нагрузки. Каждая ВЭУ, свыше указанной мощности ВЭС, будет произв</w:t>
      </w:r>
      <w:r>
        <w:rPr>
          <w:rFonts w:cs="Times New Roman"/>
          <w:szCs w:val="28"/>
        </w:rPr>
        <w:t>о</w:t>
      </w:r>
      <w:r>
        <w:rPr>
          <w:rFonts w:cs="Times New Roman"/>
          <w:szCs w:val="28"/>
        </w:rPr>
        <w:t>дить электрическую энергию, которую возможно будет преобразовать в тепловую. Соотношение электрической и тепловой энергии определяется по формуле:</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1F74E8">
              <w:rPr>
                <w:rFonts w:cs="Times New Roman"/>
                <w:position w:val="-12"/>
                <w:szCs w:val="28"/>
              </w:rPr>
              <w:object w:dxaOrig="1800" w:dyaOrig="360">
                <v:shape id="_x0000_i1089" type="#_x0000_t75" style="width:90.15pt;height:18.15pt" o:ole="">
                  <v:imagedata r:id="rId285" o:title=""/>
                </v:shape>
                <o:OLEObject Type="Embed" ProgID="Equation.3" ShapeID="_x0000_i1089" DrawAspect="Content" ObjectID="_1430727726" r:id="rId286"/>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.1</w:t>
            </w:r>
            <w:r>
              <w:rPr>
                <w:rFonts w:cs="Times New Roman"/>
                <w:szCs w:val="28"/>
              </w:rPr>
              <w:t>1</w:t>
            </w:r>
            <w:r w:rsidRPr="00EF4402">
              <w:rPr>
                <w:rFonts w:cs="Times New Roman"/>
                <w:szCs w:val="28"/>
              </w:rPr>
              <w:t>)</w:t>
            </w:r>
          </w:p>
        </w:tc>
      </w:tr>
    </w:tbl>
    <w:p w:rsidR="000F2598" w:rsidRDefault="000F2598" w:rsidP="000F2598">
      <w:pPr>
        <w:ind w:firstLine="708"/>
        <w:rPr>
          <w:rFonts w:cs="Times New Roman"/>
          <w:szCs w:val="28"/>
        </w:rPr>
      </w:pPr>
    </w:p>
    <w:p w:rsidR="000F2598" w:rsidRDefault="000F2598" w:rsidP="000F2598">
      <w:pPr>
        <w:ind w:firstLine="708"/>
        <w:rPr>
          <w:rFonts w:cs="Times New Roman"/>
          <w:szCs w:val="28"/>
        </w:rPr>
      </w:pPr>
      <w:r>
        <w:rPr>
          <w:rFonts w:cs="Times New Roman"/>
          <w:szCs w:val="28"/>
        </w:rPr>
        <w:t xml:space="preserve">4) Ежегодная выработка ветропарком </w:t>
      </w:r>
      <w:r w:rsidRPr="00707655">
        <w:rPr>
          <w:rFonts w:cs="Times New Roman"/>
          <w:i/>
          <w:szCs w:val="28"/>
        </w:rPr>
        <w:t>W</w:t>
      </w:r>
      <w:r>
        <w:rPr>
          <w:rFonts w:cs="Times New Roman"/>
          <w:szCs w:val="28"/>
          <w:vertAlign w:val="subscript"/>
        </w:rPr>
        <w:t xml:space="preserve">ВЭС, </w:t>
      </w:r>
      <w:r>
        <w:rPr>
          <w:rFonts w:cs="Times New Roman"/>
          <w:szCs w:val="28"/>
        </w:rPr>
        <w:t xml:space="preserve">МВт*ч. </w:t>
      </w:r>
      <w:r w:rsidRPr="00707655">
        <w:rPr>
          <w:rFonts w:cs="Times New Roman"/>
          <w:i/>
          <w:szCs w:val="28"/>
        </w:rPr>
        <w:t>W</w:t>
      </w:r>
      <w:r>
        <w:rPr>
          <w:rFonts w:cs="Times New Roman"/>
          <w:szCs w:val="28"/>
          <w:vertAlign w:val="subscript"/>
        </w:rPr>
        <w:t>ВЭС</w:t>
      </w:r>
      <w:r>
        <w:rPr>
          <w:rFonts w:cs="Times New Roman"/>
          <w:szCs w:val="28"/>
        </w:rPr>
        <w:t xml:space="preserve"> определяется как суммарная выработка всех установленных ВЭУ:</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1F74E8">
              <w:rPr>
                <w:rFonts w:cs="Times New Roman"/>
                <w:position w:val="-12"/>
                <w:szCs w:val="28"/>
              </w:rPr>
              <w:object w:dxaOrig="1520" w:dyaOrig="360">
                <v:shape id="_x0000_i1090" type="#_x0000_t75" style="width:77.6pt;height:18.15pt" o:ole="">
                  <v:imagedata r:id="rId287" o:title=""/>
                </v:shape>
                <o:OLEObject Type="Embed" ProgID="Equation.3" ShapeID="_x0000_i1090" DrawAspect="Content" ObjectID="_1430727727" r:id="rId288"/>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.1</w:t>
            </w:r>
            <w:r>
              <w:rPr>
                <w:rFonts w:cs="Times New Roman"/>
                <w:szCs w:val="28"/>
              </w:rPr>
              <w:t>2</w:t>
            </w:r>
            <w:r w:rsidRPr="00EF4402">
              <w:rPr>
                <w:rFonts w:cs="Times New Roman"/>
                <w:szCs w:val="28"/>
              </w:rPr>
              <w:t>)</w:t>
            </w:r>
          </w:p>
        </w:tc>
      </w:tr>
    </w:tbl>
    <w:p w:rsidR="000F2598" w:rsidRDefault="000F2598" w:rsidP="000F2598">
      <w:pPr>
        <w:ind w:firstLine="708"/>
        <w:rPr>
          <w:rFonts w:cs="Times New Roman"/>
          <w:szCs w:val="28"/>
        </w:rPr>
      </w:pPr>
    </w:p>
    <w:p w:rsidR="000F2598" w:rsidRDefault="000F2598" w:rsidP="000F2598">
      <w:pPr>
        <w:ind w:firstLine="708"/>
        <w:rPr>
          <w:rFonts w:cs="Times New Roman"/>
          <w:szCs w:val="28"/>
        </w:rPr>
      </w:pPr>
      <w:r>
        <w:rPr>
          <w:rFonts w:cs="Times New Roman"/>
          <w:szCs w:val="28"/>
        </w:rPr>
        <w:lastRenderedPageBreak/>
        <w:t xml:space="preserve">5) Ежегодные издержки на эксплуатацию и обслуживание ВЭС </w:t>
      </w:r>
      <w:r w:rsidRPr="009D32A3">
        <w:rPr>
          <w:rFonts w:cs="Times New Roman"/>
          <w:szCs w:val="28"/>
        </w:rPr>
        <w:t>И</w:t>
      </w:r>
      <w:r>
        <w:rPr>
          <w:rFonts w:cs="Times New Roman"/>
          <w:szCs w:val="28"/>
          <w:vertAlign w:val="subscript"/>
        </w:rPr>
        <w:t>ЭК</w:t>
      </w:r>
      <w:r>
        <w:rPr>
          <w:rFonts w:cs="Times New Roman"/>
          <w:szCs w:val="28"/>
        </w:rPr>
        <w:t xml:space="preserve">, руб./год. </w:t>
      </w:r>
    </w:p>
    <w:p w:rsidR="000F2598" w:rsidRPr="009D32A3" w:rsidRDefault="000F2598" w:rsidP="000F2598">
      <w:pPr>
        <w:ind w:firstLine="708"/>
        <w:rPr>
          <w:rFonts w:cs="Times New Roman"/>
          <w:szCs w:val="28"/>
        </w:rPr>
      </w:pPr>
      <w:r>
        <w:rPr>
          <w:rFonts w:cs="Times New Roman"/>
          <w:szCs w:val="28"/>
        </w:rPr>
        <w:t>Для поддержания работоспособности ВЭУ требуется проведение плановых и аварийных ремонтов. Также, за ветрогенераторами и сетевым оборудованием треб</w:t>
      </w:r>
      <w:r>
        <w:rPr>
          <w:rFonts w:cs="Times New Roman"/>
          <w:szCs w:val="28"/>
        </w:rPr>
        <w:t>у</w:t>
      </w:r>
      <w:r>
        <w:rPr>
          <w:rFonts w:cs="Times New Roman"/>
          <w:szCs w:val="28"/>
        </w:rPr>
        <w:t>ется постоянный присмотр, т.к. сильные ветры могут повредить линии электропер</w:t>
      </w:r>
      <w:r>
        <w:rPr>
          <w:rFonts w:cs="Times New Roman"/>
          <w:szCs w:val="28"/>
        </w:rPr>
        <w:t>е</w:t>
      </w:r>
      <w:r>
        <w:rPr>
          <w:rFonts w:cs="Times New Roman"/>
          <w:szCs w:val="28"/>
        </w:rPr>
        <w:t>дач. Для поддержания работоспособности ВЭС предлагается использовать двух д</w:t>
      </w:r>
      <w:r>
        <w:rPr>
          <w:rFonts w:cs="Times New Roman"/>
          <w:szCs w:val="28"/>
        </w:rPr>
        <w:t>е</w:t>
      </w:r>
      <w:r>
        <w:rPr>
          <w:rFonts w:cs="Times New Roman"/>
          <w:szCs w:val="28"/>
        </w:rPr>
        <w:t>журных электромонтеров, с заработной платой 40 000 руб./мес. Фонд заработной платы Ф</w:t>
      </w:r>
      <w:r w:rsidRPr="002D02A0">
        <w:rPr>
          <w:rFonts w:cs="Times New Roman"/>
          <w:szCs w:val="28"/>
          <w:vertAlign w:val="subscript"/>
        </w:rPr>
        <w:t>ЗП</w:t>
      </w:r>
      <w:r>
        <w:rPr>
          <w:rFonts w:cs="Times New Roman"/>
          <w:szCs w:val="28"/>
        </w:rPr>
        <w:t xml:space="preserve"> без учета ЕСН составит 960 000 руб./год на каждую ВЭС. Размер ЕСН (27,1%) в данном случае составит 260 160 руб./год. </w:t>
      </w:r>
    </w:p>
    <w:p w:rsidR="000F2598" w:rsidRDefault="000F2598" w:rsidP="000F2598">
      <w:pPr>
        <w:rPr>
          <w:rFonts w:cs="Times New Roman"/>
          <w:szCs w:val="28"/>
        </w:rPr>
      </w:pPr>
      <w:r>
        <w:rPr>
          <w:rFonts w:cs="Times New Roman"/>
          <w:szCs w:val="28"/>
        </w:rPr>
        <w:tab/>
        <w:t>При проведении плановых ремонтов требуется набор запасных частей, раб</w:t>
      </w:r>
      <w:r>
        <w:rPr>
          <w:rFonts w:cs="Times New Roman"/>
          <w:szCs w:val="28"/>
        </w:rPr>
        <w:t>о</w:t>
      </w:r>
      <w:r>
        <w:rPr>
          <w:rFonts w:cs="Times New Roman"/>
          <w:szCs w:val="28"/>
        </w:rPr>
        <w:t>чих жидкостей и прочих расходных материалов З</w:t>
      </w:r>
      <w:r w:rsidRPr="002A4D85">
        <w:rPr>
          <w:rFonts w:cs="Times New Roman"/>
          <w:szCs w:val="28"/>
          <w:vertAlign w:val="subscript"/>
        </w:rPr>
        <w:t>РАСХ</w:t>
      </w:r>
      <w:r>
        <w:rPr>
          <w:rFonts w:cs="Times New Roman"/>
          <w:szCs w:val="28"/>
        </w:rPr>
        <w:t>. Затраты на закупку запасных частей определяются типом ВЭУ и установленной мощностью. Для ВЭУ большой и средней мощности в диапазоне мощностей от 0,9 до 1,5 МВт в результате перегов</w:t>
      </w:r>
      <w:r>
        <w:rPr>
          <w:rFonts w:cs="Times New Roman"/>
          <w:szCs w:val="28"/>
        </w:rPr>
        <w:t>о</w:t>
      </w:r>
      <w:r>
        <w:rPr>
          <w:rFonts w:cs="Times New Roman"/>
          <w:szCs w:val="28"/>
        </w:rPr>
        <w:t>ров с производителями и анализом технических данных были определены следу</w:t>
      </w:r>
      <w:r>
        <w:rPr>
          <w:rFonts w:cs="Times New Roman"/>
          <w:szCs w:val="28"/>
        </w:rPr>
        <w:t>ю</w:t>
      </w:r>
      <w:r>
        <w:rPr>
          <w:rFonts w:cs="Times New Roman"/>
          <w:szCs w:val="28"/>
        </w:rPr>
        <w:t xml:space="preserve">щие ежегодные издержки на закупку расходных материалов: </w:t>
      </w:r>
    </w:p>
    <w:p w:rsidR="000F2598" w:rsidRDefault="000F2598" w:rsidP="000F2598">
      <w:pPr>
        <w:rPr>
          <w:rFonts w:cs="Times New Roman"/>
          <w:szCs w:val="28"/>
        </w:rPr>
      </w:pPr>
    </w:p>
    <w:p w:rsidR="000F2598" w:rsidRPr="00142042" w:rsidRDefault="000F2598" w:rsidP="000F2598">
      <w:pPr>
        <w:rPr>
          <w:rFonts w:cs="Times New Roman"/>
          <w:sz w:val="24"/>
          <w:szCs w:val="24"/>
        </w:rPr>
      </w:pPr>
      <w:r>
        <w:rPr>
          <w:rFonts w:cs="Times New Roman"/>
          <w:sz w:val="24"/>
          <w:szCs w:val="24"/>
        </w:rPr>
        <w:t>Таблица 4</w:t>
      </w:r>
      <w:r w:rsidRPr="00142042">
        <w:rPr>
          <w:rFonts w:cs="Times New Roman"/>
          <w:sz w:val="24"/>
          <w:szCs w:val="24"/>
        </w:rPr>
        <w:t xml:space="preserve">.1 – Затраты на расходные материалы для различных типов ВЭУ.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6055"/>
        <w:gridCol w:w="3691"/>
      </w:tblGrid>
      <w:tr w:rsidR="000F2598" w:rsidTr="00C73AA1">
        <w:tc>
          <w:tcPr>
            <w:tcW w:w="675" w:type="dxa"/>
          </w:tcPr>
          <w:p w:rsidR="000F2598" w:rsidRPr="002A4D85" w:rsidRDefault="000F2598" w:rsidP="000F2598">
            <w:pPr>
              <w:rPr>
                <w:rFonts w:cs="Times New Roman"/>
                <w:sz w:val="24"/>
                <w:szCs w:val="24"/>
              </w:rPr>
            </w:pPr>
            <w:r>
              <w:rPr>
                <w:rFonts w:cs="Times New Roman"/>
                <w:sz w:val="24"/>
                <w:szCs w:val="24"/>
              </w:rPr>
              <w:t>№ п/п</w:t>
            </w:r>
          </w:p>
        </w:tc>
        <w:tc>
          <w:tcPr>
            <w:tcW w:w="6055" w:type="dxa"/>
          </w:tcPr>
          <w:p w:rsidR="000F2598" w:rsidRPr="002A4D85" w:rsidRDefault="000F2598" w:rsidP="000F2598">
            <w:pPr>
              <w:rPr>
                <w:rFonts w:cs="Times New Roman"/>
                <w:sz w:val="24"/>
                <w:szCs w:val="24"/>
              </w:rPr>
            </w:pPr>
            <w:r w:rsidRPr="002A4D85">
              <w:rPr>
                <w:rFonts w:cs="Times New Roman"/>
                <w:sz w:val="24"/>
                <w:szCs w:val="24"/>
              </w:rPr>
              <w:t>Тип ВЭУ</w:t>
            </w:r>
          </w:p>
        </w:tc>
        <w:tc>
          <w:tcPr>
            <w:tcW w:w="3691" w:type="dxa"/>
          </w:tcPr>
          <w:p w:rsidR="000F2598" w:rsidRPr="002A4D85" w:rsidRDefault="000F2598" w:rsidP="000F2598">
            <w:pPr>
              <w:rPr>
                <w:rFonts w:cs="Times New Roman"/>
                <w:sz w:val="24"/>
                <w:szCs w:val="24"/>
              </w:rPr>
            </w:pPr>
            <w:r w:rsidRPr="002A4D85">
              <w:rPr>
                <w:rFonts w:cs="Times New Roman"/>
                <w:sz w:val="24"/>
                <w:szCs w:val="24"/>
              </w:rPr>
              <w:t>Стоимость расходных матери</w:t>
            </w:r>
            <w:r w:rsidRPr="002A4D85">
              <w:rPr>
                <w:rFonts w:cs="Times New Roman"/>
                <w:sz w:val="24"/>
                <w:szCs w:val="24"/>
              </w:rPr>
              <w:t>а</w:t>
            </w:r>
            <w:r w:rsidRPr="002A4D85">
              <w:rPr>
                <w:rFonts w:cs="Times New Roman"/>
                <w:sz w:val="24"/>
                <w:szCs w:val="24"/>
              </w:rPr>
              <w:t>лов З</w:t>
            </w:r>
            <w:r w:rsidRPr="00142042">
              <w:rPr>
                <w:rFonts w:cs="Times New Roman"/>
                <w:sz w:val="24"/>
                <w:szCs w:val="24"/>
                <w:vertAlign w:val="subscript"/>
              </w:rPr>
              <w:t>РАСХ</w:t>
            </w:r>
            <w:r w:rsidRPr="002A4D85">
              <w:rPr>
                <w:rFonts w:cs="Times New Roman"/>
                <w:sz w:val="24"/>
                <w:szCs w:val="24"/>
              </w:rPr>
              <w:t>, руб./год</w:t>
            </w:r>
          </w:p>
        </w:tc>
      </w:tr>
      <w:tr w:rsidR="000F2598" w:rsidTr="00C73AA1">
        <w:tc>
          <w:tcPr>
            <w:tcW w:w="675" w:type="dxa"/>
          </w:tcPr>
          <w:p w:rsidR="000F2598" w:rsidRPr="00142042" w:rsidRDefault="000F2598" w:rsidP="000F2598">
            <w:pPr>
              <w:jc w:val="center"/>
              <w:rPr>
                <w:color w:val="000000"/>
                <w:sz w:val="24"/>
                <w:szCs w:val="24"/>
                <w:lang w:val="en-US"/>
              </w:rPr>
            </w:pPr>
            <w:r>
              <w:rPr>
                <w:color w:val="000000"/>
                <w:sz w:val="24"/>
                <w:szCs w:val="24"/>
                <w:lang w:val="en-US"/>
              </w:rPr>
              <w:t>1</w:t>
            </w:r>
          </w:p>
        </w:tc>
        <w:tc>
          <w:tcPr>
            <w:tcW w:w="6055" w:type="dxa"/>
          </w:tcPr>
          <w:p w:rsidR="000F2598" w:rsidRPr="00142042" w:rsidRDefault="000F2598" w:rsidP="000F2598">
            <w:pPr>
              <w:rPr>
                <w:color w:val="000000"/>
                <w:sz w:val="24"/>
                <w:szCs w:val="24"/>
                <w:lang w:val="en-US"/>
              </w:rPr>
            </w:pPr>
            <w:r>
              <w:rPr>
                <w:color w:val="000000"/>
                <w:sz w:val="24"/>
                <w:szCs w:val="24"/>
                <w:lang w:val="en-US"/>
              </w:rPr>
              <w:t>Nordwind</w:t>
            </w:r>
            <w:r w:rsidRPr="00142042">
              <w:rPr>
                <w:color w:val="000000"/>
                <w:sz w:val="24"/>
                <w:szCs w:val="24"/>
                <w:lang w:val="en-US"/>
              </w:rPr>
              <w:t>NW52-900 HY-D HW</w:t>
            </w:r>
          </w:p>
        </w:tc>
        <w:tc>
          <w:tcPr>
            <w:tcW w:w="3691" w:type="dxa"/>
          </w:tcPr>
          <w:p w:rsidR="000F2598" w:rsidRPr="002A4D85" w:rsidRDefault="000F2598" w:rsidP="000F2598">
            <w:pPr>
              <w:jc w:val="center"/>
              <w:rPr>
                <w:rFonts w:cs="Times New Roman"/>
                <w:sz w:val="24"/>
                <w:szCs w:val="24"/>
              </w:rPr>
            </w:pPr>
            <w:r w:rsidRPr="002A4D85">
              <w:rPr>
                <w:rFonts w:cs="Times New Roman"/>
                <w:sz w:val="24"/>
                <w:szCs w:val="24"/>
              </w:rPr>
              <w:t>1 300 000</w:t>
            </w:r>
          </w:p>
        </w:tc>
      </w:tr>
      <w:tr w:rsidR="000F2598" w:rsidTr="00C73AA1">
        <w:tc>
          <w:tcPr>
            <w:tcW w:w="675" w:type="dxa"/>
          </w:tcPr>
          <w:p w:rsidR="000F2598" w:rsidRPr="00142042" w:rsidRDefault="000F2598" w:rsidP="000F2598">
            <w:pPr>
              <w:jc w:val="center"/>
              <w:rPr>
                <w:color w:val="000000"/>
                <w:sz w:val="24"/>
                <w:szCs w:val="24"/>
                <w:lang w:val="en-US"/>
              </w:rPr>
            </w:pPr>
            <w:r>
              <w:rPr>
                <w:color w:val="000000"/>
                <w:sz w:val="24"/>
                <w:szCs w:val="24"/>
                <w:lang w:val="en-US"/>
              </w:rPr>
              <w:t>2</w:t>
            </w:r>
          </w:p>
        </w:tc>
        <w:tc>
          <w:tcPr>
            <w:tcW w:w="6055" w:type="dxa"/>
          </w:tcPr>
          <w:p w:rsidR="000F2598" w:rsidRPr="002A4D85" w:rsidRDefault="000F2598" w:rsidP="000F2598">
            <w:pPr>
              <w:rPr>
                <w:color w:val="000000"/>
                <w:sz w:val="24"/>
                <w:szCs w:val="24"/>
              </w:rPr>
            </w:pPr>
            <w:r>
              <w:rPr>
                <w:color w:val="000000"/>
                <w:sz w:val="24"/>
                <w:szCs w:val="24"/>
                <w:lang w:val="en-US"/>
              </w:rPr>
              <w:t>Vergnet</w:t>
            </w:r>
            <w:r w:rsidRPr="002A4D85">
              <w:rPr>
                <w:color w:val="000000"/>
                <w:sz w:val="24"/>
                <w:szCs w:val="24"/>
              </w:rPr>
              <w:t>GEV НP 1MW</w:t>
            </w:r>
          </w:p>
        </w:tc>
        <w:tc>
          <w:tcPr>
            <w:tcW w:w="3691" w:type="dxa"/>
          </w:tcPr>
          <w:p w:rsidR="000F2598" w:rsidRPr="002A4D85" w:rsidRDefault="000F2598" w:rsidP="000F2598">
            <w:pPr>
              <w:jc w:val="center"/>
              <w:rPr>
                <w:rFonts w:cs="Times New Roman"/>
                <w:sz w:val="24"/>
                <w:szCs w:val="24"/>
              </w:rPr>
            </w:pPr>
            <w:r w:rsidRPr="002A4D85">
              <w:rPr>
                <w:rFonts w:cs="Times New Roman"/>
                <w:sz w:val="24"/>
                <w:szCs w:val="24"/>
              </w:rPr>
              <w:t>1 800 000</w:t>
            </w:r>
          </w:p>
        </w:tc>
      </w:tr>
      <w:tr w:rsidR="000F2598" w:rsidTr="00C73AA1">
        <w:tc>
          <w:tcPr>
            <w:tcW w:w="675" w:type="dxa"/>
          </w:tcPr>
          <w:p w:rsidR="000F2598" w:rsidRPr="00142042" w:rsidRDefault="000F2598" w:rsidP="000F2598">
            <w:pPr>
              <w:jc w:val="center"/>
              <w:rPr>
                <w:color w:val="000000"/>
                <w:sz w:val="24"/>
                <w:szCs w:val="24"/>
                <w:lang w:val="en-US"/>
              </w:rPr>
            </w:pPr>
            <w:r>
              <w:rPr>
                <w:color w:val="000000"/>
                <w:sz w:val="24"/>
                <w:szCs w:val="24"/>
                <w:lang w:val="en-US"/>
              </w:rPr>
              <w:t>3</w:t>
            </w:r>
          </w:p>
        </w:tc>
        <w:tc>
          <w:tcPr>
            <w:tcW w:w="6055" w:type="dxa"/>
          </w:tcPr>
          <w:p w:rsidR="000F2598" w:rsidRPr="002A4D85" w:rsidRDefault="000F2598" w:rsidP="000F2598">
            <w:pPr>
              <w:rPr>
                <w:color w:val="000000"/>
                <w:sz w:val="24"/>
                <w:szCs w:val="24"/>
              </w:rPr>
            </w:pPr>
            <w:r>
              <w:rPr>
                <w:color w:val="000000"/>
                <w:sz w:val="24"/>
                <w:szCs w:val="24"/>
                <w:lang w:val="en-US"/>
              </w:rPr>
              <w:t>Furhlander</w:t>
            </w:r>
            <w:r w:rsidRPr="002A4D85">
              <w:rPr>
                <w:color w:val="000000"/>
                <w:sz w:val="24"/>
                <w:szCs w:val="24"/>
              </w:rPr>
              <w:t>FL MD 77</w:t>
            </w:r>
          </w:p>
        </w:tc>
        <w:tc>
          <w:tcPr>
            <w:tcW w:w="3691" w:type="dxa"/>
          </w:tcPr>
          <w:p w:rsidR="000F2598" w:rsidRPr="002A4D85" w:rsidRDefault="000F2598" w:rsidP="000F2598">
            <w:pPr>
              <w:jc w:val="center"/>
              <w:rPr>
                <w:rFonts w:cs="Times New Roman"/>
                <w:sz w:val="24"/>
                <w:szCs w:val="24"/>
              </w:rPr>
            </w:pPr>
            <w:r w:rsidRPr="002A4D85">
              <w:rPr>
                <w:rFonts w:cs="Times New Roman"/>
                <w:sz w:val="24"/>
                <w:szCs w:val="24"/>
              </w:rPr>
              <w:t>3 200 000</w:t>
            </w:r>
          </w:p>
        </w:tc>
      </w:tr>
    </w:tbl>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ab/>
        <w:t>Приведенные в таблице 4.1 затраты соответствуют затратам на 1 установле</w:t>
      </w:r>
      <w:r>
        <w:rPr>
          <w:rFonts w:cs="Times New Roman"/>
          <w:szCs w:val="28"/>
        </w:rPr>
        <w:t>н</w:t>
      </w:r>
      <w:r>
        <w:rPr>
          <w:rFonts w:cs="Times New Roman"/>
          <w:szCs w:val="28"/>
        </w:rPr>
        <w:t>ную  ВЭУ. Объем затрат на расходные материалы прямо пропорционален количес</w:t>
      </w:r>
      <w:r>
        <w:rPr>
          <w:rFonts w:cs="Times New Roman"/>
          <w:szCs w:val="28"/>
        </w:rPr>
        <w:t>т</w:t>
      </w:r>
      <w:r>
        <w:rPr>
          <w:rFonts w:cs="Times New Roman"/>
          <w:szCs w:val="28"/>
        </w:rPr>
        <w:t xml:space="preserve">ву ВЭУ. </w:t>
      </w:r>
    </w:p>
    <w:p w:rsidR="000F2598" w:rsidRDefault="000F2598" w:rsidP="000F2598">
      <w:pPr>
        <w:rPr>
          <w:rFonts w:cs="Times New Roman"/>
          <w:szCs w:val="28"/>
        </w:rPr>
      </w:pPr>
      <w:r w:rsidRPr="00C23D40">
        <w:rPr>
          <w:rFonts w:cs="Times New Roman"/>
          <w:szCs w:val="28"/>
        </w:rPr>
        <w:tab/>
      </w:r>
      <w:r>
        <w:rPr>
          <w:rFonts w:cs="Times New Roman"/>
          <w:szCs w:val="28"/>
        </w:rPr>
        <w:t>Проведение плановых и аварийных ремонтов будет сопровождаться дополн</w:t>
      </w:r>
      <w:r>
        <w:rPr>
          <w:rFonts w:cs="Times New Roman"/>
          <w:szCs w:val="28"/>
        </w:rPr>
        <w:t>и</w:t>
      </w:r>
      <w:r>
        <w:rPr>
          <w:rFonts w:cs="Times New Roman"/>
          <w:szCs w:val="28"/>
        </w:rPr>
        <w:t>тельными расходами З</w:t>
      </w:r>
      <w:r w:rsidRPr="00142042">
        <w:rPr>
          <w:rFonts w:cs="Times New Roman"/>
          <w:szCs w:val="28"/>
          <w:vertAlign w:val="subscript"/>
        </w:rPr>
        <w:t>ДР</w:t>
      </w:r>
      <w:r>
        <w:rPr>
          <w:rFonts w:cs="Times New Roman"/>
          <w:szCs w:val="28"/>
          <w:vertAlign w:val="subscript"/>
        </w:rPr>
        <w:t xml:space="preserve">, </w:t>
      </w:r>
      <w:r>
        <w:rPr>
          <w:rFonts w:cs="Times New Roman"/>
          <w:szCs w:val="28"/>
        </w:rPr>
        <w:t xml:space="preserve">руб./год, которые будут в себя включать: </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расходы на транспортировку и хранение расходных материалов, запасных частей и рабочего инструмента;</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 xml:space="preserve">расходы на обслуживание спецтехники; </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аренду крановой техники;</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расходы на проживание персонала;</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 xml:space="preserve">прочие расходы. </w:t>
      </w:r>
    </w:p>
    <w:p w:rsidR="000F2598" w:rsidRDefault="000F2598" w:rsidP="000F2598">
      <w:pPr>
        <w:rPr>
          <w:rFonts w:cs="Times New Roman"/>
          <w:szCs w:val="28"/>
        </w:rPr>
      </w:pPr>
      <w:r>
        <w:rPr>
          <w:rFonts w:cs="Times New Roman"/>
          <w:szCs w:val="28"/>
        </w:rPr>
        <w:tab/>
        <w:t>Проведена оценка возможного объема дополнительных расходов. Изменение мощности ветропарка незначительно сказывается на объемах дополнительных з</w:t>
      </w:r>
      <w:r>
        <w:rPr>
          <w:rFonts w:cs="Times New Roman"/>
          <w:szCs w:val="28"/>
        </w:rPr>
        <w:t>а</w:t>
      </w:r>
      <w:r>
        <w:rPr>
          <w:rFonts w:cs="Times New Roman"/>
          <w:szCs w:val="28"/>
        </w:rPr>
        <w:t>трат. Для перечисленных выше моделей ВЭУ предлагается принять объем З</w:t>
      </w:r>
      <w:r w:rsidRPr="00142042">
        <w:rPr>
          <w:rFonts w:cs="Times New Roman"/>
          <w:szCs w:val="28"/>
          <w:vertAlign w:val="subscript"/>
        </w:rPr>
        <w:t>ДР</w:t>
      </w:r>
      <w:r>
        <w:rPr>
          <w:rFonts w:cs="Times New Roman"/>
          <w:szCs w:val="28"/>
        </w:rPr>
        <w:t xml:space="preserve"> в ра</w:t>
      </w:r>
      <w:r>
        <w:rPr>
          <w:rFonts w:cs="Times New Roman"/>
          <w:szCs w:val="28"/>
        </w:rPr>
        <w:t>з</w:t>
      </w:r>
      <w:r>
        <w:rPr>
          <w:rFonts w:cs="Times New Roman"/>
          <w:szCs w:val="28"/>
        </w:rPr>
        <w:t xml:space="preserve">мере 3 000 000 руб./год на весь рассматриваемый ветропарк. </w:t>
      </w:r>
    </w:p>
    <w:p w:rsidR="000F2598" w:rsidRDefault="000F2598" w:rsidP="000F2598">
      <w:pPr>
        <w:rPr>
          <w:rFonts w:cs="Times New Roman"/>
          <w:szCs w:val="28"/>
        </w:rPr>
      </w:pPr>
      <w:r>
        <w:rPr>
          <w:rFonts w:cs="Times New Roman"/>
          <w:szCs w:val="28"/>
        </w:rPr>
        <w:tab/>
        <w:t>Затраты на риски З</w:t>
      </w:r>
      <w:r w:rsidRPr="00504162">
        <w:rPr>
          <w:rFonts w:cs="Times New Roman"/>
          <w:szCs w:val="28"/>
          <w:vertAlign w:val="subscript"/>
        </w:rPr>
        <w:t>РИСК</w:t>
      </w:r>
      <w:r>
        <w:rPr>
          <w:rFonts w:cs="Times New Roman"/>
          <w:szCs w:val="28"/>
        </w:rPr>
        <w:t xml:space="preserve"> руб./год, в основном предполагают, что определенная часть денежных средств будет потрачена на аварийные ремонты. Аварийные ремо</w:t>
      </w:r>
      <w:r>
        <w:rPr>
          <w:rFonts w:cs="Times New Roman"/>
          <w:szCs w:val="28"/>
        </w:rPr>
        <w:t>н</w:t>
      </w:r>
      <w:r>
        <w:rPr>
          <w:rFonts w:cs="Times New Roman"/>
          <w:szCs w:val="28"/>
        </w:rPr>
        <w:t>ты возникают в процессе эксплуатации оборудования, и чем больший срок эксплу</w:t>
      </w:r>
      <w:r>
        <w:rPr>
          <w:rFonts w:cs="Times New Roman"/>
          <w:szCs w:val="28"/>
        </w:rPr>
        <w:t>а</w:t>
      </w:r>
      <w:r>
        <w:rPr>
          <w:rFonts w:cs="Times New Roman"/>
          <w:szCs w:val="28"/>
        </w:rPr>
        <w:t>тации оборудования, тем чаще оно выходит из строя. Предлагается З</w:t>
      </w:r>
      <w:r w:rsidRPr="00504162">
        <w:rPr>
          <w:rFonts w:cs="Times New Roman"/>
          <w:szCs w:val="28"/>
          <w:vertAlign w:val="subscript"/>
        </w:rPr>
        <w:t>РИСК</w:t>
      </w:r>
      <w:r>
        <w:rPr>
          <w:rFonts w:cs="Times New Roman"/>
          <w:szCs w:val="28"/>
        </w:rPr>
        <w:t xml:space="preserve"> для ВЭУ, указанных в таблице 4.1, усреднить в размере 2 000 000 руб./год на весь рассматр</w:t>
      </w:r>
      <w:r>
        <w:rPr>
          <w:rFonts w:cs="Times New Roman"/>
          <w:szCs w:val="28"/>
        </w:rPr>
        <w:t>и</w:t>
      </w:r>
      <w:r>
        <w:rPr>
          <w:rFonts w:cs="Times New Roman"/>
          <w:szCs w:val="28"/>
        </w:rPr>
        <w:t>ваемый ветропарк.</w:t>
      </w:r>
    </w:p>
    <w:p w:rsidR="000F2598" w:rsidRDefault="000F2598" w:rsidP="000F2598">
      <w:pPr>
        <w:rPr>
          <w:rFonts w:cs="Times New Roman"/>
          <w:szCs w:val="28"/>
        </w:rPr>
      </w:pPr>
      <w:r>
        <w:rPr>
          <w:rFonts w:cs="Times New Roman"/>
          <w:szCs w:val="28"/>
        </w:rPr>
        <w:tab/>
        <w:t>Тогда, ежегодные издержки на эксплуатацию и обслуживание ВЭС будут о</w:t>
      </w:r>
      <w:r>
        <w:rPr>
          <w:rFonts w:cs="Times New Roman"/>
          <w:szCs w:val="28"/>
        </w:rPr>
        <w:t>п</w:t>
      </w:r>
      <w:r>
        <w:rPr>
          <w:rFonts w:cs="Times New Roman"/>
          <w:szCs w:val="28"/>
        </w:rPr>
        <w:t xml:space="preserve">ределяться по формуле: </w:t>
      </w:r>
    </w:p>
    <w:tbl>
      <w:tblPr>
        <w:tblW w:w="0" w:type="auto"/>
        <w:tblLook w:val="04A0"/>
      </w:tblPr>
      <w:tblGrid>
        <w:gridCol w:w="3117"/>
        <w:gridCol w:w="4056"/>
        <w:gridCol w:w="2200"/>
        <w:gridCol w:w="1048"/>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481253">
              <w:rPr>
                <w:rFonts w:cs="Times New Roman"/>
                <w:position w:val="-14"/>
                <w:szCs w:val="28"/>
              </w:rPr>
              <w:object w:dxaOrig="3840" w:dyaOrig="380">
                <v:shape id="_x0000_i1091" type="#_x0000_t75" style="width:192.25pt;height:18.15pt" o:ole="">
                  <v:imagedata r:id="rId289" o:title=""/>
                </v:shape>
                <o:OLEObject Type="Embed" ProgID="Equation.3" ShapeID="_x0000_i1091" DrawAspect="Content" ObjectID="_1430727728" r:id="rId290"/>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.1</w:t>
            </w:r>
            <w:r>
              <w:rPr>
                <w:rFonts w:cs="Times New Roman"/>
                <w:szCs w:val="28"/>
              </w:rPr>
              <w:t>3</w:t>
            </w:r>
            <w:r w:rsidRPr="00EF4402">
              <w:rPr>
                <w:rFonts w:cs="Times New Roman"/>
                <w:szCs w:val="28"/>
              </w:rPr>
              <w:t>)</w:t>
            </w:r>
          </w:p>
        </w:tc>
      </w:tr>
    </w:tbl>
    <w:p w:rsidR="000F2598" w:rsidRDefault="000F2598" w:rsidP="000F2598">
      <w:pPr>
        <w:rPr>
          <w:rFonts w:cs="Times New Roman"/>
          <w:szCs w:val="28"/>
        </w:rPr>
      </w:pPr>
      <w:r>
        <w:rPr>
          <w:rFonts w:cs="Times New Roman"/>
          <w:szCs w:val="28"/>
          <w:lang w:val="en-US"/>
        </w:rPr>
        <w:tab/>
      </w:r>
    </w:p>
    <w:p w:rsidR="000F2598" w:rsidRPr="00C47574" w:rsidRDefault="000F2598" w:rsidP="000F2598">
      <w:pPr>
        <w:ind w:firstLine="708"/>
        <w:rPr>
          <w:rFonts w:cs="Times New Roman"/>
          <w:szCs w:val="28"/>
        </w:rPr>
      </w:pPr>
      <w:r>
        <w:rPr>
          <w:rFonts w:cs="Times New Roman"/>
          <w:szCs w:val="28"/>
        </w:rPr>
        <w:t>6</w:t>
      </w:r>
      <w:r w:rsidRPr="00C47574">
        <w:rPr>
          <w:rFonts w:cs="Times New Roman"/>
          <w:szCs w:val="28"/>
        </w:rPr>
        <w:t xml:space="preserve">) </w:t>
      </w:r>
      <w:r>
        <w:rPr>
          <w:rFonts w:cs="Times New Roman"/>
          <w:szCs w:val="28"/>
        </w:rPr>
        <w:t>Себестоимость электрической энергии, производимой ветроэлектрической станцией С</w:t>
      </w:r>
      <w:r w:rsidRPr="00C47574">
        <w:rPr>
          <w:rFonts w:cs="Times New Roman"/>
          <w:szCs w:val="28"/>
          <w:vertAlign w:val="subscript"/>
        </w:rPr>
        <w:t>ВЭС</w:t>
      </w:r>
      <w:r>
        <w:rPr>
          <w:rFonts w:cs="Times New Roman"/>
          <w:szCs w:val="28"/>
        </w:rPr>
        <w:t>, руб./кВт*ч. Себестоимость электрической энергии является одним из ключевых показателей эффективности внедрения ВЭУ. Себестоимость электроэне</w:t>
      </w:r>
      <w:r>
        <w:rPr>
          <w:rFonts w:cs="Times New Roman"/>
          <w:szCs w:val="28"/>
        </w:rPr>
        <w:t>р</w:t>
      </w:r>
      <w:r>
        <w:rPr>
          <w:rFonts w:cs="Times New Roman"/>
          <w:szCs w:val="28"/>
        </w:rPr>
        <w:t xml:space="preserve">гии зависит от ежегодных издержек обслуживания ВЭС и срока службы ВЭУ, лет и согласно </w:t>
      </w:r>
      <w:r w:rsidRPr="00C47574">
        <w:rPr>
          <w:rFonts w:cs="Times New Roman"/>
          <w:szCs w:val="28"/>
        </w:rPr>
        <w:t>[1</w:t>
      </w:r>
      <w:r>
        <w:rPr>
          <w:rFonts w:cs="Times New Roman"/>
          <w:szCs w:val="28"/>
        </w:rPr>
        <w:t>4</w:t>
      </w:r>
      <w:r w:rsidRPr="00C47574">
        <w:rPr>
          <w:rFonts w:cs="Times New Roman"/>
          <w:szCs w:val="28"/>
        </w:rPr>
        <w:t xml:space="preserve">] </w:t>
      </w:r>
      <w:r>
        <w:rPr>
          <w:rFonts w:cs="Times New Roman"/>
          <w:szCs w:val="28"/>
        </w:rPr>
        <w:t>определяется по формуле:</w:t>
      </w:r>
    </w:p>
    <w:tbl>
      <w:tblPr>
        <w:tblW w:w="0" w:type="auto"/>
        <w:tblLook w:val="04A0"/>
      </w:tblPr>
      <w:tblGrid>
        <w:gridCol w:w="4075"/>
        <w:gridCol w:w="2414"/>
        <w:gridCol w:w="2833"/>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C47574">
              <w:rPr>
                <w:rFonts w:cs="Times New Roman"/>
                <w:position w:val="-30"/>
                <w:szCs w:val="28"/>
              </w:rPr>
              <w:object w:dxaOrig="2200" w:dyaOrig="680">
                <v:shape id="_x0000_i1092" type="#_x0000_t75" style="width:109.75pt;height:34.25pt" o:ole="">
                  <v:imagedata r:id="rId291" o:title=""/>
                </v:shape>
                <o:OLEObject Type="Embed" ProgID="Equation.3" ShapeID="_x0000_i1092" DrawAspect="Content" ObjectID="_1430727729" r:id="rId292"/>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.1</w:t>
            </w:r>
            <w:r>
              <w:rPr>
                <w:rFonts w:cs="Times New Roman"/>
                <w:szCs w:val="28"/>
              </w:rPr>
              <w:t>4</w:t>
            </w:r>
            <w:r w:rsidRPr="00EF4402">
              <w:rPr>
                <w:rFonts w:cs="Times New Roman"/>
                <w:szCs w:val="28"/>
              </w:rPr>
              <w:t>)</w:t>
            </w:r>
          </w:p>
        </w:tc>
      </w:tr>
    </w:tbl>
    <w:p w:rsidR="000F2598" w:rsidRDefault="000F2598" w:rsidP="000F2598">
      <w:pPr>
        <w:ind w:firstLine="708"/>
        <w:rPr>
          <w:rFonts w:cs="Times New Roman"/>
          <w:szCs w:val="28"/>
        </w:rPr>
      </w:pPr>
    </w:p>
    <w:p w:rsidR="000F2598" w:rsidRPr="00AB4CF5" w:rsidRDefault="000F2598" w:rsidP="000F2598">
      <w:pPr>
        <w:ind w:firstLine="708"/>
        <w:rPr>
          <w:rFonts w:cs="Times New Roman"/>
          <w:szCs w:val="28"/>
        </w:rPr>
      </w:pPr>
      <w:r>
        <w:rPr>
          <w:rFonts w:cs="Times New Roman"/>
          <w:szCs w:val="28"/>
        </w:rPr>
        <w:t>где Т</w:t>
      </w:r>
      <w:r w:rsidRPr="00AB4CF5">
        <w:rPr>
          <w:rFonts w:cs="Times New Roman"/>
          <w:szCs w:val="28"/>
          <w:vertAlign w:val="subscript"/>
        </w:rPr>
        <w:t>СЛ</w:t>
      </w:r>
      <w:r>
        <w:rPr>
          <w:rFonts w:cs="Times New Roman"/>
          <w:szCs w:val="28"/>
        </w:rPr>
        <w:t xml:space="preserve"> – срок службы ВЭУ, лет</w:t>
      </w:r>
    </w:p>
    <w:p w:rsidR="000F2598" w:rsidRDefault="000F2598" w:rsidP="000F2598">
      <w:pPr>
        <w:rPr>
          <w:rFonts w:cs="Times New Roman"/>
          <w:szCs w:val="28"/>
        </w:rPr>
      </w:pPr>
      <w:r>
        <w:rPr>
          <w:rFonts w:cs="Times New Roman"/>
          <w:szCs w:val="28"/>
        </w:rPr>
        <w:tab/>
        <w:t xml:space="preserve">7) Объем «вытесненного» дизельного топлива </w:t>
      </w:r>
      <w:r w:rsidRPr="00AB4CF5">
        <w:rPr>
          <w:rFonts w:cs="Times New Roman"/>
          <w:i/>
          <w:szCs w:val="28"/>
          <w:lang w:val="en-US"/>
        </w:rPr>
        <w:t>V</w:t>
      </w:r>
      <w:r w:rsidRPr="00AB4CF5">
        <w:rPr>
          <w:rFonts w:cs="Times New Roman"/>
          <w:szCs w:val="28"/>
        </w:rPr>
        <w:t xml:space="preserve">, </w:t>
      </w:r>
      <w:r>
        <w:rPr>
          <w:rFonts w:cs="Times New Roman"/>
          <w:szCs w:val="28"/>
        </w:rPr>
        <w:t>л. Внедрение ВЭУ приведет к уменьшению топливной составляющей в производстве электроэнергии для деце</w:t>
      </w:r>
      <w:r>
        <w:rPr>
          <w:rFonts w:cs="Times New Roman"/>
          <w:szCs w:val="28"/>
        </w:rPr>
        <w:t>н</w:t>
      </w:r>
      <w:r>
        <w:rPr>
          <w:rFonts w:cs="Times New Roman"/>
          <w:szCs w:val="28"/>
        </w:rPr>
        <w:t xml:space="preserve">трализованного </w:t>
      </w:r>
      <w:r w:rsidRPr="0036109D">
        <w:rPr>
          <w:rFonts w:cs="Times New Roman"/>
          <w:szCs w:val="28"/>
        </w:rPr>
        <w:t>потребителя. Один из ключевых показателей эффективности вн</w:t>
      </w:r>
      <w:r w:rsidRPr="0036109D">
        <w:rPr>
          <w:rFonts w:cs="Times New Roman"/>
          <w:szCs w:val="28"/>
        </w:rPr>
        <w:t>е</w:t>
      </w:r>
      <w:r w:rsidRPr="0036109D">
        <w:rPr>
          <w:rFonts w:cs="Times New Roman"/>
          <w:szCs w:val="28"/>
        </w:rPr>
        <w:t>дрения ВЭУ – это объем «вытесненного» дизельного топлива, на который  умен</w:t>
      </w:r>
      <w:r w:rsidRPr="0036109D">
        <w:rPr>
          <w:rFonts w:cs="Times New Roman"/>
          <w:szCs w:val="28"/>
        </w:rPr>
        <w:t>ь</w:t>
      </w:r>
      <w:r w:rsidRPr="0036109D">
        <w:rPr>
          <w:rFonts w:cs="Times New Roman"/>
          <w:szCs w:val="28"/>
        </w:rPr>
        <w:t>шается потребление ДЭС за счет электроэнергии, производимой ВЭУ. За основу</w:t>
      </w:r>
      <w:r>
        <w:rPr>
          <w:rFonts w:cs="Times New Roman"/>
          <w:szCs w:val="28"/>
        </w:rPr>
        <w:t xml:space="preserve"> данного расчета взято усредненное потребление топлива дизельными генераторами на производство электрической энергии в размере 0,3 л на 1 кВт*ч электрической энергии. Тогда объем вытесненного дизельного топлива будет определяться по формуле: </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3014E">
              <w:rPr>
                <w:rFonts w:cs="Times New Roman"/>
                <w:position w:val="-12"/>
                <w:szCs w:val="28"/>
              </w:rPr>
              <w:object w:dxaOrig="1359" w:dyaOrig="360">
                <v:shape id="_x0000_i1093" type="#_x0000_t75" style="width:66.4pt;height:18.15pt" o:ole="">
                  <v:imagedata r:id="rId293" o:title=""/>
                </v:shape>
                <o:OLEObject Type="Embed" ProgID="Equation.3" ShapeID="_x0000_i1093" DrawAspect="Content" ObjectID="_1430727730" r:id="rId294"/>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.1</w:t>
            </w:r>
            <w:r>
              <w:rPr>
                <w:rFonts w:cs="Times New Roman"/>
                <w:szCs w:val="28"/>
              </w:rPr>
              <w:t>5</w:t>
            </w:r>
            <w:r w:rsidRPr="00EF4402">
              <w:rPr>
                <w:rFonts w:cs="Times New Roman"/>
                <w:szCs w:val="28"/>
              </w:rPr>
              <w:t>)</w:t>
            </w:r>
          </w:p>
        </w:tc>
      </w:tr>
    </w:tbl>
    <w:p w:rsidR="000F2598" w:rsidRPr="00AB4CF5" w:rsidRDefault="000F2598" w:rsidP="000F2598">
      <w:pPr>
        <w:rPr>
          <w:rFonts w:cs="Times New Roman"/>
          <w:szCs w:val="28"/>
        </w:rPr>
      </w:pPr>
    </w:p>
    <w:p w:rsidR="000F2598" w:rsidRDefault="000F2598" w:rsidP="000F2598">
      <w:pPr>
        <w:rPr>
          <w:rFonts w:cs="Times New Roman"/>
          <w:szCs w:val="28"/>
        </w:rPr>
      </w:pPr>
      <w:r>
        <w:rPr>
          <w:rFonts w:cs="Times New Roman"/>
          <w:szCs w:val="28"/>
        </w:rPr>
        <w:tab/>
        <w:t>8) Стоимость дизельного топлива в конкретных населенных пунктах с учетом доставки и хранения топлива, Ц</w:t>
      </w:r>
      <w:r w:rsidRPr="00FE2460">
        <w:rPr>
          <w:rFonts w:cs="Times New Roman"/>
          <w:szCs w:val="28"/>
          <w:vertAlign w:val="subscript"/>
        </w:rPr>
        <w:t>ДТ</w:t>
      </w:r>
      <w:r>
        <w:rPr>
          <w:rFonts w:cs="Times New Roman"/>
          <w:szCs w:val="28"/>
        </w:rPr>
        <w:t>, руб./л. Стоимость дизельного топлива предста</w:t>
      </w:r>
      <w:r>
        <w:rPr>
          <w:rFonts w:cs="Times New Roman"/>
          <w:szCs w:val="28"/>
        </w:rPr>
        <w:t>в</w:t>
      </w:r>
      <w:r>
        <w:rPr>
          <w:rFonts w:cs="Times New Roman"/>
          <w:szCs w:val="28"/>
        </w:rPr>
        <w:t>лена администрацией муниципальных образований. Данные предоставлены в соо</w:t>
      </w:r>
      <w:r>
        <w:rPr>
          <w:rFonts w:cs="Times New Roman"/>
          <w:szCs w:val="28"/>
        </w:rPr>
        <w:t>т</w:t>
      </w:r>
      <w:r>
        <w:rPr>
          <w:rFonts w:cs="Times New Roman"/>
          <w:szCs w:val="28"/>
        </w:rPr>
        <w:t>ношении количества рублей за 1 тонну дизельного топлива. 1 тонна дизельного то</w:t>
      </w:r>
      <w:r>
        <w:rPr>
          <w:rFonts w:cs="Times New Roman"/>
          <w:szCs w:val="28"/>
        </w:rPr>
        <w:t>п</w:t>
      </w:r>
      <w:r>
        <w:rPr>
          <w:rFonts w:cs="Times New Roman"/>
          <w:szCs w:val="28"/>
        </w:rPr>
        <w:t>лива по объему соответствует 1200 литров. Для перевода стоимости топлива в соо</w:t>
      </w:r>
      <w:r>
        <w:rPr>
          <w:rFonts w:cs="Times New Roman"/>
          <w:szCs w:val="28"/>
        </w:rPr>
        <w:t>т</w:t>
      </w:r>
      <w:r>
        <w:rPr>
          <w:rFonts w:cs="Times New Roman"/>
          <w:szCs w:val="28"/>
        </w:rPr>
        <w:t>ветствующую размерность (руб./л) используется формула:</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C746AC">
              <w:rPr>
                <w:rFonts w:cs="Times New Roman"/>
                <w:position w:val="-24"/>
                <w:szCs w:val="28"/>
              </w:rPr>
              <w:object w:dxaOrig="1260" w:dyaOrig="639">
                <v:shape id="_x0000_i1094" type="#_x0000_t75" style="width:61.5pt;height:32.15pt" o:ole="">
                  <v:imagedata r:id="rId295" o:title=""/>
                </v:shape>
                <o:OLEObject Type="Embed" ProgID="Equation.3" ShapeID="_x0000_i1094" DrawAspect="Content" ObjectID="_1430727731" r:id="rId296"/>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.1</w:t>
            </w:r>
            <w:r>
              <w:rPr>
                <w:rFonts w:cs="Times New Roman"/>
                <w:szCs w:val="28"/>
              </w:rPr>
              <w:t>6</w:t>
            </w:r>
            <w:r w:rsidRPr="00EF4402">
              <w:rPr>
                <w:rFonts w:cs="Times New Roman"/>
                <w:szCs w:val="28"/>
              </w:rPr>
              <w:t>)</w:t>
            </w:r>
          </w:p>
        </w:tc>
      </w:tr>
    </w:tbl>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где Ц</w:t>
      </w:r>
      <w:r w:rsidRPr="00C746AC">
        <w:rPr>
          <w:rFonts w:cs="Times New Roman"/>
          <w:szCs w:val="28"/>
          <w:vertAlign w:val="subscript"/>
        </w:rPr>
        <w:t>ДТТ</w:t>
      </w:r>
      <w:r>
        <w:rPr>
          <w:rFonts w:cs="Times New Roman"/>
          <w:szCs w:val="28"/>
        </w:rPr>
        <w:t xml:space="preserve"> – цена за 1 тонну дизельного топлива, руб/л.</w:t>
      </w:r>
    </w:p>
    <w:p w:rsidR="000F2598" w:rsidRDefault="000F2598" w:rsidP="000F2598">
      <w:pPr>
        <w:rPr>
          <w:rFonts w:cs="Times New Roman"/>
          <w:szCs w:val="28"/>
        </w:rPr>
      </w:pPr>
      <w:r>
        <w:rPr>
          <w:rFonts w:cs="Times New Roman"/>
          <w:szCs w:val="28"/>
        </w:rPr>
        <w:tab/>
        <w:t>9) Денежный эквивалент «вытесненному» дизельному топливу, З</w:t>
      </w:r>
      <w:r w:rsidRPr="00360DEF">
        <w:rPr>
          <w:rFonts w:cs="Times New Roman"/>
          <w:szCs w:val="28"/>
          <w:vertAlign w:val="subscript"/>
        </w:rPr>
        <w:t>ДТ</w:t>
      </w:r>
      <w:r>
        <w:rPr>
          <w:rFonts w:cs="Times New Roman"/>
          <w:szCs w:val="28"/>
        </w:rPr>
        <w:t>, руб. Да</w:t>
      </w:r>
      <w:r>
        <w:rPr>
          <w:rFonts w:cs="Times New Roman"/>
          <w:szCs w:val="28"/>
        </w:rPr>
        <w:t>н</w:t>
      </w:r>
      <w:r>
        <w:rPr>
          <w:rFonts w:cs="Times New Roman"/>
          <w:szCs w:val="28"/>
        </w:rPr>
        <w:t>ный параметр показывает объем снижения затрат на топливную составляющую при производстве электрической энергии. З</w:t>
      </w:r>
      <w:r w:rsidRPr="00360DEF">
        <w:rPr>
          <w:rFonts w:cs="Times New Roman"/>
          <w:szCs w:val="28"/>
          <w:vertAlign w:val="subscript"/>
        </w:rPr>
        <w:t>ДТ</w:t>
      </w:r>
      <w:r>
        <w:rPr>
          <w:rFonts w:cs="Times New Roman"/>
          <w:szCs w:val="28"/>
        </w:rPr>
        <w:t xml:space="preserve"> определяется по формуле: </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623D1C">
              <w:rPr>
                <w:rFonts w:cs="Times New Roman"/>
                <w:position w:val="-14"/>
                <w:szCs w:val="28"/>
              </w:rPr>
              <w:object w:dxaOrig="1340" w:dyaOrig="380">
                <v:shape id="_x0000_i1095" type="#_x0000_t75" style="width:66.4pt;height:18.15pt" o:ole="">
                  <v:imagedata r:id="rId297" o:title=""/>
                </v:shape>
                <o:OLEObject Type="Embed" ProgID="Equation.3" ShapeID="_x0000_i1095" DrawAspect="Content" ObjectID="_1430727732" r:id="rId298"/>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.1</w:t>
            </w:r>
            <w:r>
              <w:rPr>
                <w:rFonts w:cs="Times New Roman"/>
                <w:szCs w:val="28"/>
              </w:rPr>
              <w:t>7</w:t>
            </w:r>
            <w:r w:rsidRPr="00EF4402">
              <w:rPr>
                <w:rFonts w:cs="Times New Roman"/>
                <w:szCs w:val="28"/>
              </w:rPr>
              <w:t>)</w:t>
            </w:r>
          </w:p>
        </w:tc>
      </w:tr>
    </w:tbl>
    <w:p w:rsidR="000F2598" w:rsidRDefault="000F2598" w:rsidP="000F2598">
      <w:pPr>
        <w:ind w:firstLine="708"/>
        <w:rPr>
          <w:rFonts w:cs="Times New Roman"/>
          <w:szCs w:val="28"/>
        </w:rPr>
      </w:pPr>
    </w:p>
    <w:p w:rsidR="000F2598" w:rsidRDefault="000F2598" w:rsidP="000F2598">
      <w:pPr>
        <w:ind w:firstLine="708"/>
        <w:rPr>
          <w:rFonts w:cs="Times New Roman"/>
          <w:szCs w:val="28"/>
        </w:rPr>
      </w:pPr>
      <w:r>
        <w:rPr>
          <w:rFonts w:cs="Times New Roman"/>
          <w:szCs w:val="28"/>
        </w:rPr>
        <w:lastRenderedPageBreak/>
        <w:t>10) Коэффициент использования установленной мощности ВЭУ, К</w:t>
      </w:r>
      <w:r w:rsidRPr="00912BF4">
        <w:rPr>
          <w:rFonts w:cs="Times New Roman"/>
          <w:szCs w:val="28"/>
          <w:vertAlign w:val="subscript"/>
        </w:rPr>
        <w:t>У</w:t>
      </w:r>
      <w:r>
        <w:rPr>
          <w:rFonts w:cs="Times New Roman"/>
          <w:szCs w:val="28"/>
          <w:vertAlign w:val="subscript"/>
        </w:rPr>
        <w:t xml:space="preserve">, </w:t>
      </w:r>
      <w:r>
        <w:rPr>
          <w:rFonts w:cs="Times New Roman"/>
          <w:szCs w:val="28"/>
        </w:rPr>
        <w:t>о.е. Да</w:t>
      </w:r>
      <w:r>
        <w:rPr>
          <w:rFonts w:cs="Times New Roman"/>
          <w:szCs w:val="28"/>
        </w:rPr>
        <w:t>н</w:t>
      </w:r>
      <w:r>
        <w:rPr>
          <w:rFonts w:cs="Times New Roman"/>
          <w:szCs w:val="28"/>
        </w:rPr>
        <w:t>ный коэффициент показывает, насколько установка эффективна в конкретных усл</w:t>
      </w:r>
      <w:r>
        <w:rPr>
          <w:rFonts w:cs="Times New Roman"/>
          <w:szCs w:val="28"/>
        </w:rPr>
        <w:t>о</w:t>
      </w:r>
      <w:r>
        <w:rPr>
          <w:rFonts w:cs="Times New Roman"/>
          <w:szCs w:val="28"/>
        </w:rPr>
        <w:t xml:space="preserve">виях ветроэнергетического потенциала и определяется с помощью формулы (1.42). </w:t>
      </w:r>
    </w:p>
    <w:p w:rsidR="000F2598" w:rsidRDefault="000F2598" w:rsidP="000F2598">
      <w:pPr>
        <w:ind w:firstLine="708"/>
        <w:rPr>
          <w:rFonts w:cs="Times New Roman"/>
          <w:szCs w:val="28"/>
        </w:rPr>
      </w:pPr>
      <w:r>
        <w:rPr>
          <w:rFonts w:cs="Times New Roman"/>
          <w:szCs w:val="28"/>
        </w:rPr>
        <w:t xml:space="preserve">11) Удельная выработка электрической энергии ВЭУ </w:t>
      </w:r>
      <w:r w:rsidRPr="00CE2363">
        <w:rPr>
          <w:rFonts w:cs="Times New Roman"/>
          <w:i/>
          <w:szCs w:val="28"/>
          <w:lang w:val="en-US"/>
        </w:rPr>
        <w:t>W</w:t>
      </w:r>
      <w:r w:rsidRPr="00CE2363">
        <w:rPr>
          <w:rFonts w:cs="Times New Roman"/>
          <w:szCs w:val="28"/>
          <w:vertAlign w:val="subscript"/>
        </w:rPr>
        <w:t>УД</w:t>
      </w:r>
      <w:r>
        <w:rPr>
          <w:rFonts w:cs="Times New Roman"/>
          <w:szCs w:val="28"/>
        </w:rPr>
        <w:t>, кВт*ч/кВт. Данный параметр указывает на объем вырабатываемой электрической энергии ВЭС, состо</w:t>
      </w:r>
      <w:r>
        <w:rPr>
          <w:rFonts w:cs="Times New Roman"/>
          <w:szCs w:val="28"/>
        </w:rPr>
        <w:t>я</w:t>
      </w:r>
      <w:r>
        <w:rPr>
          <w:rFonts w:cs="Times New Roman"/>
          <w:szCs w:val="28"/>
        </w:rPr>
        <w:t xml:space="preserve">щей из конкретных ветроэнергетических установок. </w:t>
      </w:r>
      <w:r w:rsidRPr="00CE2363">
        <w:rPr>
          <w:rFonts w:cs="Times New Roman"/>
          <w:i/>
          <w:szCs w:val="28"/>
          <w:lang w:val="en-US"/>
        </w:rPr>
        <w:t>W</w:t>
      </w:r>
      <w:r w:rsidRPr="00CE2363">
        <w:rPr>
          <w:rFonts w:cs="Times New Roman"/>
          <w:szCs w:val="28"/>
          <w:vertAlign w:val="subscript"/>
        </w:rPr>
        <w:t>УД</w:t>
      </w:r>
      <w:r>
        <w:rPr>
          <w:rFonts w:cs="Times New Roman"/>
          <w:szCs w:val="28"/>
        </w:rPr>
        <w:t xml:space="preserve"> определяется по формуле: </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CE2363">
              <w:rPr>
                <w:rFonts w:cs="Times New Roman"/>
                <w:position w:val="-30"/>
                <w:szCs w:val="28"/>
              </w:rPr>
              <w:object w:dxaOrig="1300" w:dyaOrig="680">
                <v:shape id="_x0000_i1096" type="#_x0000_t75" style="width:64.3pt;height:34.25pt" o:ole="">
                  <v:imagedata r:id="rId299" o:title=""/>
                </v:shape>
                <o:OLEObject Type="Embed" ProgID="Equation.3" ShapeID="_x0000_i1096" DrawAspect="Content" ObjectID="_1430727733" r:id="rId300"/>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.1</w:t>
            </w:r>
            <w:r>
              <w:rPr>
                <w:rFonts w:cs="Times New Roman"/>
                <w:szCs w:val="28"/>
              </w:rPr>
              <w:t>8</w:t>
            </w:r>
            <w:r w:rsidRPr="00EF4402">
              <w:rPr>
                <w:rFonts w:cs="Times New Roman"/>
                <w:szCs w:val="28"/>
              </w:rPr>
              <w:t>)</w:t>
            </w:r>
          </w:p>
        </w:tc>
      </w:tr>
    </w:tbl>
    <w:p w:rsidR="000F2598" w:rsidRDefault="000F2598" w:rsidP="000F2598">
      <w:pPr>
        <w:rPr>
          <w:rFonts w:cs="Times New Roman"/>
          <w:szCs w:val="28"/>
        </w:rPr>
      </w:pPr>
      <w:r>
        <w:rPr>
          <w:rFonts w:cs="Times New Roman"/>
          <w:szCs w:val="28"/>
        </w:rPr>
        <w:tab/>
      </w:r>
    </w:p>
    <w:p w:rsidR="000F2598" w:rsidRDefault="000F2598" w:rsidP="000F2598">
      <w:pPr>
        <w:ind w:firstLine="708"/>
        <w:rPr>
          <w:rFonts w:cs="Times New Roman"/>
          <w:szCs w:val="28"/>
        </w:rPr>
      </w:pPr>
      <w:r>
        <w:rPr>
          <w:rFonts w:cs="Times New Roman"/>
          <w:szCs w:val="28"/>
        </w:rPr>
        <w:t>12) Удельные затраты на строительство ВЭС З</w:t>
      </w:r>
      <w:r w:rsidRPr="00CE2363">
        <w:rPr>
          <w:rFonts w:cs="Times New Roman"/>
          <w:szCs w:val="28"/>
          <w:vertAlign w:val="subscript"/>
        </w:rPr>
        <w:t>УД</w:t>
      </w:r>
      <w:r>
        <w:rPr>
          <w:rFonts w:cs="Times New Roman"/>
          <w:szCs w:val="28"/>
        </w:rPr>
        <w:t>, руб./кВт. Удельные затраты на строительство показывают объем денежных средств, затрачиваемый на стро</w:t>
      </w:r>
      <w:r>
        <w:rPr>
          <w:rFonts w:cs="Times New Roman"/>
          <w:szCs w:val="28"/>
        </w:rPr>
        <w:t>и</w:t>
      </w:r>
      <w:r>
        <w:rPr>
          <w:rFonts w:cs="Times New Roman"/>
          <w:szCs w:val="28"/>
        </w:rPr>
        <w:t>тельство 1 кВт установленной мощности ВЭС из ветрогенераторов конкретного производителя. З</w:t>
      </w:r>
      <w:r w:rsidRPr="00CE2363">
        <w:rPr>
          <w:rFonts w:cs="Times New Roman"/>
          <w:szCs w:val="28"/>
          <w:vertAlign w:val="subscript"/>
        </w:rPr>
        <w:t>УД</w:t>
      </w:r>
      <w:r>
        <w:rPr>
          <w:rFonts w:cs="Times New Roman"/>
          <w:szCs w:val="28"/>
        </w:rPr>
        <w:t xml:space="preserve"> определяется по формуле: </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r w:rsidRPr="00CE2363">
              <w:rPr>
                <w:rFonts w:cs="Times New Roman"/>
                <w:position w:val="-30"/>
                <w:szCs w:val="28"/>
              </w:rPr>
              <w:object w:dxaOrig="1420" w:dyaOrig="680">
                <v:shape id="_x0000_i1097" type="#_x0000_t75" style="width:69.9pt;height:34.25pt" o:ole="">
                  <v:imagedata r:id="rId301" o:title=""/>
                </v:shape>
                <o:OLEObject Type="Embed" ProgID="Equation.3" ShapeID="_x0000_i1097" DrawAspect="Content" ObjectID="_1430727734" r:id="rId302"/>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.1</w:t>
            </w:r>
            <w:r>
              <w:rPr>
                <w:rFonts w:cs="Times New Roman"/>
                <w:szCs w:val="28"/>
              </w:rPr>
              <w:t>9</w:t>
            </w:r>
            <w:r w:rsidRPr="00EF4402">
              <w:rPr>
                <w:rFonts w:cs="Times New Roman"/>
                <w:szCs w:val="28"/>
              </w:rPr>
              <w:t>)</w:t>
            </w:r>
          </w:p>
        </w:tc>
      </w:tr>
    </w:tbl>
    <w:p w:rsidR="000F2598" w:rsidRDefault="000F2598" w:rsidP="000F2598">
      <w:pPr>
        <w:ind w:firstLine="708"/>
        <w:rPr>
          <w:rFonts w:cs="Times New Roman"/>
          <w:szCs w:val="28"/>
        </w:rPr>
      </w:pPr>
    </w:p>
    <w:p w:rsidR="000F2598" w:rsidRDefault="000F2598" w:rsidP="000F2598">
      <w:pPr>
        <w:ind w:firstLine="708"/>
        <w:rPr>
          <w:rFonts w:cs="Times New Roman"/>
          <w:szCs w:val="28"/>
        </w:rPr>
      </w:pPr>
      <w:r>
        <w:rPr>
          <w:rFonts w:cs="Times New Roman"/>
          <w:szCs w:val="28"/>
        </w:rPr>
        <w:t>13) Себестоимость электрической энергии от комбинированной ветро-дизельной системы С</w:t>
      </w:r>
      <w:r w:rsidRPr="00F65762">
        <w:rPr>
          <w:rFonts w:cs="Times New Roman"/>
          <w:szCs w:val="28"/>
          <w:vertAlign w:val="subscript"/>
        </w:rPr>
        <w:t>комб</w:t>
      </w:r>
      <w:r>
        <w:rPr>
          <w:rFonts w:cs="Times New Roman"/>
          <w:szCs w:val="28"/>
        </w:rPr>
        <w:t>, руб./кВт*ч. Стоимость электрической энергии, произв</w:t>
      </w:r>
      <w:r>
        <w:rPr>
          <w:rFonts w:cs="Times New Roman"/>
          <w:szCs w:val="28"/>
        </w:rPr>
        <w:t>о</w:t>
      </w:r>
      <w:r>
        <w:rPr>
          <w:rFonts w:cs="Times New Roman"/>
          <w:szCs w:val="28"/>
        </w:rPr>
        <w:t>димой ДЭС является экономически обоснованной устоявшейся величиной, утве</w:t>
      </w:r>
      <w:r>
        <w:rPr>
          <w:rFonts w:cs="Times New Roman"/>
          <w:szCs w:val="28"/>
        </w:rPr>
        <w:t>р</w:t>
      </w:r>
      <w:r>
        <w:rPr>
          <w:rFonts w:cs="Times New Roman"/>
          <w:szCs w:val="28"/>
        </w:rPr>
        <w:t>жденной РЭК. С</w:t>
      </w:r>
      <w:r w:rsidRPr="00F65762">
        <w:rPr>
          <w:rFonts w:cs="Times New Roman"/>
          <w:szCs w:val="28"/>
          <w:vertAlign w:val="subscript"/>
        </w:rPr>
        <w:t>комб</w:t>
      </w:r>
      <w:r>
        <w:rPr>
          <w:rFonts w:cs="Times New Roman"/>
          <w:szCs w:val="28"/>
        </w:rPr>
        <w:t xml:space="preserve"> определяется по формуле: </w:t>
      </w:r>
    </w:p>
    <w:tbl>
      <w:tblPr>
        <w:tblW w:w="0" w:type="auto"/>
        <w:tblLook w:val="04A0"/>
      </w:tblPr>
      <w:tblGrid>
        <w:gridCol w:w="2993"/>
        <w:gridCol w:w="4268"/>
        <w:gridCol w:w="2119"/>
        <w:gridCol w:w="1041"/>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BF65B2">
              <w:rPr>
                <w:rFonts w:cs="Times New Roman"/>
                <w:position w:val="-32"/>
                <w:szCs w:val="28"/>
              </w:rPr>
              <w:object w:dxaOrig="4060" w:dyaOrig="720">
                <v:shape id="_x0000_i1098" type="#_x0000_t75" style="width:202.7pt;height:36.35pt" o:ole="">
                  <v:imagedata r:id="rId303" o:title=""/>
                </v:shape>
                <o:OLEObject Type="Embed" ProgID="Equation.3" ShapeID="_x0000_i1098" DrawAspect="Content" ObjectID="_1430727735" r:id="rId304"/>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.1</w:t>
            </w:r>
            <w:r>
              <w:rPr>
                <w:rFonts w:cs="Times New Roman"/>
                <w:szCs w:val="28"/>
              </w:rPr>
              <w:t>9</w:t>
            </w:r>
            <w:r w:rsidRPr="00EF4402">
              <w:rPr>
                <w:rFonts w:cs="Times New Roman"/>
                <w:szCs w:val="28"/>
              </w:rPr>
              <w:t>)</w:t>
            </w:r>
          </w:p>
        </w:tc>
      </w:tr>
    </w:tbl>
    <w:p w:rsidR="000F2598" w:rsidRDefault="000F2598" w:rsidP="000F2598">
      <w:pPr>
        <w:ind w:firstLine="708"/>
        <w:rPr>
          <w:rFonts w:cs="Times New Roman"/>
          <w:szCs w:val="28"/>
        </w:rPr>
      </w:pPr>
    </w:p>
    <w:p w:rsidR="000F2598" w:rsidRDefault="000F2598" w:rsidP="000F2598">
      <w:pPr>
        <w:ind w:firstLine="708"/>
        <w:rPr>
          <w:rFonts w:cs="Times New Roman"/>
          <w:szCs w:val="28"/>
        </w:rPr>
      </w:pPr>
      <w:r>
        <w:rPr>
          <w:rFonts w:cs="Times New Roman"/>
          <w:szCs w:val="28"/>
        </w:rPr>
        <w:t>где Т</w:t>
      </w:r>
      <w:r w:rsidRPr="00BF65B2">
        <w:rPr>
          <w:rFonts w:cs="Times New Roman"/>
          <w:szCs w:val="28"/>
          <w:vertAlign w:val="subscript"/>
        </w:rPr>
        <w:t>ДЭС</w:t>
      </w:r>
      <w:r>
        <w:rPr>
          <w:rFonts w:cs="Times New Roman"/>
          <w:szCs w:val="28"/>
        </w:rPr>
        <w:t xml:space="preserve"> – существующий отпускной тариф ДЭС, кВт*ч.</w:t>
      </w:r>
    </w:p>
    <w:p w:rsidR="000F2598" w:rsidRPr="00BF65B2" w:rsidRDefault="000F2598" w:rsidP="000F2598">
      <w:pPr>
        <w:ind w:firstLine="708"/>
        <w:rPr>
          <w:rFonts w:cs="Times New Roman"/>
          <w:szCs w:val="28"/>
        </w:rPr>
      </w:pPr>
      <w:r>
        <w:rPr>
          <w:rFonts w:cs="Times New Roman"/>
          <w:szCs w:val="28"/>
        </w:rPr>
        <w:t>14) Коммерческая наценка Н, руб. Для создания благоприятного инвестиц</w:t>
      </w:r>
      <w:r>
        <w:rPr>
          <w:rFonts w:cs="Times New Roman"/>
          <w:szCs w:val="28"/>
        </w:rPr>
        <w:t>и</w:t>
      </w:r>
      <w:r>
        <w:rPr>
          <w:rFonts w:cs="Times New Roman"/>
          <w:szCs w:val="28"/>
        </w:rPr>
        <w:t xml:space="preserve">онного климата предлагается заложить </w:t>
      </w:r>
      <w:r w:rsidRPr="0036109D">
        <w:rPr>
          <w:rFonts w:cs="Times New Roman"/>
          <w:szCs w:val="28"/>
        </w:rPr>
        <w:t>рекомендуемую коммерческую наценку, к</w:t>
      </w:r>
      <w:r w:rsidRPr="0036109D">
        <w:rPr>
          <w:rFonts w:cs="Times New Roman"/>
          <w:szCs w:val="28"/>
        </w:rPr>
        <w:t>о</w:t>
      </w:r>
      <w:r w:rsidRPr="0036109D">
        <w:rPr>
          <w:rFonts w:cs="Times New Roman"/>
          <w:szCs w:val="28"/>
        </w:rPr>
        <w:t>торую инвестор может иметь в качестве прибыли.</w:t>
      </w:r>
      <w:r>
        <w:rPr>
          <w:rFonts w:cs="Times New Roman"/>
          <w:szCs w:val="28"/>
        </w:rPr>
        <w:t xml:space="preserve"> </w:t>
      </w:r>
      <w:r w:rsidRPr="0036109D">
        <w:rPr>
          <w:rFonts w:cs="Times New Roman"/>
          <w:szCs w:val="28"/>
        </w:rPr>
        <w:t>Рекомендуемая</w:t>
      </w:r>
      <w:r>
        <w:rPr>
          <w:rFonts w:cs="Times New Roman"/>
          <w:szCs w:val="28"/>
        </w:rPr>
        <w:t xml:space="preserve"> коммерческая н</w:t>
      </w:r>
      <w:r>
        <w:rPr>
          <w:rFonts w:cs="Times New Roman"/>
          <w:szCs w:val="28"/>
        </w:rPr>
        <w:t>а</w:t>
      </w:r>
      <w:r>
        <w:rPr>
          <w:rFonts w:cs="Times New Roman"/>
          <w:szCs w:val="28"/>
        </w:rPr>
        <w:t xml:space="preserve">ценка составляет 20% от разницы между существующим тарифом и себестоимостью электрической энергии от ВЭС и определяется по формуле:  </w:t>
      </w:r>
    </w:p>
    <w:tbl>
      <w:tblPr>
        <w:tblW w:w="0" w:type="auto"/>
        <w:tblLook w:val="04A0"/>
      </w:tblPr>
      <w:tblGrid>
        <w:gridCol w:w="3727"/>
        <w:gridCol w:w="3011"/>
        <w:gridCol w:w="2603"/>
        <w:gridCol w:w="1080"/>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3D4747">
              <w:rPr>
                <w:rFonts w:cs="Times New Roman"/>
                <w:position w:val="-14"/>
                <w:szCs w:val="28"/>
              </w:rPr>
              <w:object w:dxaOrig="2820" w:dyaOrig="380">
                <v:shape id="_x0000_i1099" type="#_x0000_t75" style="width:139.8pt;height:18.15pt" o:ole="">
                  <v:imagedata r:id="rId305" o:title=""/>
                </v:shape>
                <o:OLEObject Type="Embed" ProgID="Equation.3" ShapeID="_x0000_i1099" DrawAspect="Content" ObjectID="_1430727736" r:id="rId306"/>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20</w:t>
            </w:r>
            <w:r w:rsidRPr="00EF4402">
              <w:rPr>
                <w:rFonts w:cs="Times New Roman"/>
                <w:szCs w:val="28"/>
              </w:rPr>
              <w:t>)</w:t>
            </w:r>
          </w:p>
        </w:tc>
      </w:tr>
    </w:tbl>
    <w:p w:rsidR="000F2598" w:rsidRDefault="000F2598" w:rsidP="000F2598">
      <w:pPr>
        <w:rPr>
          <w:rFonts w:cs="Times New Roman"/>
          <w:szCs w:val="28"/>
        </w:rPr>
      </w:pPr>
      <w:r>
        <w:rPr>
          <w:rFonts w:cs="Times New Roman"/>
          <w:szCs w:val="28"/>
        </w:rPr>
        <w:tab/>
      </w:r>
    </w:p>
    <w:p w:rsidR="000F2598" w:rsidRDefault="000F2598" w:rsidP="000F2598">
      <w:pPr>
        <w:ind w:firstLine="708"/>
        <w:rPr>
          <w:rFonts w:cs="Times New Roman"/>
          <w:szCs w:val="28"/>
        </w:rPr>
      </w:pPr>
      <w:r>
        <w:rPr>
          <w:rFonts w:cs="Times New Roman"/>
          <w:szCs w:val="28"/>
        </w:rPr>
        <w:t>Данный показатель выбран в размере 20% для привлечения инвесторов и со</w:t>
      </w:r>
      <w:r>
        <w:rPr>
          <w:rFonts w:cs="Times New Roman"/>
          <w:szCs w:val="28"/>
        </w:rPr>
        <w:t>з</w:t>
      </w:r>
      <w:r>
        <w:rPr>
          <w:rFonts w:cs="Times New Roman"/>
          <w:szCs w:val="28"/>
        </w:rPr>
        <w:t xml:space="preserve">дания благоприятного инвестиционного климата. </w:t>
      </w:r>
    </w:p>
    <w:p w:rsidR="000F2598" w:rsidRDefault="000F2598" w:rsidP="000F2598">
      <w:pPr>
        <w:rPr>
          <w:rFonts w:cs="Times New Roman"/>
          <w:szCs w:val="28"/>
        </w:rPr>
      </w:pPr>
      <w:r>
        <w:rPr>
          <w:rFonts w:cs="Times New Roman"/>
          <w:szCs w:val="28"/>
        </w:rPr>
        <w:tab/>
        <w:t>15) Срок окупаемости ВЭС Т</w:t>
      </w:r>
      <w:r>
        <w:rPr>
          <w:rFonts w:cs="Times New Roman"/>
          <w:szCs w:val="28"/>
          <w:vertAlign w:val="subscript"/>
        </w:rPr>
        <w:t>ОК</w:t>
      </w:r>
      <w:r>
        <w:rPr>
          <w:rFonts w:cs="Times New Roman"/>
          <w:szCs w:val="28"/>
        </w:rPr>
        <w:t xml:space="preserve">, </w:t>
      </w:r>
      <w:r w:rsidRPr="0036109D">
        <w:rPr>
          <w:rFonts w:cs="Times New Roman"/>
          <w:szCs w:val="28"/>
        </w:rPr>
        <w:t>лет. Срок окупаемости рассчитан исходя из предложения, что электрическая энергия от ВЭС на период окупаемости отпускае</w:t>
      </w:r>
      <w:r w:rsidRPr="0036109D">
        <w:rPr>
          <w:rFonts w:cs="Times New Roman"/>
          <w:szCs w:val="28"/>
        </w:rPr>
        <w:t>т</w:t>
      </w:r>
      <w:r w:rsidRPr="0036109D">
        <w:rPr>
          <w:rFonts w:cs="Times New Roman"/>
          <w:szCs w:val="28"/>
        </w:rPr>
        <w:t>ся по текущему тарифу на электрическую энергию для конкретного потребителя. Т</w:t>
      </w:r>
      <w:r w:rsidRPr="0036109D">
        <w:rPr>
          <w:rFonts w:cs="Times New Roman"/>
          <w:szCs w:val="28"/>
          <w:vertAlign w:val="subscript"/>
        </w:rPr>
        <w:t>ОК</w:t>
      </w:r>
      <w:r>
        <w:rPr>
          <w:rFonts w:cs="Times New Roman"/>
          <w:szCs w:val="28"/>
          <w:vertAlign w:val="subscript"/>
        </w:rPr>
        <w:t xml:space="preserve"> </w:t>
      </w:r>
      <w:r w:rsidRPr="0036109D">
        <w:rPr>
          <w:rFonts w:cs="Times New Roman"/>
          <w:szCs w:val="28"/>
        </w:rPr>
        <w:t>определяется по уточненной формуле, учитывающей</w:t>
      </w:r>
      <w:r>
        <w:rPr>
          <w:rFonts w:cs="Times New Roman"/>
          <w:szCs w:val="28"/>
        </w:rPr>
        <w:t xml:space="preserve"> предлагаемую коммерч</w:t>
      </w:r>
      <w:r>
        <w:rPr>
          <w:rFonts w:cs="Times New Roman"/>
          <w:szCs w:val="28"/>
        </w:rPr>
        <w:t>е</w:t>
      </w:r>
      <w:r>
        <w:rPr>
          <w:rFonts w:cs="Times New Roman"/>
          <w:szCs w:val="28"/>
        </w:rPr>
        <w:t>скую наценку:</w:t>
      </w:r>
    </w:p>
    <w:p w:rsidR="00EB69AD" w:rsidRDefault="00EB69AD" w:rsidP="000F2598">
      <w:pPr>
        <w:rPr>
          <w:rFonts w:cs="Times New Roman"/>
          <w:szCs w:val="28"/>
        </w:rPr>
      </w:pPr>
    </w:p>
    <w:tbl>
      <w:tblPr>
        <w:tblW w:w="0" w:type="auto"/>
        <w:tblLook w:val="04A0"/>
      </w:tblPr>
      <w:tblGrid>
        <w:gridCol w:w="3658"/>
        <w:gridCol w:w="3128"/>
        <w:gridCol w:w="2558"/>
        <w:gridCol w:w="1077"/>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417723">
              <w:rPr>
                <w:rFonts w:cs="Times New Roman"/>
                <w:position w:val="-32"/>
                <w:szCs w:val="28"/>
              </w:rPr>
              <w:object w:dxaOrig="2920" w:dyaOrig="700">
                <v:shape id="_x0000_i1100" type="#_x0000_t75" style="width:145.4pt;height:36.35pt" o:ole="">
                  <v:imagedata r:id="rId307" o:title=""/>
                </v:shape>
                <o:OLEObject Type="Embed" ProgID="Equation.3" ShapeID="_x0000_i1100" DrawAspect="Content" ObjectID="_1430727737" r:id="rId308"/>
              </w:object>
            </w:r>
          </w:p>
        </w:tc>
        <w:tc>
          <w:tcPr>
            <w:tcW w:w="2835" w:type="dxa"/>
          </w:tcPr>
          <w:p w:rsidR="000F2598" w:rsidRDefault="000F2598" w:rsidP="000F2598">
            <w:pPr>
              <w:rPr>
                <w:rFonts w:cs="Times New Roman"/>
                <w:szCs w:val="28"/>
              </w:rPr>
            </w:pPr>
          </w:p>
          <w:p w:rsidR="00EB69AD" w:rsidRDefault="00EB69AD"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EB69AD" w:rsidRDefault="00EB69AD"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w:t>
            </w:r>
            <w:r w:rsidRPr="00EF4402">
              <w:rPr>
                <w:rFonts w:cs="Times New Roman"/>
                <w:szCs w:val="28"/>
              </w:rPr>
              <w:t>1)</w:t>
            </w:r>
          </w:p>
        </w:tc>
      </w:tr>
    </w:tbl>
    <w:p w:rsidR="000F2598" w:rsidRDefault="000F2598" w:rsidP="000F2598">
      <w:pPr>
        <w:rPr>
          <w:rFonts w:cs="Times New Roman"/>
          <w:szCs w:val="28"/>
        </w:rPr>
      </w:pPr>
      <w:r>
        <w:rPr>
          <w:rFonts w:cs="Times New Roman"/>
          <w:szCs w:val="28"/>
        </w:rPr>
        <w:lastRenderedPageBreak/>
        <w:tab/>
      </w:r>
    </w:p>
    <w:p w:rsidR="00EB69AD" w:rsidRDefault="00EB69AD" w:rsidP="00EB69AD">
      <w:pPr>
        <w:ind w:firstLine="709"/>
        <w:rPr>
          <w:rFonts w:cs="Times New Roman"/>
          <w:szCs w:val="28"/>
        </w:rPr>
      </w:pPr>
      <w:r>
        <w:rPr>
          <w:rFonts w:cs="Times New Roman"/>
          <w:szCs w:val="28"/>
        </w:rPr>
        <w:t>13) Чистая приведенная стоимость проекта:</w:t>
      </w:r>
    </w:p>
    <w:p w:rsidR="00EB69AD" w:rsidRDefault="00EB69AD" w:rsidP="00EB69AD">
      <w:pPr>
        <w:ind w:firstLine="709"/>
        <w:rPr>
          <w:rFonts w:cs="Times New Roman"/>
          <w:szCs w:val="28"/>
        </w:rPr>
      </w:pPr>
    </w:p>
    <w:tbl>
      <w:tblPr>
        <w:tblW w:w="0" w:type="auto"/>
        <w:tblLook w:val="04A0"/>
      </w:tblPr>
      <w:tblGrid>
        <w:gridCol w:w="4077"/>
        <w:gridCol w:w="2410"/>
        <w:gridCol w:w="2835"/>
        <w:gridCol w:w="1099"/>
      </w:tblGrid>
      <w:tr w:rsidR="00EB69AD" w:rsidTr="00F01B43">
        <w:tc>
          <w:tcPr>
            <w:tcW w:w="4077" w:type="dxa"/>
          </w:tcPr>
          <w:p w:rsidR="00EB69AD" w:rsidRDefault="00EB69AD" w:rsidP="00F01B43">
            <w:pPr>
              <w:rPr>
                <w:rFonts w:cs="Times New Roman"/>
                <w:szCs w:val="28"/>
              </w:rPr>
            </w:pPr>
          </w:p>
        </w:tc>
        <w:tc>
          <w:tcPr>
            <w:tcW w:w="2410" w:type="dxa"/>
          </w:tcPr>
          <w:p w:rsidR="00EB69AD" w:rsidRDefault="00EB69AD" w:rsidP="00F01B43">
            <w:pPr>
              <w:jc w:val="right"/>
              <w:rPr>
                <w:rFonts w:cs="Times New Roman"/>
                <w:szCs w:val="28"/>
              </w:rPr>
            </w:pPr>
          </w:p>
          <w:p w:rsidR="00EB69AD" w:rsidRDefault="00EB69AD" w:rsidP="00F01B43">
            <w:pPr>
              <w:jc w:val="right"/>
              <w:rPr>
                <w:rFonts w:cs="Times New Roman"/>
                <w:szCs w:val="28"/>
              </w:rPr>
            </w:pPr>
            <w:r w:rsidRPr="0053597A">
              <w:rPr>
                <w:rFonts w:cs="Times New Roman"/>
                <w:position w:val="-36"/>
                <w:szCs w:val="28"/>
              </w:rPr>
              <w:object w:dxaOrig="2160" w:dyaOrig="820">
                <v:shape id="_x0000_i1101" type="#_x0000_t75" style="width:108.35pt;height:41.25pt" o:ole="">
                  <v:imagedata r:id="rId309" o:title=""/>
                </v:shape>
                <o:OLEObject Type="Embed" ProgID="Equation.3" ShapeID="_x0000_i1101" DrawAspect="Content" ObjectID="_1430727738" r:id="rId310"/>
              </w:object>
            </w:r>
          </w:p>
        </w:tc>
        <w:tc>
          <w:tcPr>
            <w:tcW w:w="2835" w:type="dxa"/>
          </w:tcPr>
          <w:p w:rsidR="00EB69AD" w:rsidRDefault="00EB69AD" w:rsidP="00F01B43">
            <w:pPr>
              <w:rPr>
                <w:rFonts w:cs="Times New Roman"/>
                <w:szCs w:val="28"/>
              </w:rPr>
            </w:pPr>
          </w:p>
          <w:p w:rsidR="00EB69AD" w:rsidRDefault="00EB69AD" w:rsidP="00F01B43">
            <w:pPr>
              <w:rPr>
                <w:rFonts w:cs="Times New Roman"/>
                <w:szCs w:val="28"/>
              </w:rPr>
            </w:pPr>
          </w:p>
        </w:tc>
        <w:tc>
          <w:tcPr>
            <w:tcW w:w="1099" w:type="dxa"/>
          </w:tcPr>
          <w:p w:rsidR="00EB69AD" w:rsidRDefault="00EB69AD" w:rsidP="00F01B43">
            <w:pPr>
              <w:jc w:val="right"/>
              <w:rPr>
                <w:rFonts w:cs="Times New Roman"/>
                <w:szCs w:val="28"/>
              </w:rPr>
            </w:pPr>
          </w:p>
          <w:p w:rsidR="00EB69AD" w:rsidRDefault="00EB69AD" w:rsidP="00EB69AD">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22</w:t>
            </w:r>
            <w:r w:rsidRPr="00EF4402">
              <w:rPr>
                <w:rFonts w:cs="Times New Roman"/>
                <w:szCs w:val="28"/>
              </w:rPr>
              <w:t>)</w:t>
            </w:r>
          </w:p>
        </w:tc>
      </w:tr>
    </w:tbl>
    <w:p w:rsidR="00EB69AD" w:rsidRPr="008F37B1" w:rsidRDefault="00EB69AD" w:rsidP="00EB69AD">
      <w:pPr>
        <w:ind w:firstLine="709"/>
        <w:jc w:val="right"/>
        <w:rPr>
          <w:rFonts w:cs="Times New Roman"/>
          <w:szCs w:val="28"/>
        </w:rPr>
      </w:pPr>
      <w:r>
        <w:rPr>
          <w:rFonts w:cs="Times New Roman"/>
          <w:position w:val="-34"/>
          <w:szCs w:val="28"/>
        </w:rPr>
        <w:tab/>
      </w:r>
      <w:r>
        <w:rPr>
          <w:rFonts w:cs="Times New Roman"/>
          <w:position w:val="-34"/>
          <w:szCs w:val="28"/>
        </w:rPr>
        <w:tab/>
      </w:r>
    </w:p>
    <w:p w:rsidR="00EB69AD" w:rsidRPr="0053597A" w:rsidRDefault="00EB69AD" w:rsidP="00EB69AD">
      <w:pPr>
        <w:rPr>
          <w:rFonts w:cs="Times New Roman"/>
          <w:szCs w:val="28"/>
        </w:rPr>
      </w:pPr>
      <w:r>
        <w:rPr>
          <w:rFonts w:cs="Times New Roman"/>
          <w:szCs w:val="28"/>
        </w:rPr>
        <w:t xml:space="preserve">где </w:t>
      </w:r>
      <w:r w:rsidRPr="0053597A">
        <w:rPr>
          <w:rFonts w:cs="Times New Roman"/>
          <w:i/>
          <w:szCs w:val="28"/>
          <w:lang w:val="en-US"/>
        </w:rPr>
        <w:t>CF</w:t>
      </w:r>
      <w:r w:rsidRPr="0053597A">
        <w:rPr>
          <w:rFonts w:cs="Times New Roman"/>
          <w:szCs w:val="28"/>
        </w:rPr>
        <w:t xml:space="preserve"> – </w:t>
      </w:r>
      <w:r>
        <w:rPr>
          <w:rFonts w:cs="Times New Roman"/>
          <w:szCs w:val="28"/>
        </w:rPr>
        <w:t xml:space="preserve">денежный поток; </w:t>
      </w:r>
      <w:r w:rsidRPr="0053597A">
        <w:rPr>
          <w:rFonts w:cs="Times New Roman"/>
          <w:i/>
          <w:szCs w:val="28"/>
          <w:lang w:val="en-US"/>
        </w:rPr>
        <w:t>n</w:t>
      </w:r>
      <w:r>
        <w:rPr>
          <w:rFonts w:cs="Times New Roman"/>
          <w:szCs w:val="28"/>
        </w:rPr>
        <w:t xml:space="preserve"> – количество периодов; </w:t>
      </w:r>
      <w:r w:rsidRPr="0053597A">
        <w:rPr>
          <w:rFonts w:cs="Times New Roman"/>
          <w:i/>
          <w:szCs w:val="28"/>
          <w:lang w:val="en-US"/>
        </w:rPr>
        <w:t>r</w:t>
      </w:r>
      <w:r>
        <w:rPr>
          <w:rFonts w:cs="Times New Roman"/>
          <w:szCs w:val="28"/>
        </w:rPr>
        <w:t xml:space="preserve"> – ставка дисконтирования.</w:t>
      </w:r>
    </w:p>
    <w:p w:rsidR="00EB69AD" w:rsidRDefault="00EB69AD" w:rsidP="00EB69AD">
      <w:pPr>
        <w:ind w:firstLine="709"/>
        <w:rPr>
          <w:rFonts w:cs="Times New Roman"/>
          <w:szCs w:val="28"/>
        </w:rPr>
      </w:pPr>
      <w:r>
        <w:rPr>
          <w:rFonts w:cs="Times New Roman"/>
          <w:szCs w:val="28"/>
        </w:rPr>
        <w:t>14) Внутренняя норма доходности проекта определяется из уравнения:</w:t>
      </w:r>
    </w:p>
    <w:tbl>
      <w:tblPr>
        <w:tblW w:w="0" w:type="auto"/>
        <w:tblLook w:val="04A0"/>
      </w:tblPr>
      <w:tblGrid>
        <w:gridCol w:w="3132"/>
        <w:gridCol w:w="4047"/>
        <w:gridCol w:w="2194"/>
        <w:gridCol w:w="1048"/>
      </w:tblGrid>
      <w:tr w:rsidR="00EB69AD" w:rsidTr="00F01B43">
        <w:tc>
          <w:tcPr>
            <w:tcW w:w="4077" w:type="dxa"/>
          </w:tcPr>
          <w:p w:rsidR="00EB69AD" w:rsidRDefault="00EB69AD" w:rsidP="00F01B43">
            <w:pPr>
              <w:rPr>
                <w:rFonts w:cs="Times New Roman"/>
                <w:szCs w:val="28"/>
              </w:rPr>
            </w:pPr>
          </w:p>
        </w:tc>
        <w:tc>
          <w:tcPr>
            <w:tcW w:w="2410" w:type="dxa"/>
          </w:tcPr>
          <w:p w:rsidR="00EB69AD" w:rsidRDefault="00EB69AD" w:rsidP="00F01B43">
            <w:pPr>
              <w:jc w:val="right"/>
              <w:rPr>
                <w:rFonts w:cs="Times New Roman"/>
                <w:szCs w:val="28"/>
              </w:rPr>
            </w:pPr>
          </w:p>
          <w:p w:rsidR="00EB69AD" w:rsidRDefault="00EB69AD" w:rsidP="00F01B43">
            <w:pPr>
              <w:jc w:val="right"/>
              <w:rPr>
                <w:rFonts w:cs="Times New Roman"/>
                <w:szCs w:val="28"/>
              </w:rPr>
            </w:pPr>
            <w:r w:rsidRPr="0053597A">
              <w:rPr>
                <w:rFonts w:cs="Times New Roman"/>
                <w:position w:val="-36"/>
                <w:szCs w:val="28"/>
              </w:rPr>
              <w:object w:dxaOrig="3800" w:dyaOrig="820">
                <v:shape id="_x0000_i1102" type="#_x0000_t75" style="width:191.55pt;height:41.25pt" o:ole="">
                  <v:imagedata r:id="rId311" o:title=""/>
                </v:shape>
                <o:OLEObject Type="Embed" ProgID="Equation.3" ShapeID="_x0000_i1102" DrawAspect="Content" ObjectID="_1430727739" r:id="rId312"/>
              </w:object>
            </w:r>
          </w:p>
        </w:tc>
        <w:tc>
          <w:tcPr>
            <w:tcW w:w="2835" w:type="dxa"/>
          </w:tcPr>
          <w:p w:rsidR="00EB69AD" w:rsidRDefault="00EB69AD" w:rsidP="00F01B43">
            <w:pPr>
              <w:rPr>
                <w:rFonts w:cs="Times New Roman"/>
                <w:szCs w:val="28"/>
              </w:rPr>
            </w:pPr>
          </w:p>
          <w:p w:rsidR="00EB69AD" w:rsidRDefault="00EB69AD" w:rsidP="00F01B43">
            <w:pPr>
              <w:rPr>
                <w:rFonts w:cs="Times New Roman"/>
                <w:szCs w:val="28"/>
              </w:rPr>
            </w:pPr>
          </w:p>
        </w:tc>
        <w:tc>
          <w:tcPr>
            <w:tcW w:w="1099" w:type="dxa"/>
          </w:tcPr>
          <w:p w:rsidR="00EB69AD" w:rsidRDefault="00EB69AD" w:rsidP="00F01B43">
            <w:pPr>
              <w:jc w:val="right"/>
              <w:rPr>
                <w:rFonts w:cs="Times New Roman"/>
                <w:szCs w:val="28"/>
              </w:rPr>
            </w:pPr>
          </w:p>
          <w:p w:rsidR="00EB69AD" w:rsidRDefault="00EB69AD" w:rsidP="00EB69AD">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23</w:t>
            </w:r>
            <w:r w:rsidRPr="00EF4402">
              <w:rPr>
                <w:rFonts w:cs="Times New Roman"/>
                <w:szCs w:val="28"/>
              </w:rPr>
              <w:t>)</w:t>
            </w:r>
          </w:p>
        </w:tc>
      </w:tr>
    </w:tbl>
    <w:p w:rsidR="00EB69AD" w:rsidRDefault="00EB69AD" w:rsidP="00EB69AD">
      <w:pPr>
        <w:rPr>
          <w:rFonts w:cs="Times New Roman"/>
          <w:szCs w:val="28"/>
        </w:rPr>
      </w:pPr>
    </w:p>
    <w:p w:rsidR="00EB69AD" w:rsidRPr="0053597A" w:rsidRDefault="00EB69AD" w:rsidP="00EB69AD">
      <w:pPr>
        <w:ind w:firstLine="708"/>
        <w:rPr>
          <w:rFonts w:cs="Times New Roman"/>
          <w:szCs w:val="28"/>
        </w:rPr>
      </w:pPr>
      <w:r>
        <w:rPr>
          <w:rFonts w:cs="Times New Roman"/>
          <w:szCs w:val="28"/>
        </w:rPr>
        <w:t xml:space="preserve">где </w:t>
      </w:r>
      <w:r w:rsidRPr="00C2619B">
        <w:rPr>
          <w:rFonts w:cs="Times New Roman"/>
          <w:i/>
          <w:szCs w:val="28"/>
          <w:lang w:val="en-US"/>
        </w:rPr>
        <w:t>I</w:t>
      </w:r>
      <w:r>
        <w:rPr>
          <w:rFonts w:cs="Times New Roman"/>
          <w:szCs w:val="28"/>
        </w:rPr>
        <w:t xml:space="preserve"> – сумма инвестиционных вложений.</w:t>
      </w:r>
    </w:p>
    <w:p w:rsidR="000F2598" w:rsidRPr="00C23D40" w:rsidRDefault="000F2598" w:rsidP="000F2598">
      <w:pPr>
        <w:ind w:firstLine="708"/>
      </w:pPr>
      <w:r>
        <w:rPr>
          <w:rFonts w:cs="Times New Roman"/>
          <w:szCs w:val="28"/>
        </w:rPr>
        <w:t xml:space="preserve">Расчеты капитальных затрат на строительство ветропарков и технико-экономических показателей, проведенных на основании приведенного алгоритма, представлены в разделе 5. </w:t>
      </w:r>
    </w:p>
    <w:p w:rsidR="000F2598" w:rsidRDefault="000F2598" w:rsidP="000F2598">
      <w:pPr>
        <w:ind w:firstLine="708"/>
      </w:pPr>
    </w:p>
    <w:p w:rsidR="000F2598" w:rsidRPr="00C3013A" w:rsidRDefault="000F2598" w:rsidP="00C3013A">
      <w:pPr>
        <w:pStyle w:val="20"/>
      </w:pPr>
      <w:bookmarkStart w:id="156" w:name="_Toc352149209"/>
      <w:bookmarkStart w:id="157" w:name="_Toc352149221"/>
      <w:bookmarkStart w:id="158" w:name="_Toc355422051"/>
      <w:r w:rsidRPr="00C3013A">
        <w:t xml:space="preserve">4.2.3 </w:t>
      </w:r>
      <w:r w:rsidR="004C0BC1">
        <w:t>Методика о</w:t>
      </w:r>
      <w:r w:rsidR="004C0BC1" w:rsidRPr="00C3013A">
        <w:t>пределени</w:t>
      </w:r>
      <w:r w:rsidR="004C0BC1">
        <w:t>я</w:t>
      </w:r>
      <w:r w:rsidRPr="00C3013A">
        <w:t xml:space="preserve"> капитальных затрат на строительство ВЭС из ВЭУ мощностью 100-275 кВт</w:t>
      </w:r>
      <w:bookmarkEnd w:id="156"/>
      <w:bookmarkEnd w:id="157"/>
      <w:bookmarkEnd w:id="158"/>
    </w:p>
    <w:p w:rsidR="000F2598" w:rsidRDefault="000F2598" w:rsidP="000F2598">
      <w:pPr>
        <w:rPr>
          <w:rFonts w:cs="Times New Roman"/>
          <w:szCs w:val="28"/>
        </w:rPr>
      </w:pPr>
    </w:p>
    <w:p w:rsidR="000F2598" w:rsidRPr="003077FD" w:rsidRDefault="000F2598" w:rsidP="000F2598">
      <w:pPr>
        <w:ind w:firstLine="708"/>
      </w:pPr>
      <w:r w:rsidRPr="003077FD">
        <w:t xml:space="preserve">ВЭУ мощностью 100-275 кВт перспективны для установки в населенных пунктах с ежегодным потреблением электрической энергии более 2 000 МВт*ч/год и где имеется морской порт, способный принять габаритный груз. </w:t>
      </w:r>
    </w:p>
    <w:p w:rsidR="000F2598" w:rsidRDefault="000F2598" w:rsidP="000F2598">
      <w:pPr>
        <w:ind w:firstLine="708"/>
      </w:pPr>
      <w:r>
        <w:t>Определение капитальных затрат на строительство ветропарков</w:t>
      </w:r>
      <w:r w:rsidRPr="003077FD">
        <w:t>из ВЭУ мо</w:t>
      </w:r>
      <w:r w:rsidRPr="003077FD">
        <w:t>щ</w:t>
      </w:r>
      <w:r w:rsidRPr="003077FD">
        <w:t>ностью 100-275 кВт определяется из следующих технико-экономичес</w:t>
      </w:r>
      <w:r>
        <w:t>ких показат</w:t>
      </w:r>
      <w:r>
        <w:t>е</w:t>
      </w:r>
      <w:r>
        <w:t xml:space="preserve">лей: </w:t>
      </w:r>
    </w:p>
    <w:p w:rsidR="000F2598" w:rsidRDefault="000F2598" w:rsidP="000F2598">
      <w:pPr>
        <w:ind w:firstLine="708"/>
        <w:rPr>
          <w:rFonts w:cs="Times New Roman"/>
          <w:szCs w:val="28"/>
        </w:rPr>
      </w:pPr>
      <w:r>
        <w:rPr>
          <w:rFonts w:cs="Times New Roman"/>
          <w:szCs w:val="28"/>
        </w:rPr>
        <w:t xml:space="preserve">1) </w:t>
      </w:r>
      <w:r w:rsidRPr="0030422B">
        <w:rPr>
          <w:rFonts w:cs="Times New Roman"/>
          <w:szCs w:val="28"/>
        </w:rPr>
        <w:t>Цена завода изготовителя за одну ВЭУ Ц</w:t>
      </w:r>
      <w:r w:rsidRPr="0030422B">
        <w:rPr>
          <w:rFonts w:cs="Times New Roman"/>
          <w:szCs w:val="28"/>
          <w:vertAlign w:val="subscript"/>
        </w:rPr>
        <w:t>ВЭУ</w:t>
      </w:r>
      <w:r w:rsidRPr="0030422B">
        <w:rPr>
          <w:rFonts w:cs="Times New Roman"/>
          <w:szCs w:val="28"/>
        </w:rPr>
        <w:t>, руб. При этом следует пон</w:t>
      </w:r>
      <w:r w:rsidRPr="0030422B">
        <w:rPr>
          <w:rFonts w:cs="Times New Roman"/>
          <w:szCs w:val="28"/>
        </w:rPr>
        <w:t>и</w:t>
      </w:r>
      <w:r w:rsidRPr="0030422B">
        <w:rPr>
          <w:rFonts w:cs="Times New Roman"/>
          <w:szCs w:val="28"/>
        </w:rPr>
        <w:t>мать,</w:t>
      </w:r>
      <w:r>
        <w:rPr>
          <w:rFonts w:cs="Times New Roman"/>
          <w:szCs w:val="28"/>
        </w:rPr>
        <w:t xml:space="preserve"> что в указанную цену входит стоимость самой ВЭУ, башни и всего необход</w:t>
      </w:r>
      <w:r>
        <w:rPr>
          <w:rFonts w:cs="Times New Roman"/>
          <w:szCs w:val="28"/>
        </w:rPr>
        <w:t>и</w:t>
      </w:r>
      <w:r>
        <w:rPr>
          <w:rFonts w:cs="Times New Roman"/>
          <w:szCs w:val="28"/>
        </w:rPr>
        <w:t>мого оборудования (системы управления и автоматизации, программного обеспеч</w:t>
      </w:r>
      <w:r>
        <w:rPr>
          <w:rFonts w:cs="Times New Roman"/>
          <w:szCs w:val="28"/>
        </w:rPr>
        <w:t>е</w:t>
      </w:r>
      <w:r>
        <w:rPr>
          <w:rFonts w:cs="Times New Roman"/>
          <w:szCs w:val="28"/>
        </w:rPr>
        <w:t>ния и прочего оборудования, сопутствующего с ВЭУ средней мощности);</w:t>
      </w:r>
    </w:p>
    <w:p w:rsidR="000F2598" w:rsidRDefault="000F2598" w:rsidP="000F2598">
      <w:pPr>
        <w:ind w:firstLine="708"/>
        <w:rPr>
          <w:rFonts w:cs="Times New Roman"/>
          <w:szCs w:val="28"/>
        </w:rPr>
      </w:pPr>
      <w:r>
        <w:rPr>
          <w:rFonts w:cs="Times New Roman"/>
          <w:szCs w:val="28"/>
        </w:rPr>
        <w:t xml:space="preserve">2) Рекомендуемое количество ВЭУ, </w:t>
      </w:r>
      <w:r w:rsidRPr="006E7E43">
        <w:rPr>
          <w:rFonts w:cs="Times New Roman"/>
          <w:i/>
          <w:szCs w:val="28"/>
          <w:lang w:val="en-US"/>
        </w:rPr>
        <w:t>n</w:t>
      </w:r>
      <w:r>
        <w:rPr>
          <w:rFonts w:cs="Times New Roman"/>
          <w:szCs w:val="28"/>
        </w:rPr>
        <w:t>. Выбирается исходя из предложений п</w:t>
      </w:r>
      <w:r>
        <w:rPr>
          <w:rFonts w:cs="Times New Roman"/>
          <w:szCs w:val="28"/>
        </w:rPr>
        <w:t>а</w:t>
      </w:r>
      <w:r>
        <w:rPr>
          <w:rFonts w:cs="Times New Roman"/>
          <w:szCs w:val="28"/>
        </w:rPr>
        <w:t>раграфа 4.1;</w:t>
      </w:r>
    </w:p>
    <w:p w:rsidR="000F2598" w:rsidRDefault="000F2598" w:rsidP="000F2598">
      <w:pPr>
        <w:ind w:firstLine="708"/>
        <w:rPr>
          <w:rFonts w:cs="Times New Roman"/>
          <w:szCs w:val="28"/>
        </w:rPr>
      </w:pPr>
      <w:r>
        <w:rPr>
          <w:rFonts w:cs="Times New Roman"/>
          <w:szCs w:val="28"/>
        </w:rPr>
        <w:t xml:space="preserve">3)  Стоимость ВЭС </w:t>
      </w:r>
      <w:r w:rsidRPr="0030422B">
        <w:rPr>
          <w:rFonts w:cs="Times New Roman"/>
          <w:szCs w:val="28"/>
        </w:rPr>
        <w:t>Ц</w:t>
      </w:r>
      <w:r w:rsidRPr="0030422B">
        <w:rPr>
          <w:rFonts w:cs="Times New Roman"/>
          <w:szCs w:val="28"/>
          <w:vertAlign w:val="subscript"/>
        </w:rPr>
        <w:t>ВЭ</w:t>
      </w:r>
      <w:r>
        <w:rPr>
          <w:rFonts w:cs="Times New Roman"/>
          <w:szCs w:val="28"/>
          <w:vertAlign w:val="subscript"/>
        </w:rPr>
        <w:t>С</w:t>
      </w:r>
      <w:r>
        <w:rPr>
          <w:rFonts w:cs="Times New Roman"/>
          <w:szCs w:val="28"/>
        </w:rPr>
        <w:t>, руб. Определяется по формуле (4.1);</w:t>
      </w:r>
    </w:p>
    <w:p w:rsidR="000F2598" w:rsidRDefault="000F2598" w:rsidP="000F2598">
      <w:pPr>
        <w:ind w:firstLine="708"/>
        <w:rPr>
          <w:rFonts w:cs="Times New Roman"/>
          <w:szCs w:val="28"/>
        </w:rPr>
      </w:pPr>
      <w:r>
        <w:rPr>
          <w:rFonts w:cs="Times New Roman"/>
          <w:szCs w:val="28"/>
        </w:rPr>
        <w:t>4) Налог на добавленную стоимость НДС, руб. Определяется по формуле (4.2);</w:t>
      </w:r>
    </w:p>
    <w:p w:rsidR="000F2598" w:rsidRDefault="000F2598" w:rsidP="000F2598">
      <w:pPr>
        <w:ind w:firstLine="708"/>
        <w:rPr>
          <w:rFonts w:cs="Times New Roman"/>
          <w:szCs w:val="28"/>
        </w:rPr>
      </w:pPr>
      <w:r>
        <w:rPr>
          <w:rFonts w:cs="Times New Roman"/>
          <w:szCs w:val="28"/>
        </w:rPr>
        <w:t>5) При транспортировке груза к месту установке возможно возникновение н</w:t>
      </w:r>
      <w:r>
        <w:rPr>
          <w:rFonts w:cs="Times New Roman"/>
          <w:szCs w:val="28"/>
        </w:rPr>
        <w:t>е</w:t>
      </w:r>
      <w:r>
        <w:rPr>
          <w:rFonts w:cs="Times New Roman"/>
          <w:szCs w:val="28"/>
        </w:rPr>
        <w:t>предвиденных ситуаций, в результате которых может быть нанесен вред транспо</w:t>
      </w:r>
      <w:r>
        <w:rPr>
          <w:rFonts w:cs="Times New Roman"/>
          <w:szCs w:val="28"/>
        </w:rPr>
        <w:t>р</w:t>
      </w:r>
      <w:r>
        <w:rPr>
          <w:rFonts w:cs="Times New Roman"/>
          <w:szCs w:val="28"/>
        </w:rPr>
        <w:t>тируемому грузу. Рекомендуется производить страхование груза (ветроэнергетич</w:t>
      </w:r>
      <w:r>
        <w:rPr>
          <w:rFonts w:cs="Times New Roman"/>
          <w:szCs w:val="28"/>
        </w:rPr>
        <w:t>е</w:t>
      </w:r>
      <w:r>
        <w:rPr>
          <w:rFonts w:cs="Times New Roman"/>
          <w:szCs w:val="28"/>
        </w:rPr>
        <w:t>ского оборудования) на период доставки. Затраты на страховку З</w:t>
      </w:r>
      <w:r w:rsidRPr="00756B8D">
        <w:rPr>
          <w:rFonts w:cs="Times New Roman"/>
          <w:szCs w:val="28"/>
          <w:vertAlign w:val="subscript"/>
        </w:rPr>
        <w:t>СТР1</w:t>
      </w:r>
      <w:r>
        <w:rPr>
          <w:rFonts w:cs="Times New Roman"/>
          <w:szCs w:val="28"/>
        </w:rPr>
        <w:t xml:space="preserve"> определяются по формуле (4.3);</w:t>
      </w:r>
    </w:p>
    <w:p w:rsidR="000F2598" w:rsidRDefault="000F2598" w:rsidP="000F2598">
      <w:pPr>
        <w:rPr>
          <w:rFonts w:cs="Times New Roman"/>
          <w:szCs w:val="28"/>
        </w:rPr>
      </w:pPr>
      <w:r>
        <w:rPr>
          <w:rFonts w:cs="Times New Roman"/>
          <w:szCs w:val="28"/>
        </w:rPr>
        <w:lastRenderedPageBreak/>
        <w:tab/>
        <w:t>6) Таможенные платежи З</w:t>
      </w:r>
      <w:r w:rsidRPr="00756B8D">
        <w:rPr>
          <w:rFonts w:cs="Times New Roman"/>
          <w:szCs w:val="28"/>
          <w:vertAlign w:val="subscript"/>
        </w:rPr>
        <w:t>ТАМ</w:t>
      </w:r>
      <w:r>
        <w:rPr>
          <w:rFonts w:cs="Times New Roman"/>
          <w:szCs w:val="28"/>
        </w:rPr>
        <w:t>, руб.  Таможенные платежи являются статьей расхода при покупке оборудования зарубежных производителей. Размер таможе</w:t>
      </w:r>
      <w:r>
        <w:rPr>
          <w:rFonts w:cs="Times New Roman"/>
          <w:szCs w:val="28"/>
        </w:rPr>
        <w:t>н</w:t>
      </w:r>
      <w:r>
        <w:rPr>
          <w:rFonts w:cs="Times New Roman"/>
          <w:szCs w:val="28"/>
        </w:rPr>
        <w:t>ных платежей определяется по формуле (4.4);</w:t>
      </w:r>
    </w:p>
    <w:p w:rsidR="000F2598" w:rsidRDefault="000F2598" w:rsidP="000F2598">
      <w:pPr>
        <w:rPr>
          <w:rFonts w:cs="Times New Roman"/>
          <w:szCs w:val="28"/>
        </w:rPr>
      </w:pPr>
      <w:r>
        <w:rPr>
          <w:rFonts w:cs="Times New Roman"/>
          <w:szCs w:val="28"/>
        </w:rPr>
        <w:tab/>
        <w:t>7) Доставка оборудования З</w:t>
      </w:r>
      <w:r w:rsidRPr="00756B8D">
        <w:rPr>
          <w:rFonts w:cs="Times New Roman"/>
          <w:szCs w:val="28"/>
          <w:vertAlign w:val="subscript"/>
        </w:rPr>
        <w:t>ДОСТ</w:t>
      </w:r>
      <w:r>
        <w:rPr>
          <w:rFonts w:cs="Times New Roman"/>
          <w:szCs w:val="28"/>
        </w:rPr>
        <w:t>, руб. Доставка оборудования осуществляется морским путем из Европы через северный морской путь в 40 или 20 футовых ко</w:t>
      </w:r>
      <w:r>
        <w:rPr>
          <w:rFonts w:cs="Times New Roman"/>
          <w:szCs w:val="28"/>
        </w:rPr>
        <w:t>н</w:t>
      </w:r>
      <w:r>
        <w:rPr>
          <w:rFonts w:cs="Times New Roman"/>
          <w:szCs w:val="28"/>
        </w:rPr>
        <w:t>тейнерах. Для рассмотренных ВЭУ доставка до портов Красноярского края будет составлять около 30 000 евро (1 200 000 руб.) за 1 ВЭУ (100-275 кВт). Затраты на доставку ВЭУ для строительства ветропарка будут определяться по формуле (4.5);</w:t>
      </w:r>
    </w:p>
    <w:p w:rsidR="000F2598" w:rsidRDefault="000F2598" w:rsidP="000F2598">
      <w:pPr>
        <w:rPr>
          <w:rFonts w:cs="Times New Roman"/>
          <w:szCs w:val="28"/>
        </w:rPr>
      </w:pPr>
      <w:r>
        <w:rPr>
          <w:rFonts w:cs="Times New Roman"/>
          <w:szCs w:val="28"/>
        </w:rPr>
        <w:tab/>
        <w:t>8) Затраты на проектные работы З</w:t>
      </w:r>
      <w:r w:rsidRPr="00050C81">
        <w:rPr>
          <w:rFonts w:cs="Times New Roman"/>
          <w:szCs w:val="28"/>
          <w:vertAlign w:val="subscript"/>
        </w:rPr>
        <w:t>ПР</w:t>
      </w:r>
      <w:r>
        <w:rPr>
          <w:rFonts w:cs="Times New Roman"/>
          <w:szCs w:val="28"/>
        </w:rPr>
        <w:t>, руб.определяются по формуле (4.6);</w:t>
      </w:r>
    </w:p>
    <w:p w:rsidR="000F2598" w:rsidRDefault="000F2598" w:rsidP="000F2598">
      <w:pPr>
        <w:ind w:firstLine="708"/>
        <w:rPr>
          <w:rFonts w:cs="Times New Roman"/>
          <w:szCs w:val="28"/>
        </w:rPr>
      </w:pPr>
      <w:r>
        <w:rPr>
          <w:rFonts w:cs="Times New Roman"/>
          <w:szCs w:val="28"/>
        </w:rPr>
        <w:t>9) Затраты на строительство фундамента З</w:t>
      </w:r>
      <w:r w:rsidRPr="00050C81">
        <w:rPr>
          <w:rFonts w:cs="Times New Roman"/>
          <w:szCs w:val="28"/>
          <w:vertAlign w:val="subscript"/>
        </w:rPr>
        <w:t>Ф</w:t>
      </w:r>
      <w:r>
        <w:rPr>
          <w:rFonts w:cs="Times New Roman"/>
          <w:szCs w:val="28"/>
        </w:rPr>
        <w:t>, руб. Строительство фундамента для ВЭУ средней мощности по своей технологии полностью соответствует стро</w:t>
      </w:r>
      <w:r>
        <w:rPr>
          <w:rFonts w:cs="Times New Roman"/>
          <w:szCs w:val="28"/>
        </w:rPr>
        <w:t>и</w:t>
      </w:r>
      <w:r>
        <w:rPr>
          <w:rFonts w:cs="Times New Roman"/>
          <w:szCs w:val="28"/>
        </w:rPr>
        <w:t>тельству фундамента для ВЭУ большой мощности. Основное отличие заключается в том, что размер фундамента для ВЭУ средней мощности будет значительно меньше. Затраты на строительство фундамента определяются по формуле (4.7);</w:t>
      </w:r>
    </w:p>
    <w:p w:rsidR="000F2598" w:rsidRDefault="000F2598" w:rsidP="000F2598">
      <w:pPr>
        <w:ind w:firstLine="708"/>
        <w:rPr>
          <w:rFonts w:cs="Times New Roman"/>
          <w:szCs w:val="28"/>
        </w:rPr>
      </w:pPr>
      <w:r w:rsidRPr="00412DD6">
        <w:rPr>
          <w:rFonts w:cs="Times New Roman"/>
          <w:szCs w:val="28"/>
        </w:rPr>
        <w:t>10</w:t>
      </w:r>
      <w:r>
        <w:rPr>
          <w:rFonts w:cs="Times New Roman"/>
          <w:szCs w:val="28"/>
        </w:rPr>
        <w:t>) Затраты на строительно-монтажные работы З</w:t>
      </w:r>
      <w:r w:rsidRPr="00050C81">
        <w:rPr>
          <w:rFonts w:cs="Times New Roman"/>
          <w:szCs w:val="28"/>
          <w:vertAlign w:val="subscript"/>
        </w:rPr>
        <w:t>СМР</w:t>
      </w:r>
      <w:r>
        <w:rPr>
          <w:rFonts w:cs="Times New Roman"/>
          <w:szCs w:val="28"/>
        </w:rPr>
        <w:t>, руб., определяются по формуле (4.8);</w:t>
      </w:r>
    </w:p>
    <w:p w:rsidR="000F2598" w:rsidRPr="00412DD6" w:rsidRDefault="000F2598" w:rsidP="000F2598">
      <w:pPr>
        <w:ind w:firstLine="708"/>
        <w:rPr>
          <w:rFonts w:cs="Times New Roman"/>
          <w:szCs w:val="28"/>
        </w:rPr>
      </w:pPr>
      <w:r>
        <w:rPr>
          <w:rFonts w:cs="Times New Roman"/>
          <w:szCs w:val="28"/>
        </w:rPr>
        <w:t>11) Затраты на страховку при проведении СМР, З</w:t>
      </w:r>
      <w:r w:rsidRPr="009416A3">
        <w:rPr>
          <w:rFonts w:cs="Times New Roman"/>
          <w:szCs w:val="28"/>
          <w:vertAlign w:val="subscript"/>
        </w:rPr>
        <w:t>СТР2</w:t>
      </w:r>
      <w:r>
        <w:rPr>
          <w:rFonts w:cs="Times New Roman"/>
          <w:szCs w:val="28"/>
        </w:rPr>
        <w:t>, руб., определяются по формуле (4.9);</w:t>
      </w:r>
    </w:p>
    <w:p w:rsidR="000F2598" w:rsidRDefault="000F2598" w:rsidP="000F2598">
      <w:pPr>
        <w:rPr>
          <w:rFonts w:cs="Times New Roman"/>
          <w:szCs w:val="28"/>
        </w:rPr>
      </w:pPr>
      <w:r>
        <w:rPr>
          <w:rFonts w:cs="Times New Roman"/>
          <w:szCs w:val="28"/>
        </w:rPr>
        <w:tab/>
        <w:t>12) Затраты на строительство подстанции и ЛЭП З</w:t>
      </w:r>
      <w:r w:rsidRPr="009416A3">
        <w:rPr>
          <w:rFonts w:cs="Times New Roman"/>
          <w:szCs w:val="28"/>
          <w:vertAlign w:val="subscript"/>
        </w:rPr>
        <w:t>ЛЭП</w:t>
      </w:r>
      <w:r>
        <w:rPr>
          <w:rFonts w:cs="Times New Roman"/>
          <w:szCs w:val="28"/>
        </w:rPr>
        <w:t>, руб. Большинство нас</w:t>
      </w:r>
      <w:r>
        <w:rPr>
          <w:rFonts w:cs="Times New Roman"/>
          <w:szCs w:val="28"/>
        </w:rPr>
        <w:t>е</w:t>
      </w:r>
      <w:r>
        <w:rPr>
          <w:rFonts w:cs="Times New Roman"/>
          <w:szCs w:val="28"/>
        </w:rPr>
        <w:t>ленных пунктов с годовым потреблением более 2 000 МВт*ч/год имеют собстве</w:t>
      </w:r>
      <w:r>
        <w:rPr>
          <w:rFonts w:cs="Times New Roman"/>
          <w:szCs w:val="28"/>
        </w:rPr>
        <w:t>н</w:t>
      </w:r>
      <w:r>
        <w:rPr>
          <w:rFonts w:cs="Times New Roman"/>
          <w:szCs w:val="28"/>
        </w:rPr>
        <w:t>ную линию 6-10 кВ. Ветропарки, как правило,  располагают на удалении от нас</w:t>
      </w:r>
      <w:r>
        <w:rPr>
          <w:rFonts w:cs="Times New Roman"/>
          <w:szCs w:val="28"/>
        </w:rPr>
        <w:t>е</w:t>
      </w:r>
      <w:r>
        <w:rPr>
          <w:rFonts w:cs="Times New Roman"/>
          <w:szCs w:val="28"/>
        </w:rPr>
        <w:t>ленных пунктов. Для передачи электроэнергии потребителям необходимо использ</w:t>
      </w:r>
      <w:r>
        <w:rPr>
          <w:rFonts w:cs="Times New Roman"/>
          <w:szCs w:val="28"/>
        </w:rPr>
        <w:t>о</w:t>
      </w:r>
      <w:r>
        <w:rPr>
          <w:rFonts w:cs="Times New Roman"/>
          <w:szCs w:val="28"/>
        </w:rPr>
        <w:t>вание кабельных линий с напряжением 6-10 кВ. Для подключения ВЭС к сети эле</w:t>
      </w:r>
      <w:r>
        <w:rPr>
          <w:rFonts w:cs="Times New Roman"/>
          <w:szCs w:val="28"/>
        </w:rPr>
        <w:t>к</w:t>
      </w:r>
      <w:r>
        <w:rPr>
          <w:rFonts w:cs="Times New Roman"/>
          <w:szCs w:val="28"/>
        </w:rPr>
        <w:t>троснабжения поселка требуется возведение небольшой подстанции. Пункт «Стро</w:t>
      </w:r>
      <w:r>
        <w:rPr>
          <w:rFonts w:cs="Times New Roman"/>
          <w:szCs w:val="28"/>
        </w:rPr>
        <w:t>и</w:t>
      </w:r>
      <w:r>
        <w:rPr>
          <w:rFonts w:cs="Times New Roman"/>
          <w:szCs w:val="28"/>
        </w:rPr>
        <w:t xml:space="preserve">тельство подстанции» предполагает следующие статьи затрат: </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покупка силового трансформатора;</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покупка оборудования для РУ;</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доставка оборудования до места установки;</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строительство здания подстанции;</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монтаж оборудования;</w:t>
      </w:r>
    </w:p>
    <w:p w:rsidR="000F2598" w:rsidRDefault="00611074" w:rsidP="000F2598">
      <w:pPr>
        <w:ind w:firstLine="709"/>
        <w:contextualSpacing/>
        <w:rPr>
          <w:rFonts w:cs="Times New Roman"/>
          <w:szCs w:val="28"/>
        </w:rPr>
      </w:pPr>
      <w:r>
        <w:rPr>
          <w:rFonts w:cs="Times New Roman"/>
          <w:szCs w:val="28"/>
        </w:rPr>
        <w:t>–</w:t>
      </w:r>
      <w:r w:rsidR="000F2598">
        <w:rPr>
          <w:rFonts w:cs="Times New Roman"/>
          <w:szCs w:val="28"/>
        </w:rPr>
        <w:t xml:space="preserve">прокладка линии до населенного пункта. </w:t>
      </w:r>
    </w:p>
    <w:p w:rsidR="000F2598" w:rsidRDefault="000F2598" w:rsidP="000F2598">
      <w:pPr>
        <w:ind w:firstLine="708"/>
        <w:rPr>
          <w:rFonts w:cs="Times New Roman"/>
          <w:szCs w:val="28"/>
        </w:rPr>
      </w:pPr>
      <w:r>
        <w:rPr>
          <w:rFonts w:cs="Times New Roman"/>
          <w:szCs w:val="28"/>
        </w:rPr>
        <w:t>Стоимость подстанции может меняться в зависимости от места установки, особенностей рельефа и типа применяемого оборудования. Произведены расчеты некоторых вариантов подстанции. Предполагается, что ВЭС устанавливается в пр</w:t>
      </w:r>
      <w:r>
        <w:rPr>
          <w:rFonts w:cs="Times New Roman"/>
          <w:szCs w:val="28"/>
        </w:rPr>
        <w:t>е</w:t>
      </w:r>
      <w:r>
        <w:rPr>
          <w:rFonts w:cs="Times New Roman"/>
          <w:szCs w:val="28"/>
        </w:rPr>
        <w:t xml:space="preserve">делах 2 км от населенного пункта (при увеличении расстояния предлагаемый объем затрат рекомендуется пересмотреть). Принято решение усреднить предлагаемую стоимость подстанции для ВЭУ из ВЭС данного </w:t>
      </w:r>
      <w:r w:rsidRPr="003C3949">
        <w:rPr>
          <w:rFonts w:cs="Times New Roman"/>
          <w:szCs w:val="28"/>
        </w:rPr>
        <w:t>подкласса</w:t>
      </w:r>
      <w:r>
        <w:rPr>
          <w:rFonts w:cs="Times New Roman"/>
          <w:szCs w:val="28"/>
        </w:rPr>
        <w:t xml:space="preserve"> в размере 5 млн. руб;</w:t>
      </w:r>
    </w:p>
    <w:p w:rsidR="000F2598" w:rsidRDefault="000F2598" w:rsidP="000F2598">
      <w:pPr>
        <w:ind w:firstLine="708"/>
        <w:rPr>
          <w:rFonts w:cs="Times New Roman"/>
          <w:szCs w:val="28"/>
        </w:rPr>
      </w:pPr>
      <w:r>
        <w:rPr>
          <w:rFonts w:cs="Times New Roman"/>
          <w:szCs w:val="28"/>
        </w:rPr>
        <w:t>13) Закупка специального оборудования для обслуживания ВЭС, З</w:t>
      </w:r>
      <w:r w:rsidRPr="007A58BD">
        <w:rPr>
          <w:rFonts w:cs="Times New Roman"/>
          <w:szCs w:val="28"/>
          <w:vertAlign w:val="subscript"/>
        </w:rPr>
        <w:t>СО</w:t>
      </w:r>
      <w:r>
        <w:rPr>
          <w:rFonts w:cs="Times New Roman"/>
          <w:szCs w:val="28"/>
        </w:rPr>
        <w:t>, руб. Для обслуживания ВЭС группой специалистов, проведения плановых и аварийных р</w:t>
      </w:r>
      <w:r>
        <w:rPr>
          <w:rFonts w:cs="Times New Roman"/>
          <w:szCs w:val="28"/>
        </w:rPr>
        <w:t>е</w:t>
      </w:r>
      <w:r>
        <w:rPr>
          <w:rFonts w:cs="Times New Roman"/>
          <w:szCs w:val="28"/>
        </w:rPr>
        <w:t>монтов требуется закупка специализированного оборудования. Поскольку наиболее перспективные территории для строительства ВЭС большой мощности располаг</w:t>
      </w:r>
      <w:r>
        <w:rPr>
          <w:rFonts w:cs="Times New Roman"/>
          <w:szCs w:val="28"/>
        </w:rPr>
        <w:t>а</w:t>
      </w:r>
      <w:r>
        <w:rPr>
          <w:rFonts w:cs="Times New Roman"/>
          <w:szCs w:val="28"/>
        </w:rPr>
        <w:t>ются на севере Красноярского края, следует учитывать, что сотрудникам, выпо</w:t>
      </w:r>
      <w:r>
        <w:rPr>
          <w:rFonts w:cs="Times New Roman"/>
          <w:szCs w:val="28"/>
        </w:rPr>
        <w:t>л</w:t>
      </w:r>
      <w:r>
        <w:rPr>
          <w:rFonts w:cs="Times New Roman"/>
          <w:szCs w:val="28"/>
        </w:rPr>
        <w:t>няющим обслуживание и ремонтные работы на станции, придется работать в сур</w:t>
      </w:r>
      <w:r>
        <w:rPr>
          <w:rFonts w:cs="Times New Roman"/>
          <w:szCs w:val="28"/>
        </w:rPr>
        <w:t>о</w:t>
      </w:r>
      <w:r>
        <w:rPr>
          <w:rFonts w:cs="Times New Roman"/>
          <w:szCs w:val="28"/>
        </w:rPr>
        <w:t xml:space="preserve">вых климатических условиях. Рекомендуется закупка следующего оборудования: </w:t>
      </w:r>
    </w:p>
    <w:p w:rsidR="000F2598" w:rsidRDefault="00611074" w:rsidP="000F2598">
      <w:pPr>
        <w:ind w:firstLine="708"/>
        <w:rPr>
          <w:rFonts w:cs="Times New Roman"/>
          <w:szCs w:val="28"/>
        </w:rPr>
      </w:pPr>
      <w:r>
        <w:rPr>
          <w:rFonts w:cs="Times New Roman"/>
          <w:szCs w:val="28"/>
        </w:rPr>
        <w:lastRenderedPageBreak/>
        <w:t>–</w:t>
      </w:r>
      <w:r w:rsidR="000F2598">
        <w:rPr>
          <w:rFonts w:cs="Times New Roman"/>
          <w:szCs w:val="28"/>
        </w:rPr>
        <w:t>в</w:t>
      </w:r>
      <w:r w:rsidR="000F2598" w:rsidRPr="00E41B58">
        <w:rPr>
          <w:rFonts w:cs="Times New Roman"/>
          <w:szCs w:val="28"/>
        </w:rPr>
        <w:t>ахтовый автобус Урал 325512-0010-41</w:t>
      </w:r>
      <w:r w:rsidR="000F2598">
        <w:rPr>
          <w:rFonts w:cs="Times New Roman"/>
          <w:szCs w:val="28"/>
        </w:rPr>
        <w:t xml:space="preserve"> или аналог; </w:t>
      </w:r>
    </w:p>
    <w:p w:rsidR="000F2598" w:rsidRDefault="00611074" w:rsidP="000F2598">
      <w:pPr>
        <w:ind w:firstLine="708"/>
        <w:rPr>
          <w:rFonts w:cs="Times New Roman"/>
          <w:szCs w:val="28"/>
        </w:rPr>
      </w:pPr>
      <w:r>
        <w:rPr>
          <w:rFonts w:cs="Times New Roman"/>
          <w:szCs w:val="28"/>
        </w:rPr>
        <w:t>–</w:t>
      </w:r>
      <w:r w:rsidR="000F2598">
        <w:rPr>
          <w:rFonts w:cs="Times New Roman"/>
          <w:szCs w:val="28"/>
        </w:rPr>
        <w:t>диагностическое оборудование;</w:t>
      </w:r>
    </w:p>
    <w:p w:rsidR="000F2598" w:rsidRDefault="00611074" w:rsidP="000F2598">
      <w:pPr>
        <w:ind w:firstLine="708"/>
        <w:rPr>
          <w:rFonts w:cs="Times New Roman"/>
          <w:szCs w:val="28"/>
        </w:rPr>
      </w:pPr>
      <w:r>
        <w:rPr>
          <w:rFonts w:cs="Times New Roman"/>
          <w:szCs w:val="28"/>
        </w:rPr>
        <w:t>–</w:t>
      </w:r>
      <w:r w:rsidR="000F2598">
        <w:rPr>
          <w:rFonts w:cs="Times New Roman"/>
          <w:szCs w:val="28"/>
        </w:rPr>
        <w:t>спецодежда;</w:t>
      </w:r>
    </w:p>
    <w:p w:rsidR="000F2598" w:rsidRPr="00412DD6" w:rsidRDefault="00611074" w:rsidP="000F2598">
      <w:pPr>
        <w:ind w:firstLine="708"/>
        <w:rPr>
          <w:rFonts w:cs="Times New Roman"/>
          <w:szCs w:val="28"/>
        </w:rPr>
      </w:pPr>
      <w:r>
        <w:rPr>
          <w:rFonts w:cs="Times New Roman"/>
          <w:szCs w:val="28"/>
        </w:rPr>
        <w:t>–</w:t>
      </w:r>
      <w:r w:rsidR="000F2598">
        <w:rPr>
          <w:rFonts w:cs="Times New Roman"/>
          <w:szCs w:val="28"/>
        </w:rPr>
        <w:t xml:space="preserve">инструменты и др. </w:t>
      </w:r>
    </w:p>
    <w:p w:rsidR="000F2598" w:rsidRPr="00756B8D" w:rsidRDefault="000F2598" w:rsidP="000F2598">
      <w:pPr>
        <w:rPr>
          <w:rFonts w:cs="Times New Roman"/>
          <w:szCs w:val="28"/>
        </w:rPr>
      </w:pPr>
      <w:r>
        <w:rPr>
          <w:rFonts w:cs="Times New Roman"/>
          <w:szCs w:val="28"/>
        </w:rPr>
        <w:tab/>
        <w:t>Рекомендуется использовать среднее значение данной статьи затрат в размере 3 млн. руб;</w:t>
      </w:r>
    </w:p>
    <w:p w:rsidR="000F2598" w:rsidRDefault="000F2598" w:rsidP="000F2598">
      <w:pPr>
        <w:rPr>
          <w:rFonts w:cs="Times New Roman"/>
          <w:szCs w:val="28"/>
        </w:rPr>
      </w:pPr>
      <w:r>
        <w:rPr>
          <w:rFonts w:cs="Times New Roman"/>
          <w:szCs w:val="28"/>
        </w:rPr>
        <w:tab/>
        <w:t>14) Дополнительные затраты и риски З</w:t>
      </w:r>
      <w:r w:rsidRPr="009416A3">
        <w:rPr>
          <w:rFonts w:cs="Times New Roman"/>
          <w:szCs w:val="28"/>
          <w:vertAlign w:val="subscript"/>
        </w:rPr>
        <w:t>ДОП</w:t>
      </w:r>
      <w:r>
        <w:rPr>
          <w:rFonts w:cs="Times New Roman"/>
          <w:szCs w:val="28"/>
        </w:rPr>
        <w:t>, руб. При проведении изыскател</w:t>
      </w:r>
      <w:r>
        <w:rPr>
          <w:rFonts w:cs="Times New Roman"/>
          <w:szCs w:val="28"/>
        </w:rPr>
        <w:t>ь</w:t>
      </w:r>
      <w:r>
        <w:rPr>
          <w:rFonts w:cs="Times New Roman"/>
          <w:szCs w:val="28"/>
        </w:rPr>
        <w:t>ских, проектных и строительно-монтажных работ могут возникать непредвиденные дополнительные расходы, связанные затратами на доставку оборудования и перс</w:t>
      </w:r>
      <w:r>
        <w:rPr>
          <w:rFonts w:cs="Times New Roman"/>
          <w:szCs w:val="28"/>
        </w:rPr>
        <w:t>о</w:t>
      </w:r>
      <w:r>
        <w:rPr>
          <w:rFonts w:cs="Times New Roman"/>
          <w:szCs w:val="28"/>
        </w:rPr>
        <w:t>нала, выездом зарубежных специалистов, повреждением оборудования, вопросами совместимости оборудования и другими видами непредвиденных ситуаций. Для учета данных о непредвиденных обстоятельствах предлагается использовать графу «Риски». Принято экспертное решение усреднить значение статьи затрат «Риски» для ветропарков средней и большой мощности в размере 15 млн. руб;</w:t>
      </w:r>
    </w:p>
    <w:p w:rsidR="000F2598" w:rsidRPr="008D48E5" w:rsidRDefault="000F2598" w:rsidP="000F2598">
      <w:pPr>
        <w:rPr>
          <w:rFonts w:cs="Times New Roman"/>
          <w:szCs w:val="28"/>
        </w:rPr>
      </w:pPr>
      <w:r>
        <w:rPr>
          <w:rFonts w:cs="Times New Roman"/>
          <w:szCs w:val="28"/>
        </w:rPr>
        <w:tab/>
        <w:t>15) Затраты на покупку подъемного устройства З</w:t>
      </w:r>
      <w:r w:rsidRPr="00915AAB">
        <w:rPr>
          <w:rFonts w:cs="Times New Roman"/>
          <w:szCs w:val="28"/>
          <w:vertAlign w:val="subscript"/>
        </w:rPr>
        <w:t>ПОД</w:t>
      </w:r>
      <w:r>
        <w:rPr>
          <w:rFonts w:cs="Times New Roman"/>
          <w:szCs w:val="28"/>
        </w:rPr>
        <w:t>, руб. При монтаже ВЭУ бескрановым способом необходимо подъемное устройство, представляющее собой лебедку с рядом дополнительных функций. У ВЭУ «</w:t>
      </w:r>
      <w:r>
        <w:rPr>
          <w:rFonts w:cs="Times New Roman"/>
          <w:szCs w:val="28"/>
          <w:lang w:val="en-US"/>
        </w:rPr>
        <w:t>VergnetGEVMP</w:t>
      </w:r>
      <w:r w:rsidRPr="008D48E5">
        <w:rPr>
          <w:rFonts w:cs="Times New Roman"/>
          <w:szCs w:val="28"/>
        </w:rPr>
        <w:t xml:space="preserve"> 275</w:t>
      </w:r>
      <w:r>
        <w:rPr>
          <w:rFonts w:cs="Times New Roman"/>
          <w:szCs w:val="28"/>
        </w:rPr>
        <w:t>» подъе</w:t>
      </w:r>
      <w:r>
        <w:rPr>
          <w:rFonts w:cs="Times New Roman"/>
          <w:szCs w:val="28"/>
        </w:rPr>
        <w:t>м</w:t>
      </w:r>
      <w:r>
        <w:rPr>
          <w:rFonts w:cs="Times New Roman"/>
          <w:szCs w:val="28"/>
        </w:rPr>
        <w:t>ное устройство встроено в гондолу и стоимость подъемного устройства заложена. Для ВЭУ «</w:t>
      </w:r>
      <w:r>
        <w:rPr>
          <w:rFonts w:cs="Times New Roman"/>
          <w:szCs w:val="28"/>
          <w:lang w:val="en-US"/>
        </w:rPr>
        <w:t>Nodrwind</w:t>
      </w:r>
      <w:r>
        <w:rPr>
          <w:rFonts w:cs="Times New Roman"/>
          <w:szCs w:val="28"/>
        </w:rPr>
        <w:t>»требуется докупать одно подъемное устройство независимо от количества ВЭУ в ветропарке. Затраты на подъемное устройство, рекомендуемое компанией «</w:t>
      </w:r>
      <w:r>
        <w:rPr>
          <w:rFonts w:cs="Times New Roman"/>
          <w:szCs w:val="28"/>
          <w:lang w:val="en-US"/>
        </w:rPr>
        <w:t>Nodrwind</w:t>
      </w:r>
      <w:r>
        <w:rPr>
          <w:rFonts w:cs="Times New Roman"/>
          <w:szCs w:val="28"/>
        </w:rPr>
        <w:t>» обходятся в 1 млн. руб. с учетом доставки до места устано</w:t>
      </w:r>
      <w:r>
        <w:rPr>
          <w:rFonts w:cs="Times New Roman"/>
          <w:szCs w:val="28"/>
        </w:rPr>
        <w:t>в</w:t>
      </w:r>
      <w:r>
        <w:rPr>
          <w:rFonts w:cs="Times New Roman"/>
          <w:szCs w:val="28"/>
        </w:rPr>
        <w:t>ки ВЭУ;</w:t>
      </w:r>
    </w:p>
    <w:p w:rsidR="000F2598" w:rsidRDefault="000F2598" w:rsidP="000F2598">
      <w:pPr>
        <w:rPr>
          <w:rFonts w:cs="Times New Roman"/>
          <w:szCs w:val="28"/>
        </w:rPr>
      </w:pPr>
      <w:r>
        <w:rPr>
          <w:rFonts w:cs="Times New Roman"/>
          <w:szCs w:val="28"/>
        </w:rPr>
        <w:tab/>
        <w:t>16) Капитальные</w:t>
      </w:r>
      <w:r w:rsidRPr="002A6874">
        <w:rPr>
          <w:rFonts w:cs="Times New Roman"/>
          <w:szCs w:val="28"/>
        </w:rPr>
        <w:t xml:space="preserve"> (</w:t>
      </w:r>
      <w:r>
        <w:rPr>
          <w:rFonts w:cs="Times New Roman"/>
          <w:szCs w:val="28"/>
        </w:rPr>
        <w:t>приведенные</w:t>
      </w:r>
      <w:r w:rsidRPr="002A6874">
        <w:rPr>
          <w:rFonts w:cs="Times New Roman"/>
          <w:szCs w:val="28"/>
        </w:rPr>
        <w:t>)</w:t>
      </w:r>
      <w:r>
        <w:rPr>
          <w:rFonts w:cs="Times New Roman"/>
          <w:szCs w:val="28"/>
        </w:rPr>
        <w:t xml:space="preserve"> затраты К</w:t>
      </w:r>
      <w:r>
        <w:rPr>
          <w:rFonts w:cs="Times New Roman"/>
          <w:szCs w:val="28"/>
          <w:vertAlign w:val="subscript"/>
        </w:rPr>
        <w:t>2</w:t>
      </w:r>
      <w:r>
        <w:rPr>
          <w:rFonts w:cs="Times New Roman"/>
          <w:szCs w:val="28"/>
        </w:rPr>
        <w:t>, руб. на строительство ветропа</w:t>
      </w:r>
      <w:r>
        <w:rPr>
          <w:rFonts w:cs="Times New Roman"/>
          <w:szCs w:val="28"/>
        </w:rPr>
        <w:t>р</w:t>
      </w:r>
      <w:r>
        <w:rPr>
          <w:rFonts w:cs="Times New Roman"/>
          <w:szCs w:val="28"/>
        </w:rPr>
        <w:t>ков из ВЭУ мощностью 100-275 кВт  определяются как сумма вышеперечисленных затрат:</w:t>
      </w:r>
    </w:p>
    <w:tbl>
      <w:tblPr>
        <w:tblW w:w="10598" w:type="dxa"/>
        <w:tblLook w:val="04A0"/>
      </w:tblPr>
      <w:tblGrid>
        <w:gridCol w:w="222"/>
        <w:gridCol w:w="9094"/>
        <w:gridCol w:w="286"/>
        <w:gridCol w:w="996"/>
      </w:tblGrid>
      <w:tr w:rsidR="000F2598" w:rsidTr="000F2598">
        <w:tc>
          <w:tcPr>
            <w:tcW w:w="222" w:type="dxa"/>
          </w:tcPr>
          <w:p w:rsidR="000F2598" w:rsidRDefault="000F2598" w:rsidP="000F2598">
            <w:pPr>
              <w:rPr>
                <w:rFonts w:cs="Times New Roman"/>
                <w:szCs w:val="28"/>
              </w:rPr>
            </w:pPr>
          </w:p>
        </w:tc>
        <w:tc>
          <w:tcPr>
            <w:tcW w:w="9023" w:type="dxa"/>
          </w:tcPr>
          <w:p w:rsidR="000F2598" w:rsidRDefault="000F2598" w:rsidP="000F2598">
            <w:pPr>
              <w:jc w:val="right"/>
              <w:rPr>
                <w:rFonts w:cs="Times New Roman"/>
                <w:szCs w:val="28"/>
              </w:rPr>
            </w:pPr>
          </w:p>
          <w:p w:rsidR="000F2598" w:rsidRPr="00980791" w:rsidRDefault="000F2598" w:rsidP="000F2598">
            <w:pPr>
              <w:jc w:val="right"/>
              <w:rPr>
                <w:rFonts w:cs="Times New Roman"/>
                <w:szCs w:val="28"/>
                <w:lang w:val="en-US"/>
              </w:rPr>
            </w:pPr>
            <w:r w:rsidRPr="00980791">
              <w:rPr>
                <w:rFonts w:cs="Times New Roman"/>
                <w:position w:val="-14"/>
                <w:szCs w:val="28"/>
              </w:rPr>
              <w:object w:dxaOrig="8860" w:dyaOrig="380">
                <v:shape id="_x0000_i1103" type="#_x0000_t75" style="width:443.9pt;height:18.15pt" o:ole="">
                  <v:imagedata r:id="rId313" o:title=""/>
                </v:shape>
                <o:OLEObject Type="Embed" ProgID="Equation.3" ShapeID="_x0000_i1103" DrawAspect="Content" ObjectID="_1430727740" r:id="rId314"/>
              </w:object>
            </w:r>
          </w:p>
        </w:tc>
        <w:tc>
          <w:tcPr>
            <w:tcW w:w="286"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67" w:type="dxa"/>
          </w:tcPr>
          <w:p w:rsidR="000F2598" w:rsidRDefault="000F2598" w:rsidP="000F2598">
            <w:pPr>
              <w:jc w:val="right"/>
              <w:rPr>
                <w:rFonts w:cs="Times New Roman"/>
                <w:szCs w:val="28"/>
              </w:rPr>
            </w:pPr>
          </w:p>
          <w:p w:rsidR="000F2598" w:rsidRDefault="000F2598" w:rsidP="001968E1">
            <w:pPr>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w:t>
            </w:r>
            <w:r w:rsidR="001968E1">
              <w:rPr>
                <w:rFonts w:cs="Times New Roman"/>
                <w:szCs w:val="28"/>
              </w:rPr>
              <w:t>4</w:t>
            </w:r>
            <w:r w:rsidRPr="00EF4402">
              <w:rPr>
                <w:rFonts w:cs="Times New Roman"/>
                <w:szCs w:val="28"/>
              </w:rPr>
              <w:t>)</w:t>
            </w:r>
          </w:p>
        </w:tc>
      </w:tr>
    </w:tbl>
    <w:p w:rsidR="000F2598" w:rsidRDefault="000F2598" w:rsidP="000F2598">
      <w:pPr>
        <w:rPr>
          <w:rFonts w:cs="Times New Roman"/>
          <w:szCs w:val="28"/>
        </w:rPr>
      </w:pPr>
      <w:r w:rsidRPr="00756B8D">
        <w:rPr>
          <w:rFonts w:cs="Times New Roman"/>
          <w:szCs w:val="28"/>
        </w:rPr>
        <w:tab/>
      </w:r>
    </w:p>
    <w:p w:rsidR="000F2598" w:rsidRDefault="000F2598" w:rsidP="000F2598">
      <w:pPr>
        <w:ind w:firstLine="708"/>
        <w:rPr>
          <w:rFonts w:cs="Times New Roman"/>
          <w:szCs w:val="28"/>
        </w:rPr>
      </w:pPr>
      <w:r>
        <w:rPr>
          <w:rFonts w:cs="Times New Roman"/>
          <w:szCs w:val="28"/>
        </w:rPr>
        <w:t>Капитальные затраты являются показателем, определяющим объем инвест</w:t>
      </w:r>
      <w:r>
        <w:rPr>
          <w:rFonts w:cs="Times New Roman"/>
          <w:szCs w:val="28"/>
        </w:rPr>
        <w:t>и</w:t>
      </w:r>
      <w:r>
        <w:rPr>
          <w:rFonts w:cs="Times New Roman"/>
          <w:szCs w:val="28"/>
        </w:rPr>
        <w:t xml:space="preserve">ций, необходимый для строительства ветропарка на базе ВЭУ малой и средней мощности. </w:t>
      </w:r>
    </w:p>
    <w:p w:rsidR="000F2598" w:rsidRPr="002A6874" w:rsidRDefault="000F2598" w:rsidP="000F2598">
      <w:pPr>
        <w:ind w:firstLine="708"/>
        <w:rPr>
          <w:rFonts w:cs="Times New Roman"/>
          <w:szCs w:val="28"/>
        </w:rPr>
      </w:pPr>
    </w:p>
    <w:p w:rsidR="000F2598" w:rsidRPr="00C3013A" w:rsidRDefault="000F2598" w:rsidP="00C3013A">
      <w:pPr>
        <w:pStyle w:val="20"/>
      </w:pPr>
      <w:bookmarkStart w:id="159" w:name="_Toc352149210"/>
      <w:bookmarkStart w:id="160" w:name="_Toc352149222"/>
      <w:bookmarkStart w:id="161" w:name="_Toc355422052"/>
      <w:r w:rsidRPr="00C3013A">
        <w:t>4.2.</w:t>
      </w:r>
      <w:r w:rsidR="004C0BC1" w:rsidRPr="004C0BC1">
        <w:t xml:space="preserve"> </w:t>
      </w:r>
      <w:r w:rsidR="004C0BC1">
        <w:t>Методика о</w:t>
      </w:r>
      <w:r w:rsidR="004C0BC1" w:rsidRPr="00C3013A">
        <w:t>пределени</w:t>
      </w:r>
      <w:r w:rsidR="004C0BC1">
        <w:t>я</w:t>
      </w:r>
      <w:r w:rsidRPr="00C3013A">
        <w:t xml:space="preserve"> технико-экономических показателей ВЭС из ВЭУ мощностью 100-275 кВт</w:t>
      </w:r>
      <w:bookmarkEnd w:id="159"/>
      <w:bookmarkEnd w:id="160"/>
      <w:bookmarkEnd w:id="161"/>
    </w:p>
    <w:p w:rsidR="000F2598" w:rsidRDefault="000F2598" w:rsidP="000F2598">
      <w:pPr>
        <w:rPr>
          <w:rFonts w:cs="Times New Roman"/>
          <w:szCs w:val="28"/>
        </w:rPr>
      </w:pPr>
    </w:p>
    <w:p w:rsidR="000F2598" w:rsidRDefault="000F2598" w:rsidP="000F2598">
      <w:pPr>
        <w:ind w:firstLine="708"/>
      </w:pPr>
      <w:r>
        <w:t xml:space="preserve">Для децентрализованных </w:t>
      </w:r>
      <w:r w:rsidRPr="003077FD">
        <w:t>населенных пунктов северных территорий в ТЭО для ВЭУ мощностью 100-275 кВт определяются</w:t>
      </w:r>
      <w:r>
        <w:t xml:space="preserve"> следующие технико-экономические показатели:</w:t>
      </w:r>
    </w:p>
    <w:p w:rsidR="000F2598" w:rsidRDefault="000F2598" w:rsidP="000F2598">
      <w:pPr>
        <w:ind w:firstLine="708"/>
      </w:pPr>
      <w:r>
        <w:rPr>
          <w:rFonts w:cs="Times New Roman"/>
          <w:szCs w:val="28"/>
        </w:rPr>
        <w:t xml:space="preserve">1) </w:t>
      </w:r>
      <w:r w:rsidRPr="00CC0C7C">
        <w:rPr>
          <w:rFonts w:cs="Times New Roman"/>
          <w:szCs w:val="28"/>
        </w:rPr>
        <w:t xml:space="preserve">Общее потребление поселка </w:t>
      </w:r>
      <w:r w:rsidRPr="00CC0C7C">
        <w:rPr>
          <w:rFonts w:cs="Times New Roman"/>
          <w:i/>
          <w:szCs w:val="28"/>
        </w:rPr>
        <w:t>W</w:t>
      </w:r>
      <w:r w:rsidRPr="00CC0C7C">
        <w:rPr>
          <w:rFonts w:cs="Times New Roman"/>
          <w:szCs w:val="28"/>
          <w:vertAlign w:val="subscript"/>
        </w:rPr>
        <w:t>общ</w:t>
      </w:r>
      <w:r>
        <w:rPr>
          <w:rFonts w:cs="Times New Roman"/>
          <w:szCs w:val="28"/>
        </w:rPr>
        <w:t xml:space="preserve">, МВт*ч. </w:t>
      </w:r>
      <w:r w:rsidRPr="00CC0C7C">
        <w:rPr>
          <w:rFonts w:cs="Times New Roman"/>
          <w:i/>
          <w:szCs w:val="28"/>
        </w:rPr>
        <w:t>W</w:t>
      </w:r>
      <w:r w:rsidRPr="00CC0C7C">
        <w:rPr>
          <w:rFonts w:cs="Times New Roman"/>
          <w:szCs w:val="28"/>
          <w:vertAlign w:val="subscript"/>
        </w:rPr>
        <w:t>общ</w:t>
      </w:r>
      <w:r>
        <w:rPr>
          <w:rFonts w:cs="Times New Roman"/>
          <w:szCs w:val="28"/>
          <w:vertAlign w:val="subscript"/>
        </w:rPr>
        <w:t xml:space="preserve">  </w:t>
      </w:r>
      <w:r>
        <w:t>определяется на основе данных, предоставленных администрациями муниципальных районов;</w:t>
      </w:r>
    </w:p>
    <w:p w:rsidR="000F2598" w:rsidRDefault="000F2598" w:rsidP="000F2598">
      <w:pPr>
        <w:ind w:firstLine="708"/>
      </w:pPr>
      <w:r>
        <w:t xml:space="preserve">2) Ежегодная выработка электрической энергии ВЭУ </w:t>
      </w:r>
      <w:r w:rsidRPr="00707655">
        <w:rPr>
          <w:rFonts w:cs="Times New Roman"/>
          <w:i/>
          <w:szCs w:val="28"/>
        </w:rPr>
        <w:t>W</w:t>
      </w:r>
      <w:r>
        <w:rPr>
          <w:rFonts w:cs="Times New Roman"/>
          <w:szCs w:val="28"/>
          <w:vertAlign w:val="subscript"/>
        </w:rPr>
        <w:t>ВЭУ</w:t>
      </w:r>
      <w:r>
        <w:rPr>
          <w:rFonts w:cs="Times New Roman"/>
          <w:szCs w:val="28"/>
        </w:rPr>
        <w:t xml:space="preserve">, МВт*ч. </w:t>
      </w:r>
      <w:r w:rsidRPr="00707655">
        <w:rPr>
          <w:rFonts w:cs="Times New Roman"/>
          <w:i/>
          <w:szCs w:val="28"/>
        </w:rPr>
        <w:t>W</w:t>
      </w:r>
      <w:r>
        <w:rPr>
          <w:rFonts w:cs="Times New Roman"/>
          <w:szCs w:val="28"/>
          <w:vertAlign w:val="subscript"/>
        </w:rPr>
        <w:t>ВЭУ</w:t>
      </w:r>
      <w:r>
        <w:t xml:space="preserve"> о</w:t>
      </w:r>
      <w:r>
        <w:t>п</w:t>
      </w:r>
      <w:r>
        <w:t>ределяется на основе технических характеристик ВЭУ и методики, представленной в параграфе 1.4 и формулы (1.41);</w:t>
      </w:r>
    </w:p>
    <w:p w:rsidR="000F2598" w:rsidRDefault="000F2598" w:rsidP="000F2598">
      <w:pPr>
        <w:ind w:firstLine="708"/>
        <w:rPr>
          <w:rFonts w:cs="Times New Roman"/>
          <w:szCs w:val="28"/>
        </w:rPr>
      </w:pPr>
      <w:r>
        <w:lastRenderedPageBreak/>
        <w:t xml:space="preserve">3) Ежегодная выработка тепловой энергии ВЭУ </w:t>
      </w:r>
      <w:r>
        <w:rPr>
          <w:rFonts w:cs="Times New Roman"/>
          <w:i/>
          <w:szCs w:val="28"/>
          <w:lang w:val="en-US"/>
        </w:rPr>
        <w:t>Q</w:t>
      </w:r>
      <w:r>
        <w:rPr>
          <w:rFonts w:cs="Times New Roman"/>
          <w:szCs w:val="28"/>
          <w:vertAlign w:val="subscript"/>
        </w:rPr>
        <w:t>ВЭУ</w:t>
      </w:r>
      <w:r>
        <w:rPr>
          <w:rFonts w:cs="Times New Roman"/>
          <w:szCs w:val="28"/>
        </w:rPr>
        <w:t>, Гкалл, определяется по формуле (4.11);</w:t>
      </w:r>
    </w:p>
    <w:p w:rsidR="000F2598" w:rsidRDefault="000F2598" w:rsidP="000F2598">
      <w:pPr>
        <w:ind w:firstLine="708"/>
        <w:rPr>
          <w:rFonts w:cs="Times New Roman"/>
          <w:szCs w:val="28"/>
        </w:rPr>
      </w:pPr>
      <w:r>
        <w:rPr>
          <w:rFonts w:cs="Times New Roman"/>
          <w:szCs w:val="28"/>
        </w:rPr>
        <w:t xml:space="preserve">4) Ежегодная выработка ветропарком </w:t>
      </w:r>
      <w:r w:rsidRPr="00707655">
        <w:rPr>
          <w:rFonts w:cs="Times New Roman"/>
          <w:i/>
          <w:szCs w:val="28"/>
        </w:rPr>
        <w:t>W</w:t>
      </w:r>
      <w:r>
        <w:rPr>
          <w:rFonts w:cs="Times New Roman"/>
          <w:szCs w:val="28"/>
          <w:vertAlign w:val="subscript"/>
        </w:rPr>
        <w:t xml:space="preserve">ВЭС, </w:t>
      </w:r>
      <w:r>
        <w:rPr>
          <w:rFonts w:cs="Times New Roman"/>
          <w:szCs w:val="28"/>
        </w:rPr>
        <w:t xml:space="preserve">МВт*ч. </w:t>
      </w:r>
      <w:r w:rsidRPr="00707655">
        <w:rPr>
          <w:rFonts w:cs="Times New Roman"/>
          <w:i/>
          <w:szCs w:val="28"/>
        </w:rPr>
        <w:t>W</w:t>
      </w:r>
      <w:r>
        <w:rPr>
          <w:rFonts w:cs="Times New Roman"/>
          <w:szCs w:val="28"/>
          <w:vertAlign w:val="subscript"/>
        </w:rPr>
        <w:t>ВЭС</w:t>
      </w:r>
      <w:r>
        <w:rPr>
          <w:rFonts w:cs="Times New Roman"/>
          <w:szCs w:val="28"/>
        </w:rPr>
        <w:t>, определяется по формуле (4.12);</w:t>
      </w:r>
    </w:p>
    <w:p w:rsidR="000F2598" w:rsidRDefault="000F2598" w:rsidP="000F2598">
      <w:pPr>
        <w:ind w:firstLine="708"/>
        <w:rPr>
          <w:rFonts w:cs="Times New Roman"/>
          <w:szCs w:val="28"/>
        </w:rPr>
      </w:pPr>
      <w:r>
        <w:rPr>
          <w:rFonts w:cs="Times New Roman"/>
          <w:szCs w:val="28"/>
        </w:rPr>
        <w:t xml:space="preserve">5) Ежегодные издержки на эксплуатацию и обслуживание ВЭС </w:t>
      </w:r>
      <w:r w:rsidRPr="009D32A3">
        <w:rPr>
          <w:rFonts w:cs="Times New Roman"/>
          <w:szCs w:val="28"/>
        </w:rPr>
        <w:t>И</w:t>
      </w:r>
      <w:r>
        <w:rPr>
          <w:rFonts w:cs="Times New Roman"/>
          <w:szCs w:val="28"/>
          <w:vertAlign w:val="subscript"/>
        </w:rPr>
        <w:t>ЭК</w:t>
      </w:r>
      <w:r>
        <w:rPr>
          <w:rFonts w:cs="Times New Roman"/>
          <w:szCs w:val="28"/>
        </w:rPr>
        <w:t xml:space="preserve">, руб./год. </w:t>
      </w:r>
    </w:p>
    <w:p w:rsidR="000F2598" w:rsidRPr="009D32A3" w:rsidRDefault="000F2598" w:rsidP="000F2598">
      <w:pPr>
        <w:ind w:firstLine="708"/>
        <w:rPr>
          <w:rFonts w:cs="Times New Roman"/>
          <w:szCs w:val="28"/>
        </w:rPr>
      </w:pPr>
      <w:r>
        <w:rPr>
          <w:rFonts w:cs="Times New Roman"/>
          <w:szCs w:val="28"/>
        </w:rPr>
        <w:t>Для поддержания работоспособности ВЭУ требуется проведение плановых и аварийных ремонтов. Для поддержания работоспособности ВЭС также предлагается использовать двух дежурных электромонтеров, с заработной платой 40 000 руб./мес. Фонд заработной платы Ф</w:t>
      </w:r>
      <w:r w:rsidRPr="002D02A0">
        <w:rPr>
          <w:rFonts w:cs="Times New Roman"/>
          <w:szCs w:val="28"/>
          <w:vertAlign w:val="subscript"/>
        </w:rPr>
        <w:t>ЗП</w:t>
      </w:r>
      <w:r>
        <w:rPr>
          <w:rFonts w:cs="Times New Roman"/>
          <w:szCs w:val="28"/>
        </w:rPr>
        <w:t xml:space="preserve"> без учета ЕСН составит 960 000 руб./год на каждую ВЭС. Размер ЕСН (27,1%) в данном случае составит 260 160 руб./год. </w:t>
      </w:r>
    </w:p>
    <w:p w:rsidR="000F2598" w:rsidRDefault="000F2598" w:rsidP="000F2598">
      <w:pPr>
        <w:rPr>
          <w:rFonts w:cs="Times New Roman"/>
          <w:szCs w:val="28"/>
        </w:rPr>
      </w:pPr>
      <w:r>
        <w:rPr>
          <w:rFonts w:cs="Times New Roman"/>
          <w:szCs w:val="28"/>
        </w:rPr>
        <w:tab/>
        <w:t>При проведении плановых ремонтов требуется набор запасных частей, раб</w:t>
      </w:r>
      <w:r>
        <w:rPr>
          <w:rFonts w:cs="Times New Roman"/>
          <w:szCs w:val="28"/>
        </w:rPr>
        <w:t>о</w:t>
      </w:r>
      <w:r>
        <w:rPr>
          <w:rFonts w:cs="Times New Roman"/>
          <w:szCs w:val="28"/>
        </w:rPr>
        <w:t>чих жидкостей и прочих расходных материалов З</w:t>
      </w:r>
      <w:r w:rsidRPr="002A4D85">
        <w:rPr>
          <w:rFonts w:cs="Times New Roman"/>
          <w:szCs w:val="28"/>
          <w:vertAlign w:val="subscript"/>
        </w:rPr>
        <w:t>РАСХ</w:t>
      </w:r>
      <w:r>
        <w:rPr>
          <w:rFonts w:cs="Times New Roman"/>
          <w:szCs w:val="28"/>
        </w:rPr>
        <w:t>. Затраты на закупку запасных частей определяются типом ВЭУ и установленной мощностью. Для ВЭУ мощн</w:t>
      </w:r>
      <w:r>
        <w:rPr>
          <w:rFonts w:cs="Times New Roman"/>
          <w:szCs w:val="28"/>
        </w:rPr>
        <w:t>о</w:t>
      </w:r>
      <w:r>
        <w:rPr>
          <w:rFonts w:cs="Times New Roman"/>
          <w:szCs w:val="28"/>
        </w:rPr>
        <w:t>стью от 100 до 275 МВт были определены следующие ежегодные издержки за з</w:t>
      </w:r>
      <w:r>
        <w:rPr>
          <w:rFonts w:cs="Times New Roman"/>
          <w:szCs w:val="28"/>
        </w:rPr>
        <w:t>а</w:t>
      </w:r>
      <w:r>
        <w:rPr>
          <w:rFonts w:cs="Times New Roman"/>
          <w:szCs w:val="28"/>
        </w:rPr>
        <w:t xml:space="preserve">купку расходных материалов: </w:t>
      </w:r>
    </w:p>
    <w:p w:rsidR="00F01B43" w:rsidRDefault="00F01B43" w:rsidP="000F2598">
      <w:pPr>
        <w:rPr>
          <w:rFonts w:cs="Times New Roman"/>
          <w:szCs w:val="28"/>
        </w:rPr>
      </w:pPr>
    </w:p>
    <w:p w:rsidR="000F2598" w:rsidRPr="00142042" w:rsidRDefault="000F2598" w:rsidP="000F2598">
      <w:pPr>
        <w:rPr>
          <w:rFonts w:cs="Times New Roman"/>
          <w:sz w:val="24"/>
          <w:szCs w:val="24"/>
        </w:rPr>
      </w:pPr>
      <w:r>
        <w:rPr>
          <w:rFonts w:cs="Times New Roman"/>
          <w:sz w:val="24"/>
          <w:szCs w:val="24"/>
        </w:rPr>
        <w:t>Таблица 4</w:t>
      </w:r>
      <w:r w:rsidRPr="00142042">
        <w:rPr>
          <w:rFonts w:cs="Times New Roman"/>
          <w:sz w:val="24"/>
          <w:szCs w:val="24"/>
        </w:rPr>
        <w:t>.</w:t>
      </w:r>
      <w:r w:rsidRPr="002625DF">
        <w:rPr>
          <w:rFonts w:cs="Times New Roman"/>
          <w:sz w:val="24"/>
          <w:szCs w:val="24"/>
        </w:rPr>
        <w:t>2</w:t>
      </w:r>
      <w:r w:rsidRPr="00142042">
        <w:rPr>
          <w:rFonts w:cs="Times New Roman"/>
          <w:sz w:val="24"/>
          <w:szCs w:val="24"/>
        </w:rPr>
        <w:t xml:space="preserve"> – Затраты на расходные материалы для различных типов ВЭУ. </w:t>
      </w:r>
    </w:p>
    <w:tbl>
      <w:tblPr>
        <w:tblW w:w="0" w:type="auto"/>
        <w:tblLook w:val="04A0"/>
      </w:tblPr>
      <w:tblGrid>
        <w:gridCol w:w="675"/>
        <w:gridCol w:w="6055"/>
        <w:gridCol w:w="3691"/>
      </w:tblGrid>
      <w:tr w:rsidR="000F2598" w:rsidTr="00B35E52">
        <w:tc>
          <w:tcPr>
            <w:tcW w:w="675" w:type="dxa"/>
            <w:tcBorders>
              <w:top w:val="single" w:sz="4" w:space="0" w:color="auto"/>
              <w:left w:val="single" w:sz="4" w:space="0" w:color="auto"/>
              <w:bottom w:val="single" w:sz="4" w:space="0" w:color="auto"/>
              <w:right w:val="single" w:sz="4" w:space="0" w:color="auto"/>
            </w:tcBorders>
          </w:tcPr>
          <w:p w:rsidR="000F2598" w:rsidRPr="002A4D85" w:rsidRDefault="000F2598" w:rsidP="000F2598">
            <w:pPr>
              <w:rPr>
                <w:rFonts w:cs="Times New Roman"/>
                <w:sz w:val="24"/>
                <w:szCs w:val="24"/>
              </w:rPr>
            </w:pPr>
            <w:r>
              <w:rPr>
                <w:rFonts w:cs="Times New Roman"/>
                <w:sz w:val="24"/>
                <w:szCs w:val="24"/>
              </w:rPr>
              <w:t>№ п/п</w:t>
            </w:r>
          </w:p>
        </w:tc>
        <w:tc>
          <w:tcPr>
            <w:tcW w:w="6055" w:type="dxa"/>
            <w:tcBorders>
              <w:top w:val="single" w:sz="4" w:space="0" w:color="auto"/>
              <w:left w:val="single" w:sz="4" w:space="0" w:color="auto"/>
              <w:bottom w:val="single" w:sz="4" w:space="0" w:color="auto"/>
              <w:right w:val="single" w:sz="4" w:space="0" w:color="auto"/>
            </w:tcBorders>
          </w:tcPr>
          <w:p w:rsidR="000F2598" w:rsidRPr="002A4D85" w:rsidRDefault="000F2598" w:rsidP="000F2598">
            <w:pPr>
              <w:rPr>
                <w:rFonts w:cs="Times New Roman"/>
                <w:sz w:val="24"/>
                <w:szCs w:val="24"/>
              </w:rPr>
            </w:pPr>
            <w:r w:rsidRPr="002A4D85">
              <w:rPr>
                <w:rFonts w:cs="Times New Roman"/>
                <w:sz w:val="24"/>
                <w:szCs w:val="24"/>
              </w:rPr>
              <w:t>Тип ВЭУ</w:t>
            </w:r>
          </w:p>
        </w:tc>
        <w:tc>
          <w:tcPr>
            <w:tcW w:w="3691" w:type="dxa"/>
            <w:tcBorders>
              <w:top w:val="single" w:sz="4" w:space="0" w:color="auto"/>
              <w:left w:val="single" w:sz="4" w:space="0" w:color="auto"/>
              <w:bottom w:val="single" w:sz="4" w:space="0" w:color="auto"/>
              <w:right w:val="single" w:sz="4" w:space="0" w:color="auto"/>
            </w:tcBorders>
          </w:tcPr>
          <w:p w:rsidR="000F2598" w:rsidRPr="002A4D85" w:rsidRDefault="000F2598" w:rsidP="000F2598">
            <w:pPr>
              <w:rPr>
                <w:rFonts w:cs="Times New Roman"/>
                <w:sz w:val="24"/>
                <w:szCs w:val="24"/>
              </w:rPr>
            </w:pPr>
            <w:r w:rsidRPr="002A4D85">
              <w:rPr>
                <w:rFonts w:cs="Times New Roman"/>
                <w:sz w:val="24"/>
                <w:szCs w:val="24"/>
              </w:rPr>
              <w:t>Стоимость расходных матери</w:t>
            </w:r>
            <w:r w:rsidRPr="002A4D85">
              <w:rPr>
                <w:rFonts w:cs="Times New Roman"/>
                <w:sz w:val="24"/>
                <w:szCs w:val="24"/>
              </w:rPr>
              <w:t>а</w:t>
            </w:r>
            <w:r w:rsidRPr="002A4D85">
              <w:rPr>
                <w:rFonts w:cs="Times New Roman"/>
                <w:sz w:val="24"/>
                <w:szCs w:val="24"/>
              </w:rPr>
              <w:t>лов З</w:t>
            </w:r>
            <w:r w:rsidRPr="00142042">
              <w:rPr>
                <w:rFonts w:cs="Times New Roman"/>
                <w:sz w:val="24"/>
                <w:szCs w:val="24"/>
                <w:vertAlign w:val="subscript"/>
              </w:rPr>
              <w:t>РАСХ</w:t>
            </w:r>
            <w:r w:rsidRPr="002A4D85">
              <w:rPr>
                <w:rFonts w:cs="Times New Roman"/>
                <w:sz w:val="24"/>
                <w:szCs w:val="24"/>
              </w:rPr>
              <w:t>, руб./год</w:t>
            </w:r>
          </w:p>
        </w:tc>
      </w:tr>
      <w:tr w:rsidR="000F2598" w:rsidTr="00B35E52">
        <w:tc>
          <w:tcPr>
            <w:tcW w:w="675" w:type="dxa"/>
            <w:tcBorders>
              <w:top w:val="single" w:sz="4" w:space="0" w:color="auto"/>
              <w:left w:val="single" w:sz="4" w:space="0" w:color="auto"/>
              <w:bottom w:val="single" w:sz="4" w:space="0" w:color="auto"/>
              <w:right w:val="single" w:sz="4" w:space="0" w:color="auto"/>
            </w:tcBorders>
          </w:tcPr>
          <w:p w:rsidR="000F2598" w:rsidRPr="00142042" w:rsidRDefault="000F2598" w:rsidP="000F2598">
            <w:pPr>
              <w:jc w:val="center"/>
              <w:rPr>
                <w:color w:val="000000"/>
                <w:sz w:val="24"/>
                <w:szCs w:val="24"/>
                <w:lang w:val="en-US"/>
              </w:rPr>
            </w:pPr>
            <w:r>
              <w:rPr>
                <w:color w:val="000000"/>
                <w:sz w:val="24"/>
                <w:szCs w:val="24"/>
                <w:lang w:val="en-US"/>
              </w:rPr>
              <w:t>1</w:t>
            </w:r>
          </w:p>
        </w:tc>
        <w:tc>
          <w:tcPr>
            <w:tcW w:w="6055" w:type="dxa"/>
            <w:tcBorders>
              <w:top w:val="single" w:sz="4" w:space="0" w:color="auto"/>
              <w:left w:val="single" w:sz="4" w:space="0" w:color="auto"/>
              <w:bottom w:val="single" w:sz="4" w:space="0" w:color="auto"/>
              <w:right w:val="single" w:sz="4" w:space="0" w:color="auto"/>
            </w:tcBorders>
          </w:tcPr>
          <w:p w:rsidR="000F2598" w:rsidRPr="00142042" w:rsidRDefault="000F2598" w:rsidP="000F2598">
            <w:pPr>
              <w:rPr>
                <w:color w:val="000000"/>
                <w:sz w:val="24"/>
                <w:szCs w:val="24"/>
                <w:lang w:val="en-US"/>
              </w:rPr>
            </w:pPr>
            <w:r>
              <w:rPr>
                <w:color w:val="000000"/>
                <w:sz w:val="24"/>
                <w:szCs w:val="24"/>
                <w:lang w:val="en-US"/>
              </w:rPr>
              <w:t>Nordwind</w:t>
            </w:r>
            <w:r w:rsidRPr="00142042">
              <w:rPr>
                <w:color w:val="000000"/>
                <w:sz w:val="24"/>
                <w:szCs w:val="24"/>
                <w:lang w:val="en-US"/>
              </w:rPr>
              <w:t>NW</w:t>
            </w:r>
            <w:r w:rsidRPr="002625DF">
              <w:rPr>
                <w:color w:val="000000"/>
                <w:sz w:val="24"/>
                <w:szCs w:val="24"/>
                <w:lang w:val="en-US"/>
              </w:rPr>
              <w:t>24</w:t>
            </w:r>
            <w:r w:rsidRPr="00142042">
              <w:rPr>
                <w:color w:val="000000"/>
                <w:sz w:val="24"/>
                <w:szCs w:val="24"/>
                <w:lang w:val="en-US"/>
              </w:rPr>
              <w:t>-</w:t>
            </w:r>
            <w:r w:rsidRPr="002625DF">
              <w:rPr>
                <w:color w:val="000000"/>
                <w:sz w:val="24"/>
                <w:szCs w:val="24"/>
                <w:lang w:val="en-US"/>
              </w:rPr>
              <w:t>18</w:t>
            </w:r>
            <w:r w:rsidRPr="00142042">
              <w:rPr>
                <w:color w:val="000000"/>
                <w:sz w:val="24"/>
                <w:szCs w:val="24"/>
                <w:lang w:val="en-US"/>
              </w:rPr>
              <w:t xml:space="preserve">0 </w:t>
            </w:r>
          </w:p>
        </w:tc>
        <w:tc>
          <w:tcPr>
            <w:tcW w:w="3691" w:type="dxa"/>
            <w:tcBorders>
              <w:top w:val="single" w:sz="4" w:space="0" w:color="auto"/>
              <w:left w:val="single" w:sz="4" w:space="0" w:color="auto"/>
              <w:bottom w:val="single" w:sz="4" w:space="0" w:color="auto"/>
              <w:right w:val="single" w:sz="4" w:space="0" w:color="auto"/>
            </w:tcBorders>
          </w:tcPr>
          <w:p w:rsidR="000F2598" w:rsidRPr="002625DF" w:rsidRDefault="000F2598" w:rsidP="000F2598">
            <w:pPr>
              <w:jc w:val="center"/>
              <w:rPr>
                <w:rFonts w:cs="Times New Roman"/>
                <w:sz w:val="24"/>
                <w:szCs w:val="24"/>
                <w:lang w:val="en-US"/>
              </w:rPr>
            </w:pPr>
            <w:r>
              <w:rPr>
                <w:rFonts w:cs="Times New Roman"/>
                <w:sz w:val="24"/>
                <w:szCs w:val="24"/>
                <w:lang w:val="en-US"/>
              </w:rPr>
              <w:t>900 000</w:t>
            </w:r>
          </w:p>
        </w:tc>
      </w:tr>
      <w:tr w:rsidR="000F2598" w:rsidTr="00B35E52">
        <w:tc>
          <w:tcPr>
            <w:tcW w:w="675" w:type="dxa"/>
            <w:tcBorders>
              <w:top w:val="single" w:sz="4" w:space="0" w:color="auto"/>
              <w:left w:val="single" w:sz="4" w:space="0" w:color="auto"/>
              <w:bottom w:val="single" w:sz="4" w:space="0" w:color="auto"/>
              <w:right w:val="single" w:sz="4" w:space="0" w:color="auto"/>
            </w:tcBorders>
          </w:tcPr>
          <w:p w:rsidR="000F2598" w:rsidRPr="002625DF" w:rsidRDefault="000F2598" w:rsidP="000F2598">
            <w:pPr>
              <w:jc w:val="center"/>
              <w:rPr>
                <w:color w:val="000000"/>
                <w:sz w:val="24"/>
                <w:szCs w:val="24"/>
              </w:rPr>
            </w:pPr>
            <w:r>
              <w:rPr>
                <w:color w:val="000000"/>
                <w:sz w:val="24"/>
                <w:szCs w:val="24"/>
              </w:rPr>
              <w:t>2</w:t>
            </w:r>
          </w:p>
        </w:tc>
        <w:tc>
          <w:tcPr>
            <w:tcW w:w="6055" w:type="dxa"/>
            <w:tcBorders>
              <w:top w:val="single" w:sz="4" w:space="0" w:color="auto"/>
              <w:left w:val="single" w:sz="4" w:space="0" w:color="auto"/>
              <w:bottom w:val="single" w:sz="4" w:space="0" w:color="auto"/>
              <w:right w:val="single" w:sz="4" w:space="0" w:color="auto"/>
            </w:tcBorders>
          </w:tcPr>
          <w:p w:rsidR="000F2598" w:rsidRPr="002A4D85" w:rsidRDefault="000F2598" w:rsidP="000F2598">
            <w:pPr>
              <w:rPr>
                <w:color w:val="000000"/>
                <w:sz w:val="24"/>
                <w:szCs w:val="24"/>
              </w:rPr>
            </w:pPr>
            <w:r>
              <w:rPr>
                <w:color w:val="000000"/>
                <w:sz w:val="24"/>
                <w:szCs w:val="24"/>
                <w:lang w:val="en-US"/>
              </w:rPr>
              <w:t>Nordwind</w:t>
            </w:r>
            <w:r w:rsidRPr="00142042">
              <w:rPr>
                <w:color w:val="000000"/>
                <w:sz w:val="24"/>
                <w:szCs w:val="24"/>
                <w:lang w:val="en-US"/>
              </w:rPr>
              <w:t>NW</w:t>
            </w:r>
            <w:r w:rsidRPr="002625DF">
              <w:rPr>
                <w:color w:val="000000"/>
                <w:sz w:val="24"/>
                <w:szCs w:val="24"/>
                <w:lang w:val="en-US"/>
              </w:rPr>
              <w:t>24</w:t>
            </w:r>
            <w:r w:rsidRPr="00142042">
              <w:rPr>
                <w:color w:val="000000"/>
                <w:sz w:val="24"/>
                <w:szCs w:val="24"/>
                <w:lang w:val="en-US"/>
              </w:rPr>
              <w:t>-</w:t>
            </w:r>
            <w:r w:rsidRPr="002625DF">
              <w:rPr>
                <w:color w:val="000000"/>
                <w:sz w:val="24"/>
                <w:szCs w:val="24"/>
                <w:lang w:val="en-US"/>
              </w:rPr>
              <w:t>1</w:t>
            </w:r>
            <w:r>
              <w:rPr>
                <w:color w:val="000000"/>
                <w:sz w:val="24"/>
                <w:szCs w:val="24"/>
              </w:rPr>
              <w:t>2</w:t>
            </w:r>
            <w:r w:rsidRPr="00142042">
              <w:rPr>
                <w:color w:val="000000"/>
                <w:sz w:val="24"/>
                <w:szCs w:val="24"/>
                <w:lang w:val="en-US"/>
              </w:rPr>
              <w:t>0</w:t>
            </w:r>
          </w:p>
        </w:tc>
        <w:tc>
          <w:tcPr>
            <w:tcW w:w="3691" w:type="dxa"/>
            <w:tcBorders>
              <w:top w:val="single" w:sz="4" w:space="0" w:color="auto"/>
              <w:left w:val="single" w:sz="4" w:space="0" w:color="auto"/>
              <w:bottom w:val="single" w:sz="4" w:space="0" w:color="auto"/>
              <w:right w:val="single" w:sz="4" w:space="0" w:color="auto"/>
            </w:tcBorders>
          </w:tcPr>
          <w:p w:rsidR="000F2598" w:rsidRPr="002625DF" w:rsidRDefault="000F2598" w:rsidP="000F2598">
            <w:pPr>
              <w:jc w:val="center"/>
              <w:rPr>
                <w:rFonts w:cs="Times New Roman"/>
                <w:sz w:val="24"/>
                <w:szCs w:val="24"/>
                <w:lang w:val="en-US"/>
              </w:rPr>
            </w:pPr>
            <w:r>
              <w:rPr>
                <w:rFonts w:cs="Times New Roman"/>
                <w:sz w:val="24"/>
                <w:szCs w:val="24"/>
                <w:lang w:val="en-US"/>
              </w:rPr>
              <w:t>900 000</w:t>
            </w:r>
          </w:p>
        </w:tc>
      </w:tr>
      <w:tr w:rsidR="000F2598" w:rsidTr="00B35E52">
        <w:tc>
          <w:tcPr>
            <w:tcW w:w="675" w:type="dxa"/>
            <w:tcBorders>
              <w:top w:val="single" w:sz="4" w:space="0" w:color="auto"/>
              <w:left w:val="single" w:sz="4" w:space="0" w:color="auto"/>
              <w:bottom w:val="single" w:sz="4" w:space="0" w:color="auto"/>
              <w:right w:val="single" w:sz="4" w:space="0" w:color="auto"/>
            </w:tcBorders>
          </w:tcPr>
          <w:p w:rsidR="000F2598" w:rsidRPr="002625DF" w:rsidRDefault="000F2598" w:rsidP="000F2598">
            <w:pPr>
              <w:jc w:val="center"/>
              <w:rPr>
                <w:color w:val="000000"/>
                <w:sz w:val="24"/>
                <w:szCs w:val="24"/>
              </w:rPr>
            </w:pPr>
            <w:r>
              <w:rPr>
                <w:color w:val="000000"/>
                <w:sz w:val="24"/>
                <w:szCs w:val="24"/>
              </w:rPr>
              <w:t>3</w:t>
            </w:r>
          </w:p>
        </w:tc>
        <w:tc>
          <w:tcPr>
            <w:tcW w:w="6055" w:type="dxa"/>
            <w:tcBorders>
              <w:top w:val="single" w:sz="4" w:space="0" w:color="auto"/>
              <w:left w:val="single" w:sz="4" w:space="0" w:color="auto"/>
              <w:bottom w:val="single" w:sz="4" w:space="0" w:color="auto"/>
              <w:right w:val="single" w:sz="4" w:space="0" w:color="auto"/>
            </w:tcBorders>
          </w:tcPr>
          <w:p w:rsidR="000F2598" w:rsidRPr="002625DF" w:rsidRDefault="000F2598" w:rsidP="000F2598">
            <w:pPr>
              <w:rPr>
                <w:color w:val="000000"/>
                <w:sz w:val="24"/>
                <w:szCs w:val="24"/>
                <w:lang w:val="en-US"/>
              </w:rPr>
            </w:pPr>
            <w:r>
              <w:rPr>
                <w:color w:val="000000"/>
                <w:sz w:val="24"/>
                <w:szCs w:val="24"/>
                <w:lang w:val="en-US"/>
              </w:rPr>
              <w:t>Vergnet</w:t>
            </w:r>
            <w:r>
              <w:rPr>
                <w:color w:val="000000"/>
                <w:sz w:val="24"/>
                <w:szCs w:val="24"/>
              </w:rPr>
              <w:t xml:space="preserve">GEV </w:t>
            </w:r>
            <w:r>
              <w:rPr>
                <w:color w:val="000000"/>
                <w:sz w:val="24"/>
                <w:szCs w:val="24"/>
                <w:lang w:val="en-US"/>
              </w:rPr>
              <w:t>M</w:t>
            </w:r>
            <w:r w:rsidRPr="002A4D85">
              <w:rPr>
                <w:color w:val="000000"/>
                <w:sz w:val="24"/>
                <w:szCs w:val="24"/>
              </w:rPr>
              <w:t xml:space="preserve">P </w:t>
            </w:r>
            <w:r>
              <w:rPr>
                <w:color w:val="000000"/>
                <w:sz w:val="24"/>
                <w:szCs w:val="24"/>
                <w:lang w:val="en-US"/>
              </w:rPr>
              <w:t>275</w:t>
            </w:r>
          </w:p>
        </w:tc>
        <w:tc>
          <w:tcPr>
            <w:tcW w:w="3691" w:type="dxa"/>
            <w:tcBorders>
              <w:top w:val="single" w:sz="4" w:space="0" w:color="auto"/>
              <w:left w:val="single" w:sz="4" w:space="0" w:color="auto"/>
              <w:bottom w:val="single" w:sz="4" w:space="0" w:color="auto"/>
              <w:right w:val="single" w:sz="4" w:space="0" w:color="auto"/>
            </w:tcBorders>
          </w:tcPr>
          <w:p w:rsidR="000F2598" w:rsidRPr="002A4D85" w:rsidRDefault="000F2598" w:rsidP="000F2598">
            <w:pPr>
              <w:jc w:val="center"/>
              <w:rPr>
                <w:rFonts w:cs="Times New Roman"/>
                <w:sz w:val="24"/>
                <w:szCs w:val="24"/>
              </w:rPr>
            </w:pPr>
            <w:r w:rsidRPr="002A4D85">
              <w:rPr>
                <w:rFonts w:cs="Times New Roman"/>
                <w:sz w:val="24"/>
                <w:szCs w:val="24"/>
              </w:rPr>
              <w:t>1 </w:t>
            </w:r>
            <w:r>
              <w:rPr>
                <w:rFonts w:cs="Times New Roman"/>
                <w:sz w:val="24"/>
                <w:szCs w:val="24"/>
                <w:lang w:val="en-US"/>
              </w:rPr>
              <w:t>450</w:t>
            </w:r>
            <w:r w:rsidRPr="002A4D85">
              <w:rPr>
                <w:rFonts w:cs="Times New Roman"/>
                <w:sz w:val="24"/>
                <w:szCs w:val="24"/>
              </w:rPr>
              <w:t xml:space="preserve"> 000</w:t>
            </w:r>
          </w:p>
        </w:tc>
      </w:tr>
      <w:tr w:rsidR="000F2598" w:rsidTr="00B35E52">
        <w:tc>
          <w:tcPr>
            <w:tcW w:w="675" w:type="dxa"/>
            <w:tcBorders>
              <w:top w:val="single" w:sz="4" w:space="0" w:color="auto"/>
              <w:left w:val="single" w:sz="4" w:space="0" w:color="auto"/>
              <w:bottom w:val="single" w:sz="4" w:space="0" w:color="auto"/>
              <w:right w:val="single" w:sz="4" w:space="0" w:color="auto"/>
            </w:tcBorders>
          </w:tcPr>
          <w:p w:rsidR="000F2598" w:rsidRPr="002625DF" w:rsidRDefault="000F2598" w:rsidP="000F2598">
            <w:pPr>
              <w:jc w:val="center"/>
              <w:rPr>
                <w:color w:val="000000"/>
                <w:sz w:val="24"/>
                <w:szCs w:val="24"/>
              </w:rPr>
            </w:pPr>
            <w:r>
              <w:rPr>
                <w:color w:val="000000"/>
                <w:sz w:val="24"/>
                <w:szCs w:val="24"/>
              </w:rPr>
              <w:t>4</w:t>
            </w:r>
          </w:p>
        </w:tc>
        <w:tc>
          <w:tcPr>
            <w:tcW w:w="6055" w:type="dxa"/>
            <w:tcBorders>
              <w:top w:val="single" w:sz="4" w:space="0" w:color="auto"/>
              <w:left w:val="single" w:sz="4" w:space="0" w:color="auto"/>
              <w:bottom w:val="single" w:sz="4" w:space="0" w:color="auto"/>
              <w:right w:val="single" w:sz="4" w:space="0" w:color="auto"/>
            </w:tcBorders>
          </w:tcPr>
          <w:p w:rsidR="000F2598" w:rsidRPr="002A4D85" w:rsidRDefault="000F2598" w:rsidP="000F2598">
            <w:pPr>
              <w:rPr>
                <w:color w:val="000000"/>
                <w:sz w:val="24"/>
                <w:szCs w:val="24"/>
              </w:rPr>
            </w:pPr>
            <w:r>
              <w:rPr>
                <w:color w:val="000000"/>
                <w:sz w:val="24"/>
                <w:szCs w:val="24"/>
                <w:lang w:val="en-US"/>
              </w:rPr>
              <w:t>Norther Power 100</w:t>
            </w:r>
          </w:p>
        </w:tc>
        <w:tc>
          <w:tcPr>
            <w:tcW w:w="3691" w:type="dxa"/>
            <w:tcBorders>
              <w:top w:val="single" w:sz="4" w:space="0" w:color="auto"/>
              <w:left w:val="single" w:sz="4" w:space="0" w:color="auto"/>
              <w:bottom w:val="single" w:sz="4" w:space="0" w:color="auto"/>
              <w:right w:val="single" w:sz="4" w:space="0" w:color="auto"/>
            </w:tcBorders>
          </w:tcPr>
          <w:p w:rsidR="000F2598" w:rsidRPr="002A4D85" w:rsidRDefault="000F2598" w:rsidP="000F2598">
            <w:pPr>
              <w:jc w:val="center"/>
              <w:rPr>
                <w:rFonts w:cs="Times New Roman"/>
                <w:sz w:val="24"/>
                <w:szCs w:val="24"/>
              </w:rPr>
            </w:pPr>
            <w:r>
              <w:rPr>
                <w:rFonts w:cs="Times New Roman"/>
                <w:sz w:val="24"/>
                <w:szCs w:val="24"/>
                <w:lang w:val="en-US"/>
              </w:rPr>
              <w:t>950</w:t>
            </w:r>
            <w:r w:rsidRPr="002A4D85">
              <w:rPr>
                <w:rFonts w:cs="Times New Roman"/>
                <w:sz w:val="24"/>
                <w:szCs w:val="24"/>
              </w:rPr>
              <w:t xml:space="preserve"> 000</w:t>
            </w:r>
          </w:p>
        </w:tc>
      </w:tr>
    </w:tbl>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ab/>
        <w:t>Приведенные в таблице 4.</w:t>
      </w:r>
      <w:r w:rsidRPr="002625DF">
        <w:rPr>
          <w:rFonts w:cs="Times New Roman"/>
          <w:szCs w:val="28"/>
        </w:rPr>
        <w:t>2</w:t>
      </w:r>
      <w:r>
        <w:rPr>
          <w:rFonts w:cs="Times New Roman"/>
          <w:szCs w:val="28"/>
        </w:rPr>
        <w:t xml:space="preserve"> затраты соответствуют затратам на 1 установле</w:t>
      </w:r>
      <w:r>
        <w:rPr>
          <w:rFonts w:cs="Times New Roman"/>
          <w:szCs w:val="28"/>
        </w:rPr>
        <w:t>н</w:t>
      </w:r>
      <w:r>
        <w:rPr>
          <w:rFonts w:cs="Times New Roman"/>
          <w:szCs w:val="28"/>
        </w:rPr>
        <w:t>ную  ВЭУ. Объем затрат на расходные материалы прямо пропорционален количес</w:t>
      </w:r>
      <w:r>
        <w:rPr>
          <w:rFonts w:cs="Times New Roman"/>
          <w:szCs w:val="28"/>
        </w:rPr>
        <w:t>т</w:t>
      </w:r>
      <w:r>
        <w:rPr>
          <w:rFonts w:cs="Times New Roman"/>
          <w:szCs w:val="28"/>
        </w:rPr>
        <w:t xml:space="preserve">ву ВЭУ. </w:t>
      </w:r>
    </w:p>
    <w:p w:rsidR="000F2598" w:rsidRDefault="000F2598" w:rsidP="000F2598">
      <w:pPr>
        <w:rPr>
          <w:rFonts w:cs="Times New Roman"/>
          <w:szCs w:val="28"/>
        </w:rPr>
      </w:pPr>
      <w:r w:rsidRPr="00C23D40">
        <w:rPr>
          <w:rFonts w:cs="Times New Roman"/>
          <w:szCs w:val="28"/>
        </w:rPr>
        <w:tab/>
      </w:r>
      <w:r>
        <w:rPr>
          <w:rFonts w:cs="Times New Roman"/>
          <w:szCs w:val="28"/>
        </w:rPr>
        <w:t>Проведение плановых и аварийных ремонтов будет сопровождаться дополн</w:t>
      </w:r>
      <w:r>
        <w:rPr>
          <w:rFonts w:cs="Times New Roman"/>
          <w:szCs w:val="28"/>
        </w:rPr>
        <w:t>и</w:t>
      </w:r>
      <w:r>
        <w:rPr>
          <w:rFonts w:cs="Times New Roman"/>
          <w:szCs w:val="28"/>
        </w:rPr>
        <w:t>тельными расходами З</w:t>
      </w:r>
      <w:r w:rsidRPr="00142042">
        <w:rPr>
          <w:rFonts w:cs="Times New Roman"/>
          <w:szCs w:val="28"/>
          <w:vertAlign w:val="subscript"/>
        </w:rPr>
        <w:t>ДР</w:t>
      </w:r>
      <w:r>
        <w:rPr>
          <w:rFonts w:cs="Times New Roman"/>
          <w:szCs w:val="28"/>
          <w:vertAlign w:val="subscript"/>
        </w:rPr>
        <w:t xml:space="preserve">, </w:t>
      </w:r>
      <w:r>
        <w:rPr>
          <w:rFonts w:cs="Times New Roman"/>
          <w:szCs w:val="28"/>
        </w:rPr>
        <w:t xml:space="preserve">руб./год, которые будут в себя включать: </w:t>
      </w:r>
    </w:p>
    <w:p w:rsidR="000F2598" w:rsidRDefault="00611074" w:rsidP="000F2598">
      <w:pPr>
        <w:ind w:firstLine="709"/>
        <w:rPr>
          <w:rFonts w:cs="Times New Roman"/>
          <w:szCs w:val="28"/>
        </w:rPr>
      </w:pPr>
      <w:r>
        <w:rPr>
          <w:rFonts w:cs="Times New Roman"/>
          <w:szCs w:val="28"/>
        </w:rPr>
        <w:t>–</w:t>
      </w:r>
      <w:r w:rsidR="000F2598">
        <w:rPr>
          <w:rFonts w:cs="Times New Roman"/>
          <w:szCs w:val="28"/>
        </w:rPr>
        <w:t>расходы на транспортировку и хранение расходных материалов, запасных частей и рабочего инструмента;</w:t>
      </w:r>
    </w:p>
    <w:p w:rsidR="000F2598" w:rsidRDefault="00611074" w:rsidP="000F2598">
      <w:pPr>
        <w:ind w:firstLine="709"/>
        <w:rPr>
          <w:rFonts w:cs="Times New Roman"/>
          <w:szCs w:val="28"/>
        </w:rPr>
      </w:pPr>
      <w:r>
        <w:rPr>
          <w:rFonts w:cs="Times New Roman"/>
          <w:szCs w:val="28"/>
        </w:rPr>
        <w:t>–</w:t>
      </w:r>
      <w:r w:rsidR="000F2598">
        <w:rPr>
          <w:rFonts w:cs="Times New Roman"/>
          <w:szCs w:val="28"/>
        </w:rPr>
        <w:t xml:space="preserve">расходы на обслуживание спецтехники; </w:t>
      </w:r>
    </w:p>
    <w:p w:rsidR="000F2598" w:rsidRDefault="00611074" w:rsidP="000F2598">
      <w:pPr>
        <w:ind w:firstLine="709"/>
        <w:rPr>
          <w:rFonts w:cs="Times New Roman"/>
          <w:szCs w:val="28"/>
        </w:rPr>
      </w:pPr>
      <w:r>
        <w:rPr>
          <w:rFonts w:cs="Times New Roman"/>
          <w:szCs w:val="28"/>
        </w:rPr>
        <w:t>–</w:t>
      </w:r>
      <w:r w:rsidR="000F2598">
        <w:rPr>
          <w:rFonts w:cs="Times New Roman"/>
          <w:szCs w:val="28"/>
        </w:rPr>
        <w:t>аренду крановой техники;</w:t>
      </w:r>
    </w:p>
    <w:p w:rsidR="000F2598" w:rsidRDefault="00611074" w:rsidP="000F2598">
      <w:pPr>
        <w:ind w:firstLine="709"/>
        <w:rPr>
          <w:rFonts w:cs="Times New Roman"/>
          <w:szCs w:val="28"/>
        </w:rPr>
      </w:pPr>
      <w:r>
        <w:rPr>
          <w:rFonts w:cs="Times New Roman"/>
          <w:szCs w:val="28"/>
        </w:rPr>
        <w:t>–</w:t>
      </w:r>
      <w:r w:rsidR="000F2598">
        <w:rPr>
          <w:rFonts w:cs="Times New Roman"/>
          <w:szCs w:val="28"/>
        </w:rPr>
        <w:t>расходы на проживание персонала;</w:t>
      </w:r>
    </w:p>
    <w:p w:rsidR="000F2598" w:rsidRDefault="00611074" w:rsidP="000F2598">
      <w:pPr>
        <w:ind w:firstLine="709"/>
        <w:rPr>
          <w:rFonts w:cs="Times New Roman"/>
          <w:szCs w:val="28"/>
        </w:rPr>
      </w:pPr>
      <w:r>
        <w:rPr>
          <w:rFonts w:cs="Times New Roman"/>
          <w:szCs w:val="28"/>
        </w:rPr>
        <w:t>–</w:t>
      </w:r>
      <w:r w:rsidR="000F2598">
        <w:rPr>
          <w:rFonts w:cs="Times New Roman"/>
          <w:szCs w:val="28"/>
        </w:rPr>
        <w:t xml:space="preserve">прочие расходы. </w:t>
      </w:r>
    </w:p>
    <w:p w:rsidR="000F2598" w:rsidRDefault="000F2598" w:rsidP="000F2598">
      <w:pPr>
        <w:rPr>
          <w:rFonts w:cs="Times New Roman"/>
          <w:szCs w:val="28"/>
        </w:rPr>
      </w:pPr>
      <w:r>
        <w:rPr>
          <w:rFonts w:cs="Times New Roman"/>
          <w:szCs w:val="28"/>
        </w:rPr>
        <w:tab/>
        <w:t>Проведена оценка возможного объема дополнительных расходов. Изменение мощности ветропарка незначительно сказывается на объемах дополнительных з</w:t>
      </w:r>
      <w:r>
        <w:rPr>
          <w:rFonts w:cs="Times New Roman"/>
          <w:szCs w:val="28"/>
        </w:rPr>
        <w:t>а</w:t>
      </w:r>
      <w:r>
        <w:rPr>
          <w:rFonts w:cs="Times New Roman"/>
          <w:szCs w:val="28"/>
        </w:rPr>
        <w:t>трат. Для перечисленных выше моделей ВЭУ предлагается принять объем З</w:t>
      </w:r>
      <w:r w:rsidRPr="00142042">
        <w:rPr>
          <w:rFonts w:cs="Times New Roman"/>
          <w:szCs w:val="28"/>
          <w:vertAlign w:val="subscript"/>
        </w:rPr>
        <w:t>ДР</w:t>
      </w:r>
      <w:r>
        <w:rPr>
          <w:rFonts w:cs="Times New Roman"/>
          <w:szCs w:val="28"/>
        </w:rPr>
        <w:t xml:space="preserve"> в ра</w:t>
      </w:r>
      <w:r>
        <w:rPr>
          <w:rFonts w:cs="Times New Roman"/>
          <w:szCs w:val="28"/>
        </w:rPr>
        <w:t>з</w:t>
      </w:r>
      <w:r>
        <w:rPr>
          <w:rFonts w:cs="Times New Roman"/>
          <w:szCs w:val="28"/>
        </w:rPr>
        <w:t xml:space="preserve">мере </w:t>
      </w:r>
      <w:r w:rsidRPr="002625DF">
        <w:rPr>
          <w:rFonts w:cs="Times New Roman"/>
          <w:szCs w:val="28"/>
        </w:rPr>
        <w:t>1</w:t>
      </w:r>
      <w:r>
        <w:rPr>
          <w:rFonts w:cs="Times New Roman"/>
          <w:szCs w:val="28"/>
        </w:rPr>
        <w:t> </w:t>
      </w:r>
      <w:r w:rsidRPr="002625DF">
        <w:rPr>
          <w:rFonts w:cs="Times New Roman"/>
          <w:szCs w:val="28"/>
        </w:rPr>
        <w:t>3</w:t>
      </w:r>
      <w:r>
        <w:rPr>
          <w:rFonts w:cs="Times New Roman"/>
          <w:szCs w:val="28"/>
        </w:rPr>
        <w:t xml:space="preserve">00 000 руб./год на весь рассматриваемый ветропарк. </w:t>
      </w:r>
    </w:p>
    <w:p w:rsidR="000F2598" w:rsidRDefault="000F2598" w:rsidP="000F2598">
      <w:pPr>
        <w:rPr>
          <w:rFonts w:cs="Times New Roman"/>
          <w:szCs w:val="28"/>
        </w:rPr>
      </w:pPr>
      <w:r>
        <w:rPr>
          <w:rFonts w:cs="Times New Roman"/>
          <w:szCs w:val="28"/>
        </w:rPr>
        <w:tab/>
        <w:t>Затраты на риски З</w:t>
      </w:r>
      <w:r w:rsidRPr="00504162">
        <w:rPr>
          <w:rFonts w:cs="Times New Roman"/>
          <w:szCs w:val="28"/>
          <w:vertAlign w:val="subscript"/>
        </w:rPr>
        <w:t>РИСК</w:t>
      </w:r>
      <w:r>
        <w:rPr>
          <w:rFonts w:cs="Times New Roman"/>
          <w:szCs w:val="28"/>
        </w:rPr>
        <w:t xml:space="preserve"> руб./год, в основном предполагают, что определенная часть денежных средств будет потрачена на аварийные ремонты. Аварийные ремо</w:t>
      </w:r>
      <w:r>
        <w:rPr>
          <w:rFonts w:cs="Times New Roman"/>
          <w:szCs w:val="28"/>
        </w:rPr>
        <w:t>н</w:t>
      </w:r>
      <w:r>
        <w:rPr>
          <w:rFonts w:cs="Times New Roman"/>
          <w:szCs w:val="28"/>
        </w:rPr>
        <w:t>ты возникают в процессе эксплуатации оборудования, и чем больший срок эксплу</w:t>
      </w:r>
      <w:r>
        <w:rPr>
          <w:rFonts w:cs="Times New Roman"/>
          <w:szCs w:val="28"/>
        </w:rPr>
        <w:t>а</w:t>
      </w:r>
      <w:r>
        <w:rPr>
          <w:rFonts w:cs="Times New Roman"/>
          <w:szCs w:val="28"/>
        </w:rPr>
        <w:t>тации имеет оборудование, тем чаще оно выходит из строя. Предлагается З</w:t>
      </w:r>
      <w:r w:rsidRPr="00504162">
        <w:rPr>
          <w:rFonts w:cs="Times New Roman"/>
          <w:szCs w:val="28"/>
          <w:vertAlign w:val="subscript"/>
        </w:rPr>
        <w:t>РИСК</w:t>
      </w:r>
      <w:r>
        <w:rPr>
          <w:rFonts w:cs="Times New Roman"/>
          <w:szCs w:val="28"/>
        </w:rPr>
        <w:t xml:space="preserve"> для ВЭУ, указанных в таблице 4.1, усреднить в размере </w:t>
      </w:r>
      <w:r w:rsidRPr="002625DF">
        <w:rPr>
          <w:rFonts w:cs="Times New Roman"/>
          <w:szCs w:val="28"/>
        </w:rPr>
        <w:t>1</w:t>
      </w:r>
      <w:r>
        <w:rPr>
          <w:rFonts w:cs="Times New Roman"/>
          <w:szCs w:val="28"/>
        </w:rPr>
        <w:t> 000 000 руб./год на весь ра</w:t>
      </w:r>
      <w:r>
        <w:rPr>
          <w:rFonts w:cs="Times New Roman"/>
          <w:szCs w:val="28"/>
        </w:rPr>
        <w:t>с</w:t>
      </w:r>
      <w:r>
        <w:rPr>
          <w:rFonts w:cs="Times New Roman"/>
          <w:szCs w:val="28"/>
        </w:rPr>
        <w:t>сматриваемый ветропарк.</w:t>
      </w:r>
    </w:p>
    <w:p w:rsidR="000F2598" w:rsidRDefault="000F2598" w:rsidP="000F2598">
      <w:pPr>
        <w:rPr>
          <w:rFonts w:cs="Times New Roman"/>
          <w:szCs w:val="28"/>
        </w:rPr>
      </w:pPr>
      <w:r>
        <w:rPr>
          <w:rFonts w:cs="Times New Roman"/>
          <w:szCs w:val="28"/>
        </w:rPr>
        <w:lastRenderedPageBreak/>
        <w:tab/>
        <w:t xml:space="preserve"> Тогда, ежегодные издержки на эксплуатацию и обслуживание ВЭС будут о</w:t>
      </w:r>
      <w:r>
        <w:rPr>
          <w:rFonts w:cs="Times New Roman"/>
          <w:szCs w:val="28"/>
        </w:rPr>
        <w:t>п</w:t>
      </w:r>
      <w:r>
        <w:rPr>
          <w:rFonts w:cs="Times New Roman"/>
          <w:szCs w:val="28"/>
        </w:rPr>
        <w:t>ределяться по формуле (4.13);</w:t>
      </w:r>
    </w:p>
    <w:p w:rsidR="000F2598" w:rsidRPr="002625DF" w:rsidRDefault="000F2598" w:rsidP="000F2598">
      <w:pPr>
        <w:ind w:firstLine="708"/>
        <w:rPr>
          <w:rFonts w:cs="Times New Roman"/>
          <w:szCs w:val="28"/>
        </w:rPr>
      </w:pPr>
      <w:r>
        <w:rPr>
          <w:rFonts w:cs="Times New Roman"/>
          <w:szCs w:val="28"/>
        </w:rPr>
        <w:t>6</w:t>
      </w:r>
      <w:r w:rsidRPr="00C47574">
        <w:rPr>
          <w:rFonts w:cs="Times New Roman"/>
          <w:szCs w:val="28"/>
        </w:rPr>
        <w:t xml:space="preserve">) </w:t>
      </w:r>
      <w:r>
        <w:rPr>
          <w:rFonts w:cs="Times New Roman"/>
          <w:szCs w:val="28"/>
        </w:rPr>
        <w:t>Себестоимость электрической энергии, производимой ветроэлектрической станцией С</w:t>
      </w:r>
      <w:r w:rsidRPr="00C47574">
        <w:rPr>
          <w:rFonts w:cs="Times New Roman"/>
          <w:szCs w:val="28"/>
          <w:vertAlign w:val="subscript"/>
        </w:rPr>
        <w:t>ВЭС</w:t>
      </w:r>
      <w:r>
        <w:rPr>
          <w:rFonts w:cs="Times New Roman"/>
          <w:szCs w:val="28"/>
        </w:rPr>
        <w:t>, руб./кВт*ч, определяется по формуле</w:t>
      </w:r>
      <w:r w:rsidRPr="002625DF">
        <w:rPr>
          <w:rFonts w:cs="Times New Roman"/>
          <w:szCs w:val="28"/>
        </w:rPr>
        <w:t xml:space="preserve"> (4.14). </w:t>
      </w:r>
    </w:p>
    <w:p w:rsidR="000F2598" w:rsidRPr="002625DF" w:rsidRDefault="000F2598" w:rsidP="000F2598">
      <w:pPr>
        <w:rPr>
          <w:rFonts w:cs="Times New Roman"/>
          <w:szCs w:val="28"/>
        </w:rPr>
      </w:pPr>
      <w:r>
        <w:rPr>
          <w:rFonts w:cs="Times New Roman"/>
          <w:szCs w:val="28"/>
        </w:rPr>
        <w:tab/>
        <w:t xml:space="preserve">7) Объем «вытесненного» дизельного топлива </w:t>
      </w:r>
      <w:r w:rsidRPr="00AB4CF5">
        <w:rPr>
          <w:rFonts w:cs="Times New Roman"/>
          <w:i/>
          <w:szCs w:val="28"/>
          <w:lang w:val="en-US"/>
        </w:rPr>
        <w:t>V</w:t>
      </w:r>
      <w:r w:rsidRPr="00AB4CF5">
        <w:rPr>
          <w:rFonts w:cs="Times New Roman"/>
          <w:szCs w:val="28"/>
        </w:rPr>
        <w:t xml:space="preserve">, </w:t>
      </w:r>
      <w:r>
        <w:rPr>
          <w:rFonts w:cs="Times New Roman"/>
          <w:szCs w:val="28"/>
        </w:rPr>
        <w:t>л</w:t>
      </w:r>
      <w:r w:rsidRPr="002625DF">
        <w:rPr>
          <w:rFonts w:cs="Times New Roman"/>
          <w:szCs w:val="28"/>
        </w:rPr>
        <w:t xml:space="preserve">, </w:t>
      </w:r>
      <w:r>
        <w:rPr>
          <w:rFonts w:cs="Times New Roman"/>
          <w:szCs w:val="28"/>
        </w:rPr>
        <w:t>определяется по формуле (4.15);</w:t>
      </w:r>
    </w:p>
    <w:p w:rsidR="000F2598" w:rsidRPr="002625DF" w:rsidRDefault="000F2598" w:rsidP="000F2598">
      <w:pPr>
        <w:rPr>
          <w:rFonts w:cs="Times New Roman"/>
          <w:szCs w:val="28"/>
        </w:rPr>
      </w:pPr>
      <w:r>
        <w:rPr>
          <w:rFonts w:cs="Times New Roman"/>
          <w:szCs w:val="28"/>
        </w:rPr>
        <w:tab/>
        <w:t>8) Стоимость дизельного топлива в конкретных населенных пунктах с учетом доставки и хранения топлива, Ц</w:t>
      </w:r>
      <w:r w:rsidRPr="00FE2460">
        <w:rPr>
          <w:rFonts w:cs="Times New Roman"/>
          <w:szCs w:val="28"/>
          <w:vertAlign w:val="subscript"/>
        </w:rPr>
        <w:t>ДТ</w:t>
      </w:r>
      <w:r>
        <w:rPr>
          <w:rFonts w:cs="Times New Roman"/>
          <w:szCs w:val="28"/>
        </w:rPr>
        <w:t>, руб./л определяется по формуле (4.16);</w:t>
      </w:r>
    </w:p>
    <w:p w:rsidR="000F2598" w:rsidRPr="002625DF" w:rsidRDefault="000F2598" w:rsidP="000F2598">
      <w:pPr>
        <w:rPr>
          <w:rFonts w:cs="Times New Roman"/>
          <w:szCs w:val="28"/>
        </w:rPr>
      </w:pPr>
      <w:r>
        <w:rPr>
          <w:rFonts w:cs="Times New Roman"/>
          <w:szCs w:val="28"/>
        </w:rPr>
        <w:tab/>
        <w:t>9) Денежный эквивалент «вытесненному» дизельному топливу, З</w:t>
      </w:r>
      <w:r w:rsidRPr="00360DEF">
        <w:rPr>
          <w:rFonts w:cs="Times New Roman"/>
          <w:szCs w:val="28"/>
          <w:vertAlign w:val="subscript"/>
        </w:rPr>
        <w:t>ДТ</w:t>
      </w:r>
      <w:r>
        <w:rPr>
          <w:rFonts w:cs="Times New Roman"/>
          <w:szCs w:val="28"/>
        </w:rPr>
        <w:t>, руб., о</w:t>
      </w:r>
      <w:r>
        <w:rPr>
          <w:rFonts w:cs="Times New Roman"/>
          <w:szCs w:val="28"/>
        </w:rPr>
        <w:t>п</w:t>
      </w:r>
      <w:r>
        <w:rPr>
          <w:rFonts w:cs="Times New Roman"/>
          <w:szCs w:val="28"/>
        </w:rPr>
        <w:t>ределяется по формуле</w:t>
      </w:r>
      <w:r w:rsidRPr="002625DF">
        <w:rPr>
          <w:rFonts w:cs="Times New Roman"/>
          <w:szCs w:val="28"/>
        </w:rPr>
        <w:t xml:space="preserve"> (4.17).</w:t>
      </w:r>
    </w:p>
    <w:p w:rsidR="000F2598" w:rsidRDefault="000F2598" w:rsidP="000F2598">
      <w:pPr>
        <w:ind w:firstLine="708"/>
        <w:rPr>
          <w:rFonts w:cs="Times New Roman"/>
          <w:szCs w:val="28"/>
        </w:rPr>
      </w:pPr>
      <w:r>
        <w:rPr>
          <w:rFonts w:cs="Times New Roman"/>
          <w:szCs w:val="28"/>
        </w:rPr>
        <w:t>10) Коэффициент использования установленной мощности ВЭУ, К</w:t>
      </w:r>
      <w:r w:rsidRPr="00912BF4">
        <w:rPr>
          <w:rFonts w:cs="Times New Roman"/>
          <w:szCs w:val="28"/>
          <w:vertAlign w:val="subscript"/>
        </w:rPr>
        <w:t>У</w:t>
      </w:r>
      <w:r>
        <w:rPr>
          <w:rFonts w:cs="Times New Roman"/>
          <w:szCs w:val="28"/>
          <w:vertAlign w:val="subscript"/>
        </w:rPr>
        <w:t xml:space="preserve">, </w:t>
      </w:r>
      <w:r>
        <w:rPr>
          <w:rFonts w:cs="Times New Roman"/>
          <w:szCs w:val="28"/>
        </w:rPr>
        <w:t>о.е. Да</w:t>
      </w:r>
      <w:r>
        <w:rPr>
          <w:rFonts w:cs="Times New Roman"/>
          <w:szCs w:val="28"/>
        </w:rPr>
        <w:t>н</w:t>
      </w:r>
      <w:r>
        <w:rPr>
          <w:rFonts w:cs="Times New Roman"/>
          <w:szCs w:val="28"/>
        </w:rPr>
        <w:t>ный коэффициент показывает, насколько данная установка эффективна в конкре</w:t>
      </w:r>
      <w:r>
        <w:rPr>
          <w:rFonts w:cs="Times New Roman"/>
          <w:szCs w:val="28"/>
        </w:rPr>
        <w:t>т</w:t>
      </w:r>
      <w:r>
        <w:rPr>
          <w:rFonts w:cs="Times New Roman"/>
          <w:szCs w:val="28"/>
        </w:rPr>
        <w:t>ных условиях ветроэнергетического потенциала и определяется с помощью форм</w:t>
      </w:r>
      <w:r>
        <w:rPr>
          <w:rFonts w:cs="Times New Roman"/>
          <w:szCs w:val="28"/>
        </w:rPr>
        <w:t>у</w:t>
      </w:r>
      <w:r>
        <w:rPr>
          <w:rFonts w:cs="Times New Roman"/>
          <w:szCs w:val="28"/>
        </w:rPr>
        <w:t>лы (1.42);</w:t>
      </w:r>
    </w:p>
    <w:p w:rsidR="000F2598" w:rsidRPr="002625DF" w:rsidRDefault="000F2598" w:rsidP="000F2598">
      <w:pPr>
        <w:ind w:firstLine="708"/>
        <w:rPr>
          <w:rFonts w:cs="Times New Roman"/>
          <w:szCs w:val="28"/>
        </w:rPr>
      </w:pPr>
      <w:r>
        <w:rPr>
          <w:rFonts w:cs="Times New Roman"/>
          <w:szCs w:val="28"/>
        </w:rPr>
        <w:t xml:space="preserve">11) Удельная выработка электрической энергии ВЭУ </w:t>
      </w:r>
      <w:r w:rsidRPr="00CE2363">
        <w:rPr>
          <w:rFonts w:cs="Times New Roman"/>
          <w:i/>
          <w:szCs w:val="28"/>
          <w:lang w:val="en-US"/>
        </w:rPr>
        <w:t>W</w:t>
      </w:r>
      <w:r w:rsidRPr="00CE2363">
        <w:rPr>
          <w:rFonts w:cs="Times New Roman"/>
          <w:szCs w:val="28"/>
          <w:vertAlign w:val="subscript"/>
        </w:rPr>
        <w:t>УД</w:t>
      </w:r>
      <w:r>
        <w:rPr>
          <w:rFonts w:cs="Times New Roman"/>
          <w:szCs w:val="28"/>
        </w:rPr>
        <w:t>, кВт*ч/кВт</w:t>
      </w:r>
      <w:r w:rsidRPr="002625DF">
        <w:rPr>
          <w:rFonts w:cs="Times New Roman"/>
          <w:szCs w:val="28"/>
        </w:rPr>
        <w:t xml:space="preserve">, </w:t>
      </w:r>
      <w:r>
        <w:rPr>
          <w:rFonts w:cs="Times New Roman"/>
          <w:szCs w:val="28"/>
        </w:rPr>
        <w:t>опред</w:t>
      </w:r>
      <w:r>
        <w:rPr>
          <w:rFonts w:cs="Times New Roman"/>
          <w:szCs w:val="28"/>
        </w:rPr>
        <w:t>е</w:t>
      </w:r>
      <w:r>
        <w:rPr>
          <w:rFonts w:cs="Times New Roman"/>
          <w:szCs w:val="28"/>
        </w:rPr>
        <w:t>ляется по формуле (4.14);</w:t>
      </w:r>
    </w:p>
    <w:p w:rsidR="000F2598" w:rsidRDefault="000F2598" w:rsidP="000F2598">
      <w:pPr>
        <w:ind w:firstLine="708"/>
        <w:rPr>
          <w:rFonts w:cs="Times New Roman"/>
          <w:szCs w:val="28"/>
          <w:lang w:val="en-US"/>
        </w:rPr>
      </w:pPr>
      <w:r>
        <w:rPr>
          <w:rFonts w:cs="Times New Roman"/>
          <w:szCs w:val="28"/>
        </w:rPr>
        <w:t>12) Удельные затраты на строительство ВЭС З</w:t>
      </w:r>
      <w:r w:rsidRPr="00CE2363">
        <w:rPr>
          <w:rFonts w:cs="Times New Roman"/>
          <w:szCs w:val="28"/>
          <w:vertAlign w:val="subscript"/>
        </w:rPr>
        <w:t>УД</w:t>
      </w:r>
      <w:r>
        <w:rPr>
          <w:rFonts w:cs="Times New Roman"/>
          <w:szCs w:val="28"/>
        </w:rPr>
        <w:t>, руб./кВт. Удельные затраты на строительство показывают объем денежных средств, затрачиваемый на стро</w:t>
      </w:r>
      <w:r>
        <w:rPr>
          <w:rFonts w:cs="Times New Roman"/>
          <w:szCs w:val="28"/>
        </w:rPr>
        <w:t>и</w:t>
      </w:r>
      <w:r>
        <w:rPr>
          <w:rFonts w:cs="Times New Roman"/>
          <w:szCs w:val="28"/>
        </w:rPr>
        <w:t>тельство 1 кВт установленной мощности ВЭС из ветрогенераторов конкретного производителя. З</w:t>
      </w:r>
      <w:r w:rsidRPr="00CE2363">
        <w:rPr>
          <w:rFonts w:cs="Times New Roman"/>
          <w:szCs w:val="28"/>
          <w:vertAlign w:val="subscript"/>
        </w:rPr>
        <w:t>УД</w:t>
      </w:r>
      <w:r>
        <w:rPr>
          <w:rFonts w:cs="Times New Roman"/>
          <w:szCs w:val="28"/>
        </w:rPr>
        <w:t xml:space="preserve"> определяется по формуле: </w:t>
      </w:r>
    </w:p>
    <w:p w:rsidR="000F2598" w:rsidRPr="002625DF" w:rsidRDefault="000F2598" w:rsidP="000F2598">
      <w:pPr>
        <w:ind w:firstLine="708"/>
        <w:rPr>
          <w:rFonts w:cs="Times New Roman"/>
          <w:szCs w:val="28"/>
          <w:lang w:val="en-US"/>
        </w:rPr>
      </w:pP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r w:rsidRPr="00CE2363">
              <w:rPr>
                <w:rFonts w:cs="Times New Roman"/>
                <w:position w:val="-30"/>
                <w:szCs w:val="28"/>
              </w:rPr>
              <w:object w:dxaOrig="1420" w:dyaOrig="680">
                <v:shape id="_x0000_i1104" type="#_x0000_t75" style="width:69.9pt;height:34.25pt" o:ole="">
                  <v:imagedata r:id="rId315" o:title=""/>
                </v:shape>
                <o:OLEObject Type="Embed" ProgID="Equation.3" ShapeID="_x0000_i1104" DrawAspect="Content" ObjectID="_1430727741" r:id="rId316"/>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1968E1">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lang w:val="en-US"/>
              </w:rPr>
              <w:t>2</w:t>
            </w:r>
            <w:r w:rsidR="001968E1">
              <w:rPr>
                <w:rFonts w:cs="Times New Roman"/>
                <w:szCs w:val="28"/>
              </w:rPr>
              <w:t>6</w:t>
            </w:r>
            <w:r w:rsidRPr="00EF4402">
              <w:rPr>
                <w:rFonts w:cs="Times New Roman"/>
                <w:szCs w:val="28"/>
              </w:rPr>
              <w:t>)</w:t>
            </w:r>
          </w:p>
        </w:tc>
      </w:tr>
    </w:tbl>
    <w:p w:rsidR="000F2598" w:rsidRDefault="000F2598" w:rsidP="000F2598">
      <w:pPr>
        <w:ind w:firstLine="708"/>
        <w:rPr>
          <w:rFonts w:cs="Times New Roman"/>
          <w:szCs w:val="28"/>
        </w:rPr>
      </w:pPr>
    </w:p>
    <w:p w:rsidR="000F2598" w:rsidRPr="002625DF" w:rsidRDefault="000F2598" w:rsidP="000F2598">
      <w:pPr>
        <w:ind w:firstLine="708"/>
        <w:rPr>
          <w:rFonts w:cs="Times New Roman"/>
          <w:szCs w:val="28"/>
        </w:rPr>
      </w:pPr>
      <w:r>
        <w:rPr>
          <w:rFonts w:cs="Times New Roman"/>
          <w:szCs w:val="28"/>
        </w:rPr>
        <w:t>13) Себестоимость электрической энергии от комбинированной ветро-дизельной системы С</w:t>
      </w:r>
      <w:r w:rsidRPr="00F65762">
        <w:rPr>
          <w:rFonts w:cs="Times New Roman"/>
          <w:szCs w:val="28"/>
          <w:vertAlign w:val="subscript"/>
        </w:rPr>
        <w:t>комб</w:t>
      </w:r>
      <w:r>
        <w:rPr>
          <w:rFonts w:cs="Times New Roman"/>
          <w:szCs w:val="28"/>
        </w:rPr>
        <w:t>, руб./кВт*ч, определяется по формуле (4.19);</w:t>
      </w:r>
    </w:p>
    <w:p w:rsidR="000F2598" w:rsidRPr="002625DF" w:rsidRDefault="000F2598" w:rsidP="000F2598">
      <w:pPr>
        <w:ind w:firstLine="708"/>
        <w:rPr>
          <w:rFonts w:cs="Times New Roman"/>
          <w:szCs w:val="28"/>
        </w:rPr>
      </w:pPr>
      <w:r>
        <w:rPr>
          <w:rFonts w:cs="Times New Roman"/>
          <w:szCs w:val="28"/>
        </w:rPr>
        <w:t>14) Коммерческая наценка Н, руб</w:t>
      </w:r>
      <w:r w:rsidRPr="002625DF">
        <w:rPr>
          <w:rFonts w:cs="Times New Roman"/>
          <w:szCs w:val="28"/>
        </w:rPr>
        <w:t xml:space="preserve">. </w:t>
      </w:r>
      <w:r>
        <w:rPr>
          <w:rFonts w:cs="Times New Roman"/>
          <w:szCs w:val="28"/>
        </w:rPr>
        <w:t>определяется по формуле (4.20);</w:t>
      </w:r>
    </w:p>
    <w:p w:rsidR="001968E1" w:rsidRPr="00383BA7" w:rsidRDefault="000F2598" w:rsidP="000F2598">
      <w:pPr>
        <w:rPr>
          <w:rFonts w:cs="Times New Roman"/>
          <w:szCs w:val="28"/>
        </w:rPr>
      </w:pPr>
      <w:r>
        <w:rPr>
          <w:rFonts w:cs="Times New Roman"/>
          <w:szCs w:val="28"/>
        </w:rPr>
        <w:tab/>
        <w:t>15) Срок окупаемости ВЭС Т</w:t>
      </w:r>
      <w:r>
        <w:rPr>
          <w:rFonts w:cs="Times New Roman"/>
          <w:szCs w:val="28"/>
          <w:vertAlign w:val="subscript"/>
        </w:rPr>
        <w:t>ОК</w:t>
      </w:r>
      <w:r>
        <w:rPr>
          <w:rFonts w:cs="Times New Roman"/>
          <w:szCs w:val="28"/>
        </w:rPr>
        <w:t>, лет. Т</w:t>
      </w:r>
      <w:r>
        <w:rPr>
          <w:rFonts w:cs="Times New Roman"/>
          <w:szCs w:val="28"/>
          <w:vertAlign w:val="subscript"/>
        </w:rPr>
        <w:t>ОК</w:t>
      </w:r>
      <w:r>
        <w:rPr>
          <w:rFonts w:cs="Times New Roman"/>
          <w:szCs w:val="28"/>
        </w:rPr>
        <w:t xml:space="preserve"> определяется по уточненной форм</w:t>
      </w:r>
      <w:r>
        <w:rPr>
          <w:rFonts w:cs="Times New Roman"/>
          <w:szCs w:val="28"/>
        </w:rPr>
        <w:t>у</w:t>
      </w:r>
      <w:r>
        <w:rPr>
          <w:rFonts w:cs="Times New Roman"/>
          <w:szCs w:val="28"/>
        </w:rPr>
        <w:t>ле, учитывающей предлагаемую коммерческую наценку</w:t>
      </w:r>
      <w:r w:rsidR="001968E1" w:rsidRPr="001968E1">
        <w:rPr>
          <w:rFonts w:cs="Times New Roman"/>
          <w:szCs w:val="28"/>
        </w:rPr>
        <w:t xml:space="preserve">. </w:t>
      </w:r>
    </w:p>
    <w:p w:rsidR="000F2598" w:rsidRPr="001968E1" w:rsidRDefault="001968E1" w:rsidP="000F2598">
      <w:pPr>
        <w:rPr>
          <w:rFonts w:cs="Times New Roman"/>
          <w:szCs w:val="28"/>
        </w:rPr>
      </w:pPr>
      <w:r w:rsidRPr="00383BA7">
        <w:rPr>
          <w:rFonts w:cs="Times New Roman"/>
          <w:szCs w:val="28"/>
        </w:rPr>
        <w:tab/>
      </w:r>
      <w:r w:rsidRPr="001968E1">
        <w:rPr>
          <w:rFonts w:cs="Times New Roman"/>
          <w:szCs w:val="28"/>
        </w:rPr>
        <w:t xml:space="preserve">16) </w:t>
      </w:r>
      <w:r>
        <w:rPr>
          <w:rFonts w:cs="Times New Roman"/>
          <w:szCs w:val="28"/>
        </w:rPr>
        <w:t xml:space="preserve">Расчеты </w:t>
      </w:r>
      <w:r>
        <w:rPr>
          <w:rFonts w:cs="Times New Roman"/>
          <w:szCs w:val="28"/>
          <w:lang w:val="en-US"/>
        </w:rPr>
        <w:t>NPV</w:t>
      </w:r>
      <w:r w:rsidRPr="001968E1">
        <w:rPr>
          <w:rFonts w:cs="Times New Roman"/>
          <w:szCs w:val="28"/>
        </w:rPr>
        <w:t xml:space="preserve"> </w:t>
      </w:r>
      <w:r>
        <w:rPr>
          <w:rFonts w:cs="Times New Roman"/>
          <w:szCs w:val="28"/>
        </w:rPr>
        <w:t xml:space="preserve">и </w:t>
      </w:r>
      <w:r>
        <w:rPr>
          <w:rFonts w:cs="Times New Roman"/>
          <w:szCs w:val="28"/>
          <w:lang w:val="en-US"/>
        </w:rPr>
        <w:t>IRR</w:t>
      </w:r>
      <w:r w:rsidRPr="001968E1">
        <w:rPr>
          <w:rFonts w:cs="Times New Roman"/>
          <w:szCs w:val="28"/>
        </w:rPr>
        <w:t xml:space="preserve"> </w:t>
      </w:r>
      <w:r>
        <w:rPr>
          <w:rFonts w:cs="Times New Roman"/>
          <w:szCs w:val="28"/>
        </w:rPr>
        <w:t>производятся по формулам 4.21-4.23</w:t>
      </w:r>
      <w:r w:rsidR="000F2598">
        <w:rPr>
          <w:rFonts w:cs="Times New Roman"/>
          <w:szCs w:val="28"/>
        </w:rPr>
        <w:t xml:space="preserve"> </w:t>
      </w:r>
    </w:p>
    <w:p w:rsidR="000F2598" w:rsidRPr="00C23D40" w:rsidRDefault="000F2598" w:rsidP="000F2598">
      <w:pPr>
        <w:ind w:firstLine="708"/>
      </w:pPr>
      <w:r>
        <w:rPr>
          <w:rFonts w:cs="Times New Roman"/>
          <w:szCs w:val="28"/>
        </w:rPr>
        <w:t xml:space="preserve">Расчеты капитальных затрат на строительство ветропарков и технико-экономических показателей, проведенных на основании приведенного алгоритма, представлены в разделе 5. </w:t>
      </w:r>
    </w:p>
    <w:p w:rsidR="000F2598" w:rsidRDefault="000F2598" w:rsidP="000F2598">
      <w:pPr>
        <w:rPr>
          <w:rFonts w:cs="Times New Roman"/>
          <w:szCs w:val="28"/>
        </w:rPr>
      </w:pPr>
    </w:p>
    <w:p w:rsidR="000F2598" w:rsidRPr="00C3013A" w:rsidRDefault="000F2598" w:rsidP="00C3013A">
      <w:pPr>
        <w:pStyle w:val="20"/>
      </w:pPr>
      <w:bookmarkStart w:id="162" w:name="_Toc352149211"/>
      <w:bookmarkStart w:id="163" w:name="_Toc352149223"/>
      <w:bookmarkStart w:id="164" w:name="_Toc355422053"/>
      <w:r w:rsidRPr="00C3013A">
        <w:t xml:space="preserve">4.2.5 </w:t>
      </w:r>
      <w:r w:rsidR="004C0BC1">
        <w:t>Методика о</w:t>
      </w:r>
      <w:r w:rsidR="004C0BC1" w:rsidRPr="00C3013A">
        <w:t>пределени</w:t>
      </w:r>
      <w:r w:rsidR="004C0BC1">
        <w:t>я</w:t>
      </w:r>
      <w:r w:rsidRPr="00C3013A">
        <w:t xml:space="preserve"> капитальных затрат на строительство ВЭС из ВЭУ мощностью 30-100 кВт</w:t>
      </w:r>
      <w:bookmarkEnd w:id="162"/>
      <w:bookmarkEnd w:id="163"/>
      <w:bookmarkEnd w:id="164"/>
    </w:p>
    <w:p w:rsidR="000F2598" w:rsidRDefault="000F2598" w:rsidP="000F2598">
      <w:pPr>
        <w:rPr>
          <w:rFonts w:cs="Times New Roman"/>
          <w:szCs w:val="28"/>
        </w:rPr>
      </w:pPr>
    </w:p>
    <w:p w:rsidR="000F2598" w:rsidRPr="003077FD" w:rsidRDefault="000F2598" w:rsidP="000F2598">
      <w:pPr>
        <w:ind w:firstLine="708"/>
      </w:pPr>
      <w:r w:rsidRPr="003077FD">
        <w:t xml:space="preserve">ВЭУ мощностью </w:t>
      </w:r>
      <w:r>
        <w:t>3</w:t>
      </w:r>
      <w:r w:rsidRPr="003077FD">
        <w:t>0-</w:t>
      </w:r>
      <w:r>
        <w:t>100</w:t>
      </w:r>
      <w:r w:rsidRPr="003077FD">
        <w:t xml:space="preserve"> кВт перспективны для установки в населенных пун</w:t>
      </w:r>
      <w:r w:rsidRPr="003077FD">
        <w:t>к</w:t>
      </w:r>
      <w:r w:rsidRPr="003077FD">
        <w:t>тах с</w:t>
      </w:r>
      <w:r>
        <w:t xml:space="preserve"> децентрализованным электроснабжением с </w:t>
      </w:r>
      <w:r w:rsidRPr="003077FD">
        <w:t>ежегодным потреблением электр</w:t>
      </w:r>
      <w:r w:rsidRPr="003077FD">
        <w:t>и</w:t>
      </w:r>
      <w:r w:rsidRPr="003077FD">
        <w:t xml:space="preserve">ческой энергии </w:t>
      </w:r>
      <w:r>
        <w:t>менее</w:t>
      </w:r>
      <w:r w:rsidRPr="003077FD">
        <w:t xml:space="preserve"> 2 000 МВт*ч/год.</w:t>
      </w:r>
      <w:r>
        <w:t xml:space="preserve"> В таких населенных пунктах предлагается строительство ветропарков из ВЭУ малой мощности 30-100 кВт, для работы на об</w:t>
      </w:r>
      <w:r>
        <w:t>ъ</w:t>
      </w:r>
      <w:r>
        <w:t xml:space="preserve">единенную  ВДСЭС </w:t>
      </w:r>
      <w:r w:rsidRPr="0036109D">
        <w:t>поселка. Предполагается, что ветропарк</w:t>
      </w:r>
      <w:r>
        <w:t xml:space="preserve"> </w:t>
      </w:r>
      <w:r w:rsidRPr="0036109D">
        <w:t>расположен в неп</w:t>
      </w:r>
      <w:r w:rsidRPr="0036109D">
        <w:t>о</w:t>
      </w:r>
      <w:r w:rsidRPr="0036109D">
        <w:t>средственной близости потребителя и строительство дополнительных подстанций не требуется.</w:t>
      </w:r>
    </w:p>
    <w:p w:rsidR="000F2598" w:rsidRDefault="000F2598" w:rsidP="000F2598">
      <w:pPr>
        <w:ind w:firstLine="708"/>
      </w:pPr>
      <w:r>
        <w:lastRenderedPageBreak/>
        <w:t>Капитальные затраты на строительство ветропарков</w:t>
      </w:r>
      <w:r w:rsidRPr="003077FD">
        <w:t xml:space="preserve">из ВЭУ мощностью </w:t>
      </w:r>
      <w:r>
        <w:t>30-</w:t>
      </w:r>
      <w:r w:rsidRPr="003077FD">
        <w:t>100 кВт определя</w:t>
      </w:r>
      <w:r>
        <w:t>ю</w:t>
      </w:r>
      <w:r w:rsidRPr="003077FD">
        <w:t>тся из следующих технико-экономичес</w:t>
      </w:r>
      <w:r>
        <w:t xml:space="preserve">ких показателей: </w:t>
      </w:r>
    </w:p>
    <w:p w:rsidR="000F2598" w:rsidRDefault="000F2598" w:rsidP="000F2598">
      <w:pPr>
        <w:ind w:firstLine="708"/>
        <w:rPr>
          <w:rFonts w:cs="Times New Roman"/>
          <w:szCs w:val="28"/>
        </w:rPr>
      </w:pPr>
      <w:r>
        <w:rPr>
          <w:rFonts w:cs="Times New Roman"/>
          <w:szCs w:val="28"/>
        </w:rPr>
        <w:t xml:space="preserve">1) </w:t>
      </w:r>
      <w:r w:rsidRPr="0030422B">
        <w:rPr>
          <w:rFonts w:cs="Times New Roman"/>
          <w:szCs w:val="28"/>
        </w:rPr>
        <w:t>Цена завода изготовителя за одну ВЭУ Ц</w:t>
      </w:r>
      <w:r w:rsidRPr="0030422B">
        <w:rPr>
          <w:rFonts w:cs="Times New Roman"/>
          <w:szCs w:val="28"/>
          <w:vertAlign w:val="subscript"/>
        </w:rPr>
        <w:t>ВЭУ</w:t>
      </w:r>
      <w:r w:rsidRPr="0030422B">
        <w:rPr>
          <w:rFonts w:cs="Times New Roman"/>
          <w:szCs w:val="28"/>
        </w:rPr>
        <w:t>, руб. При этом следует пон</w:t>
      </w:r>
      <w:r w:rsidRPr="0030422B">
        <w:rPr>
          <w:rFonts w:cs="Times New Roman"/>
          <w:szCs w:val="28"/>
        </w:rPr>
        <w:t>и</w:t>
      </w:r>
      <w:r w:rsidRPr="0030422B">
        <w:rPr>
          <w:rFonts w:cs="Times New Roman"/>
          <w:szCs w:val="28"/>
        </w:rPr>
        <w:t>мать,</w:t>
      </w:r>
      <w:r>
        <w:rPr>
          <w:rFonts w:cs="Times New Roman"/>
          <w:szCs w:val="28"/>
        </w:rPr>
        <w:t xml:space="preserve"> что в указанную цену входит стоимость самой ВЭУ, башни и всего необход</w:t>
      </w:r>
      <w:r>
        <w:rPr>
          <w:rFonts w:cs="Times New Roman"/>
          <w:szCs w:val="28"/>
        </w:rPr>
        <w:t>и</w:t>
      </w:r>
      <w:r>
        <w:rPr>
          <w:rFonts w:cs="Times New Roman"/>
          <w:szCs w:val="28"/>
        </w:rPr>
        <w:t>мого оборудования (системы управления и автоматизации, программного обеспеч</w:t>
      </w:r>
      <w:r>
        <w:rPr>
          <w:rFonts w:cs="Times New Roman"/>
          <w:szCs w:val="28"/>
        </w:rPr>
        <w:t>е</w:t>
      </w:r>
      <w:r>
        <w:rPr>
          <w:rFonts w:cs="Times New Roman"/>
          <w:szCs w:val="28"/>
        </w:rPr>
        <w:t xml:space="preserve">ния и прочего оборудования, сопутствующего с ВЭУ средней мощности). </w:t>
      </w:r>
    </w:p>
    <w:p w:rsidR="000F2598" w:rsidRDefault="000F2598" w:rsidP="000F2598">
      <w:pPr>
        <w:ind w:firstLine="708"/>
        <w:rPr>
          <w:rFonts w:cs="Times New Roman"/>
          <w:szCs w:val="28"/>
        </w:rPr>
      </w:pPr>
      <w:r>
        <w:rPr>
          <w:rFonts w:cs="Times New Roman"/>
          <w:szCs w:val="28"/>
        </w:rPr>
        <w:t xml:space="preserve">2) Рекомендуемое количество ВЭУ, </w:t>
      </w:r>
      <w:r w:rsidRPr="006E7E43">
        <w:rPr>
          <w:rFonts w:cs="Times New Roman"/>
          <w:i/>
          <w:szCs w:val="28"/>
          <w:lang w:val="en-US"/>
        </w:rPr>
        <w:t>n</w:t>
      </w:r>
      <w:r>
        <w:rPr>
          <w:rFonts w:cs="Times New Roman"/>
          <w:szCs w:val="28"/>
        </w:rPr>
        <w:t>. Выбирается исходя из предложений п</w:t>
      </w:r>
      <w:r>
        <w:rPr>
          <w:rFonts w:cs="Times New Roman"/>
          <w:szCs w:val="28"/>
        </w:rPr>
        <w:t>а</w:t>
      </w:r>
      <w:r>
        <w:rPr>
          <w:rFonts w:cs="Times New Roman"/>
          <w:szCs w:val="28"/>
        </w:rPr>
        <w:t>раграфа 4.1.</w:t>
      </w:r>
    </w:p>
    <w:p w:rsidR="000F2598" w:rsidRDefault="000F2598" w:rsidP="000F2598">
      <w:pPr>
        <w:ind w:firstLine="708"/>
        <w:rPr>
          <w:rFonts w:cs="Times New Roman"/>
          <w:szCs w:val="28"/>
        </w:rPr>
      </w:pPr>
      <w:r>
        <w:rPr>
          <w:rFonts w:cs="Times New Roman"/>
          <w:szCs w:val="28"/>
        </w:rPr>
        <w:t xml:space="preserve">3)  Стоимость ВЭС </w:t>
      </w:r>
      <w:r w:rsidRPr="0030422B">
        <w:rPr>
          <w:rFonts w:cs="Times New Roman"/>
          <w:szCs w:val="28"/>
        </w:rPr>
        <w:t>Ц</w:t>
      </w:r>
      <w:r w:rsidRPr="0030422B">
        <w:rPr>
          <w:rFonts w:cs="Times New Roman"/>
          <w:szCs w:val="28"/>
          <w:vertAlign w:val="subscript"/>
        </w:rPr>
        <w:t>ВЭ</w:t>
      </w:r>
      <w:r>
        <w:rPr>
          <w:rFonts w:cs="Times New Roman"/>
          <w:szCs w:val="28"/>
          <w:vertAlign w:val="subscript"/>
        </w:rPr>
        <w:t>С</w:t>
      </w:r>
      <w:r>
        <w:rPr>
          <w:rFonts w:cs="Times New Roman"/>
          <w:szCs w:val="28"/>
        </w:rPr>
        <w:t xml:space="preserve">, руб. Определяется по формуле (4.1). </w:t>
      </w:r>
    </w:p>
    <w:p w:rsidR="000F2598" w:rsidRDefault="000F2598" w:rsidP="000F2598">
      <w:pPr>
        <w:ind w:firstLine="708"/>
        <w:rPr>
          <w:rFonts w:cs="Times New Roman"/>
          <w:szCs w:val="28"/>
        </w:rPr>
      </w:pPr>
      <w:r>
        <w:rPr>
          <w:rFonts w:cs="Times New Roman"/>
          <w:szCs w:val="28"/>
        </w:rPr>
        <w:t>4) Налог на добавленную стоимость НДС, руб. Определяется по формуле (4.2).</w:t>
      </w:r>
      <w:r>
        <w:rPr>
          <w:rFonts w:cs="Times New Roman"/>
          <w:szCs w:val="28"/>
        </w:rPr>
        <w:tab/>
        <w:t>5) При транспортировке груза к месту установки возможно возникновение н</w:t>
      </w:r>
      <w:r>
        <w:rPr>
          <w:rFonts w:cs="Times New Roman"/>
          <w:szCs w:val="28"/>
        </w:rPr>
        <w:t>е</w:t>
      </w:r>
      <w:r>
        <w:rPr>
          <w:rFonts w:cs="Times New Roman"/>
          <w:szCs w:val="28"/>
        </w:rPr>
        <w:t>предвиденных ситуаций, в результате которых может быть нанесен вред транспо</w:t>
      </w:r>
      <w:r>
        <w:rPr>
          <w:rFonts w:cs="Times New Roman"/>
          <w:szCs w:val="28"/>
        </w:rPr>
        <w:t>р</w:t>
      </w:r>
      <w:r>
        <w:rPr>
          <w:rFonts w:cs="Times New Roman"/>
          <w:szCs w:val="28"/>
        </w:rPr>
        <w:t>тируемому грузу. Рекомендуется производить страхование груза (ветроэнергетич</w:t>
      </w:r>
      <w:r>
        <w:rPr>
          <w:rFonts w:cs="Times New Roman"/>
          <w:szCs w:val="28"/>
        </w:rPr>
        <w:t>е</w:t>
      </w:r>
      <w:r>
        <w:rPr>
          <w:rFonts w:cs="Times New Roman"/>
          <w:szCs w:val="28"/>
        </w:rPr>
        <w:t>ского оборудования) на период доставки. Затраты на страховку З</w:t>
      </w:r>
      <w:r w:rsidRPr="00756B8D">
        <w:rPr>
          <w:rFonts w:cs="Times New Roman"/>
          <w:szCs w:val="28"/>
          <w:vertAlign w:val="subscript"/>
        </w:rPr>
        <w:t>СТР1</w:t>
      </w:r>
      <w:r>
        <w:rPr>
          <w:rFonts w:cs="Times New Roman"/>
          <w:szCs w:val="28"/>
        </w:rPr>
        <w:t xml:space="preserve"> определяются по формуле (4.3).</w:t>
      </w:r>
    </w:p>
    <w:p w:rsidR="000F2598" w:rsidRDefault="000F2598" w:rsidP="000F2598">
      <w:pPr>
        <w:rPr>
          <w:rFonts w:cs="Times New Roman"/>
          <w:szCs w:val="28"/>
        </w:rPr>
      </w:pPr>
      <w:r>
        <w:rPr>
          <w:rFonts w:cs="Times New Roman"/>
          <w:szCs w:val="28"/>
        </w:rPr>
        <w:tab/>
        <w:t>6) Таможенные платежи З</w:t>
      </w:r>
      <w:r w:rsidRPr="00756B8D">
        <w:rPr>
          <w:rFonts w:cs="Times New Roman"/>
          <w:szCs w:val="28"/>
          <w:vertAlign w:val="subscript"/>
        </w:rPr>
        <w:t>ТАМ</w:t>
      </w:r>
      <w:r>
        <w:rPr>
          <w:rFonts w:cs="Times New Roman"/>
          <w:szCs w:val="28"/>
        </w:rPr>
        <w:t>, руб. Таможенные платежи являются статьей расхода при покупке оборудования зарубежных производителей. Размер таможе</w:t>
      </w:r>
      <w:r>
        <w:rPr>
          <w:rFonts w:cs="Times New Roman"/>
          <w:szCs w:val="28"/>
        </w:rPr>
        <w:t>н</w:t>
      </w:r>
      <w:r>
        <w:rPr>
          <w:rFonts w:cs="Times New Roman"/>
          <w:szCs w:val="28"/>
        </w:rPr>
        <w:t>ных платежей определяется по формуле (4.4).</w:t>
      </w:r>
    </w:p>
    <w:p w:rsidR="000F2598" w:rsidRDefault="000F2598" w:rsidP="000F2598">
      <w:pPr>
        <w:rPr>
          <w:rFonts w:cs="Times New Roman"/>
          <w:szCs w:val="28"/>
        </w:rPr>
      </w:pPr>
      <w:r>
        <w:rPr>
          <w:rFonts w:cs="Times New Roman"/>
          <w:szCs w:val="28"/>
        </w:rPr>
        <w:tab/>
        <w:t>7) Доставка оборудования З</w:t>
      </w:r>
      <w:r w:rsidRPr="00756B8D">
        <w:rPr>
          <w:rFonts w:cs="Times New Roman"/>
          <w:szCs w:val="28"/>
          <w:vertAlign w:val="subscript"/>
        </w:rPr>
        <w:t>ДОСТ</w:t>
      </w:r>
      <w:r>
        <w:rPr>
          <w:rFonts w:cs="Times New Roman"/>
          <w:szCs w:val="28"/>
        </w:rPr>
        <w:t>, руб. Доставка оборудования осуществляется морским путем из Европы через северный морской путь или из европейской части России по железнодорожным и морским путям. ВЭУ малогабаритные, тип конте</w:t>
      </w:r>
      <w:r>
        <w:rPr>
          <w:rFonts w:cs="Times New Roman"/>
          <w:szCs w:val="28"/>
        </w:rPr>
        <w:t>й</w:t>
      </w:r>
      <w:r>
        <w:rPr>
          <w:rFonts w:cs="Times New Roman"/>
          <w:szCs w:val="28"/>
        </w:rPr>
        <w:t>нера для транспортировки выбирается исходя из возможностей портовых кранов н</w:t>
      </w:r>
      <w:r>
        <w:rPr>
          <w:rFonts w:cs="Times New Roman"/>
          <w:szCs w:val="28"/>
        </w:rPr>
        <w:t>а</w:t>
      </w:r>
      <w:r>
        <w:rPr>
          <w:rFonts w:cs="Times New Roman"/>
          <w:szCs w:val="28"/>
        </w:rPr>
        <w:t>селенного пункта. Для рассмотренных ВЭУ доставка до портов севера Красноярск</w:t>
      </w:r>
      <w:r>
        <w:rPr>
          <w:rFonts w:cs="Times New Roman"/>
          <w:szCs w:val="28"/>
        </w:rPr>
        <w:t>о</w:t>
      </w:r>
      <w:r>
        <w:rPr>
          <w:rFonts w:cs="Times New Roman"/>
          <w:szCs w:val="28"/>
        </w:rPr>
        <w:t>го края будет составлять около 18 000 евро (720 000 руб.) за 1 ВЭУ (30-100 кВт). З</w:t>
      </w:r>
      <w:r>
        <w:rPr>
          <w:rFonts w:cs="Times New Roman"/>
          <w:szCs w:val="28"/>
        </w:rPr>
        <w:t>а</w:t>
      </w:r>
      <w:r>
        <w:rPr>
          <w:rFonts w:cs="Times New Roman"/>
          <w:szCs w:val="28"/>
        </w:rPr>
        <w:t>траты на доставку ВЭУ для строительства ветропарка будут определяться по фо</w:t>
      </w:r>
      <w:r>
        <w:rPr>
          <w:rFonts w:cs="Times New Roman"/>
          <w:szCs w:val="28"/>
        </w:rPr>
        <w:t>р</w:t>
      </w:r>
      <w:r>
        <w:rPr>
          <w:rFonts w:cs="Times New Roman"/>
          <w:szCs w:val="28"/>
        </w:rPr>
        <w:t xml:space="preserve">муле (4.5). </w:t>
      </w:r>
    </w:p>
    <w:p w:rsidR="000F2598" w:rsidRDefault="000F2598" w:rsidP="000F2598">
      <w:pPr>
        <w:rPr>
          <w:rFonts w:cs="Times New Roman"/>
          <w:szCs w:val="28"/>
        </w:rPr>
      </w:pPr>
      <w:r>
        <w:rPr>
          <w:rFonts w:cs="Times New Roman"/>
          <w:szCs w:val="28"/>
        </w:rPr>
        <w:tab/>
        <w:t>8) Поскольку данные ВЭУ изначально планируются для строительства ветр</w:t>
      </w:r>
      <w:r>
        <w:rPr>
          <w:rFonts w:cs="Times New Roman"/>
          <w:szCs w:val="28"/>
        </w:rPr>
        <w:t>о</w:t>
      </w:r>
      <w:r>
        <w:rPr>
          <w:rFonts w:cs="Times New Roman"/>
          <w:szCs w:val="28"/>
        </w:rPr>
        <w:t>парка для электроснабжения поселка, требуется создание необходимой проектной документации. Затраты на проектные работы З</w:t>
      </w:r>
      <w:r w:rsidRPr="00050C81">
        <w:rPr>
          <w:rFonts w:cs="Times New Roman"/>
          <w:szCs w:val="28"/>
          <w:vertAlign w:val="subscript"/>
        </w:rPr>
        <w:t>ПР</w:t>
      </w:r>
      <w:r>
        <w:rPr>
          <w:rFonts w:cs="Times New Roman"/>
          <w:szCs w:val="28"/>
        </w:rPr>
        <w:t xml:space="preserve"> определяются по формуле (4.6).</w:t>
      </w:r>
    </w:p>
    <w:p w:rsidR="000F2598" w:rsidRDefault="000F2598" w:rsidP="000F2598">
      <w:pPr>
        <w:ind w:firstLine="708"/>
        <w:rPr>
          <w:rFonts w:cs="Times New Roman"/>
          <w:szCs w:val="28"/>
        </w:rPr>
      </w:pPr>
      <w:r>
        <w:rPr>
          <w:rFonts w:cs="Times New Roman"/>
          <w:szCs w:val="28"/>
        </w:rPr>
        <w:t>9) Затраты на строительство фундамента З</w:t>
      </w:r>
      <w:r w:rsidRPr="00050C81">
        <w:rPr>
          <w:rFonts w:cs="Times New Roman"/>
          <w:szCs w:val="28"/>
          <w:vertAlign w:val="subscript"/>
        </w:rPr>
        <w:t>Ф</w:t>
      </w:r>
      <w:r>
        <w:rPr>
          <w:rFonts w:cs="Times New Roman"/>
          <w:szCs w:val="28"/>
        </w:rPr>
        <w:t>, руб., определяются по формуле (4.7).</w:t>
      </w:r>
    </w:p>
    <w:p w:rsidR="000F2598" w:rsidRDefault="000F2598" w:rsidP="000F2598">
      <w:pPr>
        <w:ind w:firstLine="708"/>
        <w:rPr>
          <w:rFonts w:cs="Times New Roman"/>
          <w:szCs w:val="28"/>
        </w:rPr>
      </w:pPr>
      <w:r w:rsidRPr="00412DD6">
        <w:rPr>
          <w:rFonts w:cs="Times New Roman"/>
          <w:szCs w:val="28"/>
        </w:rPr>
        <w:t>10</w:t>
      </w:r>
      <w:r>
        <w:rPr>
          <w:rFonts w:cs="Times New Roman"/>
          <w:szCs w:val="28"/>
        </w:rPr>
        <w:t>) Затраты на строительно-монтажные работы З</w:t>
      </w:r>
      <w:r w:rsidRPr="00050C81">
        <w:rPr>
          <w:rFonts w:cs="Times New Roman"/>
          <w:szCs w:val="28"/>
          <w:vertAlign w:val="subscript"/>
        </w:rPr>
        <w:t>СМР</w:t>
      </w:r>
      <w:r>
        <w:rPr>
          <w:rFonts w:cs="Times New Roman"/>
          <w:szCs w:val="28"/>
        </w:rPr>
        <w:t xml:space="preserve"> определяются по формуле (4.8).</w:t>
      </w:r>
    </w:p>
    <w:p w:rsidR="000F2598" w:rsidRPr="00412DD6" w:rsidRDefault="000F2598" w:rsidP="000F2598">
      <w:pPr>
        <w:ind w:firstLine="708"/>
        <w:rPr>
          <w:rFonts w:cs="Times New Roman"/>
          <w:szCs w:val="28"/>
        </w:rPr>
      </w:pPr>
      <w:r>
        <w:rPr>
          <w:rFonts w:cs="Times New Roman"/>
          <w:szCs w:val="28"/>
        </w:rPr>
        <w:t>11) Затраты на страховку при проведении СМР, З</w:t>
      </w:r>
      <w:r w:rsidRPr="009416A3">
        <w:rPr>
          <w:rFonts w:cs="Times New Roman"/>
          <w:szCs w:val="28"/>
          <w:vertAlign w:val="subscript"/>
        </w:rPr>
        <w:t>СТР2</w:t>
      </w:r>
      <w:r>
        <w:rPr>
          <w:rFonts w:cs="Times New Roman"/>
          <w:szCs w:val="28"/>
        </w:rPr>
        <w:t>определяются по форм</w:t>
      </w:r>
      <w:r>
        <w:rPr>
          <w:rFonts w:cs="Times New Roman"/>
          <w:szCs w:val="28"/>
        </w:rPr>
        <w:t>у</w:t>
      </w:r>
      <w:r>
        <w:rPr>
          <w:rFonts w:cs="Times New Roman"/>
          <w:szCs w:val="28"/>
        </w:rPr>
        <w:t>ле (4.9).</w:t>
      </w:r>
    </w:p>
    <w:p w:rsidR="000F2598" w:rsidRPr="00756B8D" w:rsidRDefault="000F2598" w:rsidP="000F2598">
      <w:pPr>
        <w:ind w:firstLine="708"/>
        <w:rPr>
          <w:rFonts w:cs="Times New Roman"/>
          <w:szCs w:val="28"/>
        </w:rPr>
      </w:pPr>
      <w:r>
        <w:rPr>
          <w:rFonts w:cs="Times New Roman"/>
          <w:szCs w:val="28"/>
        </w:rPr>
        <w:t>13) Закупка специального оборудования для обслуживания ВЭС, З</w:t>
      </w:r>
      <w:r w:rsidRPr="007A58BD">
        <w:rPr>
          <w:rFonts w:cs="Times New Roman"/>
          <w:szCs w:val="28"/>
          <w:vertAlign w:val="subscript"/>
        </w:rPr>
        <w:t>СО</w:t>
      </w:r>
      <w:r>
        <w:rPr>
          <w:rFonts w:cs="Times New Roman"/>
          <w:szCs w:val="28"/>
        </w:rPr>
        <w:t>, руб. Для обслуживания ветропарков из ВЭУ малой мощности не требуется больших затрат на закупку спецтехники</w:t>
      </w:r>
      <w:r w:rsidRPr="0036109D">
        <w:rPr>
          <w:rFonts w:cs="Times New Roman"/>
          <w:szCs w:val="28"/>
        </w:rPr>
        <w:t>. Рекомендуется использовать среднее значение данной статьи затрат в размере 1 млн. руб.</w:t>
      </w:r>
    </w:p>
    <w:p w:rsidR="000F2598" w:rsidRDefault="000F2598" w:rsidP="000F2598">
      <w:pPr>
        <w:rPr>
          <w:rFonts w:cs="Times New Roman"/>
          <w:szCs w:val="28"/>
        </w:rPr>
      </w:pPr>
      <w:r>
        <w:rPr>
          <w:rFonts w:cs="Times New Roman"/>
          <w:szCs w:val="28"/>
        </w:rPr>
        <w:tab/>
        <w:t>14) Дополнительные затраты и риски З</w:t>
      </w:r>
      <w:r w:rsidRPr="009416A3">
        <w:rPr>
          <w:rFonts w:cs="Times New Roman"/>
          <w:szCs w:val="28"/>
          <w:vertAlign w:val="subscript"/>
        </w:rPr>
        <w:t>ДОП</w:t>
      </w:r>
      <w:r>
        <w:rPr>
          <w:rFonts w:cs="Times New Roman"/>
          <w:szCs w:val="28"/>
        </w:rPr>
        <w:t>, руб. Принято экспертное решение усреднить значение статьи затрат «Риски» для ветропарков средней и большой мощности в размере 7,5 млн. руб.</w:t>
      </w:r>
    </w:p>
    <w:p w:rsidR="000F2598" w:rsidRDefault="000F2598" w:rsidP="000F2598">
      <w:pPr>
        <w:rPr>
          <w:rFonts w:cs="Times New Roman"/>
          <w:szCs w:val="28"/>
        </w:rPr>
      </w:pPr>
      <w:r>
        <w:rPr>
          <w:rFonts w:cs="Times New Roman"/>
          <w:szCs w:val="28"/>
        </w:rPr>
        <w:lastRenderedPageBreak/>
        <w:tab/>
        <w:t>16) Капитальные</w:t>
      </w:r>
      <w:r w:rsidRPr="002A6874">
        <w:rPr>
          <w:rFonts w:cs="Times New Roman"/>
          <w:szCs w:val="28"/>
        </w:rPr>
        <w:t xml:space="preserve"> (</w:t>
      </w:r>
      <w:r>
        <w:rPr>
          <w:rFonts w:cs="Times New Roman"/>
          <w:szCs w:val="28"/>
        </w:rPr>
        <w:t>приведенные</w:t>
      </w:r>
      <w:r w:rsidRPr="002A6874">
        <w:rPr>
          <w:rFonts w:cs="Times New Roman"/>
          <w:szCs w:val="28"/>
        </w:rPr>
        <w:t>)</w:t>
      </w:r>
      <w:r>
        <w:rPr>
          <w:rFonts w:cs="Times New Roman"/>
          <w:szCs w:val="28"/>
        </w:rPr>
        <w:t xml:space="preserve"> затраты К</w:t>
      </w:r>
      <w:r>
        <w:rPr>
          <w:rFonts w:cs="Times New Roman"/>
          <w:szCs w:val="28"/>
          <w:vertAlign w:val="subscript"/>
        </w:rPr>
        <w:t>3</w:t>
      </w:r>
      <w:r>
        <w:rPr>
          <w:rFonts w:cs="Times New Roman"/>
          <w:szCs w:val="28"/>
        </w:rPr>
        <w:t>, руб. на строительство ветропа</w:t>
      </w:r>
      <w:r>
        <w:rPr>
          <w:rFonts w:cs="Times New Roman"/>
          <w:szCs w:val="28"/>
        </w:rPr>
        <w:t>р</w:t>
      </w:r>
      <w:r>
        <w:rPr>
          <w:rFonts w:cs="Times New Roman"/>
          <w:szCs w:val="28"/>
        </w:rPr>
        <w:t>ков из ВЭУ мощностью 30-100 кВт  определяются как сумма вышеперечисленных затрат:</w:t>
      </w:r>
    </w:p>
    <w:tbl>
      <w:tblPr>
        <w:tblW w:w="10598" w:type="dxa"/>
        <w:tblLook w:val="04A0"/>
      </w:tblPr>
      <w:tblGrid>
        <w:gridCol w:w="222"/>
        <w:gridCol w:w="9023"/>
        <w:gridCol w:w="286"/>
        <w:gridCol w:w="1067"/>
      </w:tblGrid>
      <w:tr w:rsidR="000F2598" w:rsidTr="000F2598">
        <w:tc>
          <w:tcPr>
            <w:tcW w:w="222" w:type="dxa"/>
          </w:tcPr>
          <w:p w:rsidR="000F2598" w:rsidRDefault="000F2598" w:rsidP="000F2598">
            <w:pPr>
              <w:rPr>
                <w:rFonts w:cs="Times New Roman"/>
                <w:szCs w:val="28"/>
              </w:rPr>
            </w:pPr>
          </w:p>
        </w:tc>
        <w:tc>
          <w:tcPr>
            <w:tcW w:w="9023" w:type="dxa"/>
          </w:tcPr>
          <w:p w:rsidR="000F2598" w:rsidRDefault="000F2598" w:rsidP="000F2598">
            <w:pPr>
              <w:jc w:val="right"/>
              <w:rPr>
                <w:rFonts w:cs="Times New Roman"/>
                <w:szCs w:val="28"/>
              </w:rPr>
            </w:pPr>
          </w:p>
          <w:p w:rsidR="000F2598" w:rsidRPr="00980791" w:rsidRDefault="000F2598" w:rsidP="000F2598">
            <w:pPr>
              <w:jc w:val="right"/>
              <w:rPr>
                <w:rFonts w:cs="Times New Roman"/>
                <w:szCs w:val="28"/>
                <w:lang w:val="en-US"/>
              </w:rPr>
            </w:pPr>
            <w:r w:rsidRPr="00980791">
              <w:rPr>
                <w:rFonts w:cs="Times New Roman"/>
                <w:position w:val="-14"/>
                <w:szCs w:val="28"/>
              </w:rPr>
              <w:object w:dxaOrig="8160" w:dyaOrig="380">
                <v:shape id="_x0000_i1105" type="#_x0000_t75" style="width:408.25pt;height:18.15pt" o:ole="">
                  <v:imagedata r:id="rId317" o:title=""/>
                </v:shape>
                <o:OLEObject Type="Embed" ProgID="Equation.3" ShapeID="_x0000_i1105" DrawAspect="Content" ObjectID="_1430727742" r:id="rId318"/>
              </w:object>
            </w:r>
          </w:p>
        </w:tc>
        <w:tc>
          <w:tcPr>
            <w:tcW w:w="286"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67" w:type="dxa"/>
          </w:tcPr>
          <w:p w:rsidR="000F2598" w:rsidRDefault="000F2598" w:rsidP="000F2598">
            <w:pPr>
              <w:jc w:val="right"/>
              <w:rPr>
                <w:rFonts w:cs="Times New Roman"/>
                <w:szCs w:val="28"/>
              </w:rPr>
            </w:pPr>
          </w:p>
          <w:p w:rsidR="000F2598" w:rsidRDefault="000F2598" w:rsidP="001968E1">
            <w:pPr>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w:t>
            </w:r>
            <w:r w:rsidR="001968E1">
              <w:rPr>
                <w:rFonts w:cs="Times New Roman"/>
                <w:szCs w:val="28"/>
              </w:rPr>
              <w:t>7</w:t>
            </w:r>
            <w:r w:rsidRPr="00EF4402">
              <w:rPr>
                <w:rFonts w:cs="Times New Roman"/>
                <w:szCs w:val="28"/>
              </w:rPr>
              <w:t>)</w:t>
            </w:r>
          </w:p>
        </w:tc>
      </w:tr>
    </w:tbl>
    <w:p w:rsidR="000F2598" w:rsidRDefault="000F2598" w:rsidP="000F2598">
      <w:pPr>
        <w:rPr>
          <w:rFonts w:cs="Times New Roman"/>
          <w:szCs w:val="28"/>
        </w:rPr>
      </w:pPr>
      <w:r w:rsidRPr="00756B8D">
        <w:rPr>
          <w:rFonts w:cs="Times New Roman"/>
          <w:szCs w:val="28"/>
        </w:rPr>
        <w:tab/>
      </w:r>
    </w:p>
    <w:p w:rsidR="000F2598" w:rsidRDefault="000F2598" w:rsidP="000F2598">
      <w:pPr>
        <w:ind w:firstLine="708"/>
        <w:rPr>
          <w:rFonts w:cs="Times New Roman"/>
          <w:szCs w:val="28"/>
        </w:rPr>
      </w:pPr>
      <w:r>
        <w:rPr>
          <w:rFonts w:cs="Times New Roman"/>
          <w:szCs w:val="28"/>
        </w:rPr>
        <w:t>Капитальные затраты являются показателем, определяющим объем инвест</w:t>
      </w:r>
      <w:r>
        <w:rPr>
          <w:rFonts w:cs="Times New Roman"/>
          <w:szCs w:val="28"/>
        </w:rPr>
        <w:t>и</w:t>
      </w:r>
      <w:r>
        <w:rPr>
          <w:rFonts w:cs="Times New Roman"/>
          <w:szCs w:val="28"/>
        </w:rPr>
        <w:t xml:space="preserve">ций, необходимый для строительства ветропарка на базе ВЭУ малой мощности 30-100 кВт. </w:t>
      </w:r>
    </w:p>
    <w:p w:rsidR="000F2598" w:rsidRDefault="000F2598" w:rsidP="000F2598">
      <w:pPr>
        <w:ind w:firstLine="708"/>
        <w:rPr>
          <w:rFonts w:cs="Times New Roman"/>
          <w:szCs w:val="28"/>
        </w:rPr>
      </w:pPr>
    </w:p>
    <w:p w:rsidR="000F2598" w:rsidRPr="00C3013A" w:rsidRDefault="000F2598" w:rsidP="00C3013A">
      <w:pPr>
        <w:pStyle w:val="20"/>
      </w:pPr>
      <w:bookmarkStart w:id="165" w:name="_Toc352149212"/>
      <w:bookmarkStart w:id="166" w:name="_Toc352149224"/>
      <w:bookmarkStart w:id="167" w:name="_Toc355422054"/>
      <w:r w:rsidRPr="00C3013A">
        <w:t xml:space="preserve">4.2.6 </w:t>
      </w:r>
      <w:r w:rsidR="004C0BC1">
        <w:t>Методика о</w:t>
      </w:r>
      <w:r w:rsidR="004C0BC1" w:rsidRPr="00C3013A">
        <w:t>пределени</w:t>
      </w:r>
      <w:r w:rsidR="004C0BC1">
        <w:t>я</w:t>
      </w:r>
      <w:r w:rsidRPr="00C3013A">
        <w:t xml:space="preserve"> технико-экономических показателей ВЭС из ВЭУ мощностью 30-100 кВт</w:t>
      </w:r>
      <w:bookmarkEnd w:id="165"/>
      <w:bookmarkEnd w:id="166"/>
      <w:bookmarkEnd w:id="167"/>
    </w:p>
    <w:p w:rsidR="000F2598" w:rsidRPr="005D2CC2" w:rsidRDefault="000F2598" w:rsidP="000F2598"/>
    <w:p w:rsidR="000F2598" w:rsidRDefault="000F2598" w:rsidP="000F2598">
      <w:pPr>
        <w:ind w:firstLine="708"/>
      </w:pPr>
      <w:r>
        <w:t xml:space="preserve">Для децентрализованных </w:t>
      </w:r>
      <w:r w:rsidRPr="003077FD">
        <w:t xml:space="preserve">населенных пунктов северных территорий в ТЭО для ВЭУ мощностью </w:t>
      </w:r>
      <w:r>
        <w:t>3</w:t>
      </w:r>
      <w:r w:rsidRPr="003077FD">
        <w:t>0-</w:t>
      </w:r>
      <w:r>
        <w:t>100</w:t>
      </w:r>
      <w:r w:rsidRPr="003077FD">
        <w:t xml:space="preserve"> кВт определяются</w:t>
      </w:r>
      <w:r>
        <w:t xml:space="preserve"> следующие технико-экономические показатели:</w:t>
      </w:r>
    </w:p>
    <w:p w:rsidR="000F2598" w:rsidRDefault="000F2598" w:rsidP="000F2598">
      <w:pPr>
        <w:ind w:firstLine="708"/>
      </w:pPr>
      <w:r>
        <w:rPr>
          <w:rFonts w:cs="Times New Roman"/>
          <w:szCs w:val="28"/>
        </w:rPr>
        <w:t xml:space="preserve">1) </w:t>
      </w:r>
      <w:r w:rsidRPr="00CC0C7C">
        <w:rPr>
          <w:rFonts w:cs="Times New Roman"/>
          <w:szCs w:val="28"/>
        </w:rPr>
        <w:t xml:space="preserve">Общее потребление поселка </w:t>
      </w:r>
      <w:r w:rsidRPr="00CC0C7C">
        <w:rPr>
          <w:rFonts w:cs="Times New Roman"/>
          <w:i/>
          <w:szCs w:val="28"/>
        </w:rPr>
        <w:t>W</w:t>
      </w:r>
      <w:r w:rsidRPr="00CC0C7C">
        <w:rPr>
          <w:rFonts w:cs="Times New Roman"/>
          <w:szCs w:val="28"/>
          <w:vertAlign w:val="subscript"/>
        </w:rPr>
        <w:t>общ</w:t>
      </w:r>
      <w:r>
        <w:rPr>
          <w:rFonts w:cs="Times New Roman"/>
          <w:szCs w:val="28"/>
        </w:rPr>
        <w:t xml:space="preserve">, МВт*ч. </w:t>
      </w:r>
      <w:r w:rsidRPr="00CC0C7C">
        <w:rPr>
          <w:rFonts w:cs="Times New Roman"/>
          <w:i/>
          <w:szCs w:val="28"/>
        </w:rPr>
        <w:t>W</w:t>
      </w:r>
      <w:r w:rsidRPr="00CC0C7C">
        <w:rPr>
          <w:rFonts w:cs="Times New Roman"/>
          <w:szCs w:val="28"/>
          <w:vertAlign w:val="subscript"/>
        </w:rPr>
        <w:t>общ</w:t>
      </w:r>
      <w:r>
        <w:rPr>
          <w:rFonts w:cs="Times New Roman"/>
          <w:szCs w:val="28"/>
          <w:vertAlign w:val="subscript"/>
        </w:rPr>
        <w:t xml:space="preserve">  </w:t>
      </w:r>
      <w:r>
        <w:t xml:space="preserve">определяется на основе данных, предоставленных администрациями муниципальных районов. </w:t>
      </w:r>
    </w:p>
    <w:p w:rsidR="000F2598" w:rsidRDefault="000F2598" w:rsidP="000F2598">
      <w:pPr>
        <w:ind w:firstLine="708"/>
      </w:pPr>
      <w:r>
        <w:t xml:space="preserve">2) Ежегодная выработка электрической энергии ВЭУ </w:t>
      </w:r>
      <w:r w:rsidRPr="00707655">
        <w:rPr>
          <w:rFonts w:cs="Times New Roman"/>
          <w:i/>
          <w:szCs w:val="28"/>
        </w:rPr>
        <w:t>W</w:t>
      </w:r>
      <w:r>
        <w:rPr>
          <w:rFonts w:cs="Times New Roman"/>
          <w:szCs w:val="28"/>
          <w:vertAlign w:val="subscript"/>
        </w:rPr>
        <w:t>ВЭУ</w:t>
      </w:r>
      <w:r>
        <w:rPr>
          <w:rFonts w:cs="Times New Roman"/>
          <w:szCs w:val="28"/>
        </w:rPr>
        <w:t xml:space="preserve">, МВт*ч. </w:t>
      </w:r>
      <w:r w:rsidRPr="00707655">
        <w:rPr>
          <w:rFonts w:cs="Times New Roman"/>
          <w:i/>
          <w:szCs w:val="28"/>
        </w:rPr>
        <w:t>W</w:t>
      </w:r>
      <w:r>
        <w:rPr>
          <w:rFonts w:cs="Times New Roman"/>
          <w:szCs w:val="28"/>
          <w:vertAlign w:val="subscript"/>
        </w:rPr>
        <w:t>ВЭУ</w:t>
      </w:r>
      <w:r>
        <w:t xml:space="preserve"> о</w:t>
      </w:r>
      <w:r>
        <w:t>п</w:t>
      </w:r>
      <w:r>
        <w:t xml:space="preserve">ределяется на основе технических характеристик ВЭУ и методики, представленной в параграфе 1.4 и формулы (1.41). </w:t>
      </w:r>
    </w:p>
    <w:p w:rsidR="000F2598" w:rsidRDefault="000F2598" w:rsidP="000F2598">
      <w:pPr>
        <w:ind w:firstLine="708"/>
        <w:rPr>
          <w:rFonts w:cs="Times New Roman"/>
          <w:szCs w:val="28"/>
        </w:rPr>
      </w:pPr>
      <w:r>
        <w:t xml:space="preserve">3) Ежегодная выработка тепловой энергии ВЭУ </w:t>
      </w:r>
      <w:r>
        <w:rPr>
          <w:rFonts w:cs="Times New Roman"/>
          <w:i/>
          <w:szCs w:val="28"/>
          <w:lang w:val="en-US"/>
        </w:rPr>
        <w:t>Q</w:t>
      </w:r>
      <w:r>
        <w:rPr>
          <w:rFonts w:cs="Times New Roman"/>
          <w:szCs w:val="28"/>
          <w:vertAlign w:val="subscript"/>
        </w:rPr>
        <w:t>ВЭУ</w:t>
      </w:r>
      <w:r>
        <w:rPr>
          <w:rFonts w:cs="Times New Roman"/>
          <w:szCs w:val="28"/>
        </w:rPr>
        <w:t xml:space="preserve">, Гкалл, определяется по формуле (4.11).  </w:t>
      </w:r>
    </w:p>
    <w:p w:rsidR="000F2598" w:rsidRDefault="000F2598" w:rsidP="000F2598">
      <w:pPr>
        <w:ind w:firstLine="708"/>
        <w:rPr>
          <w:rFonts w:cs="Times New Roman"/>
          <w:szCs w:val="28"/>
        </w:rPr>
      </w:pPr>
      <w:r>
        <w:rPr>
          <w:rFonts w:cs="Times New Roman"/>
          <w:szCs w:val="28"/>
        </w:rPr>
        <w:t xml:space="preserve">4) Ежегодная выработка ветропарком </w:t>
      </w:r>
      <w:r w:rsidRPr="00707655">
        <w:rPr>
          <w:rFonts w:cs="Times New Roman"/>
          <w:i/>
          <w:szCs w:val="28"/>
        </w:rPr>
        <w:t>W</w:t>
      </w:r>
      <w:r>
        <w:rPr>
          <w:rFonts w:cs="Times New Roman"/>
          <w:szCs w:val="28"/>
          <w:vertAlign w:val="subscript"/>
        </w:rPr>
        <w:t xml:space="preserve">ВЭС, </w:t>
      </w:r>
      <w:r>
        <w:rPr>
          <w:rFonts w:cs="Times New Roman"/>
          <w:szCs w:val="28"/>
        </w:rPr>
        <w:t xml:space="preserve">МВт*ч. </w:t>
      </w:r>
      <w:r w:rsidRPr="00707655">
        <w:rPr>
          <w:rFonts w:cs="Times New Roman"/>
          <w:i/>
          <w:szCs w:val="28"/>
        </w:rPr>
        <w:t>W</w:t>
      </w:r>
      <w:r>
        <w:rPr>
          <w:rFonts w:cs="Times New Roman"/>
          <w:szCs w:val="28"/>
          <w:vertAlign w:val="subscript"/>
        </w:rPr>
        <w:t>ВЭС</w:t>
      </w:r>
      <w:r>
        <w:rPr>
          <w:rFonts w:cs="Times New Roman"/>
          <w:szCs w:val="28"/>
        </w:rPr>
        <w:t xml:space="preserve"> определяется по формуле (4.12).  </w:t>
      </w:r>
    </w:p>
    <w:p w:rsidR="000F2598" w:rsidRDefault="000F2598" w:rsidP="000F2598">
      <w:pPr>
        <w:ind w:firstLine="708"/>
        <w:rPr>
          <w:rFonts w:cs="Times New Roman"/>
          <w:szCs w:val="28"/>
        </w:rPr>
      </w:pPr>
      <w:r>
        <w:rPr>
          <w:rFonts w:cs="Times New Roman"/>
          <w:szCs w:val="28"/>
        </w:rPr>
        <w:t xml:space="preserve">5) Ежегодные издержки на эксплуатацию и обслуживание ВЭС </w:t>
      </w:r>
      <w:r w:rsidRPr="009D32A3">
        <w:rPr>
          <w:rFonts w:cs="Times New Roman"/>
          <w:szCs w:val="28"/>
        </w:rPr>
        <w:t>И</w:t>
      </w:r>
      <w:r>
        <w:rPr>
          <w:rFonts w:cs="Times New Roman"/>
          <w:szCs w:val="28"/>
          <w:vertAlign w:val="subscript"/>
        </w:rPr>
        <w:t>ЭК</w:t>
      </w:r>
      <w:r>
        <w:rPr>
          <w:rFonts w:cs="Times New Roman"/>
          <w:szCs w:val="28"/>
        </w:rPr>
        <w:t xml:space="preserve">, руб./год. </w:t>
      </w:r>
    </w:p>
    <w:p w:rsidR="00F01B43" w:rsidRDefault="000F2598" w:rsidP="00F01B43">
      <w:pPr>
        <w:rPr>
          <w:rFonts w:cs="Times New Roman"/>
          <w:szCs w:val="28"/>
        </w:rPr>
      </w:pPr>
      <w:r>
        <w:rPr>
          <w:rFonts w:cs="Times New Roman"/>
          <w:szCs w:val="28"/>
        </w:rPr>
        <w:tab/>
        <w:t>Содержать собственную бригаду дежурных электромонтеров для обслужив</w:t>
      </w:r>
      <w:r>
        <w:rPr>
          <w:rFonts w:cs="Times New Roman"/>
          <w:szCs w:val="28"/>
        </w:rPr>
        <w:t>а</w:t>
      </w:r>
      <w:r>
        <w:rPr>
          <w:rFonts w:cs="Times New Roman"/>
          <w:szCs w:val="28"/>
        </w:rPr>
        <w:t>ния ВЭС малой мощности в небольших поселках экономически не целесообразно. Современные ВЭУ работают с ДЭС в автоматизированном режиме и требуют вм</w:t>
      </w:r>
      <w:r>
        <w:rPr>
          <w:rFonts w:cs="Times New Roman"/>
          <w:szCs w:val="28"/>
        </w:rPr>
        <w:t>е</w:t>
      </w:r>
      <w:r>
        <w:rPr>
          <w:rFonts w:cs="Times New Roman"/>
          <w:szCs w:val="28"/>
        </w:rPr>
        <w:t>шательство персонала только при возникновении нештатных ситуаций. Обслуж</w:t>
      </w:r>
      <w:r>
        <w:rPr>
          <w:rFonts w:cs="Times New Roman"/>
          <w:szCs w:val="28"/>
        </w:rPr>
        <w:t>и</w:t>
      </w:r>
      <w:r>
        <w:rPr>
          <w:rFonts w:cs="Times New Roman"/>
          <w:szCs w:val="28"/>
        </w:rPr>
        <w:t>вать ВЭС в малых населенных пунктах могут ДЭМ с соседних населенных пунктов, где установлены ВЭС большой и средней мощности. Следовательно, для определ</w:t>
      </w:r>
      <w:r>
        <w:rPr>
          <w:rFonts w:cs="Times New Roman"/>
          <w:szCs w:val="28"/>
        </w:rPr>
        <w:t>е</w:t>
      </w:r>
      <w:r>
        <w:rPr>
          <w:rFonts w:cs="Times New Roman"/>
          <w:szCs w:val="28"/>
        </w:rPr>
        <w:t>ния издержек затраты на заработную плату ДЭМ не учитывается. Издержки будут состоять из затрат на расходные материалы для ВЭУ. Размеры ежегодных издержек на различные типы в ВЭУ представлены в таблице 4.3</w:t>
      </w:r>
      <w:r w:rsidR="00F01B43">
        <w:rPr>
          <w:rFonts w:cs="Times New Roman"/>
          <w:szCs w:val="28"/>
        </w:rPr>
        <w:t>. Приведенные в таблице 4.</w:t>
      </w:r>
      <w:r w:rsidR="00F01B43" w:rsidRPr="002625DF">
        <w:rPr>
          <w:rFonts w:cs="Times New Roman"/>
          <w:szCs w:val="28"/>
        </w:rPr>
        <w:t>2</w:t>
      </w:r>
      <w:r w:rsidR="00F01B43">
        <w:rPr>
          <w:rFonts w:cs="Times New Roman"/>
          <w:szCs w:val="28"/>
        </w:rPr>
        <w:t xml:space="preserve"> объемы затрат соответствуют затратам </w:t>
      </w:r>
      <w:r w:rsidR="00F01B43" w:rsidRPr="0017027A">
        <w:rPr>
          <w:rFonts w:cs="Times New Roman"/>
          <w:szCs w:val="28"/>
        </w:rPr>
        <w:t>на 1 ВЭУ.</w:t>
      </w:r>
      <w:r w:rsidR="00F01B43">
        <w:rPr>
          <w:rFonts w:cs="Times New Roman"/>
          <w:szCs w:val="28"/>
        </w:rPr>
        <w:t xml:space="preserve"> Объем затрат на расходные мат</w:t>
      </w:r>
      <w:r w:rsidR="00F01B43">
        <w:rPr>
          <w:rFonts w:cs="Times New Roman"/>
          <w:szCs w:val="28"/>
        </w:rPr>
        <w:t>е</w:t>
      </w:r>
      <w:r w:rsidR="00F01B43">
        <w:rPr>
          <w:rFonts w:cs="Times New Roman"/>
          <w:szCs w:val="28"/>
        </w:rPr>
        <w:t xml:space="preserve">риалы прямо пропорционален количеству ВЭУ. </w:t>
      </w:r>
    </w:p>
    <w:p w:rsidR="000F2598" w:rsidRPr="00142042" w:rsidRDefault="000F2598" w:rsidP="000F2598">
      <w:pPr>
        <w:rPr>
          <w:rFonts w:cs="Times New Roman"/>
          <w:sz w:val="24"/>
          <w:szCs w:val="24"/>
        </w:rPr>
      </w:pPr>
      <w:r>
        <w:rPr>
          <w:rFonts w:cs="Times New Roman"/>
          <w:sz w:val="24"/>
          <w:szCs w:val="24"/>
        </w:rPr>
        <w:t>Таблица 4</w:t>
      </w:r>
      <w:r w:rsidRPr="00142042">
        <w:rPr>
          <w:rFonts w:cs="Times New Roman"/>
          <w:sz w:val="24"/>
          <w:szCs w:val="24"/>
        </w:rPr>
        <w:t>.</w:t>
      </w:r>
      <w:r>
        <w:rPr>
          <w:rFonts w:cs="Times New Roman"/>
          <w:sz w:val="24"/>
          <w:szCs w:val="24"/>
        </w:rPr>
        <w:t>3</w:t>
      </w:r>
      <w:r w:rsidRPr="00142042">
        <w:rPr>
          <w:rFonts w:cs="Times New Roman"/>
          <w:sz w:val="24"/>
          <w:szCs w:val="24"/>
        </w:rPr>
        <w:t xml:space="preserve"> – Затраты на расходные материалы для различных типов ВЭУ</w:t>
      </w:r>
      <w:r>
        <w:rPr>
          <w:rFonts w:cs="Times New Roman"/>
          <w:sz w:val="24"/>
          <w:szCs w:val="24"/>
        </w:rPr>
        <w:t xml:space="preserve"> малой мощности</w:t>
      </w:r>
      <w:r w:rsidRPr="00142042">
        <w:rPr>
          <w:rFonts w:cs="Times New Roman"/>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6055"/>
        <w:gridCol w:w="3691"/>
      </w:tblGrid>
      <w:tr w:rsidR="000F2598" w:rsidTr="00B35E52">
        <w:tc>
          <w:tcPr>
            <w:tcW w:w="675" w:type="dxa"/>
          </w:tcPr>
          <w:p w:rsidR="000F2598" w:rsidRPr="002A4D85" w:rsidRDefault="000F2598" w:rsidP="000F2598">
            <w:pPr>
              <w:rPr>
                <w:rFonts w:cs="Times New Roman"/>
                <w:sz w:val="24"/>
                <w:szCs w:val="24"/>
              </w:rPr>
            </w:pPr>
            <w:r>
              <w:rPr>
                <w:rFonts w:cs="Times New Roman"/>
                <w:sz w:val="24"/>
                <w:szCs w:val="24"/>
              </w:rPr>
              <w:t>№ п/п</w:t>
            </w:r>
          </w:p>
        </w:tc>
        <w:tc>
          <w:tcPr>
            <w:tcW w:w="6055" w:type="dxa"/>
          </w:tcPr>
          <w:p w:rsidR="000F2598" w:rsidRPr="002A4D85" w:rsidRDefault="000F2598" w:rsidP="000F2598">
            <w:pPr>
              <w:rPr>
                <w:rFonts w:cs="Times New Roman"/>
                <w:sz w:val="24"/>
                <w:szCs w:val="24"/>
              </w:rPr>
            </w:pPr>
            <w:r w:rsidRPr="002A4D85">
              <w:rPr>
                <w:rFonts w:cs="Times New Roman"/>
                <w:sz w:val="24"/>
                <w:szCs w:val="24"/>
              </w:rPr>
              <w:t>Тип ВЭУ</w:t>
            </w:r>
          </w:p>
        </w:tc>
        <w:tc>
          <w:tcPr>
            <w:tcW w:w="3691" w:type="dxa"/>
          </w:tcPr>
          <w:p w:rsidR="000F2598" w:rsidRPr="002A4D85" w:rsidRDefault="000F2598" w:rsidP="000F2598">
            <w:pPr>
              <w:rPr>
                <w:rFonts w:cs="Times New Roman"/>
                <w:sz w:val="24"/>
                <w:szCs w:val="24"/>
              </w:rPr>
            </w:pPr>
            <w:r w:rsidRPr="002A4D85">
              <w:rPr>
                <w:rFonts w:cs="Times New Roman"/>
                <w:sz w:val="24"/>
                <w:szCs w:val="24"/>
              </w:rPr>
              <w:t>Стоимость расходных матери</w:t>
            </w:r>
            <w:r w:rsidRPr="002A4D85">
              <w:rPr>
                <w:rFonts w:cs="Times New Roman"/>
                <w:sz w:val="24"/>
                <w:szCs w:val="24"/>
              </w:rPr>
              <w:t>а</w:t>
            </w:r>
            <w:r w:rsidRPr="002A4D85">
              <w:rPr>
                <w:rFonts w:cs="Times New Roman"/>
                <w:sz w:val="24"/>
                <w:szCs w:val="24"/>
              </w:rPr>
              <w:t>лов З</w:t>
            </w:r>
            <w:r w:rsidRPr="00142042">
              <w:rPr>
                <w:rFonts w:cs="Times New Roman"/>
                <w:sz w:val="24"/>
                <w:szCs w:val="24"/>
                <w:vertAlign w:val="subscript"/>
              </w:rPr>
              <w:t>РАСХ</w:t>
            </w:r>
            <w:r w:rsidRPr="002A4D85">
              <w:rPr>
                <w:rFonts w:cs="Times New Roman"/>
                <w:sz w:val="24"/>
                <w:szCs w:val="24"/>
              </w:rPr>
              <w:t>, руб./год</w:t>
            </w:r>
          </w:p>
        </w:tc>
      </w:tr>
      <w:tr w:rsidR="000F2598" w:rsidTr="00B35E52">
        <w:tc>
          <w:tcPr>
            <w:tcW w:w="675" w:type="dxa"/>
          </w:tcPr>
          <w:p w:rsidR="000F2598" w:rsidRPr="0015288B" w:rsidRDefault="000F2598" w:rsidP="000F2598">
            <w:pPr>
              <w:jc w:val="center"/>
              <w:rPr>
                <w:rFonts w:cs="Times New Roman"/>
                <w:sz w:val="24"/>
                <w:szCs w:val="24"/>
              </w:rPr>
            </w:pPr>
            <w:r w:rsidRPr="0015288B">
              <w:rPr>
                <w:rFonts w:cs="Times New Roman"/>
                <w:sz w:val="24"/>
                <w:szCs w:val="24"/>
              </w:rPr>
              <w:t>1</w:t>
            </w:r>
          </w:p>
        </w:tc>
        <w:tc>
          <w:tcPr>
            <w:tcW w:w="6055" w:type="dxa"/>
          </w:tcPr>
          <w:p w:rsidR="000F2598" w:rsidRPr="0015288B" w:rsidRDefault="000F2598" w:rsidP="000F2598">
            <w:pPr>
              <w:rPr>
                <w:rFonts w:cs="Times New Roman"/>
                <w:sz w:val="24"/>
                <w:szCs w:val="24"/>
              </w:rPr>
            </w:pPr>
            <w:r w:rsidRPr="0015288B">
              <w:rPr>
                <w:rFonts w:cs="Times New Roman"/>
                <w:sz w:val="24"/>
                <w:szCs w:val="24"/>
              </w:rPr>
              <w:t>Nordwind NW17-60</w:t>
            </w:r>
          </w:p>
        </w:tc>
        <w:tc>
          <w:tcPr>
            <w:tcW w:w="3691" w:type="dxa"/>
          </w:tcPr>
          <w:p w:rsidR="000F2598" w:rsidRPr="0015288B" w:rsidRDefault="000F2598" w:rsidP="000F2598">
            <w:pPr>
              <w:jc w:val="center"/>
              <w:rPr>
                <w:rFonts w:cs="Times New Roman"/>
                <w:sz w:val="24"/>
                <w:szCs w:val="24"/>
              </w:rPr>
            </w:pPr>
            <w:r w:rsidRPr="0015288B">
              <w:rPr>
                <w:rFonts w:cs="Times New Roman"/>
                <w:sz w:val="24"/>
                <w:szCs w:val="24"/>
              </w:rPr>
              <w:t>400 000</w:t>
            </w:r>
          </w:p>
        </w:tc>
      </w:tr>
      <w:tr w:rsidR="000F2598" w:rsidTr="00B35E52">
        <w:tc>
          <w:tcPr>
            <w:tcW w:w="675" w:type="dxa"/>
          </w:tcPr>
          <w:p w:rsidR="000F2598" w:rsidRPr="0015288B" w:rsidRDefault="000F2598" w:rsidP="000F2598">
            <w:pPr>
              <w:jc w:val="center"/>
              <w:rPr>
                <w:rFonts w:cs="Times New Roman"/>
                <w:sz w:val="24"/>
                <w:szCs w:val="24"/>
              </w:rPr>
            </w:pPr>
            <w:r w:rsidRPr="0015288B">
              <w:rPr>
                <w:rFonts w:cs="Times New Roman"/>
                <w:sz w:val="24"/>
                <w:szCs w:val="24"/>
              </w:rPr>
              <w:t>2</w:t>
            </w:r>
          </w:p>
        </w:tc>
        <w:tc>
          <w:tcPr>
            <w:tcW w:w="6055" w:type="dxa"/>
          </w:tcPr>
          <w:p w:rsidR="000F2598" w:rsidRPr="0015288B" w:rsidRDefault="000F2598" w:rsidP="000F2598">
            <w:pPr>
              <w:rPr>
                <w:rFonts w:cs="Times New Roman"/>
                <w:sz w:val="24"/>
                <w:szCs w:val="24"/>
              </w:rPr>
            </w:pPr>
            <w:r w:rsidRPr="0015288B">
              <w:rPr>
                <w:rFonts w:cs="Times New Roman"/>
                <w:sz w:val="24"/>
                <w:szCs w:val="24"/>
              </w:rPr>
              <w:t>Hummer H12-50000W</w:t>
            </w:r>
          </w:p>
        </w:tc>
        <w:tc>
          <w:tcPr>
            <w:tcW w:w="3691" w:type="dxa"/>
          </w:tcPr>
          <w:p w:rsidR="000F2598" w:rsidRPr="0015288B" w:rsidRDefault="000F2598" w:rsidP="000F2598">
            <w:pPr>
              <w:jc w:val="center"/>
              <w:rPr>
                <w:rFonts w:cs="Times New Roman"/>
                <w:sz w:val="24"/>
                <w:szCs w:val="24"/>
              </w:rPr>
            </w:pPr>
            <w:r w:rsidRPr="0015288B">
              <w:rPr>
                <w:rFonts w:cs="Times New Roman"/>
                <w:sz w:val="24"/>
                <w:szCs w:val="24"/>
              </w:rPr>
              <w:t>300 000</w:t>
            </w:r>
          </w:p>
        </w:tc>
      </w:tr>
      <w:tr w:rsidR="000F2598" w:rsidTr="00B35E52">
        <w:tc>
          <w:tcPr>
            <w:tcW w:w="675" w:type="dxa"/>
          </w:tcPr>
          <w:p w:rsidR="000F2598" w:rsidRPr="0015288B" w:rsidRDefault="000F2598" w:rsidP="000F2598">
            <w:pPr>
              <w:jc w:val="center"/>
              <w:rPr>
                <w:rFonts w:cs="Times New Roman"/>
                <w:sz w:val="24"/>
                <w:szCs w:val="24"/>
              </w:rPr>
            </w:pPr>
            <w:r w:rsidRPr="0015288B">
              <w:rPr>
                <w:rFonts w:cs="Times New Roman"/>
                <w:sz w:val="24"/>
                <w:szCs w:val="24"/>
              </w:rPr>
              <w:t>3</w:t>
            </w:r>
          </w:p>
        </w:tc>
        <w:tc>
          <w:tcPr>
            <w:tcW w:w="6055" w:type="dxa"/>
          </w:tcPr>
          <w:p w:rsidR="000F2598" w:rsidRPr="0015288B" w:rsidRDefault="000F2598" w:rsidP="000F2598">
            <w:pPr>
              <w:rPr>
                <w:rFonts w:cs="Times New Roman"/>
                <w:sz w:val="24"/>
                <w:szCs w:val="24"/>
              </w:rPr>
            </w:pPr>
            <w:r w:rsidRPr="0015288B">
              <w:rPr>
                <w:rFonts w:cs="Times New Roman"/>
                <w:sz w:val="24"/>
                <w:szCs w:val="24"/>
              </w:rPr>
              <w:t>Endurance E-3120</w:t>
            </w:r>
          </w:p>
        </w:tc>
        <w:tc>
          <w:tcPr>
            <w:tcW w:w="3691" w:type="dxa"/>
          </w:tcPr>
          <w:p w:rsidR="000F2598" w:rsidRPr="0015288B" w:rsidRDefault="000F2598" w:rsidP="000F2598">
            <w:pPr>
              <w:jc w:val="center"/>
              <w:rPr>
                <w:rFonts w:cs="Times New Roman"/>
                <w:sz w:val="24"/>
                <w:szCs w:val="24"/>
              </w:rPr>
            </w:pPr>
            <w:r w:rsidRPr="0015288B">
              <w:rPr>
                <w:rFonts w:cs="Times New Roman"/>
                <w:sz w:val="24"/>
                <w:szCs w:val="24"/>
              </w:rPr>
              <w:t>480 000</w:t>
            </w:r>
          </w:p>
        </w:tc>
      </w:tr>
      <w:tr w:rsidR="000F2598" w:rsidTr="00B35E52">
        <w:tc>
          <w:tcPr>
            <w:tcW w:w="675" w:type="dxa"/>
          </w:tcPr>
          <w:p w:rsidR="000F2598" w:rsidRPr="0015288B" w:rsidRDefault="000F2598" w:rsidP="000F2598">
            <w:pPr>
              <w:jc w:val="center"/>
              <w:rPr>
                <w:rFonts w:cs="Times New Roman"/>
                <w:sz w:val="24"/>
                <w:szCs w:val="24"/>
              </w:rPr>
            </w:pPr>
            <w:r w:rsidRPr="0015288B">
              <w:rPr>
                <w:rFonts w:cs="Times New Roman"/>
                <w:sz w:val="24"/>
                <w:szCs w:val="24"/>
              </w:rPr>
              <w:t>4</w:t>
            </w:r>
          </w:p>
        </w:tc>
        <w:tc>
          <w:tcPr>
            <w:tcW w:w="6055" w:type="dxa"/>
          </w:tcPr>
          <w:p w:rsidR="000F2598" w:rsidRPr="0015288B" w:rsidRDefault="000F2598" w:rsidP="000F2598">
            <w:pPr>
              <w:rPr>
                <w:rFonts w:cs="Times New Roman"/>
                <w:sz w:val="24"/>
                <w:szCs w:val="24"/>
              </w:rPr>
            </w:pPr>
            <w:r w:rsidRPr="0015288B">
              <w:rPr>
                <w:rFonts w:cs="Times New Roman"/>
                <w:sz w:val="24"/>
                <w:szCs w:val="24"/>
              </w:rPr>
              <w:t>Муссон-30</w:t>
            </w:r>
          </w:p>
        </w:tc>
        <w:tc>
          <w:tcPr>
            <w:tcW w:w="3691" w:type="dxa"/>
          </w:tcPr>
          <w:p w:rsidR="000F2598" w:rsidRPr="0015288B" w:rsidRDefault="000F2598" w:rsidP="000F2598">
            <w:pPr>
              <w:jc w:val="center"/>
              <w:rPr>
                <w:rFonts w:cs="Times New Roman"/>
                <w:sz w:val="24"/>
                <w:szCs w:val="24"/>
              </w:rPr>
            </w:pPr>
            <w:r>
              <w:rPr>
                <w:rFonts w:cs="Times New Roman"/>
                <w:sz w:val="24"/>
                <w:szCs w:val="24"/>
              </w:rPr>
              <w:t>130 000</w:t>
            </w:r>
          </w:p>
        </w:tc>
      </w:tr>
      <w:tr w:rsidR="000F2598" w:rsidRPr="00932A70" w:rsidTr="00B35E52">
        <w:tc>
          <w:tcPr>
            <w:tcW w:w="675" w:type="dxa"/>
          </w:tcPr>
          <w:p w:rsidR="000F2598" w:rsidRPr="0015288B" w:rsidRDefault="000F2598" w:rsidP="000F2598">
            <w:pPr>
              <w:jc w:val="center"/>
              <w:rPr>
                <w:rFonts w:cs="Times New Roman"/>
                <w:sz w:val="24"/>
                <w:szCs w:val="24"/>
              </w:rPr>
            </w:pPr>
            <w:r w:rsidRPr="0015288B">
              <w:rPr>
                <w:rFonts w:cs="Times New Roman"/>
                <w:sz w:val="24"/>
                <w:szCs w:val="24"/>
              </w:rPr>
              <w:t>5</w:t>
            </w:r>
          </w:p>
        </w:tc>
        <w:tc>
          <w:tcPr>
            <w:tcW w:w="6055" w:type="dxa"/>
          </w:tcPr>
          <w:p w:rsidR="000F2598" w:rsidRPr="0015288B" w:rsidRDefault="000F2598" w:rsidP="000F2598">
            <w:pPr>
              <w:rPr>
                <w:rFonts w:cs="Times New Roman"/>
                <w:sz w:val="24"/>
                <w:szCs w:val="24"/>
              </w:rPr>
            </w:pPr>
            <w:r w:rsidRPr="0015288B">
              <w:rPr>
                <w:rFonts w:cs="Times New Roman"/>
                <w:sz w:val="24"/>
                <w:szCs w:val="24"/>
              </w:rPr>
              <w:t>ВЭУ-30</w:t>
            </w:r>
          </w:p>
        </w:tc>
        <w:tc>
          <w:tcPr>
            <w:tcW w:w="3691" w:type="dxa"/>
          </w:tcPr>
          <w:p w:rsidR="000F2598" w:rsidRPr="0015288B" w:rsidRDefault="000F2598" w:rsidP="000F2598">
            <w:pPr>
              <w:jc w:val="center"/>
              <w:rPr>
                <w:rFonts w:cs="Times New Roman"/>
                <w:sz w:val="24"/>
                <w:szCs w:val="24"/>
              </w:rPr>
            </w:pPr>
            <w:r w:rsidRPr="0015288B">
              <w:rPr>
                <w:rFonts w:cs="Times New Roman"/>
                <w:sz w:val="24"/>
                <w:szCs w:val="24"/>
              </w:rPr>
              <w:t>30 000</w:t>
            </w:r>
          </w:p>
        </w:tc>
      </w:tr>
    </w:tbl>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ab/>
        <w:t>Проведена оценка возможного объема дополнительных расходов, в том числе на плановые и аварийные ремонты. Изменение мощности ветропарка незначительно сказывается на объемах дополнительных затрат. Для перечисленных выше моделей ВЭУ предлагается принять объем З</w:t>
      </w:r>
      <w:r w:rsidRPr="00142042">
        <w:rPr>
          <w:rFonts w:cs="Times New Roman"/>
          <w:szCs w:val="28"/>
          <w:vertAlign w:val="subscript"/>
        </w:rPr>
        <w:t>ДР</w:t>
      </w:r>
      <w:r>
        <w:rPr>
          <w:rFonts w:cs="Times New Roman"/>
          <w:szCs w:val="28"/>
        </w:rPr>
        <w:t xml:space="preserve"> в размере </w:t>
      </w:r>
      <w:r w:rsidRPr="002625DF">
        <w:rPr>
          <w:rFonts w:cs="Times New Roman"/>
          <w:szCs w:val="28"/>
        </w:rPr>
        <w:t>3</w:t>
      </w:r>
      <w:r>
        <w:rPr>
          <w:rFonts w:cs="Times New Roman"/>
          <w:szCs w:val="28"/>
        </w:rPr>
        <w:t>00 000 руб./год на весь рассматр</w:t>
      </w:r>
      <w:r>
        <w:rPr>
          <w:rFonts w:cs="Times New Roman"/>
          <w:szCs w:val="28"/>
        </w:rPr>
        <w:t>и</w:t>
      </w:r>
      <w:r>
        <w:rPr>
          <w:rFonts w:cs="Times New Roman"/>
          <w:szCs w:val="28"/>
        </w:rPr>
        <w:t>ваемый ветропарк. Тогда, ежегодные издержки на эксплуатацию и обслуживание ВЭС будут определяться по формуле:</w:t>
      </w:r>
    </w:p>
    <w:tbl>
      <w:tblPr>
        <w:tblW w:w="0" w:type="auto"/>
        <w:tblLook w:val="04A0"/>
      </w:tblPr>
      <w:tblGrid>
        <w:gridCol w:w="3553"/>
        <w:gridCol w:w="3309"/>
        <w:gridCol w:w="2488"/>
        <w:gridCol w:w="1071"/>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481253">
              <w:rPr>
                <w:rFonts w:cs="Times New Roman"/>
                <w:position w:val="-14"/>
                <w:szCs w:val="28"/>
              </w:rPr>
              <w:object w:dxaOrig="3080" w:dyaOrig="380">
                <v:shape id="_x0000_i1106" type="#_x0000_t75" style="width:154.5pt;height:18.15pt" o:ole="">
                  <v:imagedata r:id="rId319" o:title=""/>
                </v:shape>
                <o:OLEObject Type="Embed" ProgID="Equation.3" ShapeID="_x0000_i1106" DrawAspect="Content" ObjectID="_1430727743" r:id="rId320"/>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26</w:t>
            </w:r>
            <w:r w:rsidRPr="00EF4402">
              <w:rPr>
                <w:rFonts w:cs="Times New Roman"/>
                <w:szCs w:val="28"/>
              </w:rPr>
              <w:t>)</w:t>
            </w:r>
          </w:p>
        </w:tc>
      </w:tr>
    </w:tbl>
    <w:p w:rsidR="000F2598" w:rsidRDefault="000F2598" w:rsidP="000F2598">
      <w:pPr>
        <w:rPr>
          <w:rFonts w:cs="Times New Roman"/>
          <w:szCs w:val="28"/>
        </w:rPr>
      </w:pPr>
      <w:r>
        <w:rPr>
          <w:rFonts w:cs="Times New Roman"/>
          <w:szCs w:val="28"/>
          <w:lang w:val="en-US"/>
        </w:rPr>
        <w:tab/>
      </w:r>
    </w:p>
    <w:p w:rsidR="000F2598" w:rsidRPr="002625DF" w:rsidRDefault="000F2598" w:rsidP="000F2598">
      <w:pPr>
        <w:ind w:firstLine="708"/>
        <w:rPr>
          <w:rFonts w:cs="Times New Roman"/>
          <w:szCs w:val="28"/>
        </w:rPr>
      </w:pPr>
      <w:r>
        <w:rPr>
          <w:rFonts w:cs="Times New Roman"/>
          <w:szCs w:val="28"/>
        </w:rPr>
        <w:t>6</w:t>
      </w:r>
      <w:r w:rsidRPr="00C47574">
        <w:rPr>
          <w:rFonts w:cs="Times New Roman"/>
          <w:szCs w:val="28"/>
        </w:rPr>
        <w:t xml:space="preserve">) </w:t>
      </w:r>
      <w:r>
        <w:rPr>
          <w:rFonts w:cs="Times New Roman"/>
          <w:szCs w:val="28"/>
        </w:rPr>
        <w:t>Себестоимость электрической энергии, производимой ветроэлектрической станцией С</w:t>
      </w:r>
      <w:r w:rsidRPr="00C47574">
        <w:rPr>
          <w:rFonts w:cs="Times New Roman"/>
          <w:szCs w:val="28"/>
          <w:vertAlign w:val="subscript"/>
        </w:rPr>
        <w:t>ВЭС</w:t>
      </w:r>
      <w:r>
        <w:rPr>
          <w:rFonts w:cs="Times New Roman"/>
          <w:szCs w:val="28"/>
        </w:rPr>
        <w:t>, руб./кВт*ч, определяется по формуле</w:t>
      </w:r>
      <w:r w:rsidRPr="002625DF">
        <w:rPr>
          <w:rFonts w:cs="Times New Roman"/>
          <w:szCs w:val="28"/>
        </w:rPr>
        <w:t xml:space="preserve"> (4.14). </w:t>
      </w:r>
    </w:p>
    <w:p w:rsidR="000F2598" w:rsidRPr="002625DF" w:rsidRDefault="000F2598" w:rsidP="000F2598">
      <w:pPr>
        <w:rPr>
          <w:rFonts w:cs="Times New Roman"/>
          <w:szCs w:val="28"/>
        </w:rPr>
      </w:pPr>
      <w:r>
        <w:rPr>
          <w:rFonts w:cs="Times New Roman"/>
          <w:szCs w:val="28"/>
        </w:rPr>
        <w:tab/>
        <w:t xml:space="preserve">7) Объем «вытесненного» дизельного топлива </w:t>
      </w:r>
      <w:r w:rsidRPr="00AB4CF5">
        <w:rPr>
          <w:rFonts w:cs="Times New Roman"/>
          <w:i/>
          <w:szCs w:val="28"/>
          <w:lang w:val="en-US"/>
        </w:rPr>
        <w:t>V</w:t>
      </w:r>
      <w:r w:rsidRPr="00AB4CF5">
        <w:rPr>
          <w:rFonts w:cs="Times New Roman"/>
          <w:szCs w:val="28"/>
        </w:rPr>
        <w:t xml:space="preserve">, </w:t>
      </w:r>
      <w:r>
        <w:rPr>
          <w:rFonts w:cs="Times New Roman"/>
          <w:szCs w:val="28"/>
        </w:rPr>
        <w:t>л</w:t>
      </w:r>
      <w:r w:rsidRPr="002625DF">
        <w:rPr>
          <w:rFonts w:cs="Times New Roman"/>
          <w:szCs w:val="28"/>
        </w:rPr>
        <w:t xml:space="preserve">, </w:t>
      </w:r>
      <w:r>
        <w:rPr>
          <w:rFonts w:cs="Times New Roman"/>
          <w:szCs w:val="28"/>
        </w:rPr>
        <w:t>определяется по формуле</w:t>
      </w:r>
      <w:r w:rsidRPr="002625DF">
        <w:rPr>
          <w:rFonts w:cs="Times New Roman"/>
          <w:szCs w:val="28"/>
        </w:rPr>
        <w:t xml:space="preserve"> (4.15). </w:t>
      </w:r>
    </w:p>
    <w:p w:rsidR="000F2598" w:rsidRPr="002625DF" w:rsidRDefault="000F2598" w:rsidP="000F2598">
      <w:pPr>
        <w:rPr>
          <w:rFonts w:cs="Times New Roman"/>
          <w:szCs w:val="28"/>
        </w:rPr>
      </w:pPr>
      <w:r>
        <w:rPr>
          <w:rFonts w:cs="Times New Roman"/>
          <w:szCs w:val="28"/>
        </w:rPr>
        <w:tab/>
        <w:t>8) Стоимость дизельного топлива в конкретных населенных пунктах с учетом доставки и хранения топлива, Ц</w:t>
      </w:r>
      <w:r w:rsidRPr="00FE2460">
        <w:rPr>
          <w:rFonts w:cs="Times New Roman"/>
          <w:szCs w:val="28"/>
          <w:vertAlign w:val="subscript"/>
        </w:rPr>
        <w:t>ДТ</w:t>
      </w:r>
      <w:r>
        <w:rPr>
          <w:rFonts w:cs="Times New Roman"/>
          <w:szCs w:val="28"/>
        </w:rPr>
        <w:t>, руб./л, определяется по формуле</w:t>
      </w:r>
      <w:r w:rsidRPr="002625DF">
        <w:rPr>
          <w:rFonts w:cs="Times New Roman"/>
          <w:szCs w:val="28"/>
        </w:rPr>
        <w:t xml:space="preserve"> (4.16).</w:t>
      </w:r>
    </w:p>
    <w:p w:rsidR="000F2598" w:rsidRPr="002625DF" w:rsidRDefault="000F2598" w:rsidP="000F2598">
      <w:pPr>
        <w:rPr>
          <w:rFonts w:cs="Times New Roman"/>
          <w:szCs w:val="28"/>
        </w:rPr>
      </w:pPr>
      <w:r>
        <w:rPr>
          <w:rFonts w:cs="Times New Roman"/>
          <w:szCs w:val="28"/>
        </w:rPr>
        <w:tab/>
        <w:t>9) Денежный эквивалент «вытесненному» дизельному топливу, З</w:t>
      </w:r>
      <w:r w:rsidRPr="00360DEF">
        <w:rPr>
          <w:rFonts w:cs="Times New Roman"/>
          <w:szCs w:val="28"/>
          <w:vertAlign w:val="subscript"/>
        </w:rPr>
        <w:t>ДТ</w:t>
      </w:r>
      <w:r>
        <w:rPr>
          <w:rFonts w:cs="Times New Roman"/>
          <w:szCs w:val="28"/>
        </w:rPr>
        <w:t>, руб., о</w:t>
      </w:r>
      <w:r>
        <w:rPr>
          <w:rFonts w:cs="Times New Roman"/>
          <w:szCs w:val="28"/>
        </w:rPr>
        <w:t>п</w:t>
      </w:r>
      <w:r>
        <w:rPr>
          <w:rFonts w:cs="Times New Roman"/>
          <w:szCs w:val="28"/>
        </w:rPr>
        <w:t>ределяется по формуле</w:t>
      </w:r>
      <w:r w:rsidRPr="002625DF">
        <w:rPr>
          <w:rFonts w:cs="Times New Roman"/>
          <w:szCs w:val="28"/>
        </w:rPr>
        <w:t xml:space="preserve"> (4.17).</w:t>
      </w:r>
    </w:p>
    <w:p w:rsidR="000F2598" w:rsidRDefault="000F2598" w:rsidP="000F2598">
      <w:pPr>
        <w:ind w:firstLine="708"/>
        <w:rPr>
          <w:rFonts w:cs="Times New Roman"/>
          <w:szCs w:val="28"/>
        </w:rPr>
      </w:pPr>
      <w:r>
        <w:rPr>
          <w:rFonts w:cs="Times New Roman"/>
          <w:szCs w:val="28"/>
        </w:rPr>
        <w:t>10) Коэффициент использования установленной мощности ВЭУ, К</w:t>
      </w:r>
      <w:r w:rsidRPr="00912BF4">
        <w:rPr>
          <w:rFonts w:cs="Times New Roman"/>
          <w:szCs w:val="28"/>
          <w:vertAlign w:val="subscript"/>
        </w:rPr>
        <w:t>У</w:t>
      </w:r>
      <w:r>
        <w:rPr>
          <w:rFonts w:cs="Times New Roman"/>
          <w:szCs w:val="28"/>
          <w:vertAlign w:val="subscript"/>
        </w:rPr>
        <w:t xml:space="preserve">,  </w:t>
      </w:r>
      <w:r>
        <w:rPr>
          <w:rFonts w:cs="Times New Roman"/>
          <w:szCs w:val="28"/>
        </w:rPr>
        <w:t>о.е. Да</w:t>
      </w:r>
      <w:r>
        <w:rPr>
          <w:rFonts w:cs="Times New Roman"/>
          <w:szCs w:val="28"/>
        </w:rPr>
        <w:t>н</w:t>
      </w:r>
      <w:r>
        <w:rPr>
          <w:rFonts w:cs="Times New Roman"/>
          <w:szCs w:val="28"/>
        </w:rPr>
        <w:t>ный коэффициент показывает, насколько данная установка эффективна в конкре</w:t>
      </w:r>
      <w:r>
        <w:rPr>
          <w:rFonts w:cs="Times New Roman"/>
          <w:szCs w:val="28"/>
        </w:rPr>
        <w:t>т</w:t>
      </w:r>
      <w:r>
        <w:rPr>
          <w:rFonts w:cs="Times New Roman"/>
          <w:szCs w:val="28"/>
        </w:rPr>
        <w:t>ных условиях ветроэнергетического потенциала и определяется с помощью форм</w:t>
      </w:r>
      <w:r>
        <w:rPr>
          <w:rFonts w:cs="Times New Roman"/>
          <w:szCs w:val="28"/>
        </w:rPr>
        <w:t>у</w:t>
      </w:r>
      <w:r>
        <w:rPr>
          <w:rFonts w:cs="Times New Roman"/>
          <w:szCs w:val="28"/>
        </w:rPr>
        <w:t xml:space="preserve">лы (1.42).  </w:t>
      </w:r>
    </w:p>
    <w:p w:rsidR="000F2598" w:rsidRPr="002625DF" w:rsidRDefault="000F2598" w:rsidP="000F2598">
      <w:pPr>
        <w:ind w:firstLine="708"/>
        <w:rPr>
          <w:rFonts w:cs="Times New Roman"/>
          <w:szCs w:val="28"/>
        </w:rPr>
      </w:pPr>
      <w:r>
        <w:rPr>
          <w:rFonts w:cs="Times New Roman"/>
          <w:szCs w:val="28"/>
        </w:rPr>
        <w:t xml:space="preserve">11) Удельная выработка электрической энергии ВЭУ </w:t>
      </w:r>
      <w:r w:rsidRPr="00CE2363">
        <w:rPr>
          <w:rFonts w:cs="Times New Roman"/>
          <w:i/>
          <w:szCs w:val="28"/>
          <w:lang w:val="en-US"/>
        </w:rPr>
        <w:t>W</w:t>
      </w:r>
      <w:r w:rsidRPr="00CE2363">
        <w:rPr>
          <w:rFonts w:cs="Times New Roman"/>
          <w:szCs w:val="28"/>
          <w:vertAlign w:val="subscript"/>
        </w:rPr>
        <w:t>УД</w:t>
      </w:r>
      <w:r>
        <w:rPr>
          <w:rFonts w:cs="Times New Roman"/>
          <w:szCs w:val="28"/>
        </w:rPr>
        <w:t>, кВт*ч/кВт</w:t>
      </w:r>
      <w:r w:rsidRPr="002625DF">
        <w:rPr>
          <w:rFonts w:cs="Times New Roman"/>
          <w:szCs w:val="28"/>
        </w:rPr>
        <w:t xml:space="preserve">, </w:t>
      </w:r>
      <w:r>
        <w:rPr>
          <w:rFonts w:cs="Times New Roman"/>
          <w:szCs w:val="28"/>
        </w:rPr>
        <w:t>опред</w:t>
      </w:r>
      <w:r>
        <w:rPr>
          <w:rFonts w:cs="Times New Roman"/>
          <w:szCs w:val="28"/>
        </w:rPr>
        <w:t>е</w:t>
      </w:r>
      <w:r>
        <w:rPr>
          <w:rFonts w:cs="Times New Roman"/>
          <w:szCs w:val="28"/>
        </w:rPr>
        <w:t>ляется по формуле</w:t>
      </w:r>
      <w:r w:rsidRPr="002625DF">
        <w:rPr>
          <w:rFonts w:cs="Times New Roman"/>
          <w:szCs w:val="28"/>
        </w:rPr>
        <w:t xml:space="preserve"> (4.14). </w:t>
      </w:r>
    </w:p>
    <w:p w:rsidR="000F2598" w:rsidRDefault="000F2598" w:rsidP="000F2598">
      <w:pPr>
        <w:ind w:firstLine="708"/>
        <w:rPr>
          <w:rFonts w:cs="Times New Roman"/>
          <w:szCs w:val="28"/>
          <w:lang w:val="en-US"/>
        </w:rPr>
      </w:pPr>
      <w:r>
        <w:rPr>
          <w:rFonts w:cs="Times New Roman"/>
          <w:szCs w:val="28"/>
        </w:rPr>
        <w:t>12) Удельные затраты на строительство ВЭС З</w:t>
      </w:r>
      <w:r w:rsidRPr="00CE2363">
        <w:rPr>
          <w:rFonts w:cs="Times New Roman"/>
          <w:szCs w:val="28"/>
          <w:vertAlign w:val="subscript"/>
        </w:rPr>
        <w:t>УД</w:t>
      </w:r>
      <w:r>
        <w:rPr>
          <w:rFonts w:cs="Times New Roman"/>
          <w:szCs w:val="28"/>
        </w:rPr>
        <w:t>, руб./кВт. Удельные затраты на строительство показывают объем денежных средств, затрачиваемый на стро</w:t>
      </w:r>
      <w:r>
        <w:rPr>
          <w:rFonts w:cs="Times New Roman"/>
          <w:szCs w:val="28"/>
        </w:rPr>
        <w:t>и</w:t>
      </w:r>
      <w:r>
        <w:rPr>
          <w:rFonts w:cs="Times New Roman"/>
          <w:szCs w:val="28"/>
        </w:rPr>
        <w:t>тельство 1 кВт установленной мощности ВЭС из ветрогенераторов конкретного производителя. З</w:t>
      </w:r>
      <w:r w:rsidRPr="00CE2363">
        <w:rPr>
          <w:rFonts w:cs="Times New Roman"/>
          <w:szCs w:val="28"/>
          <w:vertAlign w:val="subscript"/>
        </w:rPr>
        <w:t>УД</w:t>
      </w:r>
      <w:r>
        <w:rPr>
          <w:rFonts w:cs="Times New Roman"/>
          <w:szCs w:val="28"/>
        </w:rPr>
        <w:t xml:space="preserve"> определяется по формуле: </w:t>
      </w:r>
    </w:p>
    <w:p w:rsidR="000F2598" w:rsidRPr="002625DF" w:rsidRDefault="000F2598" w:rsidP="000F2598">
      <w:pPr>
        <w:ind w:firstLine="708"/>
        <w:rPr>
          <w:rFonts w:cs="Times New Roman"/>
          <w:szCs w:val="28"/>
          <w:lang w:val="en-US"/>
        </w:rPr>
      </w:pP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r w:rsidRPr="00CE2363">
              <w:rPr>
                <w:rFonts w:cs="Times New Roman"/>
                <w:position w:val="-30"/>
                <w:szCs w:val="28"/>
              </w:rPr>
              <w:object w:dxaOrig="1420" w:dyaOrig="680">
                <v:shape id="_x0000_i1107" type="#_x0000_t75" style="width:69.9pt;height:34.25pt" o:ole="">
                  <v:imagedata r:id="rId321" o:title=""/>
                </v:shape>
                <o:OLEObject Type="Embed" ProgID="Equation.3" ShapeID="_x0000_i1107" DrawAspect="Content" ObjectID="_1430727744" r:id="rId322"/>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lang w:val="en-US"/>
              </w:rPr>
              <w:t>2</w:t>
            </w:r>
            <w:r>
              <w:rPr>
                <w:rFonts w:cs="Times New Roman"/>
                <w:szCs w:val="28"/>
              </w:rPr>
              <w:t>7</w:t>
            </w:r>
            <w:r w:rsidRPr="00EF4402">
              <w:rPr>
                <w:rFonts w:cs="Times New Roman"/>
                <w:szCs w:val="28"/>
              </w:rPr>
              <w:t>)</w:t>
            </w:r>
          </w:p>
        </w:tc>
      </w:tr>
    </w:tbl>
    <w:p w:rsidR="000F2598" w:rsidRDefault="000F2598" w:rsidP="000F2598">
      <w:pPr>
        <w:ind w:firstLine="708"/>
        <w:rPr>
          <w:rFonts w:cs="Times New Roman"/>
          <w:szCs w:val="28"/>
        </w:rPr>
      </w:pPr>
    </w:p>
    <w:p w:rsidR="000F2598" w:rsidRPr="002625DF" w:rsidRDefault="000F2598" w:rsidP="000F2598">
      <w:pPr>
        <w:ind w:firstLine="708"/>
        <w:rPr>
          <w:rFonts w:cs="Times New Roman"/>
          <w:szCs w:val="28"/>
        </w:rPr>
      </w:pPr>
      <w:r>
        <w:rPr>
          <w:rFonts w:cs="Times New Roman"/>
          <w:szCs w:val="28"/>
        </w:rPr>
        <w:t>13) Себестоимость электрической энергии от комбинированной ветро-дизельной системы С</w:t>
      </w:r>
      <w:r w:rsidRPr="00F65762">
        <w:rPr>
          <w:rFonts w:cs="Times New Roman"/>
          <w:szCs w:val="28"/>
          <w:vertAlign w:val="subscript"/>
        </w:rPr>
        <w:t>комб</w:t>
      </w:r>
      <w:r>
        <w:rPr>
          <w:rFonts w:cs="Times New Roman"/>
          <w:szCs w:val="28"/>
        </w:rPr>
        <w:t>, руб./кВт*ч, определяется по формуле</w:t>
      </w:r>
      <w:r w:rsidRPr="002625DF">
        <w:rPr>
          <w:rFonts w:cs="Times New Roman"/>
          <w:szCs w:val="28"/>
        </w:rPr>
        <w:t xml:space="preserve"> (4.19).</w:t>
      </w:r>
    </w:p>
    <w:p w:rsidR="000F2598" w:rsidRPr="002625DF" w:rsidRDefault="000F2598" w:rsidP="000F2598">
      <w:pPr>
        <w:ind w:firstLine="708"/>
        <w:rPr>
          <w:rFonts w:cs="Times New Roman"/>
          <w:szCs w:val="28"/>
        </w:rPr>
      </w:pPr>
      <w:r>
        <w:rPr>
          <w:rFonts w:cs="Times New Roman"/>
          <w:szCs w:val="28"/>
        </w:rPr>
        <w:t>14) Коммерческая наценка Н, руб</w:t>
      </w:r>
      <w:r w:rsidRPr="002625DF">
        <w:rPr>
          <w:rFonts w:cs="Times New Roman"/>
          <w:szCs w:val="28"/>
        </w:rPr>
        <w:t>.</w:t>
      </w:r>
      <w:r>
        <w:rPr>
          <w:rFonts w:cs="Times New Roman"/>
          <w:szCs w:val="28"/>
        </w:rPr>
        <w:t xml:space="preserve">, </w:t>
      </w:r>
      <w:r w:rsidRPr="002625DF">
        <w:rPr>
          <w:rFonts w:cs="Times New Roman"/>
          <w:szCs w:val="28"/>
        </w:rPr>
        <w:t xml:space="preserve"> </w:t>
      </w:r>
      <w:r>
        <w:rPr>
          <w:rFonts w:cs="Times New Roman"/>
          <w:szCs w:val="28"/>
        </w:rPr>
        <w:t>определяется по формуле</w:t>
      </w:r>
      <w:r w:rsidRPr="002625DF">
        <w:rPr>
          <w:rFonts w:cs="Times New Roman"/>
          <w:szCs w:val="28"/>
        </w:rPr>
        <w:t xml:space="preserve"> (4.20).</w:t>
      </w:r>
    </w:p>
    <w:p w:rsidR="000F2598" w:rsidRPr="001968E1" w:rsidRDefault="000F2598" w:rsidP="000F2598">
      <w:pPr>
        <w:rPr>
          <w:rFonts w:cs="Times New Roman"/>
          <w:szCs w:val="28"/>
        </w:rPr>
      </w:pPr>
      <w:r>
        <w:rPr>
          <w:rFonts w:cs="Times New Roman"/>
          <w:szCs w:val="28"/>
        </w:rPr>
        <w:tab/>
        <w:t>15) Срок окупаемости ВЭС Т</w:t>
      </w:r>
      <w:r>
        <w:rPr>
          <w:rFonts w:cs="Times New Roman"/>
          <w:szCs w:val="28"/>
          <w:vertAlign w:val="subscript"/>
        </w:rPr>
        <w:t>ОК</w:t>
      </w:r>
      <w:r>
        <w:rPr>
          <w:rFonts w:cs="Times New Roman"/>
          <w:szCs w:val="28"/>
        </w:rPr>
        <w:t>, лет. Т</w:t>
      </w:r>
      <w:r>
        <w:rPr>
          <w:rFonts w:cs="Times New Roman"/>
          <w:szCs w:val="28"/>
          <w:vertAlign w:val="subscript"/>
        </w:rPr>
        <w:t>ОК</w:t>
      </w:r>
      <w:r>
        <w:rPr>
          <w:rFonts w:cs="Times New Roman"/>
          <w:szCs w:val="28"/>
        </w:rPr>
        <w:t xml:space="preserve"> определяется по уточненной формуле (4.2</w:t>
      </w:r>
      <w:r w:rsidR="001968E1">
        <w:rPr>
          <w:rFonts w:cs="Times New Roman"/>
          <w:szCs w:val="28"/>
        </w:rPr>
        <w:t>1</w:t>
      </w:r>
      <w:r>
        <w:rPr>
          <w:rFonts w:cs="Times New Roman"/>
          <w:szCs w:val="28"/>
        </w:rPr>
        <w:t xml:space="preserve">). </w:t>
      </w:r>
      <w:r w:rsidR="001968E1">
        <w:rPr>
          <w:rFonts w:cs="Times New Roman"/>
          <w:szCs w:val="28"/>
        </w:rPr>
        <w:t xml:space="preserve">Расчет </w:t>
      </w:r>
      <w:r w:rsidR="001968E1">
        <w:rPr>
          <w:rFonts w:cs="Times New Roman"/>
          <w:szCs w:val="28"/>
          <w:lang w:val="en-US"/>
        </w:rPr>
        <w:t>NPV</w:t>
      </w:r>
      <w:r w:rsidR="001968E1" w:rsidRPr="001968E1">
        <w:rPr>
          <w:rFonts w:cs="Times New Roman"/>
          <w:szCs w:val="28"/>
        </w:rPr>
        <w:t xml:space="preserve"> </w:t>
      </w:r>
      <w:r w:rsidR="001968E1">
        <w:rPr>
          <w:rFonts w:cs="Times New Roman"/>
          <w:szCs w:val="28"/>
        </w:rPr>
        <w:t xml:space="preserve">и </w:t>
      </w:r>
      <w:r w:rsidR="001968E1">
        <w:rPr>
          <w:rFonts w:cs="Times New Roman"/>
          <w:szCs w:val="28"/>
          <w:lang w:val="en-US"/>
        </w:rPr>
        <w:t>IRR</w:t>
      </w:r>
      <w:r w:rsidR="001968E1" w:rsidRPr="001968E1">
        <w:rPr>
          <w:rFonts w:cs="Times New Roman"/>
          <w:szCs w:val="28"/>
        </w:rPr>
        <w:t xml:space="preserve"> </w:t>
      </w:r>
      <w:r w:rsidR="001968E1">
        <w:rPr>
          <w:rFonts w:cs="Times New Roman"/>
          <w:szCs w:val="28"/>
        </w:rPr>
        <w:t xml:space="preserve">производятся по формулам (4.22-4.23). </w:t>
      </w:r>
    </w:p>
    <w:p w:rsidR="000F2598" w:rsidRPr="00C23D40" w:rsidRDefault="000F2598" w:rsidP="000F2598">
      <w:pPr>
        <w:ind w:firstLine="708"/>
      </w:pPr>
      <w:r>
        <w:rPr>
          <w:rFonts w:cs="Times New Roman"/>
          <w:szCs w:val="28"/>
        </w:rPr>
        <w:t xml:space="preserve">Расчеты капитальных затрат на строительство ветропарков и технико-экономических показателей, проведенных на основании приведенного алгоритма, представлены в разделе 5. </w:t>
      </w:r>
    </w:p>
    <w:p w:rsidR="000F2598" w:rsidRDefault="000F2598" w:rsidP="000F2598">
      <w:pPr>
        <w:rPr>
          <w:rFonts w:cs="Times New Roman"/>
          <w:szCs w:val="28"/>
        </w:rPr>
      </w:pPr>
    </w:p>
    <w:p w:rsidR="001968E1" w:rsidRDefault="001968E1" w:rsidP="000F2598">
      <w:pPr>
        <w:rPr>
          <w:rFonts w:cs="Times New Roman"/>
          <w:szCs w:val="28"/>
        </w:rPr>
      </w:pPr>
    </w:p>
    <w:p w:rsidR="000F2598" w:rsidRPr="00C3013A" w:rsidRDefault="000F2598" w:rsidP="00C3013A">
      <w:pPr>
        <w:pStyle w:val="20"/>
      </w:pPr>
      <w:bookmarkStart w:id="168" w:name="_Toc352149213"/>
      <w:bookmarkStart w:id="169" w:name="_Toc352149225"/>
      <w:bookmarkStart w:id="170" w:name="_Toc355422055"/>
      <w:r w:rsidRPr="00C3013A">
        <w:lastRenderedPageBreak/>
        <w:t xml:space="preserve">4.2.7 </w:t>
      </w:r>
      <w:r w:rsidR="004C0BC1">
        <w:t>Методика о</w:t>
      </w:r>
      <w:r w:rsidR="004C0BC1" w:rsidRPr="00C3013A">
        <w:t>пределени</w:t>
      </w:r>
      <w:r w:rsidR="004C0BC1">
        <w:t>я</w:t>
      </w:r>
      <w:r w:rsidRPr="00C3013A">
        <w:t xml:space="preserve"> капитальных затрат на строительство ВЭС из ВЭУ мощностью до 15 кВт</w:t>
      </w:r>
      <w:bookmarkEnd w:id="168"/>
      <w:bookmarkEnd w:id="169"/>
      <w:bookmarkEnd w:id="170"/>
    </w:p>
    <w:p w:rsidR="000F2598" w:rsidRDefault="000F2598" w:rsidP="000F2598">
      <w:pPr>
        <w:rPr>
          <w:rFonts w:cs="Times New Roman"/>
          <w:szCs w:val="28"/>
        </w:rPr>
      </w:pPr>
    </w:p>
    <w:p w:rsidR="000F2598" w:rsidRDefault="000F2598" w:rsidP="000F2598">
      <w:pPr>
        <w:ind w:firstLine="708"/>
      </w:pPr>
      <w:r w:rsidRPr="003077FD">
        <w:t xml:space="preserve">ВЭУ мощностью </w:t>
      </w:r>
      <w:r>
        <w:t>до 15</w:t>
      </w:r>
      <w:r w:rsidRPr="003077FD">
        <w:t xml:space="preserve"> кВт перспективны для установки в населенных пун</w:t>
      </w:r>
      <w:r w:rsidRPr="003077FD">
        <w:t>к</w:t>
      </w:r>
      <w:r w:rsidRPr="003077FD">
        <w:t>тах с</w:t>
      </w:r>
      <w:r>
        <w:t xml:space="preserve"> децентрализованным электроснабжение частными лицами и коммерческими предприятиями для электроснабжения конкретного (частного) потребителя. Данные ВЭУ не работают на энергосистему поселка, а призваны накапливать выработанную электрическую энергию в аккумуляторных батареях. Поскольку ВЭУ малой мощн</w:t>
      </w:r>
      <w:r>
        <w:t>о</w:t>
      </w:r>
      <w:r>
        <w:t xml:space="preserve">сти малогабаритны, имеется возможность доставлять их в самые удаленные районы Красноярского края. Для ВЭУ мощностью до 15 кВт обычно не требуется проект, они монтируются на крышах зданий или мачтах силами своих владельцев. </w:t>
      </w:r>
    </w:p>
    <w:p w:rsidR="000F2598" w:rsidRDefault="000F2598" w:rsidP="000F2598">
      <w:pPr>
        <w:ind w:firstLine="708"/>
      </w:pPr>
      <w:r>
        <w:t xml:space="preserve">Определение капитальных затрат на строительство ветропарков </w:t>
      </w:r>
      <w:r w:rsidRPr="003077FD">
        <w:t>из ВЭУ мо</w:t>
      </w:r>
      <w:r w:rsidRPr="003077FD">
        <w:t>щ</w:t>
      </w:r>
      <w:r w:rsidRPr="003077FD">
        <w:t xml:space="preserve">ностью </w:t>
      </w:r>
      <w:r>
        <w:t>до 15</w:t>
      </w:r>
      <w:r w:rsidRPr="003077FD">
        <w:t xml:space="preserve"> кВт определяется из следующих технико-экономичес</w:t>
      </w:r>
      <w:r>
        <w:t xml:space="preserve">ких показателей: </w:t>
      </w:r>
    </w:p>
    <w:p w:rsidR="000F2598" w:rsidRDefault="000F2598" w:rsidP="000F2598">
      <w:pPr>
        <w:ind w:firstLine="708"/>
        <w:rPr>
          <w:rFonts w:cs="Times New Roman"/>
          <w:szCs w:val="28"/>
        </w:rPr>
      </w:pPr>
      <w:r>
        <w:rPr>
          <w:rFonts w:cs="Times New Roman"/>
          <w:szCs w:val="28"/>
        </w:rPr>
        <w:t xml:space="preserve">1) </w:t>
      </w:r>
      <w:r w:rsidRPr="0030422B">
        <w:rPr>
          <w:rFonts w:cs="Times New Roman"/>
          <w:szCs w:val="28"/>
        </w:rPr>
        <w:t>Цена завода изготовителя за одну ВЭУ Ц</w:t>
      </w:r>
      <w:r w:rsidRPr="0030422B">
        <w:rPr>
          <w:rFonts w:cs="Times New Roman"/>
          <w:szCs w:val="28"/>
          <w:vertAlign w:val="subscript"/>
        </w:rPr>
        <w:t>ВЭУ</w:t>
      </w:r>
      <w:r w:rsidRPr="0030422B">
        <w:rPr>
          <w:rFonts w:cs="Times New Roman"/>
          <w:szCs w:val="28"/>
        </w:rPr>
        <w:t xml:space="preserve">, руб. </w:t>
      </w:r>
      <w:r>
        <w:rPr>
          <w:rFonts w:cs="Times New Roman"/>
          <w:szCs w:val="28"/>
        </w:rPr>
        <w:t>Цена на ВЭУ малой мо</w:t>
      </w:r>
      <w:r>
        <w:rPr>
          <w:rFonts w:cs="Times New Roman"/>
          <w:szCs w:val="28"/>
        </w:rPr>
        <w:t>щ</w:t>
      </w:r>
      <w:r>
        <w:rPr>
          <w:rFonts w:cs="Times New Roman"/>
          <w:szCs w:val="28"/>
        </w:rPr>
        <w:t>ности указывается без учета затрат на мачту (башню) и прочее сопутствующее об</w:t>
      </w:r>
      <w:r>
        <w:rPr>
          <w:rFonts w:cs="Times New Roman"/>
          <w:szCs w:val="28"/>
        </w:rPr>
        <w:t>о</w:t>
      </w:r>
      <w:r>
        <w:rPr>
          <w:rFonts w:cs="Times New Roman"/>
          <w:szCs w:val="28"/>
        </w:rPr>
        <w:t>рудование. Для строительства ВЭУ малой мощности, как правило, необходима ба</w:t>
      </w:r>
      <w:r>
        <w:rPr>
          <w:rFonts w:cs="Times New Roman"/>
          <w:szCs w:val="28"/>
        </w:rPr>
        <w:t>ш</w:t>
      </w:r>
      <w:r>
        <w:rPr>
          <w:rFonts w:cs="Times New Roman"/>
          <w:szCs w:val="28"/>
        </w:rPr>
        <w:t xml:space="preserve">ня. Для расчета в стоимость ВЭУ представленной в таблицах раздела 3 для ВЭУ мощностью 15 кВт и менее добавлена стоимость стандартной телескопической 12-ти метровой мачты </w:t>
      </w:r>
      <w:r w:rsidRPr="00E25F85">
        <w:rPr>
          <w:rFonts w:cs="Times New Roman"/>
          <w:szCs w:val="28"/>
        </w:rPr>
        <w:t>CT-S3T-1140S</w:t>
      </w:r>
      <w:r>
        <w:rPr>
          <w:rFonts w:cs="Times New Roman"/>
          <w:szCs w:val="28"/>
        </w:rPr>
        <w:t xml:space="preserve"> в размере 74 000 руб.  </w:t>
      </w:r>
    </w:p>
    <w:p w:rsidR="000F2598" w:rsidRDefault="000F2598" w:rsidP="000F2598">
      <w:pPr>
        <w:ind w:firstLine="708"/>
        <w:rPr>
          <w:rFonts w:cs="Times New Roman"/>
          <w:szCs w:val="28"/>
        </w:rPr>
      </w:pPr>
      <w:r>
        <w:rPr>
          <w:rFonts w:cs="Times New Roman"/>
          <w:szCs w:val="28"/>
        </w:rPr>
        <w:t xml:space="preserve">2) Рекомендуемое количество ВЭУ, </w:t>
      </w:r>
      <w:r w:rsidRPr="006E7E43">
        <w:rPr>
          <w:rFonts w:cs="Times New Roman"/>
          <w:i/>
          <w:szCs w:val="28"/>
          <w:lang w:val="en-US"/>
        </w:rPr>
        <w:t>n</w:t>
      </w:r>
      <w:r>
        <w:rPr>
          <w:rFonts w:cs="Times New Roman"/>
          <w:szCs w:val="28"/>
        </w:rPr>
        <w:t>. В данном пункте рассматривается ра</w:t>
      </w:r>
      <w:r>
        <w:rPr>
          <w:rFonts w:cs="Times New Roman"/>
          <w:szCs w:val="28"/>
        </w:rPr>
        <w:t>с</w:t>
      </w:r>
      <w:r>
        <w:rPr>
          <w:rFonts w:cs="Times New Roman"/>
          <w:szCs w:val="28"/>
        </w:rPr>
        <w:t>чет производительности для 1 ВЭУ. Поскольку речь идет об электроснабжении о</w:t>
      </w:r>
      <w:r>
        <w:rPr>
          <w:rFonts w:cs="Times New Roman"/>
          <w:szCs w:val="28"/>
        </w:rPr>
        <w:t>т</w:t>
      </w:r>
      <w:r>
        <w:rPr>
          <w:rFonts w:cs="Times New Roman"/>
          <w:szCs w:val="28"/>
        </w:rPr>
        <w:t xml:space="preserve">дельных объектов, заказчик (частное лицо), определив производительность 1 ВЭУ,  может выбрать нужное ему количество ВЭУ. </w:t>
      </w:r>
    </w:p>
    <w:p w:rsidR="000F2598" w:rsidRDefault="000F2598" w:rsidP="000F2598">
      <w:pPr>
        <w:ind w:firstLine="708"/>
        <w:rPr>
          <w:rFonts w:cs="Times New Roman"/>
          <w:szCs w:val="28"/>
        </w:rPr>
      </w:pPr>
      <w:r>
        <w:rPr>
          <w:rFonts w:cs="Times New Roman"/>
          <w:szCs w:val="28"/>
        </w:rPr>
        <w:t xml:space="preserve">3) Стоимость ВЭС </w:t>
      </w:r>
      <w:r w:rsidRPr="0030422B">
        <w:rPr>
          <w:rFonts w:cs="Times New Roman"/>
          <w:szCs w:val="28"/>
        </w:rPr>
        <w:t>Ц</w:t>
      </w:r>
      <w:r w:rsidRPr="0030422B">
        <w:rPr>
          <w:rFonts w:cs="Times New Roman"/>
          <w:szCs w:val="28"/>
          <w:vertAlign w:val="subscript"/>
        </w:rPr>
        <w:t>ВЭ</w:t>
      </w:r>
      <w:r>
        <w:rPr>
          <w:rFonts w:cs="Times New Roman"/>
          <w:szCs w:val="28"/>
          <w:vertAlign w:val="subscript"/>
        </w:rPr>
        <w:t>С</w:t>
      </w:r>
      <w:r>
        <w:rPr>
          <w:rFonts w:cs="Times New Roman"/>
          <w:szCs w:val="28"/>
        </w:rPr>
        <w:t>, руб. определяется по формуле (4.1) и в рассматр</w:t>
      </w:r>
      <w:r>
        <w:rPr>
          <w:rFonts w:cs="Times New Roman"/>
          <w:szCs w:val="28"/>
        </w:rPr>
        <w:t>и</w:t>
      </w:r>
      <w:r>
        <w:rPr>
          <w:rFonts w:cs="Times New Roman"/>
          <w:szCs w:val="28"/>
        </w:rPr>
        <w:t xml:space="preserve">ваемом случае равна стоимости 1 ВЭУ. </w:t>
      </w:r>
    </w:p>
    <w:p w:rsidR="000F2598" w:rsidRDefault="000F2598" w:rsidP="000F2598">
      <w:pPr>
        <w:ind w:firstLine="708"/>
        <w:rPr>
          <w:rFonts w:cs="Times New Roman"/>
          <w:szCs w:val="28"/>
        </w:rPr>
      </w:pPr>
      <w:r>
        <w:rPr>
          <w:rFonts w:cs="Times New Roman"/>
          <w:szCs w:val="28"/>
        </w:rPr>
        <w:t>4) Налог на добавленную стоимость НДС, руб. определяется по формуле (4.2).</w:t>
      </w:r>
    </w:p>
    <w:p w:rsidR="000F2598" w:rsidRDefault="000F2598" w:rsidP="000F2598">
      <w:pPr>
        <w:ind w:firstLine="708"/>
        <w:rPr>
          <w:rFonts w:cs="Times New Roman"/>
          <w:szCs w:val="28"/>
        </w:rPr>
      </w:pPr>
      <w:r>
        <w:rPr>
          <w:rFonts w:cs="Times New Roman"/>
          <w:szCs w:val="28"/>
        </w:rPr>
        <w:t>5) При транспортировке небольших грузов страховка, как правило, не прои</w:t>
      </w:r>
      <w:r>
        <w:rPr>
          <w:rFonts w:cs="Times New Roman"/>
          <w:szCs w:val="28"/>
        </w:rPr>
        <w:t>з</w:t>
      </w:r>
      <w:r>
        <w:rPr>
          <w:rFonts w:cs="Times New Roman"/>
          <w:szCs w:val="28"/>
        </w:rPr>
        <w:t>водится (может производиться по желанию заказчика). Затраты на страховку З</w:t>
      </w:r>
      <w:r w:rsidRPr="00756B8D">
        <w:rPr>
          <w:rFonts w:cs="Times New Roman"/>
          <w:szCs w:val="28"/>
          <w:vertAlign w:val="subscript"/>
        </w:rPr>
        <w:t>СТР1</w:t>
      </w:r>
      <w:r>
        <w:rPr>
          <w:rFonts w:cs="Times New Roman"/>
          <w:szCs w:val="28"/>
          <w:vertAlign w:val="subscript"/>
        </w:rPr>
        <w:t xml:space="preserve"> </w:t>
      </w:r>
      <w:r>
        <w:rPr>
          <w:rFonts w:cs="Times New Roman"/>
          <w:szCs w:val="28"/>
        </w:rPr>
        <w:t>для ВЭУ мощностью до 15 кВт определяются равными 0 руб.</w:t>
      </w:r>
    </w:p>
    <w:p w:rsidR="000F2598" w:rsidRDefault="000F2598" w:rsidP="000F2598">
      <w:pPr>
        <w:rPr>
          <w:rFonts w:cs="Times New Roman"/>
          <w:szCs w:val="28"/>
        </w:rPr>
      </w:pPr>
      <w:r>
        <w:rPr>
          <w:rFonts w:cs="Times New Roman"/>
          <w:szCs w:val="28"/>
        </w:rPr>
        <w:tab/>
        <w:t>6) Таможенные платежи З</w:t>
      </w:r>
      <w:r w:rsidRPr="00756B8D">
        <w:rPr>
          <w:rFonts w:cs="Times New Roman"/>
          <w:szCs w:val="28"/>
          <w:vertAlign w:val="subscript"/>
        </w:rPr>
        <w:t>ТАМ</w:t>
      </w:r>
      <w:r>
        <w:rPr>
          <w:rFonts w:cs="Times New Roman"/>
          <w:szCs w:val="28"/>
        </w:rPr>
        <w:t>, руб. Таможенные платежи являются статьей расхода при покупке оборудования зарубежных производителей. Размер таможе</w:t>
      </w:r>
      <w:r>
        <w:rPr>
          <w:rFonts w:cs="Times New Roman"/>
          <w:szCs w:val="28"/>
        </w:rPr>
        <w:t>н</w:t>
      </w:r>
      <w:r>
        <w:rPr>
          <w:rFonts w:cs="Times New Roman"/>
          <w:szCs w:val="28"/>
        </w:rPr>
        <w:t>ных платежей определяется по формуле (4.4).</w:t>
      </w:r>
    </w:p>
    <w:p w:rsidR="000F2598" w:rsidRDefault="000F2598" w:rsidP="000F2598">
      <w:pPr>
        <w:rPr>
          <w:rFonts w:cs="Times New Roman"/>
          <w:szCs w:val="28"/>
        </w:rPr>
      </w:pPr>
      <w:r>
        <w:rPr>
          <w:rFonts w:cs="Times New Roman"/>
          <w:szCs w:val="28"/>
        </w:rPr>
        <w:tab/>
        <w:t>7) Доставка оборудования З</w:t>
      </w:r>
      <w:r w:rsidRPr="00756B8D">
        <w:rPr>
          <w:rFonts w:cs="Times New Roman"/>
          <w:szCs w:val="28"/>
          <w:vertAlign w:val="subscript"/>
        </w:rPr>
        <w:t>ДОСТ</w:t>
      </w:r>
      <w:r>
        <w:rPr>
          <w:rFonts w:cs="Times New Roman"/>
          <w:szCs w:val="28"/>
        </w:rPr>
        <w:t>, руб. Доставка ВЭУ малой мощности может осуществляться из различных точек России и из-за рубежа. В зависимости от уд</w:t>
      </w:r>
      <w:r>
        <w:rPr>
          <w:rFonts w:cs="Times New Roman"/>
          <w:szCs w:val="28"/>
        </w:rPr>
        <w:t>а</w:t>
      </w:r>
      <w:r>
        <w:rPr>
          <w:rFonts w:cs="Times New Roman"/>
          <w:szCs w:val="28"/>
        </w:rPr>
        <w:t xml:space="preserve">ленности населенного пункта и скорости доставки, цена за доставку может меняться в широком диапазоне. Изучив наиболее вероятные возможности доставки, было принято решение определить размер затрат на доставку для ВЭУ мощностью до 15 кВт в размере 20% от стоимости ВЭУ: </w:t>
      </w: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r w:rsidRPr="00E175D1">
              <w:rPr>
                <w:rFonts w:cs="Times New Roman"/>
                <w:position w:val="-14"/>
                <w:szCs w:val="28"/>
              </w:rPr>
              <w:object w:dxaOrig="1780" w:dyaOrig="380">
                <v:shape id="_x0000_i1108" type="#_x0000_t75" style="width:88.8pt;height:18.15pt" o:ole="">
                  <v:imagedata r:id="rId323" o:title=""/>
                </v:shape>
                <o:OLEObject Type="Embed" ProgID="Equation.3" ShapeID="_x0000_i1108" DrawAspect="Content" ObjectID="_1430727745" r:id="rId324"/>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lang w:val="en-US"/>
              </w:rPr>
              <w:t>2</w:t>
            </w:r>
            <w:r>
              <w:rPr>
                <w:rFonts w:cs="Times New Roman"/>
                <w:szCs w:val="28"/>
              </w:rPr>
              <w:t>8</w:t>
            </w:r>
            <w:r w:rsidRPr="00EF4402">
              <w:rPr>
                <w:rFonts w:cs="Times New Roman"/>
                <w:szCs w:val="28"/>
              </w:rPr>
              <w:t>)</w:t>
            </w:r>
          </w:p>
        </w:tc>
      </w:tr>
    </w:tbl>
    <w:p w:rsidR="000F2598" w:rsidRDefault="000F2598" w:rsidP="000F2598">
      <w:pPr>
        <w:rPr>
          <w:rFonts w:cs="Times New Roman"/>
          <w:szCs w:val="28"/>
        </w:rPr>
      </w:pPr>
      <w:r>
        <w:rPr>
          <w:rFonts w:cs="Times New Roman"/>
          <w:szCs w:val="28"/>
        </w:rPr>
        <w:tab/>
        <w:t>8) Для ВЭУ данного класса не требуются индивидуальные проекты, затраты на проектные работы З</w:t>
      </w:r>
      <w:r w:rsidRPr="00050C81">
        <w:rPr>
          <w:rFonts w:cs="Times New Roman"/>
          <w:szCs w:val="28"/>
          <w:vertAlign w:val="subscript"/>
        </w:rPr>
        <w:t>ПР</w:t>
      </w:r>
      <w:r>
        <w:rPr>
          <w:rFonts w:cs="Times New Roman"/>
          <w:szCs w:val="28"/>
        </w:rPr>
        <w:t>, следует принять их равным 0.</w:t>
      </w:r>
    </w:p>
    <w:p w:rsidR="000F2598" w:rsidRDefault="000F2598" w:rsidP="000F2598">
      <w:pPr>
        <w:ind w:firstLine="708"/>
        <w:rPr>
          <w:rFonts w:cs="Times New Roman"/>
          <w:szCs w:val="28"/>
        </w:rPr>
      </w:pPr>
      <w:r>
        <w:rPr>
          <w:rFonts w:cs="Times New Roman"/>
          <w:szCs w:val="28"/>
        </w:rPr>
        <w:lastRenderedPageBreak/>
        <w:t>9) Даже для ВЭУ малой мощности в большинстве случаев приходится возв</w:t>
      </w:r>
      <w:r>
        <w:rPr>
          <w:rFonts w:cs="Times New Roman"/>
          <w:szCs w:val="28"/>
        </w:rPr>
        <w:t>о</w:t>
      </w:r>
      <w:r>
        <w:rPr>
          <w:rFonts w:cs="Times New Roman"/>
          <w:szCs w:val="28"/>
        </w:rPr>
        <w:t>дить небольшой бетонный фундамент, на который будет устанавливается мачта. З</w:t>
      </w:r>
      <w:r>
        <w:rPr>
          <w:rFonts w:cs="Times New Roman"/>
          <w:szCs w:val="28"/>
        </w:rPr>
        <w:t>а</w:t>
      </w:r>
      <w:r>
        <w:rPr>
          <w:rFonts w:cs="Times New Roman"/>
          <w:szCs w:val="28"/>
        </w:rPr>
        <w:t>траты на строительство фундамента З</w:t>
      </w:r>
      <w:r w:rsidRPr="00050C81">
        <w:rPr>
          <w:rFonts w:cs="Times New Roman"/>
          <w:szCs w:val="28"/>
          <w:vertAlign w:val="subscript"/>
        </w:rPr>
        <w:t>Ф</w:t>
      </w:r>
      <w:r>
        <w:rPr>
          <w:rFonts w:cs="Times New Roman"/>
          <w:szCs w:val="28"/>
        </w:rPr>
        <w:t>, руб., определяются по формуле (4.7).</w:t>
      </w:r>
    </w:p>
    <w:p w:rsidR="000F2598" w:rsidRDefault="000F2598" w:rsidP="000F2598">
      <w:pPr>
        <w:ind w:firstLine="708"/>
        <w:rPr>
          <w:rFonts w:cs="Times New Roman"/>
          <w:szCs w:val="28"/>
        </w:rPr>
      </w:pPr>
      <w:r w:rsidRPr="00412DD6">
        <w:rPr>
          <w:rFonts w:cs="Times New Roman"/>
          <w:szCs w:val="28"/>
        </w:rPr>
        <w:t>10</w:t>
      </w:r>
      <w:r>
        <w:rPr>
          <w:rFonts w:cs="Times New Roman"/>
          <w:szCs w:val="28"/>
        </w:rPr>
        <w:t>) Строительно-монтажные работы для ВЭУ данного класса могут проходить с привлечением дополнительной техники (трактора или квадроцикла) и выездом специалистов. Затраты на строительно-монтажные работы З</w:t>
      </w:r>
      <w:r w:rsidRPr="00050C81">
        <w:rPr>
          <w:rFonts w:cs="Times New Roman"/>
          <w:szCs w:val="28"/>
          <w:vertAlign w:val="subscript"/>
        </w:rPr>
        <w:t>СМР</w:t>
      </w:r>
      <w:r>
        <w:rPr>
          <w:rFonts w:cs="Times New Roman"/>
          <w:szCs w:val="28"/>
        </w:rPr>
        <w:t xml:space="preserve"> определяются по формуле (4.8).</w:t>
      </w:r>
    </w:p>
    <w:p w:rsidR="000F2598" w:rsidRPr="00412DD6" w:rsidRDefault="000F2598" w:rsidP="000F2598">
      <w:pPr>
        <w:ind w:firstLine="708"/>
        <w:rPr>
          <w:rFonts w:cs="Times New Roman"/>
          <w:szCs w:val="28"/>
        </w:rPr>
      </w:pPr>
      <w:r>
        <w:rPr>
          <w:rFonts w:cs="Times New Roman"/>
          <w:szCs w:val="28"/>
        </w:rPr>
        <w:t>11) Страховка при проведении СМР ВЭУ малой мощности, как правило, не производится. Технология СМР у ВЭУ данного класса мощности на много проще, чем у более мощных ВЭУ. Затраты на страховку при проведении СМР З</w:t>
      </w:r>
      <w:r w:rsidRPr="009416A3">
        <w:rPr>
          <w:rFonts w:cs="Times New Roman"/>
          <w:szCs w:val="28"/>
          <w:vertAlign w:val="subscript"/>
        </w:rPr>
        <w:t>СТР2</w:t>
      </w:r>
      <w:r>
        <w:rPr>
          <w:rFonts w:cs="Times New Roman"/>
          <w:szCs w:val="28"/>
        </w:rPr>
        <w:t>следует считать равным 0.</w:t>
      </w:r>
    </w:p>
    <w:p w:rsidR="000F2598" w:rsidRPr="00756B8D" w:rsidRDefault="000F2598" w:rsidP="000F2598">
      <w:pPr>
        <w:ind w:firstLine="708"/>
        <w:rPr>
          <w:rFonts w:cs="Times New Roman"/>
          <w:szCs w:val="28"/>
        </w:rPr>
      </w:pPr>
      <w:r>
        <w:rPr>
          <w:rFonts w:cs="Times New Roman"/>
          <w:szCs w:val="28"/>
        </w:rPr>
        <w:t>13) Закупки специального оборудования для обслуживания ВЭС не требуется и  З</w:t>
      </w:r>
      <w:r w:rsidRPr="007A58BD">
        <w:rPr>
          <w:rFonts w:cs="Times New Roman"/>
          <w:szCs w:val="28"/>
          <w:vertAlign w:val="subscript"/>
        </w:rPr>
        <w:t>СО</w:t>
      </w:r>
      <w:r>
        <w:rPr>
          <w:rFonts w:cs="Times New Roman"/>
          <w:szCs w:val="28"/>
        </w:rPr>
        <w:t xml:space="preserve"> принимается равным 0.</w:t>
      </w:r>
    </w:p>
    <w:p w:rsidR="000F2598" w:rsidRDefault="000F2598" w:rsidP="000F2598">
      <w:pPr>
        <w:rPr>
          <w:rFonts w:cs="Times New Roman"/>
          <w:szCs w:val="28"/>
        </w:rPr>
      </w:pPr>
      <w:r>
        <w:rPr>
          <w:rFonts w:cs="Times New Roman"/>
          <w:szCs w:val="28"/>
        </w:rPr>
        <w:tab/>
        <w:t>14) Дополнительные затраты и риски З</w:t>
      </w:r>
      <w:r w:rsidRPr="009416A3">
        <w:rPr>
          <w:rFonts w:cs="Times New Roman"/>
          <w:szCs w:val="28"/>
          <w:vertAlign w:val="subscript"/>
        </w:rPr>
        <w:t>ДОП</w:t>
      </w:r>
      <w:r>
        <w:rPr>
          <w:rFonts w:cs="Times New Roman"/>
          <w:szCs w:val="28"/>
        </w:rPr>
        <w:t xml:space="preserve"> для ВЭУ данного класса мощности маловероятны, т. к. завод-изготовитель поставляет необходимое оборудование по типовой проработанной схеме. З</w:t>
      </w:r>
      <w:r w:rsidRPr="009416A3">
        <w:rPr>
          <w:rFonts w:cs="Times New Roman"/>
          <w:szCs w:val="28"/>
          <w:vertAlign w:val="subscript"/>
        </w:rPr>
        <w:t>ДОП</w:t>
      </w:r>
      <w:r>
        <w:rPr>
          <w:rFonts w:cs="Times New Roman"/>
          <w:szCs w:val="28"/>
        </w:rPr>
        <w:t xml:space="preserve"> принимаются равным 0.</w:t>
      </w:r>
    </w:p>
    <w:p w:rsidR="000F2598" w:rsidRDefault="000F2598" w:rsidP="000F2598">
      <w:pPr>
        <w:ind w:firstLine="708"/>
        <w:rPr>
          <w:rFonts w:cs="Times New Roman"/>
          <w:szCs w:val="28"/>
        </w:rPr>
      </w:pPr>
      <w:r>
        <w:rPr>
          <w:rFonts w:cs="Times New Roman"/>
          <w:szCs w:val="28"/>
        </w:rPr>
        <w:t>15)</w:t>
      </w:r>
      <w:r w:rsidRPr="00A20B65">
        <w:rPr>
          <w:rFonts w:cs="Times New Roman"/>
          <w:szCs w:val="28"/>
        </w:rPr>
        <w:t>Затраты на преобразователи и накопители энергии, З</w:t>
      </w:r>
      <w:r w:rsidRPr="00A20B65">
        <w:rPr>
          <w:rFonts w:cs="Times New Roman"/>
          <w:szCs w:val="28"/>
          <w:vertAlign w:val="subscript"/>
        </w:rPr>
        <w:t>АБ</w:t>
      </w:r>
      <w:r>
        <w:rPr>
          <w:rFonts w:cs="Times New Roman"/>
          <w:szCs w:val="28"/>
        </w:rPr>
        <w:t>, руб. Выработка электрической энергии часто может приходиться на часы, когда ее потребление м</w:t>
      </w:r>
      <w:r>
        <w:rPr>
          <w:rFonts w:cs="Times New Roman"/>
          <w:szCs w:val="28"/>
        </w:rPr>
        <w:t>и</w:t>
      </w:r>
      <w:r>
        <w:rPr>
          <w:rFonts w:cs="Times New Roman"/>
          <w:szCs w:val="28"/>
        </w:rPr>
        <w:t>нимально. Например, ночью и утром ветер может быть существенно сильнее, чем днем и вечером. Для накопления электрической энергии от ВЭУ рекомендуется и</w:t>
      </w:r>
      <w:r>
        <w:rPr>
          <w:rFonts w:cs="Times New Roman"/>
          <w:szCs w:val="28"/>
        </w:rPr>
        <w:t>с</w:t>
      </w:r>
      <w:r>
        <w:rPr>
          <w:rFonts w:cs="Times New Roman"/>
          <w:szCs w:val="28"/>
        </w:rPr>
        <w:t>пользовать дополнительное оборудование:</w:t>
      </w:r>
    </w:p>
    <w:p w:rsidR="000F2598" w:rsidRDefault="00611074" w:rsidP="000F2598">
      <w:pPr>
        <w:ind w:firstLine="708"/>
        <w:rPr>
          <w:rFonts w:cs="Times New Roman"/>
          <w:szCs w:val="28"/>
        </w:rPr>
      </w:pPr>
      <w:r>
        <w:rPr>
          <w:rFonts w:cs="Times New Roman"/>
          <w:szCs w:val="28"/>
        </w:rPr>
        <w:t>–</w:t>
      </w:r>
      <w:r w:rsidR="000F2598">
        <w:rPr>
          <w:rFonts w:cs="Times New Roman"/>
          <w:szCs w:val="28"/>
        </w:rPr>
        <w:t xml:space="preserve">аккумуляторные батареи; </w:t>
      </w:r>
    </w:p>
    <w:p w:rsidR="000F2598" w:rsidRDefault="00611074" w:rsidP="000F2598">
      <w:pPr>
        <w:ind w:firstLine="708"/>
        <w:rPr>
          <w:rFonts w:cs="Times New Roman"/>
          <w:szCs w:val="28"/>
        </w:rPr>
      </w:pPr>
      <w:r>
        <w:rPr>
          <w:rFonts w:cs="Times New Roman"/>
          <w:szCs w:val="28"/>
        </w:rPr>
        <w:t>–</w:t>
      </w:r>
      <w:r w:rsidR="000F2598">
        <w:rPr>
          <w:rFonts w:cs="Times New Roman"/>
          <w:szCs w:val="28"/>
        </w:rPr>
        <w:t>выпрямительное устройство (при необходимости);</w:t>
      </w:r>
    </w:p>
    <w:p w:rsidR="000F2598" w:rsidRDefault="00611074" w:rsidP="000F2598">
      <w:pPr>
        <w:ind w:firstLine="708"/>
        <w:rPr>
          <w:rFonts w:cs="Times New Roman"/>
          <w:szCs w:val="28"/>
        </w:rPr>
      </w:pPr>
      <w:r>
        <w:rPr>
          <w:rFonts w:cs="Times New Roman"/>
          <w:szCs w:val="28"/>
        </w:rPr>
        <w:t>–</w:t>
      </w:r>
      <w:r w:rsidR="000F2598">
        <w:rPr>
          <w:rFonts w:cs="Times New Roman"/>
          <w:szCs w:val="28"/>
        </w:rPr>
        <w:t>контроллер заряда аккумуляторных батарей;</w:t>
      </w:r>
    </w:p>
    <w:p w:rsidR="000F2598" w:rsidRDefault="00611074" w:rsidP="000F2598">
      <w:pPr>
        <w:ind w:firstLine="708"/>
        <w:rPr>
          <w:rFonts w:cs="Times New Roman"/>
          <w:szCs w:val="28"/>
        </w:rPr>
      </w:pPr>
      <w:r>
        <w:rPr>
          <w:rFonts w:cs="Times New Roman"/>
          <w:szCs w:val="28"/>
        </w:rPr>
        <w:t>–</w:t>
      </w:r>
      <w:r w:rsidR="000F2598">
        <w:rPr>
          <w:rFonts w:cs="Times New Roman"/>
          <w:szCs w:val="28"/>
        </w:rPr>
        <w:t>инвертор для преобразования постоянного напряжения в напряжение пр</w:t>
      </w:r>
      <w:r w:rsidR="000F2598">
        <w:rPr>
          <w:rFonts w:cs="Times New Roman"/>
          <w:szCs w:val="28"/>
        </w:rPr>
        <w:t>о</w:t>
      </w:r>
      <w:r w:rsidR="000F2598">
        <w:rPr>
          <w:rFonts w:cs="Times New Roman"/>
          <w:szCs w:val="28"/>
        </w:rPr>
        <w:t>мышленной частоты;</w:t>
      </w:r>
    </w:p>
    <w:p w:rsidR="000F2598" w:rsidRDefault="00611074" w:rsidP="000F2598">
      <w:pPr>
        <w:ind w:firstLine="708"/>
        <w:rPr>
          <w:rFonts w:cs="Times New Roman"/>
          <w:szCs w:val="28"/>
        </w:rPr>
      </w:pPr>
      <w:r>
        <w:rPr>
          <w:rFonts w:cs="Times New Roman"/>
          <w:szCs w:val="28"/>
        </w:rPr>
        <w:t>–</w:t>
      </w:r>
      <w:r w:rsidR="000F2598">
        <w:rPr>
          <w:rFonts w:cs="Times New Roman"/>
          <w:szCs w:val="28"/>
        </w:rPr>
        <w:t>счетчики, индикаторы;</w:t>
      </w:r>
    </w:p>
    <w:p w:rsidR="000F2598" w:rsidRDefault="00611074" w:rsidP="000F2598">
      <w:pPr>
        <w:ind w:firstLine="708"/>
        <w:rPr>
          <w:rFonts w:cs="Times New Roman"/>
          <w:szCs w:val="28"/>
        </w:rPr>
      </w:pPr>
      <w:r>
        <w:rPr>
          <w:rFonts w:cs="Times New Roman"/>
          <w:szCs w:val="28"/>
        </w:rPr>
        <w:t>–</w:t>
      </w:r>
      <w:r w:rsidR="000F2598">
        <w:rPr>
          <w:rFonts w:cs="Times New Roman"/>
          <w:szCs w:val="28"/>
        </w:rPr>
        <w:t xml:space="preserve">другое сопутствующее оборудование. </w:t>
      </w:r>
    </w:p>
    <w:p w:rsidR="000F2598" w:rsidRDefault="000F2598" w:rsidP="000F2598">
      <w:pPr>
        <w:ind w:firstLine="708"/>
        <w:rPr>
          <w:rFonts w:cs="Times New Roman"/>
          <w:szCs w:val="28"/>
        </w:rPr>
      </w:pPr>
      <w:r>
        <w:rPr>
          <w:rFonts w:cs="Times New Roman"/>
          <w:szCs w:val="28"/>
        </w:rPr>
        <w:t xml:space="preserve">Стоимость сопутствующего оборудования может варьироваться в широком диапазоне в зависимости от нужд частного заказчика. Предлагается рассматривать </w:t>
      </w:r>
      <w:r w:rsidRPr="00A20B65">
        <w:rPr>
          <w:rFonts w:cs="Times New Roman"/>
          <w:szCs w:val="28"/>
        </w:rPr>
        <w:t>З</w:t>
      </w:r>
      <w:r w:rsidRPr="00A20B65">
        <w:rPr>
          <w:rFonts w:cs="Times New Roman"/>
          <w:szCs w:val="28"/>
          <w:vertAlign w:val="subscript"/>
        </w:rPr>
        <w:t>АБ</w:t>
      </w:r>
      <w:r>
        <w:rPr>
          <w:rFonts w:cs="Times New Roman"/>
          <w:szCs w:val="28"/>
        </w:rPr>
        <w:t xml:space="preserve"> в размере 80% от стоимости ВЭУ, как наиболее вероятный вариант стоимости состава дополнительного оборудования: </w:t>
      </w:r>
    </w:p>
    <w:p w:rsidR="000F2598" w:rsidRDefault="000F2598" w:rsidP="000F2598">
      <w:pPr>
        <w:ind w:firstLine="708"/>
        <w:rPr>
          <w:rFonts w:cs="Times New Roman"/>
          <w:szCs w:val="28"/>
        </w:rPr>
      </w:pP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r w:rsidRPr="000A7718">
              <w:rPr>
                <w:rFonts w:cs="Times New Roman"/>
                <w:position w:val="-12"/>
                <w:szCs w:val="28"/>
              </w:rPr>
              <w:object w:dxaOrig="1560" w:dyaOrig="360">
                <v:shape id="_x0000_i1109" type="#_x0000_t75" style="width:77.6pt;height:18.15pt" o:ole="">
                  <v:imagedata r:id="rId325" o:title=""/>
                </v:shape>
                <o:OLEObject Type="Embed" ProgID="Equation.3" ShapeID="_x0000_i1109" DrawAspect="Content" ObjectID="_1430727746" r:id="rId326"/>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lang w:val="en-US"/>
              </w:rPr>
              <w:t>2</w:t>
            </w:r>
            <w:r>
              <w:rPr>
                <w:rFonts w:cs="Times New Roman"/>
                <w:szCs w:val="28"/>
              </w:rPr>
              <w:t>9</w:t>
            </w:r>
            <w:r w:rsidRPr="00EF4402">
              <w:rPr>
                <w:rFonts w:cs="Times New Roman"/>
                <w:szCs w:val="28"/>
              </w:rPr>
              <w:t>)</w:t>
            </w:r>
          </w:p>
        </w:tc>
      </w:tr>
    </w:tbl>
    <w:p w:rsidR="000F2598" w:rsidRDefault="000F2598" w:rsidP="000F2598">
      <w:pPr>
        <w:rPr>
          <w:rFonts w:cs="Times New Roman"/>
          <w:szCs w:val="28"/>
        </w:rPr>
      </w:pPr>
      <w:r>
        <w:rPr>
          <w:rFonts w:cs="Times New Roman"/>
          <w:szCs w:val="28"/>
        </w:rPr>
        <w:tab/>
        <w:t>16) Капитальные</w:t>
      </w:r>
      <w:r w:rsidRPr="002A6874">
        <w:rPr>
          <w:rFonts w:cs="Times New Roman"/>
          <w:szCs w:val="28"/>
        </w:rPr>
        <w:t xml:space="preserve"> (</w:t>
      </w:r>
      <w:r>
        <w:rPr>
          <w:rFonts w:cs="Times New Roman"/>
          <w:szCs w:val="28"/>
        </w:rPr>
        <w:t>приведенные</w:t>
      </w:r>
      <w:r w:rsidRPr="002A6874">
        <w:rPr>
          <w:rFonts w:cs="Times New Roman"/>
          <w:szCs w:val="28"/>
        </w:rPr>
        <w:t>)</w:t>
      </w:r>
      <w:r>
        <w:rPr>
          <w:rFonts w:cs="Times New Roman"/>
          <w:szCs w:val="28"/>
        </w:rPr>
        <w:t xml:space="preserve"> затраты К</w:t>
      </w:r>
      <w:r>
        <w:rPr>
          <w:rFonts w:cs="Times New Roman"/>
          <w:szCs w:val="28"/>
          <w:vertAlign w:val="subscript"/>
        </w:rPr>
        <w:t>4</w:t>
      </w:r>
      <w:r>
        <w:rPr>
          <w:rFonts w:cs="Times New Roman"/>
          <w:szCs w:val="28"/>
        </w:rPr>
        <w:t>, руб., на строительство ветропа</w:t>
      </w:r>
      <w:r>
        <w:rPr>
          <w:rFonts w:cs="Times New Roman"/>
          <w:szCs w:val="28"/>
        </w:rPr>
        <w:t>р</w:t>
      </w:r>
      <w:r>
        <w:rPr>
          <w:rFonts w:cs="Times New Roman"/>
          <w:szCs w:val="28"/>
        </w:rPr>
        <w:t>ков из ВЭУ мощностью до 15 кВт  определяются как сумма вышеперечисленных з</w:t>
      </w:r>
      <w:r>
        <w:rPr>
          <w:rFonts w:cs="Times New Roman"/>
          <w:szCs w:val="28"/>
        </w:rPr>
        <w:t>а</w:t>
      </w:r>
      <w:r>
        <w:rPr>
          <w:rFonts w:cs="Times New Roman"/>
          <w:szCs w:val="28"/>
        </w:rPr>
        <w:t>трат:</w:t>
      </w:r>
    </w:p>
    <w:tbl>
      <w:tblPr>
        <w:tblW w:w="10531" w:type="dxa"/>
        <w:tblLook w:val="04A0"/>
      </w:tblPr>
      <w:tblGrid>
        <w:gridCol w:w="222"/>
        <w:gridCol w:w="8391"/>
        <w:gridCol w:w="851"/>
        <w:gridCol w:w="1067"/>
      </w:tblGrid>
      <w:tr w:rsidR="000F2598" w:rsidTr="000F2598">
        <w:tc>
          <w:tcPr>
            <w:tcW w:w="222" w:type="dxa"/>
          </w:tcPr>
          <w:p w:rsidR="000F2598" w:rsidRDefault="000F2598" w:rsidP="000F2598">
            <w:pPr>
              <w:rPr>
                <w:rFonts w:cs="Times New Roman"/>
                <w:szCs w:val="28"/>
              </w:rPr>
            </w:pPr>
          </w:p>
        </w:tc>
        <w:tc>
          <w:tcPr>
            <w:tcW w:w="8391" w:type="dxa"/>
          </w:tcPr>
          <w:p w:rsidR="000F2598" w:rsidRDefault="000F2598" w:rsidP="000F2598">
            <w:pPr>
              <w:jc w:val="right"/>
              <w:rPr>
                <w:rFonts w:cs="Times New Roman"/>
                <w:szCs w:val="28"/>
              </w:rPr>
            </w:pPr>
          </w:p>
          <w:p w:rsidR="000F2598" w:rsidRPr="00980791" w:rsidRDefault="000F2598" w:rsidP="000F2598">
            <w:pPr>
              <w:jc w:val="right"/>
              <w:rPr>
                <w:rFonts w:cs="Times New Roman"/>
                <w:szCs w:val="28"/>
                <w:lang w:val="en-US"/>
              </w:rPr>
            </w:pPr>
            <w:r w:rsidRPr="00980791">
              <w:rPr>
                <w:rFonts w:cs="Times New Roman"/>
                <w:position w:val="-14"/>
                <w:szCs w:val="28"/>
              </w:rPr>
              <w:object w:dxaOrig="5580" w:dyaOrig="380">
                <v:shape id="_x0000_i1110" type="#_x0000_t75" style="width:278.2pt;height:18.15pt" o:ole="">
                  <v:imagedata r:id="rId327" o:title=""/>
                </v:shape>
                <o:OLEObject Type="Embed" ProgID="Equation.3" ShapeID="_x0000_i1110" DrawAspect="Content" ObjectID="_1430727747" r:id="rId328"/>
              </w:object>
            </w:r>
          </w:p>
        </w:tc>
        <w:tc>
          <w:tcPr>
            <w:tcW w:w="851"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67" w:type="dxa"/>
          </w:tcPr>
          <w:p w:rsidR="000F2598" w:rsidRDefault="000F2598" w:rsidP="000F2598">
            <w:pPr>
              <w:jc w:val="right"/>
              <w:rPr>
                <w:rFonts w:cs="Times New Roman"/>
                <w:szCs w:val="28"/>
              </w:rPr>
            </w:pPr>
          </w:p>
          <w:p w:rsidR="000F2598" w:rsidRDefault="000F2598" w:rsidP="000F2598">
            <w:pPr>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30</w:t>
            </w:r>
            <w:r w:rsidRPr="00EF4402">
              <w:rPr>
                <w:rFonts w:cs="Times New Roman"/>
                <w:szCs w:val="28"/>
              </w:rPr>
              <w:t>)</w:t>
            </w:r>
          </w:p>
        </w:tc>
      </w:tr>
    </w:tbl>
    <w:p w:rsidR="000F2598" w:rsidRDefault="000F2598" w:rsidP="000F2598">
      <w:pPr>
        <w:rPr>
          <w:rFonts w:cs="Times New Roman"/>
          <w:szCs w:val="28"/>
        </w:rPr>
      </w:pPr>
      <w:r w:rsidRPr="00756B8D">
        <w:rPr>
          <w:rFonts w:cs="Times New Roman"/>
          <w:szCs w:val="28"/>
        </w:rPr>
        <w:tab/>
      </w:r>
    </w:p>
    <w:p w:rsidR="000F2598" w:rsidRDefault="000F2598" w:rsidP="000F2598">
      <w:pPr>
        <w:ind w:firstLine="708"/>
        <w:rPr>
          <w:rFonts w:cs="Times New Roman"/>
          <w:szCs w:val="28"/>
        </w:rPr>
      </w:pPr>
      <w:r>
        <w:rPr>
          <w:rFonts w:cs="Times New Roman"/>
          <w:szCs w:val="28"/>
        </w:rPr>
        <w:t>Капитальные затраты являются показателем, определяющим объем инвест</w:t>
      </w:r>
      <w:r>
        <w:rPr>
          <w:rFonts w:cs="Times New Roman"/>
          <w:szCs w:val="28"/>
        </w:rPr>
        <w:t>и</w:t>
      </w:r>
      <w:r>
        <w:rPr>
          <w:rFonts w:cs="Times New Roman"/>
          <w:szCs w:val="28"/>
        </w:rPr>
        <w:t xml:space="preserve">ций, необходимый для строительства ветропарка на базе ВЭУ малой и очень малой мощности до 15 кВт. </w:t>
      </w:r>
    </w:p>
    <w:p w:rsidR="000F2598" w:rsidRPr="002A6874" w:rsidRDefault="000F2598" w:rsidP="000F2598">
      <w:pPr>
        <w:ind w:firstLine="708"/>
        <w:rPr>
          <w:rFonts w:cs="Times New Roman"/>
          <w:szCs w:val="28"/>
        </w:rPr>
      </w:pPr>
    </w:p>
    <w:p w:rsidR="000F2598" w:rsidRPr="00C3013A" w:rsidRDefault="000F2598" w:rsidP="00C3013A">
      <w:pPr>
        <w:pStyle w:val="20"/>
      </w:pPr>
      <w:bookmarkStart w:id="171" w:name="_Toc352149214"/>
      <w:bookmarkStart w:id="172" w:name="_Toc352149226"/>
      <w:bookmarkStart w:id="173" w:name="_Toc355422056"/>
      <w:r w:rsidRPr="00C3013A">
        <w:t xml:space="preserve">4.2.8 </w:t>
      </w:r>
      <w:r w:rsidR="004C0BC1">
        <w:t>Методика о</w:t>
      </w:r>
      <w:r w:rsidR="004C0BC1" w:rsidRPr="00C3013A">
        <w:t>пределени</w:t>
      </w:r>
      <w:r w:rsidR="004C0BC1">
        <w:t>я</w:t>
      </w:r>
      <w:r w:rsidRPr="00C3013A">
        <w:t xml:space="preserve"> технико-экономических показателей ВЭС из ВЭУ мощностью до 15 кВт</w:t>
      </w:r>
      <w:bookmarkEnd w:id="171"/>
      <w:bookmarkEnd w:id="172"/>
      <w:bookmarkEnd w:id="173"/>
    </w:p>
    <w:p w:rsidR="000F2598" w:rsidRPr="005D2CC2" w:rsidRDefault="000F2598" w:rsidP="000F2598"/>
    <w:p w:rsidR="000F2598" w:rsidRDefault="000F2598" w:rsidP="000F2598">
      <w:pPr>
        <w:ind w:firstLine="708"/>
      </w:pPr>
      <w:r>
        <w:t xml:space="preserve">Для децентрализованных </w:t>
      </w:r>
      <w:r w:rsidRPr="003077FD">
        <w:t xml:space="preserve">населенных пунктов северных территорий в ТЭО для ВЭУ мощностью </w:t>
      </w:r>
      <w:r>
        <w:t>до 15 к</w:t>
      </w:r>
      <w:r w:rsidRPr="003077FD">
        <w:t>Вт определяются</w:t>
      </w:r>
      <w:r>
        <w:t xml:space="preserve"> следующие технико-экономические показатели:</w:t>
      </w:r>
    </w:p>
    <w:p w:rsidR="000F2598" w:rsidRDefault="000F2598" w:rsidP="000F2598">
      <w:pPr>
        <w:ind w:firstLine="708"/>
      </w:pPr>
      <w:r>
        <w:rPr>
          <w:rFonts w:cs="Times New Roman"/>
          <w:szCs w:val="28"/>
        </w:rPr>
        <w:t xml:space="preserve">1) </w:t>
      </w:r>
      <w:r w:rsidRPr="00CC0C7C">
        <w:rPr>
          <w:rFonts w:cs="Times New Roman"/>
          <w:szCs w:val="28"/>
        </w:rPr>
        <w:t xml:space="preserve">Общее потребление поселка </w:t>
      </w:r>
      <w:r w:rsidRPr="00CC0C7C">
        <w:rPr>
          <w:rFonts w:cs="Times New Roman"/>
          <w:i/>
          <w:szCs w:val="28"/>
        </w:rPr>
        <w:t>W</w:t>
      </w:r>
      <w:r w:rsidRPr="00CC0C7C">
        <w:rPr>
          <w:rFonts w:cs="Times New Roman"/>
          <w:szCs w:val="28"/>
          <w:vertAlign w:val="subscript"/>
        </w:rPr>
        <w:t>общ</w:t>
      </w:r>
      <w:r>
        <w:rPr>
          <w:rFonts w:cs="Times New Roman"/>
          <w:szCs w:val="28"/>
        </w:rPr>
        <w:t xml:space="preserve">, МВт*ч. </w:t>
      </w:r>
      <w:r w:rsidRPr="00CC0C7C">
        <w:rPr>
          <w:rFonts w:cs="Times New Roman"/>
          <w:i/>
          <w:szCs w:val="28"/>
        </w:rPr>
        <w:t>W</w:t>
      </w:r>
      <w:r w:rsidRPr="00CC0C7C">
        <w:rPr>
          <w:rFonts w:cs="Times New Roman"/>
          <w:szCs w:val="28"/>
          <w:vertAlign w:val="subscript"/>
        </w:rPr>
        <w:t>общ</w:t>
      </w:r>
      <w:r>
        <w:rPr>
          <w:rFonts w:cs="Times New Roman"/>
          <w:szCs w:val="28"/>
          <w:vertAlign w:val="subscript"/>
        </w:rPr>
        <w:t xml:space="preserve">  </w:t>
      </w:r>
      <w:r>
        <w:t xml:space="preserve">определяется на основе данных, предоставленных администрациями муниципальных районов. </w:t>
      </w:r>
    </w:p>
    <w:p w:rsidR="000F2598" w:rsidRDefault="000F2598" w:rsidP="000F2598">
      <w:pPr>
        <w:ind w:firstLine="708"/>
      </w:pPr>
      <w:r>
        <w:t xml:space="preserve">2) Ежегодная выработка электрической энергии ВЭУ </w:t>
      </w:r>
      <w:r w:rsidRPr="00707655">
        <w:rPr>
          <w:rFonts w:cs="Times New Roman"/>
          <w:i/>
          <w:szCs w:val="28"/>
        </w:rPr>
        <w:t>W</w:t>
      </w:r>
      <w:r>
        <w:rPr>
          <w:rFonts w:cs="Times New Roman"/>
          <w:szCs w:val="28"/>
          <w:vertAlign w:val="subscript"/>
        </w:rPr>
        <w:t>ВЭУ</w:t>
      </w:r>
      <w:r>
        <w:rPr>
          <w:rFonts w:cs="Times New Roman"/>
          <w:szCs w:val="28"/>
        </w:rPr>
        <w:t xml:space="preserve">, МВт*ч. </w:t>
      </w:r>
      <w:r w:rsidRPr="00707655">
        <w:rPr>
          <w:rFonts w:cs="Times New Roman"/>
          <w:i/>
          <w:szCs w:val="28"/>
        </w:rPr>
        <w:t>W</w:t>
      </w:r>
      <w:r>
        <w:rPr>
          <w:rFonts w:cs="Times New Roman"/>
          <w:szCs w:val="28"/>
          <w:vertAlign w:val="subscript"/>
        </w:rPr>
        <w:t>ВЭУ</w:t>
      </w:r>
      <w:r>
        <w:t xml:space="preserve"> о</w:t>
      </w:r>
      <w:r>
        <w:t>п</w:t>
      </w:r>
      <w:r>
        <w:t xml:space="preserve">ределяется на основе технических характеристик ВЭУ и методики, представленной в параграфе 1.4 и формулы (1.41). </w:t>
      </w:r>
    </w:p>
    <w:p w:rsidR="000F2598" w:rsidRDefault="000F2598" w:rsidP="000F2598">
      <w:pPr>
        <w:ind w:firstLine="708"/>
        <w:rPr>
          <w:rFonts w:cs="Times New Roman"/>
          <w:szCs w:val="28"/>
        </w:rPr>
      </w:pPr>
      <w:r>
        <w:t xml:space="preserve">3) Ежегодная выработка тепловой энергии ВЭУ </w:t>
      </w:r>
      <w:r>
        <w:rPr>
          <w:rFonts w:cs="Times New Roman"/>
          <w:i/>
          <w:szCs w:val="28"/>
          <w:lang w:val="en-US"/>
        </w:rPr>
        <w:t>Q</w:t>
      </w:r>
      <w:r>
        <w:rPr>
          <w:rFonts w:cs="Times New Roman"/>
          <w:szCs w:val="28"/>
          <w:vertAlign w:val="subscript"/>
        </w:rPr>
        <w:t>ВЭУ</w:t>
      </w:r>
      <w:r>
        <w:rPr>
          <w:rFonts w:cs="Times New Roman"/>
          <w:szCs w:val="28"/>
        </w:rPr>
        <w:t xml:space="preserve">, Гкалл, определяется по формуле (4.11).  </w:t>
      </w:r>
    </w:p>
    <w:p w:rsidR="000F2598" w:rsidRDefault="000F2598" w:rsidP="000F2598">
      <w:pPr>
        <w:ind w:firstLine="708"/>
        <w:rPr>
          <w:rFonts w:cs="Times New Roman"/>
          <w:szCs w:val="28"/>
        </w:rPr>
      </w:pPr>
      <w:r>
        <w:rPr>
          <w:rFonts w:cs="Times New Roman"/>
          <w:szCs w:val="28"/>
        </w:rPr>
        <w:t xml:space="preserve">4) Ежегодная выработка ветропарком </w:t>
      </w:r>
      <w:r w:rsidRPr="00707655">
        <w:rPr>
          <w:rFonts w:cs="Times New Roman"/>
          <w:i/>
          <w:szCs w:val="28"/>
        </w:rPr>
        <w:t>W</w:t>
      </w:r>
      <w:r>
        <w:rPr>
          <w:rFonts w:cs="Times New Roman"/>
          <w:szCs w:val="28"/>
          <w:vertAlign w:val="subscript"/>
        </w:rPr>
        <w:t xml:space="preserve">ВЭС, </w:t>
      </w:r>
      <w:r>
        <w:rPr>
          <w:rFonts w:cs="Times New Roman"/>
          <w:szCs w:val="28"/>
        </w:rPr>
        <w:t xml:space="preserve">МВт*ч., </w:t>
      </w:r>
      <w:r w:rsidRPr="00707655">
        <w:rPr>
          <w:rFonts w:cs="Times New Roman"/>
          <w:i/>
          <w:szCs w:val="28"/>
        </w:rPr>
        <w:t>W</w:t>
      </w:r>
      <w:r>
        <w:rPr>
          <w:rFonts w:cs="Times New Roman"/>
          <w:szCs w:val="28"/>
          <w:vertAlign w:val="subscript"/>
        </w:rPr>
        <w:t>ВЭС</w:t>
      </w:r>
      <w:r>
        <w:rPr>
          <w:rFonts w:cs="Times New Roman"/>
          <w:szCs w:val="28"/>
        </w:rPr>
        <w:t xml:space="preserve">, определяется по формуле (4.12) и в данном параметре дублирует выработку 1 ВЭУ. </w:t>
      </w:r>
    </w:p>
    <w:p w:rsidR="000F2598" w:rsidRDefault="000F2598" w:rsidP="000F2598">
      <w:pPr>
        <w:ind w:firstLine="708"/>
        <w:rPr>
          <w:rFonts w:cs="Times New Roman"/>
          <w:szCs w:val="28"/>
        </w:rPr>
      </w:pPr>
      <w:r>
        <w:rPr>
          <w:rFonts w:cs="Times New Roman"/>
          <w:szCs w:val="28"/>
        </w:rPr>
        <w:t xml:space="preserve">5) Ежегодные издержки на эксплуатацию и обслуживание ВЭС </w:t>
      </w:r>
      <w:r w:rsidRPr="009D32A3">
        <w:rPr>
          <w:rFonts w:cs="Times New Roman"/>
          <w:szCs w:val="28"/>
        </w:rPr>
        <w:t>И</w:t>
      </w:r>
      <w:r>
        <w:rPr>
          <w:rFonts w:cs="Times New Roman"/>
          <w:szCs w:val="28"/>
          <w:vertAlign w:val="subscript"/>
        </w:rPr>
        <w:t>ЭК</w:t>
      </w:r>
      <w:r>
        <w:rPr>
          <w:rFonts w:cs="Times New Roman"/>
          <w:szCs w:val="28"/>
        </w:rPr>
        <w:t>, руб./год. Данный параметр определяется исходя из расходов на закупку материалов. Некот</w:t>
      </w:r>
      <w:r>
        <w:rPr>
          <w:rFonts w:cs="Times New Roman"/>
          <w:szCs w:val="28"/>
        </w:rPr>
        <w:t>о</w:t>
      </w:r>
      <w:r>
        <w:rPr>
          <w:rFonts w:cs="Times New Roman"/>
          <w:szCs w:val="28"/>
        </w:rPr>
        <w:t>рые ВЭУ малой мощности обслуживаются один раз в несколько лет. В рассматр</w:t>
      </w:r>
      <w:r>
        <w:rPr>
          <w:rFonts w:cs="Times New Roman"/>
          <w:szCs w:val="28"/>
        </w:rPr>
        <w:t>и</w:t>
      </w:r>
      <w:r>
        <w:rPr>
          <w:rFonts w:cs="Times New Roman"/>
          <w:szCs w:val="28"/>
        </w:rPr>
        <w:t>ваемом расчете приведены усредненные затраты на обслуживание ВЭУ в год. Пре</w:t>
      </w:r>
      <w:r>
        <w:rPr>
          <w:rFonts w:cs="Times New Roman"/>
          <w:szCs w:val="28"/>
        </w:rPr>
        <w:t>д</w:t>
      </w:r>
      <w:r>
        <w:rPr>
          <w:rFonts w:cs="Times New Roman"/>
          <w:szCs w:val="28"/>
        </w:rPr>
        <w:t>полагается, что основная часть работ по обслуживанию ВЭУ данного класса мощн</w:t>
      </w:r>
      <w:r>
        <w:rPr>
          <w:rFonts w:cs="Times New Roman"/>
          <w:szCs w:val="28"/>
        </w:rPr>
        <w:t>о</w:t>
      </w:r>
      <w:r>
        <w:rPr>
          <w:rFonts w:cs="Times New Roman"/>
          <w:szCs w:val="28"/>
        </w:rPr>
        <w:t>сти ложится на владельца ВЭУ. В представленную сумму заложена ориентирово</w:t>
      </w:r>
      <w:r>
        <w:rPr>
          <w:rFonts w:cs="Times New Roman"/>
          <w:szCs w:val="28"/>
        </w:rPr>
        <w:t>ч</w:t>
      </w:r>
      <w:r>
        <w:rPr>
          <w:rFonts w:cs="Times New Roman"/>
          <w:szCs w:val="28"/>
        </w:rPr>
        <w:t xml:space="preserve">ная цена доставки расходных материалов до северных населенных пунктов. </w:t>
      </w:r>
    </w:p>
    <w:p w:rsidR="000F2598" w:rsidRDefault="000F2598" w:rsidP="000F2598">
      <w:pPr>
        <w:rPr>
          <w:rFonts w:cs="Times New Roman"/>
          <w:szCs w:val="28"/>
        </w:rPr>
      </w:pPr>
      <w:r>
        <w:rPr>
          <w:rFonts w:cs="Times New Roman"/>
          <w:szCs w:val="28"/>
        </w:rPr>
        <w:tab/>
        <w:t>Размеры ежегодных издержек на различные типы в ВЭУ представлены в та</w:t>
      </w:r>
      <w:r>
        <w:rPr>
          <w:rFonts w:cs="Times New Roman"/>
          <w:szCs w:val="28"/>
        </w:rPr>
        <w:t>б</w:t>
      </w:r>
      <w:r>
        <w:rPr>
          <w:rFonts w:cs="Times New Roman"/>
          <w:szCs w:val="28"/>
        </w:rPr>
        <w:t>лице 4.4</w:t>
      </w:r>
    </w:p>
    <w:p w:rsidR="000F2598" w:rsidRDefault="000F2598" w:rsidP="000F2598">
      <w:pPr>
        <w:rPr>
          <w:rFonts w:cs="Times New Roman"/>
          <w:sz w:val="24"/>
          <w:szCs w:val="24"/>
        </w:rPr>
      </w:pPr>
    </w:p>
    <w:p w:rsidR="000F2598" w:rsidRPr="00142042" w:rsidRDefault="000F2598" w:rsidP="000F2598">
      <w:pPr>
        <w:rPr>
          <w:rFonts w:cs="Times New Roman"/>
          <w:sz w:val="24"/>
          <w:szCs w:val="24"/>
        </w:rPr>
      </w:pPr>
      <w:r>
        <w:rPr>
          <w:rFonts w:cs="Times New Roman"/>
          <w:sz w:val="24"/>
          <w:szCs w:val="24"/>
        </w:rPr>
        <w:t>Таблица 4</w:t>
      </w:r>
      <w:r w:rsidRPr="00142042">
        <w:rPr>
          <w:rFonts w:cs="Times New Roman"/>
          <w:sz w:val="24"/>
          <w:szCs w:val="24"/>
        </w:rPr>
        <w:t>.</w:t>
      </w:r>
      <w:r>
        <w:rPr>
          <w:rFonts w:cs="Times New Roman"/>
          <w:sz w:val="24"/>
          <w:szCs w:val="24"/>
        </w:rPr>
        <w:t>4</w:t>
      </w:r>
      <w:r w:rsidRPr="00142042">
        <w:rPr>
          <w:rFonts w:cs="Times New Roman"/>
          <w:sz w:val="24"/>
          <w:szCs w:val="24"/>
        </w:rPr>
        <w:t xml:space="preserve"> – Затраты на расходные материалы для различных типов ВЭУ</w:t>
      </w:r>
      <w:r>
        <w:rPr>
          <w:rFonts w:cs="Times New Roman"/>
          <w:sz w:val="24"/>
          <w:szCs w:val="24"/>
        </w:rPr>
        <w:t xml:space="preserve"> малой мощности</w:t>
      </w:r>
      <w:r w:rsidRPr="00142042">
        <w:rPr>
          <w:rFonts w:cs="Times New Roman"/>
          <w:sz w:val="24"/>
          <w:szCs w:val="24"/>
        </w:rPr>
        <w:t xml:space="preserve">. </w:t>
      </w:r>
    </w:p>
    <w:tbl>
      <w:tblPr>
        <w:tblW w:w="0" w:type="auto"/>
        <w:tblLook w:val="04A0"/>
      </w:tblPr>
      <w:tblGrid>
        <w:gridCol w:w="675"/>
        <w:gridCol w:w="6055"/>
        <w:gridCol w:w="3691"/>
      </w:tblGrid>
      <w:tr w:rsidR="000F2598" w:rsidTr="00B35E52">
        <w:tc>
          <w:tcPr>
            <w:tcW w:w="675" w:type="dxa"/>
            <w:tcBorders>
              <w:top w:val="single" w:sz="4" w:space="0" w:color="auto"/>
              <w:left w:val="single" w:sz="4" w:space="0" w:color="auto"/>
              <w:bottom w:val="single" w:sz="4" w:space="0" w:color="auto"/>
              <w:right w:val="single" w:sz="4" w:space="0" w:color="auto"/>
            </w:tcBorders>
          </w:tcPr>
          <w:p w:rsidR="000F2598" w:rsidRPr="002A4D85" w:rsidRDefault="000F2598" w:rsidP="000F2598">
            <w:pPr>
              <w:rPr>
                <w:rFonts w:cs="Times New Roman"/>
                <w:sz w:val="24"/>
                <w:szCs w:val="24"/>
              </w:rPr>
            </w:pPr>
            <w:r>
              <w:rPr>
                <w:rFonts w:cs="Times New Roman"/>
                <w:sz w:val="24"/>
                <w:szCs w:val="24"/>
              </w:rPr>
              <w:t>№ п/п</w:t>
            </w:r>
          </w:p>
        </w:tc>
        <w:tc>
          <w:tcPr>
            <w:tcW w:w="6055" w:type="dxa"/>
            <w:tcBorders>
              <w:top w:val="single" w:sz="4" w:space="0" w:color="auto"/>
              <w:left w:val="single" w:sz="4" w:space="0" w:color="auto"/>
              <w:bottom w:val="single" w:sz="4" w:space="0" w:color="auto"/>
              <w:right w:val="single" w:sz="4" w:space="0" w:color="auto"/>
            </w:tcBorders>
          </w:tcPr>
          <w:p w:rsidR="000F2598" w:rsidRPr="002A4D85" w:rsidRDefault="000F2598" w:rsidP="000F2598">
            <w:pPr>
              <w:rPr>
                <w:rFonts w:cs="Times New Roman"/>
                <w:sz w:val="24"/>
                <w:szCs w:val="24"/>
              </w:rPr>
            </w:pPr>
            <w:r w:rsidRPr="002A4D85">
              <w:rPr>
                <w:rFonts w:cs="Times New Roman"/>
                <w:sz w:val="24"/>
                <w:szCs w:val="24"/>
              </w:rPr>
              <w:t>Тип ВЭУ</w:t>
            </w:r>
          </w:p>
        </w:tc>
        <w:tc>
          <w:tcPr>
            <w:tcW w:w="3691" w:type="dxa"/>
            <w:tcBorders>
              <w:top w:val="single" w:sz="4" w:space="0" w:color="auto"/>
              <w:left w:val="single" w:sz="4" w:space="0" w:color="auto"/>
              <w:bottom w:val="single" w:sz="4" w:space="0" w:color="auto"/>
              <w:right w:val="single" w:sz="4" w:space="0" w:color="auto"/>
            </w:tcBorders>
          </w:tcPr>
          <w:p w:rsidR="000F2598" w:rsidRPr="002A4D85" w:rsidRDefault="000F2598" w:rsidP="000F2598">
            <w:pPr>
              <w:rPr>
                <w:rFonts w:cs="Times New Roman"/>
                <w:sz w:val="24"/>
                <w:szCs w:val="24"/>
              </w:rPr>
            </w:pPr>
            <w:r w:rsidRPr="002A4D85">
              <w:rPr>
                <w:rFonts w:cs="Times New Roman"/>
                <w:sz w:val="24"/>
                <w:szCs w:val="24"/>
              </w:rPr>
              <w:t>Стоимость расходных матери</w:t>
            </w:r>
            <w:r w:rsidRPr="002A4D85">
              <w:rPr>
                <w:rFonts w:cs="Times New Roman"/>
                <w:sz w:val="24"/>
                <w:szCs w:val="24"/>
              </w:rPr>
              <w:t>а</w:t>
            </w:r>
            <w:r w:rsidRPr="002A4D85">
              <w:rPr>
                <w:rFonts w:cs="Times New Roman"/>
                <w:sz w:val="24"/>
                <w:szCs w:val="24"/>
              </w:rPr>
              <w:t>лов З</w:t>
            </w:r>
            <w:r w:rsidRPr="00142042">
              <w:rPr>
                <w:rFonts w:cs="Times New Roman"/>
                <w:sz w:val="24"/>
                <w:szCs w:val="24"/>
                <w:vertAlign w:val="subscript"/>
              </w:rPr>
              <w:t>РАСХ</w:t>
            </w:r>
            <w:r w:rsidRPr="002A4D85">
              <w:rPr>
                <w:rFonts w:cs="Times New Roman"/>
                <w:sz w:val="24"/>
                <w:szCs w:val="24"/>
              </w:rPr>
              <w:t>, руб./год</w:t>
            </w:r>
          </w:p>
        </w:tc>
      </w:tr>
      <w:tr w:rsidR="000F2598" w:rsidTr="00B35E52">
        <w:tc>
          <w:tcPr>
            <w:tcW w:w="675" w:type="dxa"/>
            <w:tcBorders>
              <w:top w:val="single" w:sz="4" w:space="0" w:color="auto"/>
              <w:left w:val="single" w:sz="4" w:space="0" w:color="auto"/>
              <w:bottom w:val="single" w:sz="4" w:space="0" w:color="auto"/>
              <w:right w:val="single" w:sz="4" w:space="0" w:color="auto"/>
            </w:tcBorders>
          </w:tcPr>
          <w:p w:rsidR="000F2598" w:rsidRPr="0015288B" w:rsidRDefault="000F2598" w:rsidP="000F2598">
            <w:pPr>
              <w:jc w:val="center"/>
              <w:rPr>
                <w:rFonts w:cs="Times New Roman"/>
                <w:sz w:val="24"/>
                <w:szCs w:val="24"/>
              </w:rPr>
            </w:pPr>
            <w:r w:rsidRPr="0015288B">
              <w:rPr>
                <w:rFonts w:cs="Times New Roman"/>
                <w:sz w:val="24"/>
                <w:szCs w:val="24"/>
              </w:rPr>
              <w:t>1</w:t>
            </w:r>
          </w:p>
        </w:tc>
        <w:tc>
          <w:tcPr>
            <w:tcW w:w="6055" w:type="dxa"/>
            <w:tcBorders>
              <w:top w:val="single" w:sz="4" w:space="0" w:color="auto"/>
              <w:left w:val="single" w:sz="4" w:space="0" w:color="auto"/>
              <w:bottom w:val="single" w:sz="4" w:space="0" w:color="auto"/>
              <w:right w:val="single" w:sz="4" w:space="0" w:color="auto"/>
            </w:tcBorders>
          </w:tcPr>
          <w:p w:rsidR="000F2598" w:rsidRPr="00A70AEE" w:rsidRDefault="000F2598" w:rsidP="000F2598">
            <w:pPr>
              <w:rPr>
                <w:rFonts w:cs="Times New Roman"/>
                <w:sz w:val="24"/>
                <w:szCs w:val="24"/>
              </w:rPr>
            </w:pPr>
            <w:r w:rsidRPr="00A70AEE">
              <w:rPr>
                <w:rFonts w:cs="Times New Roman"/>
                <w:sz w:val="24"/>
                <w:szCs w:val="24"/>
              </w:rPr>
              <w:t>ТЭМЗ</w:t>
            </w:r>
          </w:p>
        </w:tc>
        <w:tc>
          <w:tcPr>
            <w:tcW w:w="3691" w:type="dxa"/>
            <w:tcBorders>
              <w:top w:val="single" w:sz="4" w:space="0" w:color="auto"/>
              <w:left w:val="single" w:sz="4" w:space="0" w:color="auto"/>
              <w:bottom w:val="single" w:sz="4" w:space="0" w:color="auto"/>
              <w:right w:val="single" w:sz="4" w:space="0" w:color="auto"/>
            </w:tcBorders>
          </w:tcPr>
          <w:p w:rsidR="000F2598" w:rsidRPr="0015288B" w:rsidRDefault="000F2598" w:rsidP="000F2598">
            <w:pPr>
              <w:jc w:val="center"/>
              <w:rPr>
                <w:rFonts w:cs="Times New Roman"/>
                <w:sz w:val="24"/>
                <w:szCs w:val="24"/>
              </w:rPr>
            </w:pPr>
            <w:r>
              <w:rPr>
                <w:rFonts w:cs="Times New Roman"/>
                <w:sz w:val="24"/>
                <w:szCs w:val="24"/>
              </w:rPr>
              <w:t>21 000</w:t>
            </w:r>
          </w:p>
        </w:tc>
      </w:tr>
      <w:tr w:rsidR="000F2598" w:rsidTr="00B35E52">
        <w:tc>
          <w:tcPr>
            <w:tcW w:w="675" w:type="dxa"/>
            <w:tcBorders>
              <w:top w:val="single" w:sz="4" w:space="0" w:color="auto"/>
              <w:left w:val="single" w:sz="4" w:space="0" w:color="auto"/>
              <w:bottom w:val="single" w:sz="4" w:space="0" w:color="auto"/>
              <w:right w:val="single" w:sz="4" w:space="0" w:color="auto"/>
            </w:tcBorders>
          </w:tcPr>
          <w:p w:rsidR="000F2598" w:rsidRPr="0015288B" w:rsidRDefault="000F2598" w:rsidP="000F2598">
            <w:pPr>
              <w:jc w:val="center"/>
              <w:rPr>
                <w:rFonts w:cs="Times New Roman"/>
                <w:sz w:val="24"/>
                <w:szCs w:val="24"/>
              </w:rPr>
            </w:pPr>
            <w:r w:rsidRPr="0015288B">
              <w:rPr>
                <w:rFonts w:cs="Times New Roman"/>
                <w:sz w:val="24"/>
                <w:szCs w:val="24"/>
              </w:rPr>
              <w:t>2</w:t>
            </w:r>
          </w:p>
        </w:tc>
        <w:tc>
          <w:tcPr>
            <w:tcW w:w="6055" w:type="dxa"/>
            <w:tcBorders>
              <w:top w:val="single" w:sz="4" w:space="0" w:color="auto"/>
              <w:left w:val="single" w:sz="4" w:space="0" w:color="auto"/>
              <w:bottom w:val="single" w:sz="4" w:space="0" w:color="auto"/>
              <w:right w:val="single" w:sz="4" w:space="0" w:color="auto"/>
            </w:tcBorders>
          </w:tcPr>
          <w:p w:rsidR="000F2598" w:rsidRPr="00A70AEE" w:rsidRDefault="000F2598" w:rsidP="000F2598">
            <w:pPr>
              <w:rPr>
                <w:rFonts w:cs="Times New Roman"/>
                <w:sz w:val="24"/>
                <w:szCs w:val="24"/>
              </w:rPr>
            </w:pPr>
            <w:r w:rsidRPr="00A70AEE">
              <w:rPr>
                <w:rFonts w:cs="Times New Roman"/>
                <w:sz w:val="24"/>
                <w:szCs w:val="24"/>
              </w:rPr>
              <w:t>Сапсан-1000</w:t>
            </w:r>
          </w:p>
        </w:tc>
        <w:tc>
          <w:tcPr>
            <w:tcW w:w="3691" w:type="dxa"/>
            <w:tcBorders>
              <w:top w:val="single" w:sz="4" w:space="0" w:color="auto"/>
              <w:left w:val="single" w:sz="4" w:space="0" w:color="auto"/>
              <w:bottom w:val="single" w:sz="4" w:space="0" w:color="auto"/>
              <w:right w:val="single" w:sz="4" w:space="0" w:color="auto"/>
            </w:tcBorders>
          </w:tcPr>
          <w:p w:rsidR="000F2598" w:rsidRPr="0015288B" w:rsidRDefault="000F2598" w:rsidP="000F2598">
            <w:pPr>
              <w:jc w:val="center"/>
              <w:rPr>
                <w:rFonts w:cs="Times New Roman"/>
                <w:sz w:val="24"/>
                <w:szCs w:val="24"/>
              </w:rPr>
            </w:pPr>
            <w:r>
              <w:rPr>
                <w:rFonts w:cs="Times New Roman"/>
                <w:sz w:val="24"/>
                <w:szCs w:val="24"/>
              </w:rPr>
              <w:t>4 500</w:t>
            </w:r>
          </w:p>
        </w:tc>
      </w:tr>
      <w:tr w:rsidR="000F2598" w:rsidTr="00B35E52">
        <w:tc>
          <w:tcPr>
            <w:tcW w:w="675" w:type="dxa"/>
            <w:tcBorders>
              <w:top w:val="single" w:sz="4" w:space="0" w:color="auto"/>
              <w:left w:val="single" w:sz="4" w:space="0" w:color="auto"/>
              <w:bottom w:val="single" w:sz="4" w:space="0" w:color="auto"/>
              <w:right w:val="single" w:sz="4" w:space="0" w:color="auto"/>
            </w:tcBorders>
          </w:tcPr>
          <w:p w:rsidR="000F2598" w:rsidRPr="0015288B" w:rsidRDefault="000F2598" w:rsidP="000F2598">
            <w:pPr>
              <w:jc w:val="center"/>
              <w:rPr>
                <w:rFonts w:cs="Times New Roman"/>
                <w:sz w:val="24"/>
                <w:szCs w:val="24"/>
              </w:rPr>
            </w:pPr>
            <w:r w:rsidRPr="0015288B">
              <w:rPr>
                <w:rFonts w:cs="Times New Roman"/>
                <w:sz w:val="24"/>
                <w:szCs w:val="24"/>
              </w:rPr>
              <w:t>3</w:t>
            </w:r>
          </w:p>
        </w:tc>
        <w:tc>
          <w:tcPr>
            <w:tcW w:w="6055" w:type="dxa"/>
            <w:tcBorders>
              <w:top w:val="single" w:sz="4" w:space="0" w:color="auto"/>
              <w:left w:val="single" w:sz="4" w:space="0" w:color="auto"/>
              <w:bottom w:val="single" w:sz="4" w:space="0" w:color="auto"/>
              <w:right w:val="single" w:sz="4" w:space="0" w:color="auto"/>
            </w:tcBorders>
          </w:tcPr>
          <w:p w:rsidR="000F2598" w:rsidRPr="0015288B" w:rsidRDefault="000F2598" w:rsidP="000F2598">
            <w:pPr>
              <w:rPr>
                <w:rFonts w:cs="Times New Roman"/>
                <w:sz w:val="24"/>
                <w:szCs w:val="24"/>
              </w:rPr>
            </w:pPr>
            <w:r w:rsidRPr="00A70AEE">
              <w:rPr>
                <w:rFonts w:cs="Times New Roman"/>
                <w:sz w:val="24"/>
                <w:szCs w:val="24"/>
              </w:rPr>
              <w:t>Сапсан-5000</w:t>
            </w:r>
          </w:p>
        </w:tc>
        <w:tc>
          <w:tcPr>
            <w:tcW w:w="3691" w:type="dxa"/>
            <w:tcBorders>
              <w:top w:val="single" w:sz="4" w:space="0" w:color="auto"/>
              <w:left w:val="single" w:sz="4" w:space="0" w:color="auto"/>
              <w:bottom w:val="single" w:sz="4" w:space="0" w:color="auto"/>
              <w:right w:val="single" w:sz="4" w:space="0" w:color="auto"/>
            </w:tcBorders>
          </w:tcPr>
          <w:p w:rsidR="000F2598" w:rsidRPr="0015288B" w:rsidRDefault="000F2598" w:rsidP="000F2598">
            <w:pPr>
              <w:jc w:val="center"/>
              <w:rPr>
                <w:rFonts w:cs="Times New Roman"/>
                <w:sz w:val="24"/>
                <w:szCs w:val="24"/>
              </w:rPr>
            </w:pPr>
            <w:r>
              <w:rPr>
                <w:rFonts w:cs="Times New Roman"/>
                <w:sz w:val="24"/>
                <w:szCs w:val="24"/>
              </w:rPr>
              <w:t>9 570</w:t>
            </w:r>
          </w:p>
        </w:tc>
      </w:tr>
      <w:tr w:rsidR="000F2598" w:rsidTr="00B35E52">
        <w:tc>
          <w:tcPr>
            <w:tcW w:w="675" w:type="dxa"/>
            <w:tcBorders>
              <w:top w:val="single" w:sz="4" w:space="0" w:color="auto"/>
              <w:left w:val="single" w:sz="4" w:space="0" w:color="auto"/>
              <w:bottom w:val="single" w:sz="4" w:space="0" w:color="auto"/>
              <w:right w:val="single" w:sz="4" w:space="0" w:color="auto"/>
            </w:tcBorders>
          </w:tcPr>
          <w:p w:rsidR="000F2598" w:rsidRPr="0015288B" w:rsidRDefault="000F2598" w:rsidP="000F2598">
            <w:pPr>
              <w:jc w:val="center"/>
              <w:rPr>
                <w:rFonts w:cs="Times New Roman"/>
                <w:sz w:val="24"/>
                <w:szCs w:val="24"/>
              </w:rPr>
            </w:pPr>
            <w:r w:rsidRPr="0015288B">
              <w:rPr>
                <w:rFonts w:cs="Times New Roman"/>
                <w:sz w:val="24"/>
                <w:szCs w:val="24"/>
              </w:rPr>
              <w:t>4</w:t>
            </w:r>
          </w:p>
        </w:tc>
        <w:tc>
          <w:tcPr>
            <w:tcW w:w="6055" w:type="dxa"/>
            <w:tcBorders>
              <w:top w:val="single" w:sz="4" w:space="0" w:color="auto"/>
              <w:left w:val="single" w:sz="4" w:space="0" w:color="auto"/>
              <w:bottom w:val="single" w:sz="4" w:space="0" w:color="auto"/>
              <w:right w:val="single" w:sz="4" w:space="0" w:color="auto"/>
            </w:tcBorders>
          </w:tcPr>
          <w:p w:rsidR="000F2598" w:rsidRPr="00A70AEE" w:rsidRDefault="000F2598" w:rsidP="000F2598">
            <w:pPr>
              <w:rPr>
                <w:rFonts w:cs="Times New Roman"/>
                <w:sz w:val="24"/>
                <w:szCs w:val="24"/>
              </w:rPr>
            </w:pPr>
            <w:r w:rsidRPr="00A70AEE">
              <w:rPr>
                <w:rFonts w:cs="Times New Roman"/>
                <w:sz w:val="24"/>
                <w:szCs w:val="24"/>
              </w:rPr>
              <w:t>ВЭУ 3 (6)</w:t>
            </w:r>
          </w:p>
        </w:tc>
        <w:tc>
          <w:tcPr>
            <w:tcW w:w="3691" w:type="dxa"/>
            <w:tcBorders>
              <w:top w:val="single" w:sz="4" w:space="0" w:color="auto"/>
              <w:left w:val="single" w:sz="4" w:space="0" w:color="auto"/>
              <w:bottom w:val="single" w:sz="4" w:space="0" w:color="auto"/>
              <w:right w:val="single" w:sz="4" w:space="0" w:color="auto"/>
            </w:tcBorders>
          </w:tcPr>
          <w:p w:rsidR="000F2598" w:rsidRPr="0015288B" w:rsidRDefault="000F2598" w:rsidP="000F2598">
            <w:pPr>
              <w:jc w:val="center"/>
              <w:rPr>
                <w:rFonts w:cs="Times New Roman"/>
                <w:sz w:val="24"/>
                <w:szCs w:val="24"/>
              </w:rPr>
            </w:pPr>
            <w:r>
              <w:rPr>
                <w:rFonts w:cs="Times New Roman"/>
                <w:sz w:val="24"/>
                <w:szCs w:val="24"/>
              </w:rPr>
              <w:t>9 670</w:t>
            </w:r>
          </w:p>
        </w:tc>
      </w:tr>
      <w:tr w:rsidR="000F2598" w:rsidRPr="00932A70" w:rsidTr="00B35E52">
        <w:tc>
          <w:tcPr>
            <w:tcW w:w="675" w:type="dxa"/>
            <w:tcBorders>
              <w:top w:val="single" w:sz="4" w:space="0" w:color="auto"/>
              <w:left w:val="single" w:sz="4" w:space="0" w:color="auto"/>
              <w:bottom w:val="single" w:sz="4" w:space="0" w:color="auto"/>
              <w:right w:val="single" w:sz="4" w:space="0" w:color="auto"/>
            </w:tcBorders>
          </w:tcPr>
          <w:p w:rsidR="000F2598" w:rsidRPr="0015288B" w:rsidRDefault="000F2598" w:rsidP="000F2598">
            <w:pPr>
              <w:jc w:val="center"/>
              <w:rPr>
                <w:rFonts w:cs="Times New Roman"/>
                <w:sz w:val="24"/>
                <w:szCs w:val="24"/>
              </w:rPr>
            </w:pPr>
            <w:r w:rsidRPr="0015288B">
              <w:rPr>
                <w:rFonts w:cs="Times New Roman"/>
                <w:sz w:val="24"/>
                <w:szCs w:val="24"/>
              </w:rPr>
              <w:t>5</w:t>
            </w:r>
          </w:p>
        </w:tc>
        <w:tc>
          <w:tcPr>
            <w:tcW w:w="6055" w:type="dxa"/>
            <w:tcBorders>
              <w:top w:val="single" w:sz="4" w:space="0" w:color="auto"/>
              <w:left w:val="single" w:sz="4" w:space="0" w:color="auto"/>
              <w:bottom w:val="single" w:sz="4" w:space="0" w:color="auto"/>
              <w:right w:val="single" w:sz="4" w:space="0" w:color="auto"/>
            </w:tcBorders>
          </w:tcPr>
          <w:p w:rsidR="000F2598" w:rsidRPr="00A70AEE" w:rsidRDefault="000F2598" w:rsidP="000F2598">
            <w:pPr>
              <w:rPr>
                <w:rFonts w:cs="Times New Roman"/>
                <w:sz w:val="24"/>
                <w:szCs w:val="24"/>
              </w:rPr>
            </w:pPr>
            <w:r w:rsidRPr="00A70AEE">
              <w:rPr>
                <w:rFonts w:cs="Times New Roman"/>
                <w:sz w:val="24"/>
                <w:szCs w:val="24"/>
              </w:rPr>
              <w:t>S-343 5 kW</w:t>
            </w:r>
          </w:p>
        </w:tc>
        <w:tc>
          <w:tcPr>
            <w:tcW w:w="3691" w:type="dxa"/>
            <w:tcBorders>
              <w:top w:val="single" w:sz="4" w:space="0" w:color="auto"/>
              <w:left w:val="single" w:sz="4" w:space="0" w:color="auto"/>
              <w:bottom w:val="single" w:sz="4" w:space="0" w:color="auto"/>
              <w:right w:val="single" w:sz="4" w:space="0" w:color="auto"/>
            </w:tcBorders>
          </w:tcPr>
          <w:p w:rsidR="000F2598" w:rsidRPr="0015288B" w:rsidRDefault="000F2598" w:rsidP="000F2598">
            <w:pPr>
              <w:jc w:val="center"/>
              <w:rPr>
                <w:rFonts w:cs="Times New Roman"/>
                <w:sz w:val="24"/>
                <w:szCs w:val="24"/>
              </w:rPr>
            </w:pPr>
            <w:r>
              <w:rPr>
                <w:rFonts w:cs="Times New Roman"/>
                <w:sz w:val="24"/>
                <w:szCs w:val="24"/>
              </w:rPr>
              <w:t>12</w:t>
            </w:r>
            <w:r w:rsidRPr="0015288B">
              <w:rPr>
                <w:rFonts w:cs="Times New Roman"/>
                <w:sz w:val="24"/>
                <w:szCs w:val="24"/>
              </w:rPr>
              <w:t xml:space="preserve"> 000</w:t>
            </w:r>
          </w:p>
        </w:tc>
      </w:tr>
      <w:tr w:rsidR="000F2598" w:rsidRPr="00932A70" w:rsidTr="00B35E52">
        <w:tc>
          <w:tcPr>
            <w:tcW w:w="675" w:type="dxa"/>
            <w:tcBorders>
              <w:top w:val="single" w:sz="4" w:space="0" w:color="auto"/>
              <w:left w:val="single" w:sz="4" w:space="0" w:color="auto"/>
              <w:bottom w:val="single" w:sz="4" w:space="0" w:color="auto"/>
              <w:right w:val="single" w:sz="4" w:space="0" w:color="auto"/>
            </w:tcBorders>
          </w:tcPr>
          <w:p w:rsidR="000F2598" w:rsidRPr="0015288B" w:rsidRDefault="000F2598" w:rsidP="000F2598">
            <w:pPr>
              <w:jc w:val="center"/>
              <w:rPr>
                <w:rFonts w:cs="Times New Roman"/>
                <w:sz w:val="24"/>
                <w:szCs w:val="24"/>
              </w:rPr>
            </w:pPr>
            <w:r>
              <w:rPr>
                <w:rFonts w:cs="Times New Roman"/>
                <w:sz w:val="24"/>
                <w:szCs w:val="24"/>
              </w:rPr>
              <w:t>6</w:t>
            </w:r>
          </w:p>
        </w:tc>
        <w:tc>
          <w:tcPr>
            <w:tcW w:w="6055" w:type="dxa"/>
            <w:tcBorders>
              <w:top w:val="single" w:sz="4" w:space="0" w:color="auto"/>
              <w:left w:val="single" w:sz="4" w:space="0" w:color="auto"/>
              <w:bottom w:val="single" w:sz="4" w:space="0" w:color="auto"/>
              <w:right w:val="single" w:sz="4" w:space="0" w:color="auto"/>
            </w:tcBorders>
          </w:tcPr>
          <w:p w:rsidR="000F2598" w:rsidRPr="00A70AEE" w:rsidRDefault="000F2598" w:rsidP="000F2598">
            <w:pPr>
              <w:rPr>
                <w:rFonts w:cs="Times New Roman"/>
                <w:sz w:val="24"/>
                <w:szCs w:val="24"/>
              </w:rPr>
            </w:pPr>
            <w:r w:rsidRPr="00A70AEE">
              <w:rPr>
                <w:rFonts w:cs="Times New Roman"/>
                <w:sz w:val="24"/>
                <w:szCs w:val="24"/>
              </w:rPr>
              <w:t>Hummer H4.6-3000W</w:t>
            </w:r>
          </w:p>
        </w:tc>
        <w:tc>
          <w:tcPr>
            <w:tcW w:w="3691" w:type="dxa"/>
            <w:tcBorders>
              <w:top w:val="single" w:sz="4" w:space="0" w:color="auto"/>
              <w:left w:val="single" w:sz="4" w:space="0" w:color="auto"/>
              <w:bottom w:val="single" w:sz="4" w:space="0" w:color="auto"/>
              <w:right w:val="single" w:sz="4" w:space="0" w:color="auto"/>
            </w:tcBorders>
          </w:tcPr>
          <w:p w:rsidR="000F2598" w:rsidRDefault="000F2598" w:rsidP="000F2598">
            <w:pPr>
              <w:jc w:val="center"/>
              <w:rPr>
                <w:rFonts w:cs="Times New Roman"/>
                <w:sz w:val="24"/>
                <w:szCs w:val="24"/>
              </w:rPr>
            </w:pPr>
            <w:r>
              <w:rPr>
                <w:rFonts w:cs="Times New Roman"/>
                <w:sz w:val="24"/>
                <w:szCs w:val="24"/>
              </w:rPr>
              <w:t>10 500</w:t>
            </w:r>
          </w:p>
        </w:tc>
      </w:tr>
    </w:tbl>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ab/>
        <w:t>Приведенные в таблице 4.</w:t>
      </w:r>
      <w:r w:rsidRPr="002625DF">
        <w:rPr>
          <w:rFonts w:cs="Times New Roman"/>
          <w:szCs w:val="28"/>
        </w:rPr>
        <w:t>2</w:t>
      </w:r>
      <w:r>
        <w:rPr>
          <w:rFonts w:cs="Times New Roman"/>
          <w:szCs w:val="28"/>
        </w:rPr>
        <w:t xml:space="preserve"> затраты соответствуют затратам на 1 установле</w:t>
      </w:r>
      <w:r>
        <w:rPr>
          <w:rFonts w:cs="Times New Roman"/>
          <w:szCs w:val="28"/>
        </w:rPr>
        <w:t>н</w:t>
      </w:r>
      <w:r>
        <w:rPr>
          <w:rFonts w:cs="Times New Roman"/>
          <w:szCs w:val="28"/>
        </w:rPr>
        <w:t>ную  ВЭУ. Объем затрат на расходные материалы прямо пропорционален количес</w:t>
      </w:r>
      <w:r>
        <w:rPr>
          <w:rFonts w:cs="Times New Roman"/>
          <w:szCs w:val="28"/>
        </w:rPr>
        <w:t>т</w:t>
      </w:r>
      <w:r>
        <w:rPr>
          <w:rFonts w:cs="Times New Roman"/>
          <w:szCs w:val="28"/>
        </w:rPr>
        <w:t xml:space="preserve">ву ВЭУ. </w:t>
      </w:r>
    </w:p>
    <w:p w:rsidR="000F2598" w:rsidRPr="002625DF" w:rsidRDefault="000F2598" w:rsidP="000F2598">
      <w:pPr>
        <w:rPr>
          <w:rFonts w:cs="Times New Roman"/>
          <w:szCs w:val="28"/>
        </w:rPr>
      </w:pPr>
      <w:r>
        <w:rPr>
          <w:rFonts w:cs="Times New Roman"/>
          <w:szCs w:val="28"/>
        </w:rPr>
        <w:tab/>
        <w:t>6</w:t>
      </w:r>
      <w:r w:rsidRPr="00C47574">
        <w:rPr>
          <w:rFonts w:cs="Times New Roman"/>
          <w:szCs w:val="28"/>
        </w:rPr>
        <w:t xml:space="preserve">) </w:t>
      </w:r>
      <w:r>
        <w:rPr>
          <w:rFonts w:cs="Times New Roman"/>
          <w:szCs w:val="28"/>
        </w:rPr>
        <w:t>Себестоимость электрической энергии, производимой ветроэлектрической станцией С</w:t>
      </w:r>
      <w:r w:rsidRPr="00C47574">
        <w:rPr>
          <w:rFonts w:cs="Times New Roman"/>
          <w:szCs w:val="28"/>
          <w:vertAlign w:val="subscript"/>
        </w:rPr>
        <w:t>ВЭС</w:t>
      </w:r>
      <w:r>
        <w:rPr>
          <w:rFonts w:cs="Times New Roman"/>
          <w:szCs w:val="28"/>
        </w:rPr>
        <w:t>, руб./кВт*ч, определяется по формуле</w:t>
      </w:r>
      <w:r w:rsidRPr="002625DF">
        <w:rPr>
          <w:rFonts w:cs="Times New Roman"/>
          <w:szCs w:val="28"/>
        </w:rPr>
        <w:t xml:space="preserve"> (4.14). </w:t>
      </w:r>
    </w:p>
    <w:p w:rsidR="000F2598" w:rsidRPr="002625DF" w:rsidRDefault="000F2598" w:rsidP="000F2598">
      <w:pPr>
        <w:rPr>
          <w:rFonts w:cs="Times New Roman"/>
          <w:szCs w:val="28"/>
        </w:rPr>
      </w:pPr>
      <w:r>
        <w:rPr>
          <w:rFonts w:cs="Times New Roman"/>
          <w:szCs w:val="28"/>
        </w:rPr>
        <w:tab/>
        <w:t xml:space="preserve">7) Объем «вытесненного» дизельного топлива </w:t>
      </w:r>
      <w:r w:rsidRPr="00AB4CF5">
        <w:rPr>
          <w:rFonts w:cs="Times New Roman"/>
          <w:i/>
          <w:szCs w:val="28"/>
          <w:lang w:val="en-US"/>
        </w:rPr>
        <w:t>V</w:t>
      </w:r>
      <w:r w:rsidRPr="00AB4CF5">
        <w:rPr>
          <w:rFonts w:cs="Times New Roman"/>
          <w:szCs w:val="28"/>
        </w:rPr>
        <w:t xml:space="preserve">, </w:t>
      </w:r>
      <w:r>
        <w:rPr>
          <w:rFonts w:cs="Times New Roman"/>
          <w:szCs w:val="28"/>
        </w:rPr>
        <w:t>л</w:t>
      </w:r>
      <w:r w:rsidRPr="002625DF">
        <w:rPr>
          <w:rFonts w:cs="Times New Roman"/>
          <w:szCs w:val="28"/>
        </w:rPr>
        <w:t xml:space="preserve">, </w:t>
      </w:r>
      <w:r>
        <w:rPr>
          <w:rFonts w:cs="Times New Roman"/>
          <w:szCs w:val="28"/>
        </w:rPr>
        <w:t>определяется по формуле</w:t>
      </w:r>
      <w:r w:rsidRPr="002625DF">
        <w:rPr>
          <w:rFonts w:cs="Times New Roman"/>
          <w:szCs w:val="28"/>
        </w:rPr>
        <w:t xml:space="preserve"> (4.15). </w:t>
      </w:r>
    </w:p>
    <w:p w:rsidR="000F2598" w:rsidRPr="002625DF" w:rsidRDefault="000F2598" w:rsidP="000F2598">
      <w:pPr>
        <w:rPr>
          <w:rFonts w:cs="Times New Roman"/>
          <w:szCs w:val="28"/>
        </w:rPr>
      </w:pPr>
      <w:r>
        <w:rPr>
          <w:rFonts w:cs="Times New Roman"/>
          <w:szCs w:val="28"/>
        </w:rPr>
        <w:tab/>
        <w:t>8) Стоимость дизельного топлива в конкретных населенных пунктах с учетом доставки и хранения топлива, Ц</w:t>
      </w:r>
      <w:r w:rsidRPr="00FE2460">
        <w:rPr>
          <w:rFonts w:cs="Times New Roman"/>
          <w:szCs w:val="28"/>
          <w:vertAlign w:val="subscript"/>
        </w:rPr>
        <w:t>ДТ</w:t>
      </w:r>
      <w:r>
        <w:rPr>
          <w:rFonts w:cs="Times New Roman"/>
          <w:szCs w:val="28"/>
        </w:rPr>
        <w:t>, руб./л, определяется по формуле</w:t>
      </w:r>
      <w:r w:rsidRPr="002625DF">
        <w:rPr>
          <w:rFonts w:cs="Times New Roman"/>
          <w:szCs w:val="28"/>
        </w:rPr>
        <w:t xml:space="preserve"> (4.16).</w:t>
      </w:r>
    </w:p>
    <w:p w:rsidR="000F2598" w:rsidRPr="002625DF" w:rsidRDefault="000F2598" w:rsidP="000F2598">
      <w:pPr>
        <w:rPr>
          <w:rFonts w:cs="Times New Roman"/>
          <w:szCs w:val="28"/>
        </w:rPr>
      </w:pPr>
      <w:r>
        <w:rPr>
          <w:rFonts w:cs="Times New Roman"/>
          <w:szCs w:val="28"/>
        </w:rPr>
        <w:lastRenderedPageBreak/>
        <w:tab/>
        <w:t>9) Денежный эквивалент «вытесненному» дизельному топливу, З</w:t>
      </w:r>
      <w:r w:rsidRPr="00360DEF">
        <w:rPr>
          <w:rFonts w:cs="Times New Roman"/>
          <w:szCs w:val="28"/>
          <w:vertAlign w:val="subscript"/>
        </w:rPr>
        <w:t>ДТ</w:t>
      </w:r>
      <w:r>
        <w:rPr>
          <w:rFonts w:cs="Times New Roman"/>
          <w:szCs w:val="28"/>
        </w:rPr>
        <w:t>, руб., о</w:t>
      </w:r>
      <w:r>
        <w:rPr>
          <w:rFonts w:cs="Times New Roman"/>
          <w:szCs w:val="28"/>
        </w:rPr>
        <w:t>п</w:t>
      </w:r>
      <w:r>
        <w:rPr>
          <w:rFonts w:cs="Times New Roman"/>
          <w:szCs w:val="28"/>
        </w:rPr>
        <w:t>ределяется по формуле</w:t>
      </w:r>
      <w:r w:rsidRPr="002625DF">
        <w:rPr>
          <w:rFonts w:cs="Times New Roman"/>
          <w:szCs w:val="28"/>
        </w:rPr>
        <w:t xml:space="preserve"> (4.17).</w:t>
      </w:r>
    </w:p>
    <w:p w:rsidR="000F2598" w:rsidRDefault="000F2598" w:rsidP="000F2598">
      <w:pPr>
        <w:ind w:firstLine="708"/>
        <w:rPr>
          <w:rFonts w:cs="Times New Roman"/>
          <w:szCs w:val="28"/>
        </w:rPr>
      </w:pPr>
      <w:r>
        <w:rPr>
          <w:rFonts w:cs="Times New Roman"/>
          <w:szCs w:val="28"/>
        </w:rPr>
        <w:t>10) Коэффициент использования установленной мощности ВЭУ, К</w:t>
      </w:r>
      <w:r w:rsidRPr="00912BF4">
        <w:rPr>
          <w:rFonts w:cs="Times New Roman"/>
          <w:szCs w:val="28"/>
          <w:vertAlign w:val="subscript"/>
        </w:rPr>
        <w:t>У</w:t>
      </w:r>
      <w:r>
        <w:rPr>
          <w:rFonts w:cs="Times New Roman"/>
          <w:szCs w:val="28"/>
          <w:vertAlign w:val="subscript"/>
        </w:rPr>
        <w:t xml:space="preserve">, </w:t>
      </w:r>
      <w:r>
        <w:rPr>
          <w:rFonts w:cs="Times New Roman"/>
          <w:szCs w:val="28"/>
        </w:rPr>
        <w:t>о.е., пок</w:t>
      </w:r>
      <w:r>
        <w:rPr>
          <w:rFonts w:cs="Times New Roman"/>
          <w:szCs w:val="28"/>
        </w:rPr>
        <w:t>а</w:t>
      </w:r>
      <w:r>
        <w:rPr>
          <w:rFonts w:cs="Times New Roman"/>
          <w:szCs w:val="28"/>
        </w:rPr>
        <w:t>зывает, насколько данная установка эффективна в конкретных условиях ветроэне</w:t>
      </w:r>
      <w:r>
        <w:rPr>
          <w:rFonts w:cs="Times New Roman"/>
          <w:szCs w:val="28"/>
        </w:rPr>
        <w:t>р</w:t>
      </w:r>
      <w:r>
        <w:rPr>
          <w:rFonts w:cs="Times New Roman"/>
          <w:szCs w:val="28"/>
        </w:rPr>
        <w:t xml:space="preserve">гетического потенциала и определяется с помощью формулы (1.42).  </w:t>
      </w:r>
    </w:p>
    <w:p w:rsidR="000F2598" w:rsidRPr="002625DF" w:rsidRDefault="000F2598" w:rsidP="000F2598">
      <w:pPr>
        <w:ind w:firstLine="708"/>
        <w:rPr>
          <w:rFonts w:cs="Times New Roman"/>
          <w:szCs w:val="28"/>
        </w:rPr>
      </w:pPr>
      <w:r>
        <w:rPr>
          <w:rFonts w:cs="Times New Roman"/>
          <w:szCs w:val="28"/>
        </w:rPr>
        <w:t xml:space="preserve">11) Удельная выработка электрической энергии ВЭУ </w:t>
      </w:r>
      <w:r w:rsidRPr="00CE2363">
        <w:rPr>
          <w:rFonts w:cs="Times New Roman"/>
          <w:i/>
          <w:szCs w:val="28"/>
          <w:lang w:val="en-US"/>
        </w:rPr>
        <w:t>W</w:t>
      </w:r>
      <w:r w:rsidRPr="00CE2363">
        <w:rPr>
          <w:rFonts w:cs="Times New Roman"/>
          <w:szCs w:val="28"/>
          <w:vertAlign w:val="subscript"/>
        </w:rPr>
        <w:t>УД</w:t>
      </w:r>
      <w:r>
        <w:rPr>
          <w:rFonts w:cs="Times New Roman"/>
          <w:szCs w:val="28"/>
        </w:rPr>
        <w:t>, кВт*ч/кВт</w:t>
      </w:r>
      <w:r w:rsidRPr="002625DF">
        <w:rPr>
          <w:rFonts w:cs="Times New Roman"/>
          <w:szCs w:val="28"/>
        </w:rPr>
        <w:t xml:space="preserve">, </w:t>
      </w:r>
      <w:r>
        <w:rPr>
          <w:rFonts w:cs="Times New Roman"/>
          <w:szCs w:val="28"/>
        </w:rPr>
        <w:t>опред</w:t>
      </w:r>
      <w:r>
        <w:rPr>
          <w:rFonts w:cs="Times New Roman"/>
          <w:szCs w:val="28"/>
        </w:rPr>
        <w:t>е</w:t>
      </w:r>
      <w:r>
        <w:rPr>
          <w:rFonts w:cs="Times New Roman"/>
          <w:szCs w:val="28"/>
        </w:rPr>
        <w:t>ляется по формуле</w:t>
      </w:r>
      <w:r w:rsidRPr="002625DF">
        <w:rPr>
          <w:rFonts w:cs="Times New Roman"/>
          <w:szCs w:val="28"/>
        </w:rPr>
        <w:t xml:space="preserve"> (4.14). </w:t>
      </w:r>
    </w:p>
    <w:p w:rsidR="000F2598" w:rsidRDefault="000F2598" w:rsidP="000F2598">
      <w:pPr>
        <w:ind w:firstLine="708"/>
        <w:rPr>
          <w:rFonts w:cs="Times New Roman"/>
          <w:szCs w:val="28"/>
          <w:lang w:val="en-US"/>
        </w:rPr>
      </w:pPr>
      <w:r>
        <w:rPr>
          <w:rFonts w:cs="Times New Roman"/>
          <w:szCs w:val="28"/>
        </w:rPr>
        <w:t>12) Удельные затраты на строительство ВЭС З</w:t>
      </w:r>
      <w:r w:rsidRPr="00CE2363">
        <w:rPr>
          <w:rFonts w:cs="Times New Roman"/>
          <w:szCs w:val="28"/>
          <w:vertAlign w:val="subscript"/>
        </w:rPr>
        <w:t>УД</w:t>
      </w:r>
      <w:r>
        <w:rPr>
          <w:rFonts w:cs="Times New Roman"/>
          <w:szCs w:val="28"/>
        </w:rPr>
        <w:t>, руб./кВт. Удельные затраты на строительство показывают объем денежных средств, затрачиваемый на стро</w:t>
      </w:r>
      <w:r>
        <w:rPr>
          <w:rFonts w:cs="Times New Roman"/>
          <w:szCs w:val="28"/>
        </w:rPr>
        <w:t>и</w:t>
      </w:r>
      <w:r>
        <w:rPr>
          <w:rFonts w:cs="Times New Roman"/>
          <w:szCs w:val="28"/>
        </w:rPr>
        <w:t>тельство 1 кВт установленной мощности ВЭС из ветрогенераторов конкретного производителя. З</w:t>
      </w:r>
      <w:r w:rsidRPr="00CE2363">
        <w:rPr>
          <w:rFonts w:cs="Times New Roman"/>
          <w:szCs w:val="28"/>
          <w:vertAlign w:val="subscript"/>
        </w:rPr>
        <w:t>УД</w:t>
      </w:r>
      <w:r>
        <w:rPr>
          <w:rFonts w:cs="Times New Roman"/>
          <w:szCs w:val="28"/>
        </w:rPr>
        <w:t xml:space="preserve"> определяются по формуле: </w:t>
      </w:r>
    </w:p>
    <w:p w:rsidR="000F2598" w:rsidRPr="002625DF" w:rsidRDefault="000F2598" w:rsidP="000F2598">
      <w:pPr>
        <w:ind w:firstLine="708"/>
        <w:rPr>
          <w:rFonts w:cs="Times New Roman"/>
          <w:szCs w:val="28"/>
          <w:lang w:val="en-US"/>
        </w:rPr>
      </w:pPr>
    </w:p>
    <w:tbl>
      <w:tblPr>
        <w:tblW w:w="0" w:type="auto"/>
        <w:tblLook w:val="04A0"/>
      </w:tblPr>
      <w:tblGrid>
        <w:gridCol w:w="4077"/>
        <w:gridCol w:w="2410"/>
        <w:gridCol w:w="2835"/>
        <w:gridCol w:w="1099"/>
      </w:tblGrid>
      <w:tr w:rsidR="000F2598" w:rsidTr="000F2598">
        <w:tc>
          <w:tcPr>
            <w:tcW w:w="4077" w:type="dxa"/>
          </w:tcPr>
          <w:p w:rsidR="000F2598" w:rsidRDefault="000F2598" w:rsidP="000F2598">
            <w:pPr>
              <w:rPr>
                <w:rFonts w:cs="Times New Roman"/>
                <w:szCs w:val="28"/>
              </w:rPr>
            </w:pPr>
          </w:p>
        </w:tc>
        <w:tc>
          <w:tcPr>
            <w:tcW w:w="2410" w:type="dxa"/>
          </w:tcPr>
          <w:p w:rsidR="000F2598" w:rsidRDefault="000F2598" w:rsidP="000F2598">
            <w:pPr>
              <w:jc w:val="right"/>
              <w:rPr>
                <w:rFonts w:cs="Times New Roman"/>
                <w:szCs w:val="28"/>
              </w:rPr>
            </w:pPr>
            <w:r w:rsidRPr="00CE2363">
              <w:rPr>
                <w:rFonts w:cs="Times New Roman"/>
                <w:position w:val="-30"/>
                <w:szCs w:val="28"/>
              </w:rPr>
              <w:object w:dxaOrig="1420" w:dyaOrig="680">
                <v:shape id="_x0000_i1111" type="#_x0000_t75" style="width:69.9pt;height:34.25pt" o:ole="">
                  <v:imagedata r:id="rId329" o:title=""/>
                </v:shape>
                <o:OLEObject Type="Embed" ProgID="Equation.3" ShapeID="_x0000_i1111" DrawAspect="Content" ObjectID="_1430727748" r:id="rId330"/>
              </w:object>
            </w:r>
          </w:p>
        </w:tc>
        <w:tc>
          <w:tcPr>
            <w:tcW w:w="2835" w:type="dxa"/>
          </w:tcPr>
          <w:p w:rsidR="000F2598" w:rsidRDefault="000F2598" w:rsidP="000F2598">
            <w:pPr>
              <w:rPr>
                <w:rFonts w:cs="Times New Roman"/>
                <w:szCs w:val="28"/>
              </w:rPr>
            </w:pPr>
          </w:p>
          <w:p w:rsidR="000F2598" w:rsidRDefault="000F2598" w:rsidP="000F2598">
            <w:pPr>
              <w:rPr>
                <w:rFonts w:cs="Times New Roman"/>
                <w:szCs w:val="28"/>
              </w:rPr>
            </w:pPr>
            <w:r>
              <w:rPr>
                <w:rFonts w:cs="Times New Roman"/>
                <w:szCs w:val="28"/>
              </w:rPr>
              <w:t>,</w:t>
            </w:r>
          </w:p>
        </w:tc>
        <w:tc>
          <w:tcPr>
            <w:tcW w:w="1099" w:type="dxa"/>
          </w:tcPr>
          <w:p w:rsidR="000F2598" w:rsidRDefault="000F2598" w:rsidP="000F2598">
            <w:pPr>
              <w:jc w:val="right"/>
              <w:rPr>
                <w:rFonts w:cs="Times New Roman"/>
                <w:szCs w:val="28"/>
              </w:rPr>
            </w:pPr>
          </w:p>
          <w:p w:rsidR="000F2598" w:rsidRDefault="000F2598" w:rsidP="000F2598">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31</w:t>
            </w:r>
            <w:r w:rsidRPr="00EF4402">
              <w:rPr>
                <w:rFonts w:cs="Times New Roman"/>
                <w:szCs w:val="28"/>
              </w:rPr>
              <w:t>)</w:t>
            </w:r>
          </w:p>
        </w:tc>
      </w:tr>
    </w:tbl>
    <w:p w:rsidR="000F2598" w:rsidRDefault="000F2598" w:rsidP="000F2598">
      <w:pPr>
        <w:ind w:firstLine="708"/>
        <w:rPr>
          <w:rFonts w:cs="Times New Roman"/>
          <w:szCs w:val="28"/>
        </w:rPr>
      </w:pPr>
    </w:p>
    <w:p w:rsidR="000F2598" w:rsidRPr="002625DF" w:rsidRDefault="000F2598" w:rsidP="000F2598">
      <w:pPr>
        <w:ind w:firstLine="708"/>
        <w:rPr>
          <w:rFonts w:cs="Times New Roman"/>
          <w:szCs w:val="28"/>
        </w:rPr>
      </w:pPr>
      <w:r>
        <w:rPr>
          <w:rFonts w:cs="Times New Roman"/>
          <w:szCs w:val="28"/>
        </w:rPr>
        <w:t>13) Себестоимость электрической энергии от комбинированной ветро-дизельной системы С</w:t>
      </w:r>
      <w:r w:rsidRPr="00F65762">
        <w:rPr>
          <w:rFonts w:cs="Times New Roman"/>
          <w:szCs w:val="28"/>
          <w:vertAlign w:val="subscript"/>
        </w:rPr>
        <w:t>комб</w:t>
      </w:r>
      <w:r>
        <w:rPr>
          <w:rFonts w:cs="Times New Roman"/>
          <w:szCs w:val="28"/>
        </w:rPr>
        <w:t>, руб./кВт*ч, определяется по формуле</w:t>
      </w:r>
      <w:r w:rsidRPr="002625DF">
        <w:rPr>
          <w:rFonts w:cs="Times New Roman"/>
          <w:szCs w:val="28"/>
        </w:rPr>
        <w:t xml:space="preserve"> (4.19).</w:t>
      </w:r>
    </w:p>
    <w:p w:rsidR="000F2598" w:rsidRPr="002625DF" w:rsidRDefault="000F2598" w:rsidP="000F2598">
      <w:pPr>
        <w:ind w:firstLine="708"/>
        <w:rPr>
          <w:rFonts w:cs="Times New Roman"/>
          <w:szCs w:val="28"/>
        </w:rPr>
      </w:pPr>
      <w:r>
        <w:rPr>
          <w:rFonts w:cs="Times New Roman"/>
          <w:szCs w:val="28"/>
        </w:rPr>
        <w:t xml:space="preserve">14) Рентабельность ВЭУ Н, в данном случае не определяется, т.к. владелец ВЭУ не продает электрическую энергию, а направляет на собственные нужды. </w:t>
      </w:r>
    </w:p>
    <w:p w:rsidR="000F2598" w:rsidRDefault="000F2598" w:rsidP="000F2598">
      <w:pPr>
        <w:rPr>
          <w:rFonts w:cs="Times New Roman"/>
          <w:szCs w:val="28"/>
        </w:rPr>
      </w:pPr>
      <w:r>
        <w:rPr>
          <w:rFonts w:cs="Times New Roman"/>
          <w:szCs w:val="28"/>
        </w:rPr>
        <w:tab/>
        <w:t>15) Срок окупаемости ВЭС Т</w:t>
      </w:r>
      <w:r>
        <w:rPr>
          <w:rFonts w:cs="Times New Roman"/>
          <w:szCs w:val="28"/>
          <w:vertAlign w:val="subscript"/>
        </w:rPr>
        <w:t>ОК</w:t>
      </w:r>
      <w:r>
        <w:rPr>
          <w:rFonts w:cs="Times New Roman"/>
          <w:szCs w:val="28"/>
        </w:rPr>
        <w:t>, лет. Т</w:t>
      </w:r>
      <w:r>
        <w:rPr>
          <w:rFonts w:cs="Times New Roman"/>
          <w:szCs w:val="28"/>
          <w:vertAlign w:val="subscript"/>
        </w:rPr>
        <w:t>ОК</w:t>
      </w:r>
      <w:r>
        <w:rPr>
          <w:rFonts w:cs="Times New Roman"/>
          <w:szCs w:val="28"/>
        </w:rPr>
        <w:t xml:space="preserve"> определяется по уточненной формуле (4.24). </w:t>
      </w:r>
    </w:p>
    <w:p w:rsidR="001968E1" w:rsidRDefault="001968E1" w:rsidP="000F2598">
      <w:pPr>
        <w:rPr>
          <w:rFonts w:cs="Times New Roman"/>
          <w:szCs w:val="28"/>
        </w:rPr>
      </w:pPr>
      <w:r>
        <w:rPr>
          <w:rFonts w:cs="Times New Roman"/>
          <w:szCs w:val="28"/>
        </w:rPr>
        <w:tab/>
        <w:t xml:space="preserve">Расчет </w:t>
      </w:r>
      <w:r>
        <w:rPr>
          <w:rFonts w:cs="Times New Roman"/>
          <w:szCs w:val="28"/>
          <w:lang w:val="en-US"/>
        </w:rPr>
        <w:t>NPV</w:t>
      </w:r>
      <w:r w:rsidRPr="001968E1">
        <w:rPr>
          <w:rFonts w:cs="Times New Roman"/>
          <w:szCs w:val="28"/>
        </w:rPr>
        <w:t xml:space="preserve"> </w:t>
      </w:r>
      <w:r>
        <w:rPr>
          <w:rFonts w:cs="Times New Roman"/>
          <w:szCs w:val="28"/>
        </w:rPr>
        <w:t xml:space="preserve">и </w:t>
      </w:r>
      <w:r>
        <w:rPr>
          <w:rFonts w:cs="Times New Roman"/>
          <w:szCs w:val="28"/>
          <w:lang w:val="en-US"/>
        </w:rPr>
        <w:t>IRR</w:t>
      </w:r>
      <w:r>
        <w:rPr>
          <w:rFonts w:cs="Times New Roman"/>
          <w:szCs w:val="28"/>
        </w:rPr>
        <w:t xml:space="preserve"> для ВЭУ малой и очень малой мощности не производится по следующим причинам: </w:t>
      </w:r>
    </w:p>
    <w:p w:rsidR="001968E1" w:rsidRDefault="001968E1" w:rsidP="000F2598">
      <w:pPr>
        <w:rPr>
          <w:rFonts w:cs="Times New Roman"/>
          <w:szCs w:val="28"/>
        </w:rPr>
      </w:pPr>
      <w:r>
        <w:rPr>
          <w:rFonts w:cs="Times New Roman"/>
          <w:szCs w:val="28"/>
        </w:rPr>
        <w:tab/>
        <w:t>- данный тип ВЭУ не представляет интерес для потенциальных инвесторов, а только для частных лиц;</w:t>
      </w:r>
    </w:p>
    <w:p w:rsidR="001968E1" w:rsidRDefault="001968E1" w:rsidP="000F2598">
      <w:pPr>
        <w:rPr>
          <w:rFonts w:cs="Times New Roman"/>
          <w:szCs w:val="28"/>
        </w:rPr>
      </w:pPr>
      <w:r>
        <w:rPr>
          <w:rFonts w:cs="Times New Roman"/>
          <w:szCs w:val="28"/>
        </w:rPr>
        <w:tab/>
        <w:t>- владелец ВЭУ самостоятельно определяет режим работы ВЭУ, который м</w:t>
      </w:r>
      <w:r>
        <w:rPr>
          <w:rFonts w:cs="Times New Roman"/>
          <w:szCs w:val="28"/>
        </w:rPr>
        <w:t>о</w:t>
      </w:r>
      <w:r>
        <w:rPr>
          <w:rFonts w:cs="Times New Roman"/>
          <w:szCs w:val="28"/>
        </w:rPr>
        <w:t>жет существенно отличаться от расчетного (например, сезонность использования ВЭУ, в то время, как промышленные ВЭУ функционируют круглогодично);</w:t>
      </w:r>
    </w:p>
    <w:p w:rsidR="001968E1" w:rsidRPr="001968E1" w:rsidRDefault="001968E1" w:rsidP="000F2598">
      <w:pPr>
        <w:rPr>
          <w:rFonts w:cs="Times New Roman"/>
          <w:szCs w:val="28"/>
        </w:rPr>
      </w:pPr>
      <w:r>
        <w:rPr>
          <w:rFonts w:cs="Times New Roman"/>
          <w:szCs w:val="28"/>
        </w:rPr>
        <w:tab/>
        <w:t xml:space="preserve">- данное направление развития ветроэнергетики практически не влияет на энергобаланс края, а предназначено для узкого круга частных лиц. </w:t>
      </w:r>
    </w:p>
    <w:p w:rsidR="000F2598" w:rsidRPr="00C23D40" w:rsidRDefault="000F2598" w:rsidP="000F2598">
      <w:pPr>
        <w:ind w:firstLine="708"/>
      </w:pPr>
      <w:r>
        <w:rPr>
          <w:rFonts w:cs="Times New Roman"/>
          <w:szCs w:val="28"/>
        </w:rPr>
        <w:t xml:space="preserve">Расчеты капитальных затрат на строительство ветропарков и технико-экономических показателей, проведенных на основании приведенного алгоритма, представлены в разделе 5. </w:t>
      </w:r>
    </w:p>
    <w:p w:rsidR="000F2598" w:rsidRDefault="000F2598" w:rsidP="000F2598">
      <w:pPr>
        <w:rPr>
          <w:rFonts w:cs="Times New Roman"/>
          <w:szCs w:val="28"/>
        </w:rPr>
      </w:pPr>
    </w:p>
    <w:p w:rsidR="000F2598" w:rsidRDefault="000F2598" w:rsidP="00C3013A">
      <w:pPr>
        <w:pStyle w:val="20"/>
      </w:pPr>
      <w:bookmarkStart w:id="174" w:name="_Toc355422057"/>
      <w:r w:rsidRPr="00F44E3C">
        <w:t>Выводы</w:t>
      </w:r>
      <w:r>
        <w:t xml:space="preserve"> к разделу 4</w:t>
      </w:r>
      <w:bookmarkEnd w:id="174"/>
      <w:r>
        <w:t xml:space="preserve"> </w:t>
      </w:r>
    </w:p>
    <w:p w:rsidR="000F2598" w:rsidRPr="00F44E3C" w:rsidRDefault="000F2598" w:rsidP="000F2598">
      <w:pPr>
        <w:ind w:firstLine="709"/>
        <w:rPr>
          <w:rFonts w:cs="Times New Roman"/>
          <w:b/>
          <w:szCs w:val="28"/>
        </w:rPr>
      </w:pPr>
    </w:p>
    <w:p w:rsidR="000F2598" w:rsidRPr="00F44E3C" w:rsidRDefault="000F2598" w:rsidP="000F2598">
      <w:pPr>
        <w:ind w:firstLine="709"/>
        <w:contextualSpacing/>
        <w:rPr>
          <w:rFonts w:cs="Times New Roman"/>
          <w:szCs w:val="28"/>
        </w:rPr>
      </w:pPr>
      <w:r w:rsidRPr="00F44E3C">
        <w:rPr>
          <w:rFonts w:cs="Times New Roman"/>
          <w:szCs w:val="28"/>
        </w:rPr>
        <w:t>1. Произведен выбор вариантов состава и установленной мощности ветр</w:t>
      </w:r>
      <w:r w:rsidRPr="00F44E3C">
        <w:rPr>
          <w:rFonts w:cs="Times New Roman"/>
          <w:szCs w:val="28"/>
        </w:rPr>
        <w:t>о</w:t>
      </w:r>
      <w:r w:rsidRPr="00F44E3C">
        <w:rPr>
          <w:rFonts w:cs="Times New Roman"/>
          <w:szCs w:val="28"/>
        </w:rPr>
        <w:t>энергетических установок в составе ветродизельных комплексов определяется на основе следующих характеристик:  климатическое исполнение ВЭУ; объем потре</w:t>
      </w:r>
      <w:r w:rsidRPr="00F44E3C">
        <w:rPr>
          <w:rFonts w:cs="Times New Roman"/>
          <w:szCs w:val="28"/>
        </w:rPr>
        <w:t>б</w:t>
      </w:r>
      <w:r w:rsidRPr="00F44E3C">
        <w:rPr>
          <w:rFonts w:cs="Times New Roman"/>
          <w:szCs w:val="28"/>
        </w:rPr>
        <w:t>ления электрической энергии населенным пунктом; установленная мощность ВЭУ.</w:t>
      </w:r>
    </w:p>
    <w:p w:rsidR="000F2598" w:rsidRDefault="000F2598" w:rsidP="000F2598">
      <w:pPr>
        <w:ind w:firstLine="709"/>
        <w:contextualSpacing/>
        <w:rPr>
          <w:rFonts w:cs="Times New Roman"/>
          <w:szCs w:val="28"/>
        </w:rPr>
      </w:pPr>
      <w:r w:rsidRPr="00F44E3C">
        <w:rPr>
          <w:rFonts w:cs="Times New Roman"/>
          <w:szCs w:val="28"/>
        </w:rPr>
        <w:t>2. Современные производители предлагают ВЭУ широкого диапазона мощн</w:t>
      </w:r>
      <w:r w:rsidRPr="00F44E3C">
        <w:rPr>
          <w:rFonts w:cs="Times New Roman"/>
          <w:szCs w:val="28"/>
        </w:rPr>
        <w:t>о</w:t>
      </w:r>
      <w:r w:rsidRPr="00F44E3C">
        <w:rPr>
          <w:rFonts w:cs="Times New Roman"/>
          <w:szCs w:val="28"/>
        </w:rPr>
        <w:t>стей и различного технического исполнения. Для удобства рассмотрения в конкре</w:t>
      </w:r>
      <w:r w:rsidRPr="00F44E3C">
        <w:rPr>
          <w:rFonts w:cs="Times New Roman"/>
          <w:szCs w:val="28"/>
        </w:rPr>
        <w:t>т</w:t>
      </w:r>
      <w:r w:rsidRPr="00F44E3C">
        <w:rPr>
          <w:rFonts w:cs="Times New Roman"/>
          <w:szCs w:val="28"/>
        </w:rPr>
        <w:t>ных условиях муниципальных образований Красноярского края определены по</w:t>
      </w:r>
      <w:r w:rsidRPr="00F44E3C">
        <w:rPr>
          <w:rFonts w:cs="Times New Roman"/>
          <w:szCs w:val="28"/>
        </w:rPr>
        <w:t>д</w:t>
      </w:r>
      <w:r w:rsidRPr="00F44E3C">
        <w:rPr>
          <w:rFonts w:cs="Times New Roman"/>
          <w:szCs w:val="28"/>
        </w:rPr>
        <w:t>классы мощности ВЭУ, которые характеризуются следующими параметрами: ном</w:t>
      </w:r>
      <w:r w:rsidRPr="00F44E3C">
        <w:rPr>
          <w:rFonts w:cs="Times New Roman"/>
          <w:szCs w:val="28"/>
        </w:rPr>
        <w:t>и</w:t>
      </w:r>
      <w:r w:rsidRPr="00F44E3C">
        <w:rPr>
          <w:rFonts w:cs="Times New Roman"/>
          <w:szCs w:val="28"/>
        </w:rPr>
        <w:lastRenderedPageBreak/>
        <w:t>нальная мощность ВЭУ; габаритные размеры и вес ВЭУ;  возможность ВЭУ раб</w:t>
      </w:r>
      <w:r w:rsidRPr="00F44E3C">
        <w:rPr>
          <w:rFonts w:cs="Times New Roman"/>
          <w:szCs w:val="28"/>
        </w:rPr>
        <w:t>о</w:t>
      </w:r>
      <w:r w:rsidRPr="00F44E3C">
        <w:rPr>
          <w:rFonts w:cs="Times New Roman"/>
          <w:szCs w:val="28"/>
        </w:rPr>
        <w:t>тать на нагрузку отдельного потребителя;  возможность работы  ВЭУ  на нужды системы электроснабжения поселка;  бескрановый монтаж ВЭУ с применением сп</w:t>
      </w:r>
      <w:r w:rsidRPr="00F44E3C">
        <w:rPr>
          <w:rFonts w:cs="Times New Roman"/>
          <w:szCs w:val="28"/>
        </w:rPr>
        <w:t>е</w:t>
      </w:r>
      <w:r w:rsidRPr="00F44E3C">
        <w:rPr>
          <w:rFonts w:cs="Times New Roman"/>
          <w:szCs w:val="28"/>
        </w:rPr>
        <w:t xml:space="preserve">циализированных подъемных устройств; необходимость использования крановой техники при монтаже ВЭУ. </w:t>
      </w:r>
    </w:p>
    <w:p w:rsidR="00627712" w:rsidRPr="00F44E3C" w:rsidRDefault="00627712" w:rsidP="000F2598">
      <w:pPr>
        <w:ind w:firstLine="709"/>
        <w:contextualSpacing/>
        <w:rPr>
          <w:rFonts w:cs="Times New Roman"/>
          <w:szCs w:val="28"/>
        </w:rPr>
      </w:pPr>
      <w:r>
        <w:rPr>
          <w:rFonts w:cs="Times New Roman"/>
          <w:szCs w:val="28"/>
        </w:rPr>
        <w:t>3. Определены основные показатели капитальных затрат и ожидаемых изде</w:t>
      </w:r>
      <w:r>
        <w:rPr>
          <w:rFonts w:cs="Times New Roman"/>
          <w:szCs w:val="28"/>
        </w:rPr>
        <w:t>р</w:t>
      </w:r>
      <w:r>
        <w:rPr>
          <w:rFonts w:cs="Times New Roman"/>
          <w:szCs w:val="28"/>
        </w:rPr>
        <w:t xml:space="preserve">жек для типовых ВЭУ различных производителей.  </w:t>
      </w:r>
    </w:p>
    <w:p w:rsidR="000F2598" w:rsidRPr="00F44E3C" w:rsidRDefault="00627712" w:rsidP="000F2598">
      <w:pPr>
        <w:ind w:firstLine="709"/>
        <w:contextualSpacing/>
        <w:rPr>
          <w:rFonts w:cs="Times New Roman"/>
          <w:szCs w:val="28"/>
        </w:rPr>
      </w:pPr>
      <w:r>
        <w:rPr>
          <w:rFonts w:cs="Times New Roman"/>
          <w:szCs w:val="28"/>
        </w:rPr>
        <w:t>4</w:t>
      </w:r>
      <w:r w:rsidR="000F2598" w:rsidRPr="00F44E3C">
        <w:rPr>
          <w:rFonts w:cs="Times New Roman"/>
          <w:szCs w:val="28"/>
        </w:rPr>
        <w:t xml:space="preserve">. </w:t>
      </w:r>
      <w:r w:rsidR="008C0152">
        <w:rPr>
          <w:rFonts w:cs="Times New Roman"/>
          <w:szCs w:val="28"/>
        </w:rPr>
        <w:t>Предложена методика определения основных</w:t>
      </w:r>
      <w:r w:rsidR="000F2598" w:rsidRPr="00F44E3C">
        <w:rPr>
          <w:rFonts w:cs="Times New Roman"/>
          <w:szCs w:val="28"/>
        </w:rPr>
        <w:t xml:space="preserve"> технико-экономические пок</w:t>
      </w:r>
      <w:r w:rsidR="000F2598" w:rsidRPr="00F44E3C">
        <w:rPr>
          <w:rFonts w:cs="Times New Roman"/>
          <w:szCs w:val="28"/>
        </w:rPr>
        <w:t>а</w:t>
      </w:r>
      <w:r w:rsidR="000F2598" w:rsidRPr="00F44E3C">
        <w:rPr>
          <w:rFonts w:cs="Times New Roman"/>
          <w:szCs w:val="28"/>
        </w:rPr>
        <w:t>затели для рекомендуемого состава ВЭС, сос</w:t>
      </w:r>
      <w:r w:rsidR="008C0152">
        <w:rPr>
          <w:rFonts w:cs="Times New Roman"/>
          <w:szCs w:val="28"/>
        </w:rPr>
        <w:t>тоящих  из ВЭУ мощностью от 1</w:t>
      </w:r>
      <w:r w:rsidR="000F2598" w:rsidRPr="00F44E3C">
        <w:rPr>
          <w:rFonts w:cs="Times New Roman"/>
          <w:szCs w:val="28"/>
        </w:rPr>
        <w:t xml:space="preserve"> до 15</w:t>
      </w:r>
      <w:r w:rsidR="008C0152">
        <w:rPr>
          <w:rFonts w:cs="Times New Roman"/>
          <w:szCs w:val="28"/>
        </w:rPr>
        <w:t>00</w:t>
      </w:r>
      <w:r w:rsidR="000F2598" w:rsidRPr="00F44E3C">
        <w:rPr>
          <w:rFonts w:cs="Times New Roman"/>
          <w:szCs w:val="28"/>
        </w:rPr>
        <w:t xml:space="preserve"> кВт.</w:t>
      </w:r>
    </w:p>
    <w:p w:rsidR="000F2598" w:rsidRDefault="000F2598">
      <w:pPr>
        <w:spacing w:after="200" w:line="276" w:lineRule="auto"/>
        <w:jc w:val="left"/>
        <w:rPr>
          <w:b/>
        </w:rPr>
      </w:pPr>
      <w:r>
        <w:rPr>
          <w:b/>
        </w:rPr>
        <w:br w:type="page"/>
      </w:r>
    </w:p>
    <w:p w:rsidR="000F2598" w:rsidRPr="00C3013A" w:rsidRDefault="000F2598" w:rsidP="00C3013A">
      <w:pPr>
        <w:pStyle w:val="1"/>
      </w:pPr>
      <w:bookmarkStart w:id="175" w:name="_Toc355422058"/>
      <w:r w:rsidRPr="00C3013A">
        <w:lastRenderedPageBreak/>
        <w:t>РАЗДЕЛ 5. РЕЗУЛЬТАТЫ ТЕХНИКО-ЭКОНОМИЧЕСКОЙ ОЦЕНКИ В РАЗРЕЗЕ МУНИЦИПАЛЬНЫХ ОБРАЗОВАНИЙ КРАСНОЯСРКОГО КРАЯ</w:t>
      </w:r>
      <w:bookmarkEnd w:id="175"/>
    </w:p>
    <w:p w:rsidR="000F2598" w:rsidRPr="00BB4A0F" w:rsidRDefault="000F2598" w:rsidP="000F2598"/>
    <w:p w:rsidR="000F2598" w:rsidRPr="00C3013A" w:rsidRDefault="000F2598" w:rsidP="00C3013A">
      <w:pPr>
        <w:pStyle w:val="20"/>
      </w:pPr>
      <w:bookmarkStart w:id="176" w:name="_Toc355422059"/>
      <w:r w:rsidRPr="00C3013A">
        <w:t>5.1 Алгоритм проведения технико-экономической оценки</w:t>
      </w:r>
      <w:bookmarkEnd w:id="176"/>
      <w:r w:rsidRPr="00C3013A">
        <w:t xml:space="preserve"> </w:t>
      </w:r>
    </w:p>
    <w:p w:rsidR="000F2598" w:rsidRDefault="000F2598" w:rsidP="000F2598"/>
    <w:p w:rsidR="000F2598" w:rsidRPr="00BB4A0F" w:rsidRDefault="000F2598" w:rsidP="000F2598">
      <w:r>
        <w:tab/>
        <w:t>Произведен расчет ТЭО возможностей ветроэнергетических установок совр</w:t>
      </w:r>
      <w:r>
        <w:t>е</w:t>
      </w:r>
      <w:r>
        <w:t>менных производителей в климатических условиях населенных пунктов Красноя</w:t>
      </w:r>
      <w:r>
        <w:t>р</w:t>
      </w:r>
      <w:r>
        <w:t>ского края. ТЭО произведена для населенных пунктов, где имеется энергодефицит (основной источник электрической энергии – ДЭС) и высокий ветроэнергетический потенциал. Преимущественно такие населенные пункты расположены на террит</w:t>
      </w:r>
      <w:r>
        <w:t>о</w:t>
      </w:r>
      <w:r>
        <w:t xml:space="preserve">рии Таймырского Долгано-Ненецкого муниципального района. ТЭО произведена для ВЭУ различных производителей, работающих в комбинированной ветро-дизельной системе электроснабжения совместно с существующими ДЭС.  </w:t>
      </w:r>
    </w:p>
    <w:p w:rsidR="000F2598" w:rsidRDefault="000F2598" w:rsidP="000F2598">
      <w:pPr>
        <w:ind w:firstLine="708"/>
      </w:pPr>
      <w:r>
        <w:t>В основу технико-экономической оценки положен алгоритм, представленный в разделе 4. В зависимости от класса мощности ВЭУ производится оценка разли</w:t>
      </w:r>
      <w:r>
        <w:t>ч</w:t>
      </w:r>
      <w:r>
        <w:t>ных параметров ТЭО. Данные о стоимости ВЭУ и объемах затрат на покупку запа</w:t>
      </w:r>
      <w:r>
        <w:t>с</w:t>
      </w:r>
      <w:r>
        <w:t>ных частей и расходных материалов получены из переписки с представителями компаний (данный вопрос подобно рассмотрен в разделе 3). Все цены на ВЭУ явл</w:t>
      </w:r>
      <w:r>
        <w:t>я</w:t>
      </w:r>
      <w:r>
        <w:t>ются действительными ценами на конец 2012, начало 2013 годов. Все расчеты эк</w:t>
      </w:r>
      <w:r>
        <w:t>о</w:t>
      </w:r>
      <w:r>
        <w:t xml:space="preserve">номической эффективности и срока окупаемости произведены в ценах начала 2013 года. </w:t>
      </w:r>
    </w:p>
    <w:p w:rsidR="000F2598" w:rsidRDefault="000F2598" w:rsidP="000F2598">
      <w:r>
        <w:tab/>
        <w:t xml:space="preserve">В ТЭО приведена следующая информация: </w:t>
      </w:r>
    </w:p>
    <w:p w:rsidR="000F2598" w:rsidRDefault="00611074" w:rsidP="000F2598">
      <w:pPr>
        <w:ind w:firstLine="708"/>
      </w:pPr>
      <w:r>
        <w:t>–</w:t>
      </w:r>
      <w:r w:rsidR="000F2598">
        <w:t>название населенного пункта с указанием его месторасположения на карте ВЭП;</w:t>
      </w:r>
    </w:p>
    <w:p w:rsidR="000F2598" w:rsidRDefault="00611074" w:rsidP="000F2598">
      <w:pPr>
        <w:ind w:firstLine="708"/>
      </w:pPr>
      <w:r>
        <w:t>–</w:t>
      </w:r>
      <w:r w:rsidR="000F2598">
        <w:t>фотоснимок населенного пункта со спутника;</w:t>
      </w:r>
    </w:p>
    <w:p w:rsidR="000F2598" w:rsidRDefault="00611074" w:rsidP="000F2598">
      <w:pPr>
        <w:ind w:firstLine="708"/>
      </w:pPr>
      <w:r>
        <w:t>–</w:t>
      </w:r>
      <w:r w:rsidR="000F2598">
        <w:t xml:space="preserve">географические координаты поселка; </w:t>
      </w:r>
    </w:p>
    <w:p w:rsidR="000F2598" w:rsidRDefault="00611074" w:rsidP="000F2598">
      <w:pPr>
        <w:ind w:firstLine="708"/>
        <w:rPr>
          <w:rFonts w:cs="Times New Roman"/>
          <w:szCs w:val="28"/>
        </w:rPr>
      </w:pPr>
      <w:r>
        <w:t>–</w:t>
      </w:r>
      <w:r w:rsidR="000F2598">
        <w:rPr>
          <w:rFonts w:cs="Times New Roman"/>
          <w:szCs w:val="28"/>
        </w:rPr>
        <w:t>с</w:t>
      </w:r>
      <w:r w:rsidR="000F2598" w:rsidRPr="00AA16A2">
        <w:rPr>
          <w:rFonts w:cs="Times New Roman"/>
          <w:szCs w:val="28"/>
        </w:rPr>
        <w:t>реднегодовая скорость ветра</w:t>
      </w:r>
      <w:r w:rsidR="000F2598">
        <w:rPr>
          <w:rFonts w:cs="Times New Roman"/>
          <w:szCs w:val="28"/>
        </w:rPr>
        <w:t>;</w:t>
      </w:r>
    </w:p>
    <w:p w:rsidR="000F2598" w:rsidRDefault="00611074" w:rsidP="000F2598">
      <w:pPr>
        <w:ind w:firstLine="708"/>
        <w:rPr>
          <w:rFonts w:cs="Times New Roman"/>
          <w:szCs w:val="28"/>
        </w:rPr>
      </w:pPr>
      <w:r>
        <w:rPr>
          <w:rFonts w:cs="Times New Roman"/>
          <w:szCs w:val="28"/>
        </w:rPr>
        <w:t>–</w:t>
      </w:r>
      <w:r w:rsidR="000F2598">
        <w:rPr>
          <w:rFonts w:cs="Times New Roman"/>
          <w:szCs w:val="28"/>
        </w:rPr>
        <w:t>существующий</w:t>
      </w:r>
      <w:r w:rsidR="000F2598" w:rsidRPr="00A12CCA">
        <w:rPr>
          <w:rFonts w:cs="Times New Roman"/>
          <w:szCs w:val="28"/>
        </w:rPr>
        <w:t xml:space="preserve"> тариф на электрическую энергию</w:t>
      </w:r>
      <w:r w:rsidR="000F2598">
        <w:rPr>
          <w:rFonts w:cs="Times New Roman"/>
          <w:szCs w:val="28"/>
        </w:rPr>
        <w:t>;</w:t>
      </w:r>
    </w:p>
    <w:p w:rsidR="000F2598" w:rsidRDefault="00611074" w:rsidP="000F2598">
      <w:pPr>
        <w:ind w:firstLine="708"/>
        <w:rPr>
          <w:rFonts w:cs="Times New Roman"/>
          <w:szCs w:val="28"/>
        </w:rPr>
      </w:pPr>
      <w:r>
        <w:rPr>
          <w:rFonts w:cs="Times New Roman"/>
          <w:szCs w:val="28"/>
        </w:rPr>
        <w:t>–</w:t>
      </w:r>
      <w:r w:rsidR="000F2598">
        <w:rPr>
          <w:rFonts w:cs="Times New Roman"/>
          <w:szCs w:val="28"/>
        </w:rPr>
        <w:t>список рассматриваемого ветроэнергетического оборудования разных прои</w:t>
      </w:r>
      <w:r w:rsidR="000F2598">
        <w:rPr>
          <w:rFonts w:cs="Times New Roman"/>
          <w:szCs w:val="28"/>
        </w:rPr>
        <w:t>з</w:t>
      </w:r>
      <w:r w:rsidR="000F2598">
        <w:rPr>
          <w:rFonts w:cs="Times New Roman"/>
          <w:szCs w:val="28"/>
        </w:rPr>
        <w:t xml:space="preserve">водителей и разного класса мощности; </w:t>
      </w:r>
    </w:p>
    <w:p w:rsidR="000F2598" w:rsidRDefault="00611074" w:rsidP="000F2598">
      <w:pPr>
        <w:ind w:firstLine="708"/>
      </w:pPr>
      <w:r>
        <w:t>–</w:t>
      </w:r>
      <w:r w:rsidR="000F2598">
        <w:t>в таблицах приведен расчет капитальных затрат на строительство ВЭУ и о</w:t>
      </w:r>
      <w:r w:rsidR="000F2598">
        <w:t>п</w:t>
      </w:r>
      <w:r w:rsidR="000F2598">
        <w:t xml:space="preserve">ределение основных технико-экономических показателей; </w:t>
      </w:r>
    </w:p>
    <w:p w:rsidR="000F2598" w:rsidRDefault="000F2598" w:rsidP="000F2598">
      <w:pPr>
        <w:ind w:firstLine="708"/>
      </w:pPr>
      <w:r>
        <w:t xml:space="preserve">Приведены гистограммы, позволяющие визуально отследить наиболее важные  технико-экономические показатели: </w:t>
      </w:r>
    </w:p>
    <w:p w:rsidR="000F2598" w:rsidRDefault="00611074" w:rsidP="000F2598">
      <w:pPr>
        <w:ind w:firstLine="708"/>
      </w:pPr>
      <w:r>
        <w:t>–</w:t>
      </w:r>
      <w:r w:rsidR="000F2598">
        <w:t>удельные затраты на строительство;</w:t>
      </w:r>
    </w:p>
    <w:p w:rsidR="000F2598" w:rsidRPr="00FB01CF" w:rsidRDefault="00611074" w:rsidP="000F2598">
      <w:pPr>
        <w:ind w:firstLine="708"/>
        <w:rPr>
          <w:rFonts w:cs="Times New Roman"/>
          <w:szCs w:val="28"/>
        </w:rPr>
      </w:pPr>
      <w:r>
        <w:rPr>
          <w:szCs w:val="28"/>
        </w:rPr>
        <w:t>–</w:t>
      </w:r>
      <w:r w:rsidR="000F2598" w:rsidRPr="00FB01CF">
        <w:rPr>
          <w:rFonts w:cs="Times New Roman"/>
          <w:szCs w:val="28"/>
        </w:rPr>
        <w:t>себестоимость электрической энергии;</w:t>
      </w:r>
    </w:p>
    <w:p w:rsidR="000F2598" w:rsidRDefault="00611074" w:rsidP="000F2598">
      <w:pPr>
        <w:ind w:firstLine="708"/>
        <w:rPr>
          <w:rFonts w:cs="Times New Roman"/>
          <w:szCs w:val="28"/>
        </w:rPr>
      </w:pPr>
      <w:r>
        <w:rPr>
          <w:rFonts w:cs="Times New Roman"/>
          <w:szCs w:val="28"/>
        </w:rPr>
        <w:t>–</w:t>
      </w:r>
      <w:r w:rsidR="000F2598" w:rsidRPr="00FB01CF">
        <w:rPr>
          <w:rFonts w:cs="Times New Roman"/>
          <w:szCs w:val="28"/>
        </w:rPr>
        <w:t>срок окупаемости</w:t>
      </w:r>
      <w:r w:rsidR="000F2598">
        <w:rPr>
          <w:rFonts w:cs="Times New Roman"/>
          <w:szCs w:val="28"/>
        </w:rPr>
        <w:t xml:space="preserve">. </w:t>
      </w:r>
    </w:p>
    <w:p w:rsidR="000F2598" w:rsidRDefault="000F2598" w:rsidP="000F2598">
      <w:pPr>
        <w:ind w:firstLine="708"/>
        <w:rPr>
          <w:szCs w:val="28"/>
        </w:rPr>
      </w:pPr>
      <w:r>
        <w:rPr>
          <w:szCs w:val="28"/>
        </w:rPr>
        <w:t>При расчетах (определении стоимости ВЭУ и капитальных затрат на стро</w:t>
      </w:r>
      <w:r>
        <w:rPr>
          <w:szCs w:val="28"/>
        </w:rPr>
        <w:t>и</w:t>
      </w:r>
      <w:r>
        <w:rPr>
          <w:szCs w:val="28"/>
        </w:rPr>
        <w:t>тельство), курс евро принимался равным 40 руб. за 1 евро, курс доллара принимался равным 30 руб. за 1 доллар. Отпускной тариф на электрическую энергию принима</w:t>
      </w:r>
      <w:r>
        <w:rPr>
          <w:szCs w:val="28"/>
        </w:rPr>
        <w:t>л</w:t>
      </w:r>
      <w:r>
        <w:rPr>
          <w:szCs w:val="28"/>
        </w:rPr>
        <w:t>ся равным отпускному тарифу на начало 2013 года.</w:t>
      </w:r>
    </w:p>
    <w:p w:rsidR="000F2598" w:rsidRDefault="000F2598" w:rsidP="000F2598">
      <w:pPr>
        <w:rPr>
          <w:szCs w:val="28"/>
        </w:rPr>
      </w:pPr>
    </w:p>
    <w:p w:rsidR="000F2598" w:rsidRDefault="000F2598" w:rsidP="000F2598">
      <w:pPr>
        <w:rPr>
          <w:szCs w:val="28"/>
        </w:rPr>
      </w:pPr>
    </w:p>
    <w:p w:rsidR="000F2598" w:rsidRPr="00C3013A" w:rsidRDefault="000F2598" w:rsidP="00C3013A">
      <w:pPr>
        <w:pStyle w:val="20"/>
      </w:pPr>
      <w:bookmarkStart w:id="177" w:name="_Toc355422060"/>
      <w:r w:rsidRPr="00C3013A">
        <w:lastRenderedPageBreak/>
        <w:t>5.2 Таймырский Долгано-Ненецкий муниципальный район</w:t>
      </w:r>
      <w:bookmarkEnd w:id="177"/>
    </w:p>
    <w:p w:rsidR="000F2598" w:rsidRDefault="000F2598" w:rsidP="000F2598">
      <w:pPr>
        <w:ind w:firstLine="708"/>
        <w:jc w:val="center"/>
        <w:rPr>
          <w:rFonts w:cs="Times New Roman"/>
          <w:b/>
          <w:szCs w:val="24"/>
        </w:rPr>
      </w:pPr>
    </w:p>
    <w:p w:rsidR="000F2598" w:rsidRPr="00C3013A" w:rsidRDefault="000F2598" w:rsidP="00C3013A">
      <w:pPr>
        <w:pStyle w:val="20"/>
      </w:pPr>
      <w:bookmarkStart w:id="178" w:name="_Toc355422061"/>
      <w:r w:rsidRPr="00C3013A">
        <w:t>5.2.1 Пос. Волочанка</w:t>
      </w:r>
      <w:bookmarkEnd w:id="178"/>
    </w:p>
    <w:p w:rsidR="000F2598" w:rsidRPr="00871434" w:rsidRDefault="000F2598" w:rsidP="000F2598">
      <w:pPr>
        <w:jc w:val="center"/>
        <w:rPr>
          <w:rFonts w:cs="Times New Roman"/>
          <w:b/>
          <w:szCs w:val="24"/>
        </w:rPr>
      </w:pPr>
    </w:p>
    <w:tbl>
      <w:tblPr>
        <w:tblW w:w="0" w:type="auto"/>
        <w:tblLook w:val="04A0"/>
      </w:tblPr>
      <w:tblGrid>
        <w:gridCol w:w="5210"/>
        <w:gridCol w:w="5211"/>
      </w:tblGrid>
      <w:tr w:rsidR="000F2598" w:rsidTr="000F2598">
        <w:tc>
          <w:tcPr>
            <w:tcW w:w="5210" w:type="dxa"/>
          </w:tcPr>
          <w:p w:rsidR="000F2598" w:rsidRDefault="003C3588" w:rsidP="000F2598">
            <w:pPr>
              <w:jc w:val="center"/>
              <w:rPr>
                <w:rFonts w:cs="Times New Roman"/>
                <w:b/>
                <w:szCs w:val="24"/>
                <w:lang w:val="en-US"/>
              </w:rPr>
            </w:pPr>
            <w:r>
              <w:rPr>
                <w:rFonts w:cs="Times New Roman"/>
                <w:b/>
                <w:noProof/>
                <w:szCs w:val="24"/>
                <w:lang w:eastAsia="ru-RU"/>
              </w:rPr>
              <w:pict>
                <v:oval id="_x0000_s1795" style="position:absolute;left:0;text-align:left;margin-left:117.4pt;margin-top:87.4pt;width:14.65pt;height:13.1pt;z-index:251834368" fillcolor="red"/>
              </w:pict>
            </w:r>
            <w:r w:rsidR="000F2598" w:rsidRPr="001A6BA7">
              <w:rPr>
                <w:rFonts w:cs="Times New Roman"/>
                <w:b/>
                <w:noProof/>
                <w:szCs w:val="24"/>
                <w:lang w:eastAsia="ru-RU"/>
              </w:rPr>
              <w:drawing>
                <wp:inline distT="0" distB="0" distL="0" distR="0">
                  <wp:extent cx="2142447" cy="1701121"/>
                  <wp:effectExtent l="19050" t="0" r="0" b="0"/>
                  <wp:docPr id="405"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31" cstate="print"/>
                          <a:srcRect t="27115" b="3292"/>
                          <a:stretch>
                            <a:fillRect/>
                          </a:stretch>
                        </pic:blipFill>
                        <pic:spPr>
                          <a:xfrm>
                            <a:off x="0" y="0"/>
                            <a:ext cx="2145253" cy="1703349"/>
                          </a:xfrm>
                          <a:prstGeom prst="rect">
                            <a:avLst/>
                          </a:prstGeom>
                        </pic:spPr>
                      </pic:pic>
                    </a:graphicData>
                  </a:graphic>
                </wp:inline>
              </w:drawing>
            </w:r>
          </w:p>
        </w:tc>
        <w:tc>
          <w:tcPr>
            <w:tcW w:w="5211" w:type="dxa"/>
          </w:tcPr>
          <w:p w:rsidR="000F2598" w:rsidRDefault="000F2598" w:rsidP="000F2598">
            <w:pPr>
              <w:jc w:val="center"/>
              <w:rPr>
                <w:rFonts w:cs="Times New Roman"/>
                <w:b/>
                <w:szCs w:val="24"/>
                <w:lang w:val="en-US"/>
              </w:rPr>
            </w:pPr>
            <w:r w:rsidRPr="006E1621">
              <w:rPr>
                <w:rFonts w:cs="Times New Roman"/>
                <w:b/>
                <w:noProof/>
                <w:szCs w:val="24"/>
                <w:lang w:eastAsia="ru-RU"/>
              </w:rPr>
              <w:drawing>
                <wp:inline distT="0" distB="0" distL="0" distR="0">
                  <wp:extent cx="2688486" cy="1846633"/>
                  <wp:effectExtent l="19050" t="0" r="0" b="0"/>
                  <wp:docPr id="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2" cstate="print"/>
                          <a:srcRect l="38397" t="25561" r="6381" b="7107"/>
                          <a:stretch>
                            <a:fillRect/>
                          </a:stretch>
                        </pic:blipFill>
                        <pic:spPr bwMode="auto">
                          <a:xfrm>
                            <a:off x="0" y="0"/>
                            <a:ext cx="2691246" cy="1848529"/>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Default="000F2598" w:rsidP="000F2598">
            <w:pPr>
              <w:jc w:val="center"/>
              <w:rPr>
                <w:rFonts w:cs="Times New Roman"/>
                <w:sz w:val="24"/>
                <w:szCs w:val="24"/>
              </w:rPr>
            </w:pPr>
          </w:p>
          <w:p w:rsidR="000F2598" w:rsidRPr="00C506A7" w:rsidRDefault="000F2598" w:rsidP="000F2598">
            <w:pPr>
              <w:jc w:val="center"/>
              <w:rPr>
                <w:rFonts w:cs="Times New Roman"/>
                <w:sz w:val="24"/>
                <w:szCs w:val="24"/>
              </w:rPr>
            </w:pPr>
            <w:r w:rsidRPr="00C506A7">
              <w:rPr>
                <w:rFonts w:cs="Times New Roman"/>
                <w:sz w:val="24"/>
                <w:szCs w:val="24"/>
              </w:rPr>
              <w:t xml:space="preserve">Рисунок 5.1 – Расположение </w:t>
            </w:r>
            <w:r>
              <w:rPr>
                <w:rFonts w:cs="Times New Roman"/>
                <w:sz w:val="24"/>
                <w:szCs w:val="24"/>
              </w:rPr>
              <w:t>поселка Волочанка</w:t>
            </w:r>
          </w:p>
          <w:p w:rsidR="000F2598" w:rsidRPr="00871434" w:rsidRDefault="000F2598" w:rsidP="000F2598">
            <w:pPr>
              <w:jc w:val="center"/>
              <w:rPr>
                <w:rFonts w:cs="Times New Roman"/>
                <w:sz w:val="24"/>
                <w:szCs w:val="24"/>
              </w:rPr>
            </w:pPr>
            <w:r w:rsidRPr="00C506A7">
              <w:rPr>
                <w:rFonts w:cs="Times New Roman"/>
                <w:sz w:val="24"/>
                <w:szCs w:val="24"/>
              </w:rPr>
              <w:t>на карте ВЭП</w:t>
            </w:r>
          </w:p>
        </w:tc>
        <w:tc>
          <w:tcPr>
            <w:tcW w:w="5211" w:type="dxa"/>
          </w:tcPr>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DA13B9">
              <w:rPr>
                <w:rFonts w:cs="Times New Roman"/>
                <w:sz w:val="24"/>
                <w:szCs w:val="24"/>
              </w:rPr>
              <w:t xml:space="preserve">Рисунок 5.2 – Фотоснимок </w:t>
            </w:r>
            <w:r>
              <w:rPr>
                <w:rFonts w:cs="Times New Roman"/>
                <w:sz w:val="24"/>
                <w:szCs w:val="24"/>
              </w:rPr>
              <w:t xml:space="preserve">поселкаВолочанка </w:t>
            </w:r>
            <w:r w:rsidRPr="00DA13B9">
              <w:rPr>
                <w:rFonts w:cs="Times New Roman"/>
                <w:sz w:val="24"/>
                <w:szCs w:val="24"/>
              </w:rPr>
              <w:t>со спутник</w:t>
            </w:r>
            <w:r>
              <w:rPr>
                <w:rFonts w:cs="Times New Roman"/>
                <w:sz w:val="24"/>
                <w:szCs w:val="24"/>
              </w:rPr>
              <w:t>а</w:t>
            </w:r>
          </w:p>
          <w:p w:rsidR="000F2598" w:rsidRPr="00E35557" w:rsidRDefault="000F2598" w:rsidP="000F2598">
            <w:pPr>
              <w:jc w:val="center"/>
              <w:rPr>
                <w:rFonts w:cs="Times New Roman"/>
                <w:sz w:val="24"/>
                <w:szCs w:val="24"/>
              </w:rPr>
            </w:pPr>
          </w:p>
        </w:tc>
      </w:tr>
    </w:tbl>
    <w:p w:rsidR="000F2598" w:rsidRPr="00E35557" w:rsidRDefault="00611074" w:rsidP="000F2598">
      <w:pPr>
        <w:ind w:firstLine="709"/>
        <w:contextualSpacing/>
        <w:rPr>
          <w:rFonts w:cs="Times New Roman"/>
          <w:szCs w:val="28"/>
        </w:rPr>
      </w:pPr>
      <w:r>
        <w:rPr>
          <w:rFonts w:cs="Times New Roman"/>
          <w:szCs w:val="28"/>
        </w:rPr>
        <w:t>–</w:t>
      </w:r>
      <w:r w:rsidR="000F2598" w:rsidRPr="006B304E">
        <w:rPr>
          <w:rFonts w:cs="Times New Roman"/>
          <w:szCs w:val="28"/>
        </w:rPr>
        <w:t xml:space="preserve">Географические </w:t>
      </w:r>
      <w:r w:rsidR="000F2598" w:rsidRPr="00E35557">
        <w:rPr>
          <w:rFonts w:cs="Times New Roman"/>
          <w:szCs w:val="28"/>
        </w:rPr>
        <w:t xml:space="preserve">координаты поселка: </w:t>
      </w:r>
      <w:r w:rsidR="000F2598" w:rsidRPr="00E35557">
        <w:rPr>
          <w:rFonts w:cs="Times New Roman"/>
          <w:szCs w:val="28"/>
          <w:shd w:val="clear" w:color="auto" w:fill="FFFFFF"/>
        </w:rPr>
        <w:t>70°58'38"С.Ш.  94°32'39"В.Д.</w:t>
      </w:r>
    </w:p>
    <w:p w:rsidR="000F2598" w:rsidRPr="00E35557" w:rsidRDefault="00611074" w:rsidP="000F2598">
      <w:pPr>
        <w:ind w:firstLine="709"/>
        <w:contextualSpacing/>
        <w:rPr>
          <w:rFonts w:cs="Times New Roman"/>
          <w:szCs w:val="28"/>
        </w:rPr>
      </w:pPr>
      <w:r>
        <w:rPr>
          <w:rFonts w:cs="Times New Roman"/>
          <w:szCs w:val="28"/>
        </w:rPr>
        <w:t>–</w:t>
      </w:r>
      <w:r w:rsidR="000F2598" w:rsidRPr="00E35557">
        <w:rPr>
          <w:rFonts w:cs="Times New Roman"/>
          <w:szCs w:val="28"/>
        </w:rPr>
        <w:t>Среднегодовая с</w:t>
      </w:r>
      <w:r w:rsidR="000F2598">
        <w:rPr>
          <w:rFonts w:cs="Times New Roman"/>
          <w:szCs w:val="28"/>
        </w:rPr>
        <w:t>корость ветра: 3,9 м/с (Метеостанция № 26 Волочанка);</w:t>
      </w:r>
    </w:p>
    <w:p w:rsidR="000F2598" w:rsidRPr="006B304E" w:rsidRDefault="00611074" w:rsidP="000F2598">
      <w:pPr>
        <w:ind w:firstLine="709"/>
        <w:contextualSpacing/>
        <w:rPr>
          <w:rFonts w:cs="Times New Roman"/>
          <w:szCs w:val="28"/>
        </w:rPr>
      </w:pPr>
      <w:r>
        <w:rPr>
          <w:rFonts w:cs="Times New Roman"/>
          <w:szCs w:val="28"/>
        </w:rPr>
        <w:t>–</w:t>
      </w:r>
      <w:r w:rsidR="000F2598" w:rsidRPr="00E35557">
        <w:rPr>
          <w:rFonts w:cs="Times New Roman"/>
          <w:szCs w:val="28"/>
        </w:rPr>
        <w:t>Существующий тариф на электрическую энергию (на начало 2013 года</w:t>
      </w:r>
      <w:r w:rsidR="000F2598" w:rsidRPr="00C506A7">
        <w:rPr>
          <w:rFonts w:cs="Times New Roman"/>
          <w:szCs w:val="28"/>
        </w:rPr>
        <w:t xml:space="preserve">): </w:t>
      </w:r>
      <w:r w:rsidR="000F2598">
        <w:rPr>
          <w:rFonts w:cs="Times New Roman"/>
          <w:szCs w:val="28"/>
        </w:rPr>
        <w:t xml:space="preserve">36,31 </w:t>
      </w:r>
      <w:r w:rsidR="000F2598" w:rsidRPr="00C506A7">
        <w:rPr>
          <w:rFonts w:cs="Times New Roman"/>
          <w:szCs w:val="28"/>
        </w:rPr>
        <w:t xml:space="preserve"> руб./кВт</w:t>
      </w:r>
      <w:r w:rsidR="000F2598" w:rsidRPr="00F63C07">
        <w:rPr>
          <w:rFonts w:cs="Times New Roman"/>
          <w:szCs w:val="28"/>
        </w:rPr>
        <w:t>*ч. Потребление поселка на 2012 год – 1077,8 МВт*ч.</w:t>
      </w:r>
    </w:p>
    <w:p w:rsidR="000F2598" w:rsidRDefault="000F2598" w:rsidP="000F2598">
      <w:pPr>
        <w:ind w:firstLine="708"/>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бескранового монтажа. ТЭО произведена на основе следующего генерирующего  оборудования:</w:t>
      </w:r>
    </w:p>
    <w:p w:rsidR="000F2598" w:rsidRDefault="000F2598" w:rsidP="000F2598">
      <w:pPr>
        <w:ind w:firstLine="708"/>
        <w:rPr>
          <w:rFonts w:cs="Times New Roman"/>
          <w:szCs w:val="28"/>
        </w:rPr>
      </w:pPr>
    </w:p>
    <w:tbl>
      <w:tblPr>
        <w:tblW w:w="0" w:type="auto"/>
        <w:tblLook w:val="04A0"/>
      </w:tblPr>
      <w:tblGrid>
        <w:gridCol w:w="2087"/>
        <w:gridCol w:w="42"/>
        <w:gridCol w:w="2101"/>
        <w:gridCol w:w="393"/>
        <w:gridCol w:w="1603"/>
        <w:gridCol w:w="1772"/>
        <w:gridCol w:w="404"/>
        <w:gridCol w:w="2019"/>
      </w:tblGrid>
      <w:tr w:rsidR="000F2598" w:rsidRPr="00FE711B" w:rsidTr="000F2598">
        <w:tc>
          <w:tcPr>
            <w:tcW w:w="2148" w:type="dxa"/>
            <w:gridSpan w:val="2"/>
          </w:tcPr>
          <w:p w:rsidR="000F2598" w:rsidRDefault="000F2598" w:rsidP="000F2598">
            <w:pPr>
              <w:jc w:val="center"/>
              <w:rPr>
                <w:rFonts w:cs="Times New Roman"/>
                <w:szCs w:val="28"/>
              </w:rPr>
            </w:pPr>
            <w:r w:rsidRPr="00CE15C0">
              <w:rPr>
                <w:rFonts w:cs="Times New Roman"/>
                <w:noProof/>
                <w:szCs w:val="28"/>
                <w:lang w:eastAsia="ru-RU"/>
              </w:rPr>
              <w:drawing>
                <wp:inline distT="0" distB="0" distL="0" distR="0">
                  <wp:extent cx="1092861" cy="1587398"/>
                  <wp:effectExtent l="19050" t="0" r="0" b="0"/>
                  <wp:docPr id="407"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531" w:type="dxa"/>
            <w:gridSpan w:val="2"/>
          </w:tcPr>
          <w:p w:rsidR="000F2598" w:rsidRDefault="000F2598" w:rsidP="000F2598">
            <w:pPr>
              <w:jc w:val="right"/>
              <w:rPr>
                <w:rFonts w:cs="Times New Roman"/>
                <w:szCs w:val="28"/>
              </w:rPr>
            </w:pPr>
            <w:r>
              <w:rPr>
                <w:noProof/>
                <w:lang w:eastAsia="ru-RU"/>
              </w:rPr>
              <w:drawing>
                <wp:inline distT="0" distB="0" distL="0" distR="0">
                  <wp:extent cx="1195425" cy="1600200"/>
                  <wp:effectExtent l="19050" t="0" r="4725" b="0"/>
                  <wp:docPr id="408"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332" w:type="dxa"/>
            <w:gridSpan w:val="2"/>
          </w:tcPr>
          <w:p w:rsidR="000F2598" w:rsidRDefault="000F2598" w:rsidP="000F2598">
            <w:pPr>
              <w:jc w:val="center"/>
              <w:rPr>
                <w:rFonts w:cs="Times New Roman"/>
                <w:szCs w:val="28"/>
              </w:rPr>
            </w:pPr>
            <w:r>
              <w:rPr>
                <w:noProof/>
                <w:lang w:eastAsia="ru-RU"/>
              </w:rPr>
              <w:drawing>
                <wp:inline distT="0" distB="0" distL="0" distR="0">
                  <wp:extent cx="1202589" cy="1594857"/>
                  <wp:effectExtent l="19050" t="0" r="0" b="0"/>
                  <wp:docPr id="409"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35"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410" w:type="dxa"/>
            <w:gridSpan w:val="2"/>
          </w:tcPr>
          <w:p w:rsidR="000F2598" w:rsidRPr="00FE711B" w:rsidRDefault="000F2598" w:rsidP="000F2598">
            <w:pPr>
              <w:jc w:val="center"/>
              <w:rPr>
                <w:rFonts w:cs="Times New Roman"/>
                <w:szCs w:val="28"/>
                <w:lang w:val="en-US"/>
              </w:rPr>
            </w:pPr>
            <w:r>
              <w:rPr>
                <w:noProof/>
                <w:lang w:eastAsia="ru-RU"/>
              </w:rPr>
              <w:drawing>
                <wp:inline distT="0" distB="0" distL="0" distR="0">
                  <wp:extent cx="1288441" cy="1589314"/>
                  <wp:effectExtent l="19050" t="0" r="6959" b="0"/>
                  <wp:docPr id="410"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Tr="000F2598">
        <w:tc>
          <w:tcPr>
            <w:tcW w:w="2148"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Nordwind</w:t>
            </w:r>
          </w:p>
          <w:p w:rsidR="000F2598" w:rsidRPr="00127286" w:rsidRDefault="000F2598" w:rsidP="000F2598">
            <w:pPr>
              <w:jc w:val="center"/>
              <w:rPr>
                <w:rFonts w:cs="Times New Roman"/>
                <w:color w:val="000000"/>
                <w:sz w:val="24"/>
                <w:szCs w:val="24"/>
              </w:rPr>
            </w:pPr>
            <w:r w:rsidRPr="00127286">
              <w:rPr>
                <w:rFonts w:cs="Times New Roman"/>
                <w:color w:val="000000"/>
                <w:sz w:val="24"/>
                <w:szCs w:val="24"/>
              </w:rPr>
              <w:t>NW17-60</w:t>
            </w:r>
          </w:p>
        </w:tc>
        <w:tc>
          <w:tcPr>
            <w:tcW w:w="2531"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Hummer H12-50000W</w:t>
            </w:r>
          </w:p>
          <w:p w:rsidR="000F2598" w:rsidRPr="00127286" w:rsidRDefault="000F2598" w:rsidP="000F2598">
            <w:pPr>
              <w:jc w:val="center"/>
              <w:rPr>
                <w:rFonts w:cs="Times New Roman"/>
                <w:color w:val="000000"/>
                <w:sz w:val="24"/>
                <w:szCs w:val="24"/>
              </w:rPr>
            </w:pPr>
          </w:p>
        </w:tc>
        <w:tc>
          <w:tcPr>
            <w:tcW w:w="3332"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Endurance E-3120</w:t>
            </w:r>
          </w:p>
          <w:p w:rsidR="000F2598" w:rsidRPr="00127286" w:rsidRDefault="000F2598" w:rsidP="000F2598">
            <w:pPr>
              <w:jc w:val="center"/>
              <w:rPr>
                <w:rFonts w:cs="Times New Roman"/>
                <w:color w:val="000000"/>
                <w:sz w:val="24"/>
                <w:szCs w:val="24"/>
              </w:rPr>
            </w:pPr>
          </w:p>
        </w:tc>
        <w:tc>
          <w:tcPr>
            <w:tcW w:w="2410"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Муссон-30</w:t>
            </w:r>
          </w:p>
          <w:p w:rsidR="000F2598" w:rsidRPr="00127286" w:rsidRDefault="000F2598" w:rsidP="000F2598">
            <w:pPr>
              <w:jc w:val="center"/>
              <w:rPr>
                <w:rFonts w:cs="Times New Roman"/>
                <w:color w:val="000000"/>
                <w:sz w:val="24"/>
                <w:szCs w:val="24"/>
              </w:rPr>
            </w:pPr>
          </w:p>
        </w:tc>
      </w:tr>
      <w:tr w:rsidR="000F2598" w:rsidTr="000F2598">
        <w:tc>
          <w:tcPr>
            <w:tcW w:w="2087"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206500" cy="1758950"/>
                  <wp:effectExtent l="19050" t="0" r="0" b="0"/>
                  <wp:docPr id="411"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142" w:type="dxa"/>
            <w:gridSpan w:val="2"/>
          </w:tcPr>
          <w:p w:rsidR="000F2598" w:rsidRDefault="000F2598" w:rsidP="000F2598">
            <w:pPr>
              <w:rPr>
                <w:rFonts w:cs="Times New Roman"/>
                <w:szCs w:val="28"/>
                <w:lang w:val="en-US"/>
              </w:rPr>
            </w:pPr>
            <w:r>
              <w:rPr>
                <w:noProof/>
                <w:lang w:eastAsia="ru-RU"/>
              </w:rPr>
              <w:drawing>
                <wp:inline distT="0" distB="0" distL="0" distR="0">
                  <wp:extent cx="1237780" cy="1758950"/>
                  <wp:effectExtent l="19050" t="0" r="470" b="0"/>
                  <wp:docPr id="412"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997"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41171" cy="1761708"/>
                  <wp:effectExtent l="19050" t="0" r="1829" b="0"/>
                  <wp:docPr id="413"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176" w:type="dxa"/>
            <w:gridSpan w:val="2"/>
          </w:tcPr>
          <w:p w:rsidR="000F2598" w:rsidRDefault="000F2598" w:rsidP="000F2598">
            <w:pPr>
              <w:rPr>
                <w:rFonts w:cs="Times New Roman"/>
                <w:szCs w:val="28"/>
                <w:lang w:val="en-US"/>
              </w:rPr>
            </w:pPr>
            <w:r>
              <w:rPr>
                <w:noProof/>
                <w:lang w:eastAsia="ru-RU"/>
              </w:rPr>
              <w:drawing>
                <wp:inline distT="0" distB="0" distL="0" distR="0">
                  <wp:extent cx="1260021" cy="1763485"/>
                  <wp:effectExtent l="19050" t="0" r="0" b="0"/>
                  <wp:docPr id="414"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340"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2019"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62050" cy="1758950"/>
                  <wp:effectExtent l="19050" t="0" r="0" b="0"/>
                  <wp:docPr id="415"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Tr="000F2598">
        <w:tc>
          <w:tcPr>
            <w:tcW w:w="2087"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ВЭУ-30</w:t>
            </w:r>
          </w:p>
        </w:tc>
        <w:tc>
          <w:tcPr>
            <w:tcW w:w="2142"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ТЭМЗ</w:t>
            </w:r>
          </w:p>
        </w:tc>
        <w:tc>
          <w:tcPr>
            <w:tcW w:w="1997"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Сапсан 5000</w:t>
            </w:r>
          </w:p>
        </w:tc>
        <w:tc>
          <w:tcPr>
            <w:tcW w:w="2176"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S-343 5 kW</w:t>
            </w:r>
          </w:p>
        </w:tc>
        <w:tc>
          <w:tcPr>
            <w:tcW w:w="2019"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 3 (6)</w:t>
            </w:r>
          </w:p>
        </w:tc>
      </w:tr>
    </w:tbl>
    <w:p w:rsidR="000F2598" w:rsidRPr="00E35557"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3</w:t>
      </w:r>
      <w:r w:rsidRPr="00DA13B9">
        <w:rPr>
          <w:rFonts w:cs="Times New Roman"/>
          <w:sz w:val="24"/>
          <w:szCs w:val="24"/>
        </w:rPr>
        <w:t xml:space="preserve"> – Модельный ряд ВЭУ, рассмотренный в ТЭО</w:t>
      </w:r>
    </w:p>
    <w:p w:rsidR="000F2598" w:rsidRDefault="000F2598" w:rsidP="000F2598">
      <w:pPr>
        <w:rPr>
          <w:rFonts w:eastAsia="Times New Roman" w:cs="Times New Roman"/>
          <w:color w:val="000000"/>
          <w:sz w:val="24"/>
          <w:szCs w:val="24"/>
          <w:lang w:eastAsia="ru-RU"/>
        </w:rPr>
        <w:sectPr w:rsidR="000F2598" w:rsidSect="002C3785">
          <w:pgSz w:w="11906" w:h="16838"/>
          <w:pgMar w:top="1134" w:right="567" w:bottom="1134" w:left="1134" w:header="709" w:footer="709" w:gutter="0"/>
          <w:cols w:space="708"/>
          <w:docGrid w:linePitch="360"/>
        </w:sectPr>
      </w:pPr>
    </w:p>
    <w:p w:rsidR="000F2598" w:rsidRPr="00307631" w:rsidRDefault="000F2598" w:rsidP="00771D4F">
      <w:pPr>
        <w:rPr>
          <w:rFonts w:eastAsia="Times New Roman" w:cs="Times New Roman"/>
          <w:color w:val="000000"/>
          <w:sz w:val="24"/>
          <w:szCs w:val="24"/>
          <w:lang w:eastAsia="ru-RU"/>
        </w:rPr>
      </w:pPr>
      <w:r w:rsidRPr="00307631">
        <w:rPr>
          <w:rFonts w:eastAsia="Times New Roman" w:cs="Times New Roman"/>
          <w:color w:val="000000"/>
          <w:sz w:val="24"/>
          <w:szCs w:val="24"/>
          <w:lang w:eastAsia="ru-RU"/>
        </w:rPr>
        <w:lastRenderedPageBreak/>
        <w:t xml:space="preserve">Таблица </w:t>
      </w:r>
      <w:r>
        <w:rPr>
          <w:rFonts w:eastAsia="Times New Roman" w:cs="Times New Roman"/>
          <w:color w:val="000000"/>
          <w:sz w:val="24"/>
          <w:szCs w:val="24"/>
          <w:lang w:eastAsia="ru-RU"/>
        </w:rPr>
        <w:t>5</w:t>
      </w:r>
      <w:r w:rsidRPr="00307631">
        <w:rPr>
          <w:rFonts w:eastAsia="Times New Roman" w:cs="Times New Roman"/>
          <w:color w:val="000000"/>
          <w:sz w:val="24"/>
          <w:szCs w:val="24"/>
          <w:lang w:eastAsia="ru-RU"/>
        </w:rPr>
        <w:t>.1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83"/>
        <w:gridCol w:w="1350"/>
        <w:gridCol w:w="1350"/>
        <w:gridCol w:w="1350"/>
        <w:gridCol w:w="1350"/>
        <w:gridCol w:w="1350"/>
        <w:gridCol w:w="1350"/>
        <w:gridCol w:w="1350"/>
        <w:gridCol w:w="1350"/>
        <w:gridCol w:w="1350"/>
      </w:tblGrid>
      <w:tr w:rsidR="000F2598" w:rsidRPr="00DF25CA" w:rsidTr="000F2598">
        <w:trPr>
          <w:trHeight w:val="657"/>
        </w:trPr>
        <w:tc>
          <w:tcPr>
            <w:tcW w:w="3183"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tc>
        <w:tc>
          <w:tcPr>
            <w:tcW w:w="1350"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Nordwind NW17-60</w:t>
            </w:r>
          </w:p>
        </w:tc>
        <w:tc>
          <w:tcPr>
            <w:tcW w:w="1350"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Hummer H12-50000W</w:t>
            </w:r>
          </w:p>
        </w:tc>
        <w:tc>
          <w:tcPr>
            <w:tcW w:w="1350"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Endurance E-3120</w:t>
            </w:r>
          </w:p>
        </w:tc>
        <w:tc>
          <w:tcPr>
            <w:tcW w:w="1350"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Муссон-30</w:t>
            </w:r>
          </w:p>
        </w:tc>
        <w:tc>
          <w:tcPr>
            <w:tcW w:w="1350"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ВЭУ-30</w:t>
            </w:r>
          </w:p>
        </w:tc>
        <w:tc>
          <w:tcPr>
            <w:tcW w:w="1350"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ТЭМЗ</w:t>
            </w:r>
          </w:p>
        </w:tc>
        <w:tc>
          <w:tcPr>
            <w:tcW w:w="1350"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Сапсан 5000</w:t>
            </w:r>
          </w:p>
        </w:tc>
        <w:tc>
          <w:tcPr>
            <w:tcW w:w="1350"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S-343 5 kW</w:t>
            </w:r>
          </w:p>
        </w:tc>
        <w:tc>
          <w:tcPr>
            <w:tcW w:w="1350"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 3 (6)</w:t>
            </w:r>
          </w:p>
        </w:tc>
      </w:tr>
      <w:tr w:rsidR="000F2598" w:rsidRPr="00DF25CA" w:rsidTr="000F2598">
        <w:trPr>
          <w:trHeight w:val="272"/>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1 ВЭУ</w:t>
            </w:r>
            <w:r w:rsidR="005A25A6">
              <w:rPr>
                <w:rFonts w:cs="Times New Roman"/>
                <w:color w:val="000000"/>
                <w:sz w:val="24"/>
                <w:szCs w:val="24"/>
              </w:rPr>
              <w:t xml:space="preserve"> </w:t>
            </w:r>
            <w:r w:rsidRPr="00756D14">
              <w:rPr>
                <w:rFonts w:cs="Times New Roman"/>
                <w:sz w:val="24"/>
                <w:szCs w:val="24"/>
              </w:rPr>
              <w:t>Ц</w:t>
            </w:r>
            <w:r w:rsidRPr="00756D14">
              <w:rPr>
                <w:rFonts w:cs="Times New Roman"/>
                <w:sz w:val="24"/>
                <w:szCs w:val="24"/>
                <w:vertAlign w:val="subscript"/>
              </w:rPr>
              <w:t>ВЭУ</w:t>
            </w:r>
            <w:r w:rsidRPr="00756D14">
              <w:rPr>
                <w:rFonts w:cs="Times New Roman"/>
                <w:color w:val="000000"/>
                <w:sz w:val="24"/>
                <w:szCs w:val="24"/>
              </w:rPr>
              <w:t>,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9 000 000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6 490 500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9 600 000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2 250 000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4 270 000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393 000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1 200 000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501 000</w:t>
            </w:r>
          </w:p>
        </w:tc>
      </w:tr>
      <w:tr w:rsidR="000F2598" w:rsidRPr="00DF25CA" w:rsidTr="000F2598">
        <w:trPr>
          <w:trHeight w:val="460"/>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Рекомендуемое количество ВЭУ</w:t>
            </w:r>
            <w:r w:rsidRPr="00756D14">
              <w:rPr>
                <w:rFonts w:cs="Times New Roman"/>
                <w:i/>
                <w:color w:val="000000"/>
                <w:sz w:val="24"/>
                <w:szCs w:val="24"/>
                <w:lang w:val="en-US"/>
              </w:rPr>
              <w:t>n</w:t>
            </w:r>
            <w:r w:rsidRPr="00756D14">
              <w:rPr>
                <w:rFonts w:cs="Times New Roman"/>
                <w:color w:val="000000"/>
                <w:sz w:val="24"/>
                <w:szCs w:val="24"/>
              </w:rPr>
              <w:t>, шт.</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5</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9</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4</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16</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16</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w:t>
            </w:r>
          </w:p>
        </w:tc>
      </w:tr>
      <w:tr w:rsidR="000F2598" w:rsidRPr="00DF25CA" w:rsidTr="000F2598">
        <w:trPr>
          <w:trHeight w:val="274"/>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ВЭС</w:t>
            </w:r>
            <w:r w:rsidRPr="00756D14">
              <w:rPr>
                <w:rFonts w:cs="Times New Roman"/>
                <w:sz w:val="24"/>
                <w:szCs w:val="24"/>
              </w:rPr>
              <w:t>Ц</w:t>
            </w:r>
            <w:r w:rsidRPr="00756D14">
              <w:rPr>
                <w:rFonts w:cs="Times New Roman"/>
                <w:sz w:val="24"/>
                <w:szCs w:val="24"/>
                <w:vertAlign w:val="subscript"/>
              </w:rPr>
              <w:t>ВЭС</w:t>
            </w:r>
            <w:r w:rsidRPr="00756D14">
              <w:rPr>
                <w:rFonts w:cs="Times New Roman"/>
                <w:color w:val="000000"/>
                <w:sz w:val="24"/>
                <w:szCs w:val="24"/>
              </w:rPr>
              <w:t>,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45 000 000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58 414 500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38 400 000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36 000 000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68 320 000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319 000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319 000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319 000</w:t>
            </w:r>
          </w:p>
        </w:tc>
      </w:tr>
      <w:tr w:rsidR="000F2598" w:rsidRPr="00DF25CA" w:rsidTr="000F2598">
        <w:trPr>
          <w:trHeight w:val="274"/>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НДС (18%),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8 100 000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10 514 610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6 912 000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6 480 000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12 297 600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126 000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57 420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57 420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57 420</w:t>
            </w:r>
          </w:p>
        </w:tc>
      </w:tr>
      <w:tr w:rsidR="000F2598" w:rsidRPr="00DF25CA" w:rsidTr="000F2598">
        <w:trPr>
          <w:trHeight w:val="274"/>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Страховка</w:t>
            </w:r>
            <w:r w:rsidRPr="00756D14">
              <w:rPr>
                <w:rFonts w:cs="Times New Roman"/>
                <w:sz w:val="24"/>
                <w:szCs w:val="24"/>
              </w:rPr>
              <w:t>З</w:t>
            </w:r>
            <w:r w:rsidRPr="00756D14">
              <w:rPr>
                <w:rFonts w:cs="Times New Roman"/>
                <w:sz w:val="24"/>
                <w:szCs w:val="24"/>
                <w:vertAlign w:val="subscript"/>
              </w:rPr>
              <w:t>СТР1</w:t>
            </w:r>
            <w:r w:rsidRPr="00756D14">
              <w:rPr>
                <w:rFonts w:cs="Times New Roman"/>
                <w:color w:val="000000"/>
                <w:sz w:val="24"/>
                <w:szCs w:val="24"/>
              </w:rPr>
              <w:t>,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1 350 000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1 752 435</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1 152 000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1 080 000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2 049 600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DF25CA" w:rsidTr="000F2598">
        <w:trPr>
          <w:trHeight w:val="287"/>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Таможенные платежи</w:t>
            </w:r>
            <w:r>
              <w:rPr>
                <w:rFonts w:cs="Times New Roman"/>
                <w:color w:val="000000"/>
                <w:sz w:val="24"/>
                <w:szCs w:val="24"/>
              </w:rPr>
              <w:t xml:space="preserve"> </w:t>
            </w:r>
            <w:r w:rsidRPr="00756D14">
              <w:rPr>
                <w:rFonts w:cs="Times New Roman"/>
                <w:sz w:val="24"/>
                <w:szCs w:val="24"/>
              </w:rPr>
              <w:t>З</w:t>
            </w:r>
            <w:r w:rsidRPr="00756D14">
              <w:rPr>
                <w:rFonts w:cs="Times New Roman"/>
                <w:sz w:val="24"/>
                <w:szCs w:val="24"/>
                <w:vertAlign w:val="subscript"/>
              </w:rPr>
              <w:t>ТАМ</w:t>
            </w:r>
            <w:r w:rsidRPr="00756D14">
              <w:rPr>
                <w:rFonts w:cs="Times New Roman"/>
                <w:color w:val="000000"/>
                <w:sz w:val="24"/>
                <w:szCs w:val="24"/>
              </w:rPr>
              <w:t>,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2 250 000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2 920 725</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1 920 000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15 950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DF25CA" w:rsidTr="000F2598">
        <w:trPr>
          <w:trHeight w:val="274"/>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Доставка</w:t>
            </w:r>
            <w:r>
              <w:rPr>
                <w:rFonts w:cs="Times New Roman"/>
                <w:color w:val="000000"/>
                <w:sz w:val="24"/>
                <w:szCs w:val="24"/>
              </w:rPr>
              <w:t xml:space="preserve"> </w:t>
            </w:r>
            <w:r w:rsidRPr="00756D14">
              <w:rPr>
                <w:rFonts w:cs="Times New Roman"/>
                <w:sz w:val="24"/>
                <w:szCs w:val="24"/>
              </w:rPr>
              <w:t>З</w:t>
            </w:r>
            <w:r w:rsidRPr="00756D14">
              <w:rPr>
                <w:rFonts w:cs="Times New Roman"/>
                <w:sz w:val="24"/>
                <w:szCs w:val="24"/>
                <w:vertAlign w:val="subscript"/>
              </w:rPr>
              <w:t>ДОСТ</w:t>
            </w:r>
            <w:r w:rsidRPr="00756D14">
              <w:rPr>
                <w:rFonts w:cs="Times New Roman"/>
                <w:color w:val="000000"/>
                <w:sz w:val="24"/>
                <w:szCs w:val="24"/>
              </w:rPr>
              <w:t>,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3 600 000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6 480 000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2 880 000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11 520 000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9 600 000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140 000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78 600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240 000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100 200</w:t>
            </w:r>
          </w:p>
        </w:tc>
      </w:tr>
      <w:tr w:rsidR="000F2598" w:rsidRPr="00DF25CA" w:rsidTr="000F2598">
        <w:trPr>
          <w:trHeight w:val="274"/>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Проект</w:t>
            </w:r>
            <w:r>
              <w:rPr>
                <w:rFonts w:cs="Times New Roman"/>
                <w:color w:val="000000"/>
                <w:sz w:val="24"/>
                <w:szCs w:val="24"/>
              </w:rPr>
              <w:t xml:space="preserve"> </w:t>
            </w:r>
            <w:r w:rsidRPr="00756D14">
              <w:rPr>
                <w:rFonts w:cs="Times New Roman"/>
                <w:sz w:val="24"/>
                <w:szCs w:val="24"/>
              </w:rPr>
              <w:t>З</w:t>
            </w:r>
            <w:r w:rsidRPr="00756D14">
              <w:rPr>
                <w:rFonts w:cs="Times New Roman"/>
                <w:sz w:val="24"/>
                <w:szCs w:val="24"/>
                <w:vertAlign w:val="subscript"/>
              </w:rPr>
              <w:t>ПР ВЭУ</w:t>
            </w:r>
            <w:r w:rsidRPr="00756D14">
              <w:rPr>
                <w:rFonts w:cs="Times New Roman"/>
                <w:color w:val="000000"/>
                <w:sz w:val="24"/>
                <w:szCs w:val="24"/>
              </w:rPr>
              <w:t>,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4 500 000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5 841 450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3 840 000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3 600 000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34 160 000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DF25CA" w:rsidTr="000F2598">
        <w:trPr>
          <w:trHeight w:val="460"/>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Строительство фундамента</w:t>
            </w:r>
            <w:r>
              <w:rPr>
                <w:rFonts w:cs="Times New Roman"/>
                <w:color w:val="000000"/>
                <w:sz w:val="24"/>
                <w:szCs w:val="24"/>
              </w:rPr>
              <w:t xml:space="preserve"> </w:t>
            </w:r>
            <w:r w:rsidRPr="00756D14">
              <w:rPr>
                <w:rFonts w:cs="Times New Roman"/>
                <w:sz w:val="24"/>
                <w:szCs w:val="24"/>
              </w:rPr>
              <w:t>З</w:t>
            </w:r>
            <w:r w:rsidRPr="00756D14">
              <w:rPr>
                <w:rFonts w:cs="Times New Roman"/>
                <w:sz w:val="24"/>
                <w:szCs w:val="24"/>
                <w:vertAlign w:val="subscript"/>
              </w:rPr>
              <w:t>Ф</w:t>
            </w:r>
            <w:r w:rsidRPr="00756D14">
              <w:rPr>
                <w:rFonts w:cs="Times New Roman"/>
                <w:color w:val="000000"/>
                <w:sz w:val="24"/>
                <w:szCs w:val="24"/>
              </w:rPr>
              <w:t>,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3 150 000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4 089 015</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2 688 000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2 520 000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4 782 400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49 000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22 330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22 330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22 330</w:t>
            </w:r>
          </w:p>
        </w:tc>
      </w:tr>
      <w:tr w:rsidR="000F2598" w:rsidRPr="00DF25CA" w:rsidTr="000F2598">
        <w:trPr>
          <w:trHeight w:val="274"/>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СМР</w:t>
            </w:r>
            <w:r>
              <w:rPr>
                <w:rFonts w:cs="Times New Roman"/>
                <w:color w:val="000000"/>
                <w:sz w:val="24"/>
                <w:szCs w:val="24"/>
              </w:rPr>
              <w:t xml:space="preserve"> </w:t>
            </w:r>
            <w:r w:rsidRPr="00756D14">
              <w:rPr>
                <w:rFonts w:cs="Times New Roman"/>
                <w:sz w:val="24"/>
                <w:szCs w:val="24"/>
              </w:rPr>
              <w:t>З</w:t>
            </w:r>
            <w:r w:rsidRPr="00756D14">
              <w:rPr>
                <w:rFonts w:cs="Times New Roman"/>
                <w:sz w:val="24"/>
                <w:szCs w:val="24"/>
                <w:vertAlign w:val="subscript"/>
              </w:rPr>
              <w:t>СМР</w:t>
            </w:r>
            <w:r w:rsidRPr="00756D14">
              <w:rPr>
                <w:rFonts w:cs="Times New Roman"/>
                <w:color w:val="000000"/>
                <w:sz w:val="24"/>
                <w:szCs w:val="24"/>
              </w:rPr>
              <w:t>,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4 500 000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5 841 450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3 840 000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3 600 000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6 832 000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31 900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31 900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31 900</w:t>
            </w:r>
          </w:p>
        </w:tc>
      </w:tr>
      <w:tr w:rsidR="000F2598" w:rsidRPr="00DF25CA" w:rsidTr="000F2598">
        <w:trPr>
          <w:trHeight w:val="460"/>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Страховка при СМР 2%,</w:t>
            </w:r>
            <w:r w:rsidRPr="00756D14">
              <w:rPr>
                <w:rFonts w:cs="Times New Roman"/>
                <w:sz w:val="24"/>
                <w:szCs w:val="24"/>
              </w:rPr>
              <w:t>З</w:t>
            </w:r>
            <w:r w:rsidRPr="00756D14">
              <w:rPr>
                <w:rFonts w:cs="Times New Roman"/>
                <w:sz w:val="24"/>
                <w:szCs w:val="24"/>
                <w:vertAlign w:val="subscript"/>
              </w:rPr>
              <w:t>СТР2</w:t>
            </w:r>
            <w:r w:rsidRPr="00756D14">
              <w:rPr>
                <w:rFonts w:cs="Times New Roman"/>
                <w:sz w:val="24"/>
                <w:szCs w:val="24"/>
              </w:rPr>
              <w:t>,</w:t>
            </w:r>
            <w:r w:rsidRPr="00756D14">
              <w:rPr>
                <w:rFonts w:cs="Times New Roman"/>
                <w:color w:val="000000"/>
                <w:sz w:val="24"/>
                <w:szCs w:val="24"/>
              </w:rPr>
              <w:t xml:space="preserve">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900 000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1 168 290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768 000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720 000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1 366 400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DF25CA" w:rsidTr="000F2598">
        <w:trPr>
          <w:trHeight w:val="417"/>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Строительство подстанции, ЛЭП</w:t>
            </w:r>
            <w:r w:rsidRPr="00756D14">
              <w:rPr>
                <w:rFonts w:cs="Times New Roman"/>
                <w:sz w:val="24"/>
                <w:szCs w:val="24"/>
              </w:rPr>
              <w:t>З</w:t>
            </w:r>
            <w:r w:rsidRPr="00756D14">
              <w:rPr>
                <w:rFonts w:cs="Times New Roman"/>
                <w:sz w:val="24"/>
                <w:szCs w:val="24"/>
                <w:vertAlign w:val="subscript"/>
              </w:rPr>
              <w:t>ЛЭП</w:t>
            </w:r>
            <w:r w:rsidRPr="00756D14">
              <w:rPr>
                <w:rFonts w:cs="Times New Roman"/>
                <w:color w:val="000000"/>
                <w:sz w:val="24"/>
                <w:szCs w:val="24"/>
              </w:rPr>
              <w:t>,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2 000 000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2 000 000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2 000 000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2 000 000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2 000 000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DF25CA" w:rsidTr="000F2598">
        <w:trPr>
          <w:trHeight w:val="251"/>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Закупка спецтехники</w:t>
            </w:r>
            <w:r>
              <w:rPr>
                <w:rFonts w:cs="Times New Roman"/>
                <w:color w:val="000000"/>
                <w:sz w:val="24"/>
                <w:szCs w:val="24"/>
              </w:rPr>
              <w:t xml:space="preserve"> </w:t>
            </w:r>
            <w:r w:rsidRPr="00756D14">
              <w:rPr>
                <w:rFonts w:cs="Times New Roman"/>
                <w:sz w:val="24"/>
                <w:szCs w:val="24"/>
              </w:rPr>
              <w:t>З</w:t>
            </w:r>
            <w:r w:rsidRPr="00756D14">
              <w:rPr>
                <w:rFonts w:cs="Times New Roman"/>
                <w:sz w:val="24"/>
                <w:szCs w:val="24"/>
                <w:vertAlign w:val="subscript"/>
              </w:rPr>
              <w:t>СО</w:t>
            </w:r>
            <w:r w:rsidRPr="00756D14">
              <w:rPr>
                <w:rFonts w:cs="Times New Roman"/>
                <w:color w:val="000000"/>
                <w:sz w:val="24"/>
                <w:szCs w:val="24"/>
              </w:rPr>
              <w:t>,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1 000 000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1 000 000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1 000 000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1 000 000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1 000 000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DF25CA" w:rsidTr="000F2598">
        <w:trPr>
          <w:trHeight w:val="274"/>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Риски</w:t>
            </w:r>
            <w:r>
              <w:rPr>
                <w:rFonts w:cs="Times New Roman"/>
                <w:color w:val="000000"/>
                <w:sz w:val="24"/>
                <w:szCs w:val="24"/>
              </w:rPr>
              <w:t xml:space="preserve"> </w:t>
            </w:r>
            <w:r w:rsidRPr="00756D14">
              <w:rPr>
                <w:rFonts w:cs="Times New Roman"/>
                <w:sz w:val="24"/>
                <w:szCs w:val="24"/>
              </w:rPr>
              <w:t>З</w:t>
            </w:r>
            <w:r w:rsidRPr="00756D14">
              <w:rPr>
                <w:rFonts w:cs="Times New Roman"/>
                <w:sz w:val="24"/>
                <w:szCs w:val="24"/>
                <w:vertAlign w:val="subscript"/>
              </w:rPr>
              <w:t>ДОП</w:t>
            </w:r>
            <w:r w:rsidRPr="00756D14">
              <w:rPr>
                <w:rFonts w:cs="Times New Roman"/>
                <w:color w:val="000000"/>
                <w:sz w:val="24"/>
                <w:szCs w:val="24"/>
              </w:rPr>
              <w:t>,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7 500 000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7 500 000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7 500 000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7 500 000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7 500 000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DF25CA" w:rsidTr="000F2598">
        <w:trPr>
          <w:trHeight w:val="240"/>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Подъемное устройство</w:t>
            </w:r>
            <w:r w:rsidRPr="00756D14">
              <w:rPr>
                <w:rFonts w:cs="Times New Roman"/>
                <w:color w:val="000000"/>
                <w:sz w:val="24"/>
                <w:szCs w:val="24"/>
                <w:lang w:val="en-US"/>
              </w:rPr>
              <w:t xml:space="preserve"> З</w:t>
            </w:r>
            <w:r w:rsidRPr="00756D14">
              <w:rPr>
                <w:rFonts w:cs="Times New Roman"/>
                <w:color w:val="000000"/>
                <w:sz w:val="24"/>
                <w:szCs w:val="24"/>
                <w:vertAlign w:val="subscript"/>
                <w:lang w:val="en-US"/>
              </w:rPr>
              <w:t>П</w:t>
            </w:r>
            <w:r w:rsidRPr="00756D14">
              <w:rPr>
                <w:rFonts w:cs="Times New Roman"/>
                <w:color w:val="000000"/>
                <w:sz w:val="24"/>
                <w:szCs w:val="24"/>
              </w:rPr>
              <w:t>,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DF25CA" w:rsidTr="000F2598">
        <w:trPr>
          <w:trHeight w:val="475"/>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Затраты на преобразователи и накопители энергии, З</w:t>
            </w:r>
            <w:r w:rsidRPr="00756D14">
              <w:rPr>
                <w:rFonts w:cs="Times New Roman"/>
                <w:color w:val="000000"/>
                <w:sz w:val="24"/>
                <w:szCs w:val="24"/>
                <w:vertAlign w:val="subscript"/>
              </w:rPr>
              <w:t>АБ</w:t>
            </w:r>
            <w:r w:rsidRPr="00756D14">
              <w:rPr>
                <w:rFonts w:cs="Times New Roman"/>
                <w:color w:val="000000"/>
                <w:sz w:val="24"/>
                <w:szCs w:val="24"/>
              </w:rPr>
              <w:t>,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560 000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255 200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255 200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255 200</w:t>
            </w:r>
          </w:p>
        </w:tc>
      </w:tr>
      <w:tr w:rsidR="000F2598" w:rsidRPr="00DF25CA" w:rsidTr="000F2598">
        <w:trPr>
          <w:trHeight w:val="420"/>
        </w:trPr>
        <w:tc>
          <w:tcPr>
            <w:tcW w:w="3183"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Капитальные затраты на строительство К, руб.</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83 850 000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107 522 475</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72 900 000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76 020 000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149 908 000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1 645 000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764 450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941 800</w:t>
            </w:r>
          </w:p>
        </w:tc>
        <w:tc>
          <w:tcPr>
            <w:tcW w:w="1350" w:type="dxa"/>
            <w:shd w:val="clear" w:color="auto" w:fill="auto"/>
            <w:noWrap/>
            <w:vAlign w:val="bottom"/>
            <w:hideMark/>
          </w:tcPr>
          <w:p w:rsidR="000F2598" w:rsidRPr="00756D14" w:rsidRDefault="000F2598" w:rsidP="000F2598">
            <w:pPr>
              <w:jc w:val="center"/>
              <w:rPr>
                <w:color w:val="000000"/>
                <w:sz w:val="24"/>
                <w:szCs w:val="24"/>
              </w:rPr>
            </w:pPr>
            <w:r w:rsidRPr="00756D14">
              <w:rPr>
                <w:color w:val="000000"/>
                <w:sz w:val="24"/>
                <w:szCs w:val="24"/>
              </w:rPr>
              <w:t>786 050</w:t>
            </w:r>
          </w:p>
        </w:tc>
      </w:tr>
    </w:tbl>
    <w:p w:rsidR="000F2598" w:rsidRDefault="000F2598" w:rsidP="000F2598">
      <w:pPr>
        <w:spacing w:after="200" w:line="276" w:lineRule="auto"/>
        <w:jc w:val="left"/>
        <w:rPr>
          <w:rFonts w:eastAsia="Times New Roman" w:cs="Times New Roman"/>
          <w:color w:val="000000"/>
          <w:sz w:val="24"/>
          <w:szCs w:val="24"/>
          <w:lang w:eastAsia="ru-RU"/>
        </w:rPr>
      </w:pPr>
      <w:r>
        <w:rPr>
          <w:rFonts w:eastAsia="Times New Roman" w:cs="Times New Roman"/>
          <w:color w:val="000000"/>
          <w:sz w:val="24"/>
          <w:szCs w:val="24"/>
          <w:lang w:eastAsia="ru-RU"/>
        </w:rPr>
        <w:br w:type="page"/>
      </w:r>
    </w:p>
    <w:p w:rsidR="000F2598" w:rsidRPr="00DF25CA" w:rsidRDefault="000F2598" w:rsidP="00771D4F">
      <w:pPr>
        <w:rPr>
          <w:rFonts w:eastAsia="Times New Roman" w:cs="Times New Roman"/>
          <w:color w:val="000000"/>
          <w:sz w:val="24"/>
          <w:szCs w:val="24"/>
          <w:lang w:eastAsia="ru-RU"/>
        </w:rPr>
      </w:pPr>
      <w:r w:rsidRPr="00DF25CA">
        <w:rPr>
          <w:rFonts w:eastAsia="Times New Roman" w:cs="Times New Roman"/>
          <w:color w:val="000000"/>
          <w:sz w:val="24"/>
          <w:szCs w:val="24"/>
          <w:lang w:eastAsia="ru-RU"/>
        </w:rPr>
        <w:lastRenderedPageBreak/>
        <w:t xml:space="preserve">Таблица </w:t>
      </w:r>
      <w:r>
        <w:rPr>
          <w:rFonts w:eastAsia="Times New Roman" w:cs="Times New Roman"/>
          <w:color w:val="000000"/>
          <w:sz w:val="24"/>
          <w:szCs w:val="24"/>
          <w:lang w:eastAsia="ru-RU"/>
        </w:rPr>
        <w:t>5</w:t>
      </w:r>
      <w:r w:rsidRPr="00DF25CA">
        <w:rPr>
          <w:rFonts w:eastAsia="Times New Roman" w:cs="Times New Roman"/>
          <w:color w:val="000000"/>
          <w:sz w:val="24"/>
          <w:szCs w:val="24"/>
          <w:lang w:eastAsia="ru-RU"/>
        </w:rPr>
        <w:t>.2 – Показатели экономической эффективности ВЭУ</w:t>
      </w:r>
    </w:p>
    <w:tbl>
      <w:tblPr>
        <w:tblW w:w="15542" w:type="dxa"/>
        <w:jc w:val="center"/>
        <w:tblLayout w:type="fixed"/>
        <w:tblLook w:val="04A0"/>
      </w:tblPr>
      <w:tblGrid>
        <w:gridCol w:w="3684"/>
        <w:gridCol w:w="1316"/>
        <w:gridCol w:w="1316"/>
        <w:gridCol w:w="1318"/>
        <w:gridCol w:w="1317"/>
        <w:gridCol w:w="1317"/>
        <w:gridCol w:w="1318"/>
        <w:gridCol w:w="1317"/>
        <w:gridCol w:w="1317"/>
        <w:gridCol w:w="1322"/>
      </w:tblGrid>
      <w:tr w:rsidR="000F2598" w:rsidRPr="00DF25CA" w:rsidTr="000F2598">
        <w:trPr>
          <w:trHeight w:val="578"/>
          <w:jc w:val="center"/>
        </w:trPr>
        <w:tc>
          <w:tcPr>
            <w:tcW w:w="3684" w:type="dxa"/>
            <w:vMerge w:val="restart"/>
            <w:tcBorders>
              <w:top w:val="single" w:sz="4" w:space="0" w:color="auto"/>
              <w:left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58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7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DF25CA" w:rsidTr="000F2598">
        <w:trPr>
          <w:trHeight w:val="945"/>
          <w:jc w:val="center"/>
        </w:trPr>
        <w:tc>
          <w:tcPr>
            <w:tcW w:w="3684" w:type="dxa"/>
            <w:vMerge/>
            <w:tcBorders>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left"/>
              <w:rPr>
                <w:rFonts w:eastAsia="Times New Roman" w:cs="Times New Roman"/>
                <w:color w:val="000000"/>
                <w:sz w:val="24"/>
                <w:szCs w:val="24"/>
                <w:lang w:eastAsia="ru-RU"/>
              </w:rPr>
            </w:pP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sz w:val="24"/>
                <w:szCs w:val="24"/>
              </w:rPr>
            </w:pPr>
            <w:r w:rsidRPr="00756D14">
              <w:rPr>
                <w:sz w:val="24"/>
                <w:szCs w:val="24"/>
              </w:rPr>
              <w:t>Nordwind NW17-60</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sz w:val="24"/>
                <w:szCs w:val="24"/>
              </w:rPr>
            </w:pPr>
            <w:r w:rsidRPr="00756D14">
              <w:rPr>
                <w:sz w:val="24"/>
                <w:szCs w:val="24"/>
              </w:rPr>
              <w:t>Hummer H12-50000W</w:t>
            </w:r>
          </w:p>
        </w:tc>
        <w:tc>
          <w:tcPr>
            <w:tcW w:w="1318"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sz w:val="24"/>
                <w:szCs w:val="24"/>
              </w:rPr>
            </w:pPr>
            <w:r w:rsidRPr="00756D14">
              <w:rPr>
                <w:sz w:val="24"/>
                <w:szCs w:val="24"/>
              </w:rPr>
              <w:t>Endurance E-3120</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sz w:val="24"/>
                <w:szCs w:val="24"/>
              </w:rPr>
            </w:pPr>
            <w:r w:rsidRPr="00756D14">
              <w:rPr>
                <w:sz w:val="24"/>
                <w:szCs w:val="24"/>
              </w:rPr>
              <w:t>Муссон-30</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sz w:val="24"/>
                <w:szCs w:val="24"/>
              </w:rPr>
            </w:pPr>
            <w:r w:rsidRPr="00756D14">
              <w:rPr>
                <w:sz w:val="24"/>
                <w:szCs w:val="24"/>
              </w:rPr>
              <w:t>ВЭУ-30</w:t>
            </w:r>
          </w:p>
        </w:tc>
        <w:tc>
          <w:tcPr>
            <w:tcW w:w="1318"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sz w:val="24"/>
                <w:szCs w:val="24"/>
              </w:rPr>
            </w:pPr>
            <w:r w:rsidRPr="00756D14">
              <w:rPr>
                <w:sz w:val="24"/>
                <w:szCs w:val="24"/>
              </w:rPr>
              <w:t>ТЭМЗ</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sz w:val="24"/>
                <w:szCs w:val="24"/>
              </w:rPr>
            </w:pPr>
            <w:r w:rsidRPr="00756D14">
              <w:rPr>
                <w:sz w:val="24"/>
                <w:szCs w:val="24"/>
              </w:rPr>
              <w:t>Сапсан 5000</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sz w:val="24"/>
                <w:szCs w:val="24"/>
              </w:rPr>
            </w:pPr>
            <w:r w:rsidRPr="00756D14">
              <w:rPr>
                <w:sz w:val="24"/>
                <w:szCs w:val="24"/>
              </w:rPr>
              <w:t>S-343 5 kW</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sz w:val="24"/>
                <w:szCs w:val="24"/>
              </w:rPr>
            </w:pPr>
            <w:r w:rsidRPr="00756D14">
              <w:rPr>
                <w:sz w:val="24"/>
                <w:szCs w:val="24"/>
              </w:rPr>
              <w:t>ВЭУ 3 (6)</w:t>
            </w:r>
          </w:p>
        </w:tc>
      </w:tr>
      <w:tr w:rsidR="000F2598" w:rsidRPr="00DF25CA" w:rsidTr="000F2598">
        <w:trPr>
          <w:trHeight w:val="611"/>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156,0</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79,4</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159,1</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46,8</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46,0</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11,2</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9,5</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11,7</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5,8</w:t>
            </w:r>
          </w:p>
        </w:tc>
      </w:tr>
      <w:tr w:rsidR="000F2598" w:rsidRPr="00DF25CA" w:rsidTr="000F2598">
        <w:trPr>
          <w:trHeight w:val="565"/>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134,2</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68,3</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136,9</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40,3</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39,6</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8,2</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10,1</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5,0</w:t>
            </w:r>
          </w:p>
        </w:tc>
      </w:tr>
      <w:tr w:rsidR="000F2598" w:rsidRPr="00DF25CA" w:rsidTr="000F2598">
        <w:trPr>
          <w:trHeight w:val="570"/>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780,1</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714,3</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636,6</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749,3</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736,0</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DF25CA" w:rsidTr="000F2598">
        <w:trPr>
          <w:trHeight w:val="613"/>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2 300,0</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3 000,0</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2 220,0</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2 380,0</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780,0</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DF25CA" w:rsidTr="000F2598">
        <w:trPr>
          <w:trHeight w:val="518"/>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7,25</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11,73</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8,07</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8,04</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11,24</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DF25CA" w:rsidTr="000F2598">
        <w:trPr>
          <w:trHeight w:val="384"/>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234 030</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214 302</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190 969</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224 799</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220 794</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DF25CA" w:rsidTr="000F2598">
        <w:trPr>
          <w:trHeight w:val="645"/>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858"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69,65</w:t>
            </w:r>
          </w:p>
        </w:tc>
      </w:tr>
      <w:tr w:rsidR="000F2598" w:rsidRPr="00DF25CA" w:rsidTr="000F2598">
        <w:trPr>
          <w:trHeight w:val="471"/>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16 300</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14 926</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13 301</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15 657</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15 378</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451</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320</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385</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195</w:t>
            </w:r>
          </w:p>
        </w:tc>
      </w:tr>
      <w:tr w:rsidR="000F2598" w:rsidRPr="00DF25CA"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4" w:type="dxa"/>
            <w:tcBorders>
              <w:top w:val="single" w:sz="4" w:space="0" w:color="auto"/>
            </w:tcBorders>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16"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0,297</w:t>
            </w:r>
          </w:p>
        </w:tc>
        <w:tc>
          <w:tcPr>
            <w:tcW w:w="1316"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0,181</w:t>
            </w:r>
          </w:p>
        </w:tc>
        <w:tc>
          <w:tcPr>
            <w:tcW w:w="131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0,363</w:t>
            </w:r>
          </w:p>
        </w:tc>
        <w:tc>
          <w:tcPr>
            <w:tcW w:w="1317"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0,178</w:t>
            </w:r>
          </w:p>
        </w:tc>
        <w:tc>
          <w:tcPr>
            <w:tcW w:w="1317"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0,175</w:t>
            </w:r>
          </w:p>
        </w:tc>
        <w:tc>
          <w:tcPr>
            <w:tcW w:w="131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0,085</w:t>
            </w:r>
          </w:p>
        </w:tc>
        <w:tc>
          <w:tcPr>
            <w:tcW w:w="1317"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0,218</w:t>
            </w:r>
          </w:p>
        </w:tc>
        <w:tc>
          <w:tcPr>
            <w:tcW w:w="1317"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0,248</w:t>
            </w:r>
          </w:p>
        </w:tc>
        <w:tc>
          <w:tcPr>
            <w:tcW w:w="1322"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0,220</w:t>
            </w:r>
          </w:p>
        </w:tc>
      </w:tr>
      <w:tr w:rsidR="000F2598" w:rsidRPr="00DF25CA"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4"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1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2 600</w:t>
            </w:r>
          </w:p>
        </w:tc>
        <w:tc>
          <w:tcPr>
            <w:tcW w:w="131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1 587</w:t>
            </w:r>
          </w:p>
        </w:tc>
        <w:tc>
          <w:tcPr>
            <w:tcW w:w="131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3 183</w:t>
            </w:r>
          </w:p>
        </w:tc>
        <w:tc>
          <w:tcPr>
            <w:tcW w:w="131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1 561</w:t>
            </w:r>
          </w:p>
        </w:tc>
        <w:tc>
          <w:tcPr>
            <w:tcW w:w="131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1 533</w:t>
            </w:r>
          </w:p>
        </w:tc>
        <w:tc>
          <w:tcPr>
            <w:tcW w:w="131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748</w:t>
            </w:r>
          </w:p>
        </w:tc>
        <w:tc>
          <w:tcPr>
            <w:tcW w:w="131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1 905</w:t>
            </w:r>
          </w:p>
        </w:tc>
        <w:tc>
          <w:tcPr>
            <w:tcW w:w="131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2 343</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1 929</w:t>
            </w:r>
          </w:p>
        </w:tc>
      </w:tr>
      <w:tr w:rsidR="000F2598" w:rsidRPr="00DF25CA"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279 500</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238 939</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364 500</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607 500</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312 308</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Default="000F2598" w:rsidP="000F2598">
      <w:pPr>
        <w:spacing w:after="200" w:line="276" w:lineRule="auto"/>
        <w:jc w:val="left"/>
        <w:rPr>
          <w:rFonts w:eastAsia="Times New Roman" w:cs="Times New Roman"/>
          <w:color w:val="000000"/>
          <w:sz w:val="24"/>
          <w:szCs w:val="24"/>
          <w:lang w:eastAsia="ru-RU"/>
        </w:rPr>
      </w:pPr>
      <w:r>
        <w:rPr>
          <w:rFonts w:eastAsia="Times New Roman" w:cs="Times New Roman"/>
          <w:color w:val="000000"/>
          <w:sz w:val="24"/>
          <w:szCs w:val="24"/>
          <w:lang w:eastAsia="ru-RU"/>
        </w:rPr>
        <w:br w:type="page"/>
      </w:r>
    </w:p>
    <w:p w:rsidR="000F2598" w:rsidRPr="00DF25CA" w:rsidRDefault="000F2598" w:rsidP="000F2598">
      <w:pPr>
        <w:ind w:firstLine="357"/>
        <w:rPr>
          <w:rFonts w:cs="Times New Roman"/>
          <w:sz w:val="24"/>
          <w:szCs w:val="24"/>
        </w:rPr>
      </w:pPr>
      <w:r w:rsidRPr="00DF25CA">
        <w:rPr>
          <w:rFonts w:eastAsia="Times New Roman" w:cs="Times New Roman"/>
          <w:color w:val="000000"/>
          <w:sz w:val="24"/>
          <w:szCs w:val="24"/>
          <w:lang w:eastAsia="ru-RU"/>
        </w:rPr>
        <w:lastRenderedPageBreak/>
        <w:t>Продолжение таблицы</w:t>
      </w:r>
      <w:r>
        <w:rPr>
          <w:rFonts w:eastAsia="Times New Roman" w:cs="Times New Roman"/>
          <w:color w:val="000000"/>
          <w:sz w:val="24"/>
          <w:szCs w:val="24"/>
          <w:lang w:eastAsia="ru-RU"/>
        </w:rPr>
        <w:t xml:space="preserve"> 5</w:t>
      </w:r>
      <w:r w:rsidRPr="00DF25CA">
        <w:rPr>
          <w:rFonts w:eastAsia="Times New Roman" w:cs="Times New Roman"/>
          <w:color w:val="000000"/>
          <w:sz w:val="24"/>
          <w:szCs w:val="24"/>
          <w:lang w:eastAsia="ru-RU"/>
        </w:rPr>
        <w:t>.2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96"/>
        <w:gridCol w:w="1190"/>
        <w:gridCol w:w="1701"/>
        <w:gridCol w:w="1417"/>
        <w:gridCol w:w="1276"/>
        <w:gridCol w:w="1276"/>
        <w:gridCol w:w="1070"/>
        <w:gridCol w:w="1190"/>
        <w:gridCol w:w="1134"/>
        <w:gridCol w:w="1559"/>
      </w:tblGrid>
      <w:tr w:rsidR="000F2598" w:rsidRPr="00DF25CA" w:rsidTr="002F032F">
        <w:trPr>
          <w:trHeight w:val="432"/>
        </w:trPr>
        <w:tc>
          <w:tcPr>
            <w:tcW w:w="3496" w:type="dxa"/>
            <w:vMerge w:val="restart"/>
            <w:tcBorders>
              <w:top w:val="single" w:sz="4" w:space="0" w:color="auto"/>
              <w:left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 xml:space="preserve">Общее потребление поселка, </w:t>
            </w:r>
            <w:r w:rsidRPr="00756D14">
              <w:rPr>
                <w:rFonts w:cs="Times New Roman"/>
                <w:i/>
                <w:iCs/>
                <w:color w:val="000000"/>
                <w:sz w:val="24"/>
                <w:szCs w:val="24"/>
              </w:rPr>
              <w:t>W</w:t>
            </w:r>
            <w:r w:rsidRPr="00756D14">
              <w:rPr>
                <w:rFonts w:cs="Times New Roman"/>
                <w:color w:val="000000"/>
                <w:sz w:val="24"/>
                <w:szCs w:val="24"/>
                <w:vertAlign w:val="subscript"/>
              </w:rPr>
              <w:t>общ</w:t>
            </w:r>
            <w:r w:rsidRPr="00756D14">
              <w:rPr>
                <w:rFonts w:cs="Times New Roman"/>
                <w:color w:val="000000"/>
                <w:sz w:val="24"/>
                <w:szCs w:val="24"/>
              </w:rPr>
              <w:t>, МВт*ч</w:t>
            </w:r>
          </w:p>
        </w:tc>
        <w:tc>
          <w:tcPr>
            <w:tcW w:w="686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49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DF25CA" w:rsidTr="000F2598">
        <w:trPr>
          <w:trHeight w:val="630"/>
        </w:trPr>
        <w:tc>
          <w:tcPr>
            <w:tcW w:w="3496" w:type="dxa"/>
            <w:vMerge/>
            <w:tcBorders>
              <w:left w:val="single" w:sz="4" w:space="0" w:color="auto"/>
              <w:bottom w:val="single" w:sz="4" w:space="0" w:color="auto"/>
              <w:right w:val="single" w:sz="4" w:space="0" w:color="auto"/>
            </w:tcBorders>
            <w:shd w:val="clear" w:color="auto" w:fill="auto"/>
            <w:vAlign w:val="bottom"/>
            <w:hideMark/>
          </w:tcPr>
          <w:p w:rsidR="000F2598" w:rsidRPr="00756D14" w:rsidRDefault="000F2598" w:rsidP="000F2598">
            <w:pPr>
              <w:jc w:val="center"/>
              <w:rPr>
                <w:rFonts w:eastAsia="Times New Roman" w:cs="Times New Roman"/>
                <w:color w:val="000000"/>
                <w:sz w:val="24"/>
                <w:szCs w:val="24"/>
                <w:lang w:eastAsia="ru-RU"/>
              </w:rPr>
            </w:pPr>
          </w:p>
        </w:tc>
        <w:tc>
          <w:tcPr>
            <w:tcW w:w="11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Nordwind NW17-60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Hummer H12-50000W</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Endurance E-3120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Муссон-30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ВЭУ-30</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ТЭМЗ</w:t>
            </w:r>
          </w:p>
        </w:tc>
        <w:tc>
          <w:tcPr>
            <w:tcW w:w="11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S-343 5 kW</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 3 (6)</w:t>
            </w:r>
          </w:p>
        </w:tc>
      </w:tr>
      <w:tr w:rsidR="000F2598" w:rsidRPr="00DF25CA" w:rsidTr="000F2598">
        <w:trPr>
          <w:trHeight w:val="875"/>
        </w:trPr>
        <w:tc>
          <w:tcPr>
            <w:tcW w:w="3496"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комбинированной системы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190"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15,28</w:t>
            </w:r>
          </w:p>
        </w:tc>
        <w:tc>
          <w:tcPr>
            <w:tcW w:w="1701"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20,02</w:t>
            </w:r>
          </w:p>
        </w:tc>
        <w:tc>
          <w:tcPr>
            <w:tcW w:w="141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19,63</w:t>
            </w:r>
          </w:p>
        </w:tc>
        <w:tc>
          <w:tcPr>
            <w:tcW w:w="127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16,66</w:t>
            </w:r>
          </w:p>
        </w:tc>
        <w:tc>
          <w:tcPr>
            <w:tcW w:w="127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19,19</w:t>
            </w:r>
          </w:p>
        </w:tc>
        <w:tc>
          <w:tcPr>
            <w:tcW w:w="1070"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190"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134"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55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DF25CA" w:rsidTr="000F2598">
        <w:trPr>
          <w:trHeight w:val="581"/>
        </w:trPr>
        <w:tc>
          <w:tcPr>
            <w:tcW w:w="3496"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190"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4 534,29</w:t>
            </w:r>
          </w:p>
        </w:tc>
        <w:tc>
          <w:tcPr>
            <w:tcW w:w="1701"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3 512,31</w:t>
            </w:r>
          </w:p>
        </w:tc>
        <w:tc>
          <w:tcPr>
            <w:tcW w:w="141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3 595,53</w:t>
            </w:r>
          </w:p>
        </w:tc>
        <w:tc>
          <w:tcPr>
            <w:tcW w:w="127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4 236,65</w:t>
            </w:r>
          </w:p>
        </w:tc>
        <w:tc>
          <w:tcPr>
            <w:tcW w:w="127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3 689,60</w:t>
            </w:r>
          </w:p>
        </w:tc>
        <w:tc>
          <w:tcPr>
            <w:tcW w:w="1070"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190"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134"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559"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DF25CA" w:rsidTr="000F2598">
        <w:trPr>
          <w:trHeight w:val="162"/>
        </w:trPr>
        <w:tc>
          <w:tcPr>
            <w:tcW w:w="3496" w:type="dxa"/>
            <w:shd w:val="clear" w:color="auto" w:fill="auto"/>
            <w:vAlign w:val="center"/>
            <w:hideMark/>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190"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6,16</w:t>
            </w:r>
          </w:p>
        </w:tc>
        <w:tc>
          <w:tcPr>
            <w:tcW w:w="1701"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7,65</w:t>
            </w:r>
          </w:p>
        </w:tc>
        <w:tc>
          <w:tcPr>
            <w:tcW w:w="141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5,07</w:t>
            </w:r>
          </w:p>
        </w:tc>
        <w:tc>
          <w:tcPr>
            <w:tcW w:w="127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4,49</w:t>
            </w:r>
          </w:p>
        </w:tc>
        <w:tc>
          <w:tcPr>
            <w:tcW w:w="127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10,16</w:t>
            </w:r>
          </w:p>
        </w:tc>
        <w:tc>
          <w:tcPr>
            <w:tcW w:w="1070"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2,42</w:t>
            </w:r>
          </w:p>
        </w:tc>
        <w:tc>
          <w:tcPr>
            <w:tcW w:w="1190"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1,54</w:t>
            </w:r>
          </w:p>
        </w:tc>
        <w:tc>
          <w:tcPr>
            <w:tcW w:w="1134"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1,54</w:t>
            </w:r>
          </w:p>
        </w:tc>
        <w:tc>
          <w:tcPr>
            <w:tcW w:w="1559"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2,72</w:t>
            </w:r>
          </w:p>
        </w:tc>
      </w:tr>
      <w:tr w:rsidR="002F032F" w:rsidRPr="00756D14" w:rsidTr="002F032F">
        <w:trPr>
          <w:trHeight w:val="162"/>
        </w:trPr>
        <w:tc>
          <w:tcPr>
            <w:tcW w:w="34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F032F" w:rsidRDefault="002F032F" w:rsidP="002F032F">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07095" w:rsidRDefault="002F032F" w:rsidP="002F032F">
            <w:pPr>
              <w:jc w:val="center"/>
              <w:rPr>
                <w:rFonts w:cs="Times New Roman"/>
                <w:color w:val="000000"/>
                <w:sz w:val="24"/>
                <w:szCs w:val="24"/>
              </w:rPr>
            </w:pPr>
            <w:r w:rsidRPr="00207095">
              <w:rPr>
                <w:rFonts w:cs="Times New Roman"/>
                <w:color w:val="000000"/>
                <w:sz w:val="24"/>
                <w:szCs w:val="24"/>
              </w:rPr>
              <w:t xml:space="preserve">412,35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07095" w:rsidRDefault="002F032F" w:rsidP="002F032F">
            <w:pPr>
              <w:jc w:val="center"/>
              <w:rPr>
                <w:rFonts w:cs="Times New Roman"/>
                <w:color w:val="000000"/>
                <w:sz w:val="24"/>
                <w:szCs w:val="24"/>
              </w:rPr>
            </w:pPr>
            <w:r w:rsidRPr="00207095">
              <w:rPr>
                <w:rFonts w:cs="Times New Roman"/>
                <w:color w:val="000000"/>
                <w:sz w:val="24"/>
                <w:szCs w:val="24"/>
              </w:rPr>
              <w:t xml:space="preserve">334,16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07095" w:rsidRDefault="002F032F" w:rsidP="002F032F">
            <w:pPr>
              <w:jc w:val="center"/>
              <w:rPr>
                <w:rFonts w:cs="Times New Roman"/>
                <w:color w:val="000000"/>
                <w:sz w:val="24"/>
                <w:szCs w:val="24"/>
              </w:rPr>
            </w:pPr>
            <w:r w:rsidRPr="00207095">
              <w:rPr>
                <w:rFonts w:cs="Times New Roman"/>
                <w:color w:val="000000"/>
                <w:sz w:val="24"/>
                <w:szCs w:val="24"/>
              </w:rPr>
              <w:t xml:space="preserve">326,21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07095" w:rsidRDefault="002F032F" w:rsidP="002F032F">
            <w:pPr>
              <w:jc w:val="center"/>
              <w:rPr>
                <w:rFonts w:cs="Times New Roman"/>
                <w:color w:val="000000"/>
                <w:sz w:val="24"/>
                <w:szCs w:val="24"/>
              </w:rPr>
            </w:pPr>
            <w:r w:rsidRPr="00207095">
              <w:rPr>
                <w:rFonts w:cs="Times New Roman"/>
                <w:color w:val="000000"/>
                <w:sz w:val="24"/>
                <w:szCs w:val="24"/>
              </w:rPr>
              <w:t xml:space="preserve">396,81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07095" w:rsidRDefault="00207095" w:rsidP="00207095">
            <w:pPr>
              <w:jc w:val="center"/>
              <w:rPr>
                <w:rFonts w:cs="Times New Roman"/>
                <w:color w:val="000000"/>
                <w:sz w:val="24"/>
                <w:szCs w:val="24"/>
              </w:rPr>
            </w:pPr>
            <w:r w:rsidRPr="00207095">
              <w:rPr>
                <w:rFonts w:cs="Times New Roman"/>
                <w:color w:val="000000"/>
                <w:sz w:val="24"/>
                <w:szCs w:val="24"/>
              </w:rPr>
              <w:t xml:space="preserve">353,39 </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F032F" w:rsidRDefault="002F032F" w:rsidP="002F032F">
            <w:pPr>
              <w:jc w:val="center"/>
              <w:rPr>
                <w:color w:val="000000"/>
                <w:sz w:val="24"/>
                <w:szCs w:val="24"/>
                <w:lang w:val="en-US"/>
              </w:rPr>
            </w:pPr>
            <w:r>
              <w:rPr>
                <w:color w:val="000000"/>
                <w:sz w:val="24"/>
                <w:szCs w:val="24"/>
                <w:lang w:val="en-US"/>
              </w:rPr>
              <w:t>-</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F032F" w:rsidRDefault="002F032F" w:rsidP="002F032F">
            <w:pPr>
              <w:jc w:val="center"/>
              <w:rPr>
                <w:color w:val="000000"/>
                <w:sz w:val="24"/>
                <w:szCs w:val="24"/>
                <w:lang w:val="en-US"/>
              </w:rPr>
            </w:pPr>
            <w:r>
              <w:rPr>
                <w:color w:val="000000"/>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F032F" w:rsidRDefault="002F032F" w:rsidP="002F032F">
            <w:pPr>
              <w:jc w:val="center"/>
              <w:rPr>
                <w:color w:val="000000"/>
                <w:sz w:val="24"/>
                <w:szCs w:val="24"/>
                <w:lang w:val="en-US"/>
              </w:rPr>
            </w:pPr>
            <w:r>
              <w:rPr>
                <w:color w:val="000000"/>
                <w:sz w:val="24"/>
                <w:szCs w:val="24"/>
                <w:lang w:val="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F032F" w:rsidRDefault="002F032F" w:rsidP="002F032F">
            <w:pPr>
              <w:jc w:val="center"/>
              <w:rPr>
                <w:color w:val="000000"/>
                <w:sz w:val="24"/>
                <w:szCs w:val="24"/>
                <w:lang w:val="en-US"/>
              </w:rPr>
            </w:pPr>
            <w:r>
              <w:rPr>
                <w:color w:val="000000"/>
                <w:sz w:val="24"/>
                <w:szCs w:val="24"/>
                <w:lang w:val="en-US"/>
              </w:rPr>
              <w:t>-</w:t>
            </w:r>
          </w:p>
        </w:tc>
      </w:tr>
      <w:tr w:rsidR="002F032F" w:rsidRPr="00756D14" w:rsidTr="002F032F">
        <w:trPr>
          <w:trHeight w:val="162"/>
        </w:trPr>
        <w:tc>
          <w:tcPr>
            <w:tcW w:w="34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F032F" w:rsidRDefault="002F032F" w:rsidP="002F032F">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07095" w:rsidRDefault="002F032F" w:rsidP="002F032F">
            <w:pPr>
              <w:jc w:val="center"/>
              <w:rPr>
                <w:rFonts w:cs="Times New Roman"/>
                <w:color w:val="000000"/>
                <w:sz w:val="24"/>
                <w:szCs w:val="24"/>
              </w:rPr>
            </w:pPr>
            <w:r w:rsidRPr="00207095">
              <w:rPr>
                <w:rFonts w:cs="Times New Roman"/>
                <w:color w:val="000000"/>
                <w:sz w:val="24"/>
                <w:szCs w:val="24"/>
              </w:rPr>
              <w:t>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07095" w:rsidRDefault="002F032F" w:rsidP="002F032F">
            <w:pPr>
              <w:jc w:val="center"/>
              <w:rPr>
                <w:rFonts w:cs="Times New Roman"/>
                <w:color w:val="000000"/>
                <w:sz w:val="24"/>
                <w:szCs w:val="24"/>
              </w:rPr>
            </w:pPr>
            <w:r w:rsidRPr="00207095">
              <w:rPr>
                <w:rFonts w:cs="Times New Roman"/>
                <w:color w:val="000000"/>
                <w:sz w:val="24"/>
                <w:szCs w:val="24"/>
              </w:rPr>
              <w:t>45%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07095" w:rsidRDefault="002F032F" w:rsidP="002F032F">
            <w:pPr>
              <w:jc w:val="center"/>
              <w:rPr>
                <w:rFonts w:cs="Times New Roman"/>
                <w:color w:val="000000"/>
                <w:sz w:val="24"/>
                <w:szCs w:val="24"/>
              </w:rPr>
            </w:pPr>
            <w:r w:rsidRPr="00207095">
              <w:rPr>
                <w:rFonts w:cs="Times New Roman"/>
                <w:color w:val="000000"/>
                <w:sz w:val="24"/>
                <w:szCs w:val="24"/>
              </w:rPr>
              <w:t>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07095" w:rsidRDefault="002F032F" w:rsidP="002F032F">
            <w:pPr>
              <w:jc w:val="center"/>
              <w:rPr>
                <w:rFonts w:cs="Times New Roman"/>
                <w:color w:val="000000"/>
                <w:sz w:val="24"/>
                <w:szCs w:val="24"/>
              </w:rPr>
            </w:pPr>
            <w:r w:rsidRPr="00207095">
              <w:rPr>
                <w:rFonts w:cs="Times New Roman"/>
                <w:color w:val="000000"/>
                <w:sz w:val="24"/>
                <w:szCs w:val="24"/>
              </w:rPr>
              <w:t>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07095" w:rsidRDefault="00207095" w:rsidP="00207095">
            <w:pPr>
              <w:jc w:val="center"/>
              <w:rPr>
                <w:rFonts w:cs="Times New Roman"/>
                <w:color w:val="000000"/>
                <w:sz w:val="24"/>
                <w:szCs w:val="24"/>
              </w:rPr>
            </w:pPr>
            <w:r w:rsidRPr="00207095">
              <w:rPr>
                <w:rFonts w:cs="Times New Roman"/>
                <w:color w:val="000000"/>
                <w:sz w:val="24"/>
                <w:szCs w:val="24"/>
              </w:rPr>
              <w:t>40%</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F032F" w:rsidRDefault="002F032F" w:rsidP="002F032F">
            <w:pPr>
              <w:jc w:val="center"/>
              <w:rPr>
                <w:color w:val="000000"/>
                <w:sz w:val="24"/>
                <w:szCs w:val="24"/>
                <w:lang w:val="en-US"/>
              </w:rPr>
            </w:pPr>
            <w:r>
              <w:rPr>
                <w:color w:val="000000"/>
                <w:sz w:val="24"/>
                <w:szCs w:val="24"/>
                <w:lang w:val="en-US"/>
              </w:rPr>
              <w:t>-</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F032F" w:rsidRDefault="002F032F" w:rsidP="002F032F">
            <w:pPr>
              <w:jc w:val="center"/>
              <w:rPr>
                <w:color w:val="000000"/>
                <w:sz w:val="24"/>
                <w:szCs w:val="24"/>
                <w:lang w:val="en-US"/>
              </w:rPr>
            </w:pPr>
            <w:r>
              <w:rPr>
                <w:color w:val="000000"/>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F032F" w:rsidRDefault="002F032F" w:rsidP="002F032F">
            <w:pPr>
              <w:jc w:val="center"/>
              <w:rPr>
                <w:color w:val="000000"/>
                <w:sz w:val="24"/>
                <w:szCs w:val="24"/>
                <w:lang w:val="en-US"/>
              </w:rPr>
            </w:pPr>
            <w:r>
              <w:rPr>
                <w:color w:val="000000"/>
                <w:sz w:val="24"/>
                <w:szCs w:val="24"/>
                <w:lang w:val="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32F" w:rsidRPr="002F032F" w:rsidRDefault="002F032F" w:rsidP="002F032F">
            <w:pPr>
              <w:jc w:val="center"/>
              <w:rPr>
                <w:color w:val="000000"/>
                <w:sz w:val="24"/>
                <w:szCs w:val="24"/>
                <w:lang w:val="en-US"/>
              </w:rPr>
            </w:pPr>
            <w:r>
              <w:rPr>
                <w:color w:val="000000"/>
                <w:sz w:val="24"/>
                <w:szCs w:val="24"/>
                <w:lang w:val="en-US"/>
              </w:rPr>
              <w:t>-</w:t>
            </w:r>
          </w:p>
        </w:tc>
      </w:tr>
    </w:tbl>
    <w:p w:rsidR="000F2598" w:rsidRDefault="000F2598" w:rsidP="000F2598">
      <w:pPr>
        <w:jc w:val="center"/>
        <w:rPr>
          <w:rFonts w:cs="Times New Roman"/>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53"/>
      </w:tblGrid>
      <w:tr w:rsidR="00C05128" w:rsidTr="00C05128">
        <w:tc>
          <w:tcPr>
            <w:tcW w:w="15353" w:type="dxa"/>
          </w:tcPr>
          <w:p w:rsidR="00C05128" w:rsidRDefault="00C05128" w:rsidP="000F2598">
            <w:pPr>
              <w:jc w:val="center"/>
              <w:rPr>
                <w:rFonts w:cs="Times New Roman"/>
                <w:sz w:val="24"/>
                <w:szCs w:val="24"/>
                <w:lang w:val="en-US"/>
              </w:rPr>
            </w:pPr>
            <w:r w:rsidRPr="00C05128">
              <w:rPr>
                <w:rFonts w:cs="Times New Roman"/>
                <w:noProof/>
                <w:sz w:val="24"/>
                <w:szCs w:val="24"/>
                <w:lang w:eastAsia="ru-RU"/>
              </w:rPr>
              <w:drawing>
                <wp:inline distT="0" distB="0" distL="0" distR="0">
                  <wp:extent cx="7929797" cy="3043004"/>
                  <wp:effectExtent l="0" t="0" r="0" b="0"/>
                  <wp:docPr id="3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inline>
              </w:drawing>
            </w:r>
          </w:p>
        </w:tc>
      </w:tr>
      <w:tr w:rsidR="00C05128" w:rsidRPr="00C05128" w:rsidTr="00C05128">
        <w:tc>
          <w:tcPr>
            <w:tcW w:w="15353" w:type="dxa"/>
          </w:tcPr>
          <w:p w:rsidR="00C05128" w:rsidRDefault="00C05128" w:rsidP="00C05128">
            <w:pPr>
              <w:jc w:val="center"/>
              <w:rPr>
                <w:rFonts w:cs="Times New Roman"/>
                <w:sz w:val="24"/>
                <w:szCs w:val="24"/>
              </w:rPr>
            </w:pPr>
            <w:r w:rsidRPr="00307631">
              <w:rPr>
                <w:rFonts w:cs="Times New Roman"/>
                <w:sz w:val="24"/>
                <w:szCs w:val="24"/>
              </w:rPr>
              <w:t>Рисунок 5.</w:t>
            </w:r>
            <w:r w:rsidRPr="00E917BF">
              <w:rPr>
                <w:rFonts w:cs="Times New Roman"/>
                <w:sz w:val="24"/>
                <w:szCs w:val="24"/>
              </w:rPr>
              <w:t>4</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C05128" w:rsidRPr="00C05128" w:rsidRDefault="00C05128" w:rsidP="000F2598">
            <w:pPr>
              <w:jc w:val="center"/>
              <w:rPr>
                <w:rFonts w:cs="Times New Roman"/>
                <w:sz w:val="24"/>
                <w:szCs w:val="24"/>
              </w:rPr>
            </w:pPr>
          </w:p>
        </w:tc>
      </w:tr>
    </w:tbl>
    <w:p w:rsidR="00C05128" w:rsidRPr="00C05128" w:rsidRDefault="00C05128" w:rsidP="000F2598">
      <w:pPr>
        <w:jc w:val="center"/>
        <w:rPr>
          <w:rFonts w:cs="Times New Roman"/>
          <w:sz w:val="24"/>
          <w:szCs w:val="24"/>
        </w:rPr>
        <w:sectPr w:rsidR="00C05128" w:rsidRPr="00C05128" w:rsidSect="000F2598">
          <w:pgSz w:w="16838" w:h="11906" w:orient="landscape"/>
          <w:pgMar w:top="1134" w:right="567" w:bottom="1134" w:left="1134" w:header="709" w:footer="624" w:gutter="0"/>
          <w:cols w:space="708"/>
          <w:docGrid w:linePitch="381"/>
        </w:sect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C05128" w:rsidTr="00C05128">
        <w:tc>
          <w:tcPr>
            <w:tcW w:w="9854" w:type="dxa"/>
          </w:tcPr>
          <w:p w:rsidR="00C05128" w:rsidRDefault="00C05128" w:rsidP="000F2598">
            <w:pPr>
              <w:jc w:val="center"/>
              <w:rPr>
                <w:sz w:val="24"/>
                <w:szCs w:val="24"/>
                <w:lang w:val="en-US"/>
              </w:rPr>
            </w:pPr>
            <w:r w:rsidRPr="00C05128">
              <w:rPr>
                <w:noProof/>
                <w:sz w:val="24"/>
                <w:szCs w:val="24"/>
                <w:lang w:eastAsia="ru-RU"/>
              </w:rPr>
              <w:lastRenderedPageBreak/>
              <w:drawing>
                <wp:inline distT="0" distB="0" distL="0" distR="0">
                  <wp:extent cx="6278880" cy="2910840"/>
                  <wp:effectExtent l="0" t="0" r="0" b="0"/>
                  <wp:docPr id="130"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tc>
      </w:tr>
      <w:tr w:rsidR="00C05128" w:rsidRPr="00C05128" w:rsidTr="00C05128">
        <w:tc>
          <w:tcPr>
            <w:tcW w:w="9854" w:type="dxa"/>
          </w:tcPr>
          <w:p w:rsidR="00C05128" w:rsidRPr="00C05128" w:rsidRDefault="00C05128" w:rsidP="000F2598">
            <w:pPr>
              <w:jc w:val="center"/>
              <w:rPr>
                <w:sz w:val="24"/>
                <w:szCs w:val="24"/>
              </w:rPr>
            </w:pPr>
            <w:r w:rsidRPr="00644B1E">
              <w:rPr>
                <w:rFonts w:cs="Times New Roman"/>
                <w:sz w:val="24"/>
                <w:szCs w:val="24"/>
              </w:rPr>
              <w:t>Рисунок 5.</w:t>
            </w:r>
            <w:r>
              <w:rPr>
                <w:rFonts w:cs="Times New Roman"/>
                <w:sz w:val="24"/>
                <w:szCs w:val="24"/>
              </w:rPr>
              <w:t>5</w:t>
            </w:r>
            <w:r w:rsidRPr="00644B1E">
              <w:rPr>
                <w:rFonts w:cs="Times New Roman"/>
                <w:sz w:val="24"/>
                <w:szCs w:val="24"/>
              </w:rPr>
              <w:t xml:space="preserve"> – Удельные затраты на строительство различных типов ВЭУ</w:t>
            </w:r>
          </w:p>
        </w:tc>
      </w:tr>
      <w:tr w:rsidR="00C05128" w:rsidTr="00C05128">
        <w:tc>
          <w:tcPr>
            <w:tcW w:w="9854" w:type="dxa"/>
          </w:tcPr>
          <w:p w:rsidR="00C05128" w:rsidRDefault="00C05128" w:rsidP="000F2598">
            <w:pPr>
              <w:jc w:val="center"/>
              <w:rPr>
                <w:sz w:val="24"/>
                <w:szCs w:val="24"/>
                <w:lang w:val="en-US"/>
              </w:rPr>
            </w:pPr>
            <w:r w:rsidRPr="00C05128">
              <w:rPr>
                <w:noProof/>
                <w:sz w:val="24"/>
                <w:szCs w:val="24"/>
                <w:lang w:eastAsia="ru-RU"/>
              </w:rPr>
              <w:drawing>
                <wp:inline distT="0" distB="0" distL="0" distR="0">
                  <wp:extent cx="6416040" cy="2621280"/>
                  <wp:effectExtent l="0" t="0" r="0" b="0"/>
                  <wp:docPr id="129"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inline>
              </w:drawing>
            </w:r>
          </w:p>
        </w:tc>
      </w:tr>
      <w:tr w:rsidR="00C05128" w:rsidRPr="00C05128" w:rsidTr="00C05128">
        <w:tc>
          <w:tcPr>
            <w:tcW w:w="9854" w:type="dxa"/>
          </w:tcPr>
          <w:p w:rsidR="00C05128" w:rsidRDefault="00C05128" w:rsidP="00C05128">
            <w:pPr>
              <w:jc w:val="center"/>
              <w:rPr>
                <w:rFonts w:cs="Times New Roman"/>
                <w:sz w:val="24"/>
                <w:szCs w:val="24"/>
                <w:lang w:val="en-US"/>
              </w:rPr>
            </w:pPr>
          </w:p>
          <w:p w:rsidR="00C05128" w:rsidRPr="00C05128" w:rsidRDefault="00C05128" w:rsidP="00C05128">
            <w:pPr>
              <w:jc w:val="center"/>
              <w:rPr>
                <w:sz w:val="24"/>
                <w:szCs w:val="24"/>
              </w:rPr>
            </w:pPr>
            <w:r w:rsidRPr="00644B1E">
              <w:rPr>
                <w:rFonts w:cs="Times New Roman"/>
                <w:sz w:val="24"/>
                <w:szCs w:val="24"/>
              </w:rPr>
              <w:t>Рисунок 5.</w:t>
            </w:r>
            <w:r>
              <w:rPr>
                <w:rFonts w:cs="Times New Roman"/>
                <w:sz w:val="24"/>
                <w:szCs w:val="24"/>
              </w:rPr>
              <w:t>6</w:t>
            </w:r>
            <w:r w:rsidRPr="00644B1E">
              <w:rPr>
                <w:rFonts w:cs="Times New Roman"/>
                <w:sz w:val="24"/>
                <w:szCs w:val="24"/>
              </w:rPr>
              <w:t xml:space="preserve"> – Себестоимость электрической энергии у различных типов ВЭУ</w:t>
            </w:r>
          </w:p>
        </w:tc>
      </w:tr>
      <w:tr w:rsidR="00C05128" w:rsidTr="00C05128">
        <w:tc>
          <w:tcPr>
            <w:tcW w:w="9854" w:type="dxa"/>
          </w:tcPr>
          <w:p w:rsidR="00C05128" w:rsidRDefault="00C05128" w:rsidP="000F2598">
            <w:pPr>
              <w:jc w:val="center"/>
              <w:rPr>
                <w:sz w:val="24"/>
                <w:szCs w:val="24"/>
                <w:lang w:val="en-US"/>
              </w:rPr>
            </w:pPr>
            <w:r w:rsidRPr="00C05128">
              <w:rPr>
                <w:noProof/>
                <w:sz w:val="24"/>
                <w:szCs w:val="24"/>
                <w:lang w:eastAsia="ru-RU"/>
              </w:rPr>
              <w:drawing>
                <wp:inline distT="0" distB="0" distL="0" distR="0">
                  <wp:extent cx="6115987" cy="2563318"/>
                  <wp:effectExtent l="0" t="0" r="0" b="0"/>
                  <wp:docPr id="128"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4"/>
                    </a:graphicData>
                  </a:graphic>
                </wp:inline>
              </w:drawing>
            </w:r>
          </w:p>
        </w:tc>
      </w:tr>
      <w:tr w:rsidR="00C05128" w:rsidTr="00C05128">
        <w:tc>
          <w:tcPr>
            <w:tcW w:w="9854" w:type="dxa"/>
          </w:tcPr>
          <w:p w:rsidR="00C05128" w:rsidRDefault="00C05128" w:rsidP="00C05128">
            <w:pPr>
              <w:jc w:val="center"/>
              <w:rPr>
                <w:sz w:val="24"/>
                <w:szCs w:val="24"/>
                <w:lang w:val="en-US"/>
              </w:rPr>
            </w:pPr>
            <w:r w:rsidRPr="00644B1E">
              <w:rPr>
                <w:sz w:val="24"/>
                <w:szCs w:val="24"/>
              </w:rPr>
              <w:t>Рисунок 5.</w:t>
            </w:r>
            <w:r>
              <w:rPr>
                <w:sz w:val="24"/>
                <w:szCs w:val="24"/>
              </w:rPr>
              <w:t>7</w:t>
            </w:r>
            <w:r w:rsidRPr="00644B1E">
              <w:rPr>
                <w:sz w:val="24"/>
                <w:szCs w:val="24"/>
              </w:rPr>
              <w:t xml:space="preserve"> – Срок окупаемости</w:t>
            </w:r>
          </w:p>
        </w:tc>
      </w:tr>
    </w:tbl>
    <w:p w:rsidR="00C05128" w:rsidRPr="00C05128" w:rsidRDefault="00C05128" w:rsidP="000F2598">
      <w:pPr>
        <w:jc w:val="center"/>
        <w:rPr>
          <w:sz w:val="24"/>
          <w:szCs w:val="24"/>
          <w:lang w:val="en-US"/>
        </w:rPr>
        <w:sectPr w:rsidR="00C05128" w:rsidRPr="00C05128" w:rsidSect="000F2598">
          <w:pgSz w:w="11906" w:h="16838"/>
          <w:pgMar w:top="1134" w:right="1134" w:bottom="567" w:left="1134" w:header="709" w:footer="624" w:gutter="0"/>
          <w:cols w:space="708"/>
          <w:docGrid w:linePitch="381"/>
        </w:sectPr>
      </w:pPr>
    </w:p>
    <w:p w:rsidR="000F2598" w:rsidRPr="00C3013A" w:rsidRDefault="000F2598" w:rsidP="00C3013A">
      <w:pPr>
        <w:pStyle w:val="20"/>
      </w:pPr>
      <w:bookmarkStart w:id="179" w:name="_Toc355422062"/>
      <w:r w:rsidRPr="00C3013A">
        <w:lastRenderedPageBreak/>
        <w:t>5.2.2 Пос. Воронцово</w:t>
      </w:r>
      <w:bookmarkEnd w:id="179"/>
    </w:p>
    <w:p w:rsidR="000F2598" w:rsidRPr="00871434" w:rsidRDefault="000F2598" w:rsidP="000F2598">
      <w:pPr>
        <w:jc w:val="center"/>
        <w:rPr>
          <w:rFonts w:cs="Times New Roman"/>
          <w:b/>
          <w:szCs w:val="24"/>
        </w:rPr>
      </w:pPr>
    </w:p>
    <w:tbl>
      <w:tblPr>
        <w:tblW w:w="0" w:type="auto"/>
        <w:tblLook w:val="04A0"/>
      </w:tblPr>
      <w:tblGrid>
        <w:gridCol w:w="4920"/>
        <w:gridCol w:w="4934"/>
      </w:tblGrid>
      <w:tr w:rsidR="000F2598" w:rsidTr="000F2598">
        <w:tc>
          <w:tcPr>
            <w:tcW w:w="5210" w:type="dxa"/>
          </w:tcPr>
          <w:p w:rsidR="000F2598" w:rsidRPr="000B6815" w:rsidRDefault="003C3588" w:rsidP="000F2598">
            <w:pPr>
              <w:jc w:val="center"/>
              <w:rPr>
                <w:rFonts w:cs="Times New Roman"/>
                <w:b/>
                <w:szCs w:val="24"/>
              </w:rPr>
            </w:pPr>
            <w:r>
              <w:rPr>
                <w:rFonts w:cs="Times New Roman"/>
                <w:b/>
                <w:noProof/>
                <w:szCs w:val="24"/>
                <w:lang w:eastAsia="ru-RU"/>
              </w:rPr>
              <w:pict>
                <v:oval id="_x0000_s1796" style="position:absolute;left:0;text-align:left;margin-left:65.65pt;margin-top:72.85pt;width:14.65pt;height:13.1pt;z-index:251835392" fillcolor="red"/>
              </w:pict>
            </w:r>
            <w:r w:rsidR="000F2598" w:rsidRPr="001A6BA7">
              <w:rPr>
                <w:rFonts w:cs="Times New Roman"/>
                <w:b/>
                <w:noProof/>
                <w:szCs w:val="24"/>
                <w:lang w:eastAsia="ru-RU"/>
              </w:rPr>
              <w:drawing>
                <wp:inline distT="0" distB="0" distL="0" distR="0">
                  <wp:extent cx="2280356" cy="1810622"/>
                  <wp:effectExtent l="19050" t="0" r="5644" b="0"/>
                  <wp:docPr id="196"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45" cstate="print"/>
                          <a:srcRect t="27115" b="3292"/>
                          <a:stretch>
                            <a:fillRect/>
                          </a:stretch>
                        </pic:blipFill>
                        <pic:spPr>
                          <a:xfrm>
                            <a:off x="0" y="0"/>
                            <a:ext cx="2290231" cy="1818462"/>
                          </a:xfrm>
                          <a:prstGeom prst="rect">
                            <a:avLst/>
                          </a:prstGeom>
                        </pic:spPr>
                      </pic:pic>
                    </a:graphicData>
                  </a:graphic>
                </wp:inline>
              </w:drawing>
            </w:r>
          </w:p>
        </w:tc>
        <w:tc>
          <w:tcPr>
            <w:tcW w:w="5211" w:type="dxa"/>
          </w:tcPr>
          <w:p w:rsidR="000F2598" w:rsidRPr="000B6815" w:rsidRDefault="000F2598" w:rsidP="000F2598">
            <w:pPr>
              <w:jc w:val="center"/>
              <w:rPr>
                <w:rFonts w:cs="Times New Roman"/>
                <w:b/>
                <w:szCs w:val="24"/>
              </w:rPr>
            </w:pPr>
            <w:r w:rsidRPr="00F13EF4">
              <w:rPr>
                <w:rFonts w:cs="Times New Roman"/>
                <w:b/>
                <w:noProof/>
                <w:szCs w:val="24"/>
                <w:lang w:eastAsia="ru-RU"/>
              </w:rPr>
              <w:drawing>
                <wp:inline distT="0" distB="0" distL="0" distR="0">
                  <wp:extent cx="2319581" cy="1806222"/>
                  <wp:effectExtent l="19050" t="0" r="4519" b="0"/>
                  <wp:docPr id="1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6" cstate="print"/>
                          <a:srcRect l="37879" t="26009" r="6886" b="8927"/>
                          <a:stretch>
                            <a:fillRect/>
                          </a:stretch>
                        </pic:blipFill>
                        <pic:spPr bwMode="auto">
                          <a:xfrm>
                            <a:off x="0" y="0"/>
                            <a:ext cx="2319649" cy="1806275"/>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Default="000F2598" w:rsidP="000F2598">
            <w:pPr>
              <w:jc w:val="center"/>
              <w:rPr>
                <w:rFonts w:cs="Times New Roman"/>
                <w:sz w:val="24"/>
                <w:szCs w:val="24"/>
              </w:rPr>
            </w:pPr>
          </w:p>
          <w:p w:rsidR="000F2598" w:rsidRPr="00871434" w:rsidRDefault="000F2598" w:rsidP="000F2598">
            <w:pPr>
              <w:jc w:val="center"/>
              <w:rPr>
                <w:rFonts w:cs="Times New Roman"/>
                <w:sz w:val="24"/>
                <w:szCs w:val="24"/>
              </w:rPr>
            </w:pPr>
            <w:r w:rsidRPr="00C506A7">
              <w:rPr>
                <w:rFonts w:cs="Times New Roman"/>
                <w:sz w:val="24"/>
                <w:szCs w:val="24"/>
              </w:rPr>
              <w:t>Рисунок 5.</w:t>
            </w:r>
            <w:r>
              <w:rPr>
                <w:rFonts w:cs="Times New Roman"/>
                <w:sz w:val="24"/>
                <w:szCs w:val="24"/>
              </w:rPr>
              <w:t>8</w:t>
            </w:r>
            <w:r w:rsidRPr="00C506A7">
              <w:rPr>
                <w:rFonts w:cs="Times New Roman"/>
                <w:sz w:val="24"/>
                <w:szCs w:val="24"/>
              </w:rPr>
              <w:t xml:space="preserve"> – Расположение </w:t>
            </w:r>
            <w:r>
              <w:rPr>
                <w:rFonts w:cs="Times New Roman"/>
                <w:sz w:val="24"/>
                <w:szCs w:val="24"/>
              </w:rPr>
              <w:t>поселка Воро</w:t>
            </w:r>
            <w:r>
              <w:rPr>
                <w:rFonts w:cs="Times New Roman"/>
                <w:sz w:val="24"/>
                <w:szCs w:val="24"/>
              </w:rPr>
              <w:t>н</w:t>
            </w:r>
            <w:r>
              <w:rPr>
                <w:rFonts w:cs="Times New Roman"/>
                <w:sz w:val="24"/>
                <w:szCs w:val="24"/>
              </w:rPr>
              <w:t>цово</w:t>
            </w:r>
            <w:r w:rsidRPr="00C506A7">
              <w:rPr>
                <w:rFonts w:cs="Times New Roman"/>
                <w:sz w:val="24"/>
                <w:szCs w:val="24"/>
              </w:rPr>
              <w:t>на карте ВЭП</w:t>
            </w:r>
          </w:p>
        </w:tc>
        <w:tc>
          <w:tcPr>
            <w:tcW w:w="5211" w:type="dxa"/>
          </w:tcPr>
          <w:p w:rsidR="000F2598" w:rsidRDefault="000F2598" w:rsidP="000F2598">
            <w:pPr>
              <w:jc w:val="center"/>
              <w:rPr>
                <w:rFonts w:cs="Times New Roman"/>
                <w:sz w:val="24"/>
                <w:szCs w:val="24"/>
              </w:rPr>
            </w:pPr>
          </w:p>
          <w:p w:rsidR="000F2598" w:rsidRPr="00DA13B9"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9</w:t>
            </w:r>
            <w:r w:rsidRPr="00DA13B9">
              <w:rPr>
                <w:rFonts w:cs="Times New Roman"/>
                <w:sz w:val="24"/>
                <w:szCs w:val="24"/>
              </w:rPr>
              <w:t xml:space="preserve"> – Фотоснимок </w:t>
            </w:r>
            <w:r>
              <w:rPr>
                <w:rFonts w:cs="Times New Roman"/>
                <w:sz w:val="24"/>
                <w:szCs w:val="24"/>
              </w:rPr>
              <w:t>поселка Воронц</w:t>
            </w:r>
            <w:r>
              <w:rPr>
                <w:rFonts w:cs="Times New Roman"/>
                <w:sz w:val="24"/>
                <w:szCs w:val="24"/>
              </w:rPr>
              <w:t>о</w:t>
            </w:r>
            <w:r>
              <w:rPr>
                <w:rFonts w:cs="Times New Roman"/>
                <w:sz w:val="24"/>
                <w:szCs w:val="24"/>
              </w:rPr>
              <w:t>ва</w:t>
            </w:r>
            <w:r w:rsidRPr="00DA13B9">
              <w:rPr>
                <w:rFonts w:cs="Times New Roman"/>
                <w:sz w:val="24"/>
                <w:szCs w:val="24"/>
              </w:rPr>
              <w:t xml:space="preserve"> со спутника</w:t>
            </w:r>
          </w:p>
          <w:p w:rsidR="000F2598" w:rsidRPr="001A6BA7" w:rsidRDefault="000F2598" w:rsidP="000F2598">
            <w:pPr>
              <w:jc w:val="center"/>
              <w:rPr>
                <w:rFonts w:cs="Times New Roman"/>
                <w:b/>
                <w:szCs w:val="24"/>
              </w:rPr>
            </w:pPr>
          </w:p>
        </w:tc>
      </w:tr>
    </w:tbl>
    <w:p w:rsidR="000F2598" w:rsidRPr="00A61610" w:rsidRDefault="00611074" w:rsidP="000F2598">
      <w:pPr>
        <w:ind w:firstLine="709"/>
        <w:contextualSpacing/>
        <w:rPr>
          <w:rFonts w:cs="Times New Roman"/>
          <w:color w:val="000000" w:themeColor="text1"/>
          <w:szCs w:val="28"/>
        </w:rPr>
      </w:pPr>
      <w:r>
        <w:rPr>
          <w:rFonts w:cs="Times New Roman"/>
          <w:szCs w:val="28"/>
        </w:rPr>
        <w:t>–</w:t>
      </w:r>
      <w:r w:rsidR="000F2598" w:rsidRPr="006B304E">
        <w:rPr>
          <w:rFonts w:cs="Times New Roman"/>
          <w:szCs w:val="28"/>
        </w:rPr>
        <w:t xml:space="preserve">Географические </w:t>
      </w:r>
      <w:r w:rsidR="000F2598" w:rsidRPr="00C506A7">
        <w:rPr>
          <w:rFonts w:cs="Times New Roman"/>
          <w:szCs w:val="28"/>
        </w:rPr>
        <w:t xml:space="preserve">координаты </w:t>
      </w:r>
      <w:r w:rsidR="000F2598">
        <w:rPr>
          <w:rFonts w:cs="Times New Roman"/>
          <w:szCs w:val="28"/>
        </w:rPr>
        <w:t xml:space="preserve">поселка: </w:t>
      </w:r>
      <w:r w:rsidR="000F2598" w:rsidRPr="007E5AD0">
        <w:rPr>
          <w:rFonts w:cs="Times New Roman"/>
          <w:color w:val="222222"/>
          <w:szCs w:val="28"/>
          <w:shd w:val="clear" w:color="auto" w:fill="FFFFFF"/>
        </w:rPr>
        <w:t xml:space="preserve">71°41′48″ </w:t>
      </w:r>
      <w:r w:rsidR="000F2598">
        <w:rPr>
          <w:rFonts w:cs="Times New Roman"/>
          <w:color w:val="222222"/>
          <w:szCs w:val="28"/>
          <w:shd w:val="clear" w:color="auto" w:fill="FFFFFF"/>
        </w:rPr>
        <w:t xml:space="preserve">С.Ш. </w:t>
      </w:r>
      <w:r w:rsidR="000F2598" w:rsidRPr="007E5AD0">
        <w:rPr>
          <w:rFonts w:cs="Times New Roman"/>
          <w:color w:val="222222"/>
          <w:szCs w:val="28"/>
          <w:shd w:val="clear" w:color="auto" w:fill="FFFFFF"/>
        </w:rPr>
        <w:t>83°33′21″</w:t>
      </w:r>
      <w:r w:rsidR="000F2598">
        <w:rPr>
          <w:rFonts w:cs="Times New Roman"/>
          <w:color w:val="222222"/>
          <w:szCs w:val="28"/>
          <w:shd w:val="clear" w:color="auto" w:fill="FFFFFF"/>
        </w:rPr>
        <w:t>В.Д.</w:t>
      </w:r>
    </w:p>
    <w:p w:rsidR="000F2598" w:rsidRDefault="00611074" w:rsidP="000F2598">
      <w:pPr>
        <w:ind w:firstLine="709"/>
        <w:contextualSpacing/>
        <w:rPr>
          <w:rFonts w:cs="Times New Roman"/>
          <w:szCs w:val="28"/>
        </w:rPr>
      </w:pPr>
      <w:r>
        <w:rPr>
          <w:rFonts w:cs="Times New Roman"/>
          <w:szCs w:val="28"/>
        </w:rPr>
        <w:t>–</w:t>
      </w:r>
      <w:r w:rsidR="000F2598" w:rsidRPr="00AA16A2">
        <w:rPr>
          <w:rFonts w:cs="Times New Roman"/>
          <w:szCs w:val="28"/>
        </w:rPr>
        <w:t xml:space="preserve">Среднегодовая скорость </w:t>
      </w:r>
      <w:r w:rsidR="000F2598" w:rsidRPr="00C506A7">
        <w:rPr>
          <w:rFonts w:cs="Times New Roman"/>
          <w:szCs w:val="28"/>
        </w:rPr>
        <w:t xml:space="preserve">ветра: </w:t>
      </w:r>
      <w:r w:rsidR="000F2598">
        <w:rPr>
          <w:rFonts w:cs="Times New Roman"/>
          <w:szCs w:val="28"/>
        </w:rPr>
        <w:t xml:space="preserve">7,1 </w:t>
      </w:r>
      <w:r w:rsidR="000F2598" w:rsidRPr="00C506A7">
        <w:rPr>
          <w:rFonts w:cs="Times New Roman"/>
          <w:szCs w:val="28"/>
        </w:rPr>
        <w:t>м/с</w:t>
      </w:r>
      <w:r w:rsidR="000F2598">
        <w:rPr>
          <w:rFonts w:cs="Times New Roman"/>
          <w:szCs w:val="28"/>
        </w:rPr>
        <w:t xml:space="preserve"> (</w:t>
      </w:r>
      <w:r w:rsidR="000F2598" w:rsidRPr="00C506A7">
        <w:rPr>
          <w:rFonts w:cs="Times New Roman"/>
          <w:szCs w:val="28"/>
        </w:rPr>
        <w:t>Ближайшая метеорологическая станция №</w:t>
      </w:r>
      <w:r w:rsidR="000F2598">
        <w:rPr>
          <w:rFonts w:cs="Times New Roman"/>
          <w:szCs w:val="28"/>
        </w:rPr>
        <w:t xml:space="preserve"> 28 Караул и Толстый Нос);</w:t>
      </w:r>
    </w:p>
    <w:p w:rsidR="000F2598" w:rsidRPr="006B304E" w:rsidRDefault="00611074" w:rsidP="000F2598">
      <w:pPr>
        <w:ind w:firstLine="709"/>
        <w:contextualSpacing/>
        <w:rPr>
          <w:rFonts w:cs="Times New Roman"/>
          <w:szCs w:val="28"/>
        </w:rPr>
      </w:pPr>
      <w:r>
        <w:rPr>
          <w:rFonts w:cs="Times New Roman"/>
          <w:szCs w:val="28"/>
        </w:rPr>
        <w:t>–</w:t>
      </w:r>
      <w:r w:rsidR="000F2598" w:rsidRPr="00C506A7">
        <w:rPr>
          <w:rFonts w:cs="Times New Roman"/>
          <w:szCs w:val="28"/>
        </w:rPr>
        <w:t>Существующий тариф на электрическую энергию (на начало 2013 года): 21,15 руб./кВт*ч.</w:t>
      </w:r>
      <w:r w:rsidR="000F2598" w:rsidRPr="00C60E89">
        <w:rPr>
          <w:rFonts w:cs="Times New Roman"/>
          <w:szCs w:val="28"/>
        </w:rPr>
        <w:t xml:space="preserve">Потребление поселка на 2012 год – </w:t>
      </w:r>
      <w:r w:rsidR="000F2598">
        <w:rPr>
          <w:rFonts w:cs="Times New Roman"/>
          <w:szCs w:val="28"/>
        </w:rPr>
        <w:t>896,</w:t>
      </w:r>
      <w:r w:rsidR="000F2598" w:rsidRPr="00C60E89">
        <w:rPr>
          <w:rFonts w:cs="Times New Roman"/>
          <w:szCs w:val="28"/>
        </w:rPr>
        <w:t>84 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w:t>
      </w:r>
      <w:r w:rsidRPr="00E35557">
        <w:rPr>
          <w:rFonts w:cs="Times New Roman"/>
          <w:szCs w:val="28"/>
        </w:rPr>
        <w:t>с</w:t>
      </w:r>
      <w:r w:rsidRPr="00E35557">
        <w:rPr>
          <w:rFonts w:cs="Times New Roman"/>
          <w:szCs w:val="28"/>
        </w:rPr>
        <w:t>кранового монтажа. ТЭО произведена на основе следующего генерирующего  оборудования:</w:t>
      </w:r>
    </w:p>
    <w:tbl>
      <w:tblPr>
        <w:tblW w:w="0" w:type="auto"/>
        <w:tblLook w:val="04A0"/>
      </w:tblPr>
      <w:tblGrid>
        <w:gridCol w:w="1965"/>
        <w:gridCol w:w="47"/>
        <w:gridCol w:w="1983"/>
        <w:gridCol w:w="310"/>
        <w:gridCol w:w="1584"/>
        <w:gridCol w:w="1640"/>
        <w:gridCol w:w="423"/>
        <w:gridCol w:w="1902"/>
      </w:tblGrid>
      <w:tr w:rsidR="000F2598" w:rsidRPr="00FE711B" w:rsidTr="000F2598">
        <w:tc>
          <w:tcPr>
            <w:tcW w:w="2014" w:type="dxa"/>
            <w:gridSpan w:val="2"/>
          </w:tcPr>
          <w:p w:rsidR="000F2598" w:rsidRDefault="000F2598" w:rsidP="000F2598">
            <w:pPr>
              <w:jc w:val="center"/>
              <w:rPr>
                <w:rFonts w:cs="Times New Roman"/>
                <w:szCs w:val="28"/>
              </w:rPr>
            </w:pPr>
            <w:r w:rsidRPr="00CE15C0">
              <w:rPr>
                <w:rFonts w:cs="Times New Roman"/>
                <w:noProof/>
                <w:szCs w:val="28"/>
                <w:lang w:eastAsia="ru-RU"/>
              </w:rPr>
              <w:drawing>
                <wp:inline distT="0" distB="0" distL="0" distR="0">
                  <wp:extent cx="1092861" cy="1587398"/>
                  <wp:effectExtent l="19050" t="0" r="0" b="0"/>
                  <wp:docPr id="198"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324" w:type="dxa"/>
            <w:gridSpan w:val="2"/>
          </w:tcPr>
          <w:p w:rsidR="000F2598" w:rsidRDefault="000F2598" w:rsidP="000F2598">
            <w:pPr>
              <w:jc w:val="right"/>
              <w:rPr>
                <w:rFonts w:cs="Times New Roman"/>
                <w:szCs w:val="28"/>
              </w:rPr>
            </w:pPr>
            <w:r>
              <w:rPr>
                <w:noProof/>
                <w:lang w:eastAsia="ru-RU"/>
              </w:rPr>
              <w:drawing>
                <wp:inline distT="0" distB="0" distL="0" distR="0">
                  <wp:extent cx="1195425" cy="1600200"/>
                  <wp:effectExtent l="19050" t="0" r="4725" b="0"/>
                  <wp:docPr id="199"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205" w:type="dxa"/>
            <w:gridSpan w:val="2"/>
          </w:tcPr>
          <w:p w:rsidR="000F2598" w:rsidRDefault="000F2598" w:rsidP="000F2598">
            <w:pPr>
              <w:jc w:val="center"/>
              <w:rPr>
                <w:rFonts w:cs="Times New Roman"/>
                <w:szCs w:val="28"/>
              </w:rPr>
            </w:pPr>
            <w:r>
              <w:rPr>
                <w:noProof/>
                <w:lang w:eastAsia="ru-RU"/>
              </w:rPr>
              <w:drawing>
                <wp:inline distT="0" distB="0" distL="0" distR="0">
                  <wp:extent cx="1202589" cy="1594857"/>
                  <wp:effectExtent l="19050" t="0" r="0" b="0"/>
                  <wp:docPr id="200"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35"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311" w:type="dxa"/>
            <w:gridSpan w:val="2"/>
          </w:tcPr>
          <w:p w:rsidR="000F2598" w:rsidRPr="00FE711B" w:rsidRDefault="000F2598" w:rsidP="000F2598">
            <w:pPr>
              <w:jc w:val="center"/>
              <w:rPr>
                <w:rFonts w:cs="Times New Roman"/>
                <w:szCs w:val="28"/>
                <w:lang w:val="en-US"/>
              </w:rPr>
            </w:pPr>
            <w:r>
              <w:rPr>
                <w:noProof/>
                <w:lang w:eastAsia="ru-RU"/>
              </w:rPr>
              <w:drawing>
                <wp:inline distT="0" distB="0" distL="0" distR="0">
                  <wp:extent cx="1288441" cy="1589314"/>
                  <wp:effectExtent l="19050" t="0" r="6959" b="0"/>
                  <wp:docPr id="201"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Tr="000F2598">
        <w:tc>
          <w:tcPr>
            <w:tcW w:w="2014"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 xml:space="preserve">Nordwind </w:t>
            </w:r>
          </w:p>
          <w:p w:rsidR="000F2598" w:rsidRPr="00F64719" w:rsidRDefault="000F2598" w:rsidP="000F2598">
            <w:pPr>
              <w:jc w:val="center"/>
              <w:rPr>
                <w:rFonts w:cs="Times New Roman"/>
                <w:color w:val="000000"/>
                <w:sz w:val="24"/>
                <w:szCs w:val="24"/>
              </w:rPr>
            </w:pPr>
            <w:r w:rsidRPr="00127286">
              <w:rPr>
                <w:rFonts w:cs="Times New Roman"/>
                <w:color w:val="000000"/>
                <w:sz w:val="24"/>
                <w:szCs w:val="24"/>
              </w:rPr>
              <w:t>NW17-60</w:t>
            </w:r>
          </w:p>
        </w:tc>
        <w:tc>
          <w:tcPr>
            <w:tcW w:w="2324"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Hummer H12-50000W</w:t>
            </w:r>
          </w:p>
        </w:tc>
        <w:tc>
          <w:tcPr>
            <w:tcW w:w="3205" w:type="dxa"/>
            <w:gridSpan w:val="2"/>
            <w:vAlign w:val="bottom"/>
          </w:tcPr>
          <w:p w:rsidR="000F2598" w:rsidRDefault="000F2598" w:rsidP="000F2598">
            <w:pPr>
              <w:jc w:val="center"/>
              <w:rPr>
                <w:rFonts w:cs="Times New Roman"/>
                <w:color w:val="000000"/>
                <w:sz w:val="24"/>
                <w:szCs w:val="24"/>
                <w:lang w:val="en-US"/>
              </w:rPr>
            </w:pPr>
            <w:r w:rsidRPr="00127286">
              <w:rPr>
                <w:rFonts w:cs="Times New Roman"/>
                <w:color w:val="000000"/>
                <w:sz w:val="24"/>
                <w:szCs w:val="24"/>
              </w:rPr>
              <w:t>Endurance E-3120</w:t>
            </w:r>
          </w:p>
          <w:p w:rsidR="000F2598" w:rsidRPr="00127286" w:rsidRDefault="000F2598" w:rsidP="000F2598">
            <w:pPr>
              <w:rPr>
                <w:rFonts w:cs="Times New Roman"/>
                <w:color w:val="000000"/>
                <w:sz w:val="24"/>
                <w:szCs w:val="24"/>
              </w:rPr>
            </w:pPr>
          </w:p>
        </w:tc>
        <w:tc>
          <w:tcPr>
            <w:tcW w:w="2311" w:type="dxa"/>
            <w:gridSpan w:val="2"/>
            <w:vAlign w:val="bottom"/>
          </w:tcPr>
          <w:p w:rsidR="000F2598" w:rsidRDefault="000F2598" w:rsidP="000F2598">
            <w:pPr>
              <w:jc w:val="center"/>
              <w:rPr>
                <w:rFonts w:cs="Times New Roman"/>
                <w:color w:val="000000"/>
                <w:sz w:val="24"/>
                <w:szCs w:val="24"/>
                <w:lang w:val="en-US"/>
              </w:rPr>
            </w:pPr>
            <w:r w:rsidRPr="00127286">
              <w:rPr>
                <w:rFonts w:cs="Times New Roman"/>
                <w:color w:val="000000"/>
                <w:sz w:val="24"/>
                <w:szCs w:val="24"/>
              </w:rPr>
              <w:t>Муссон-30</w:t>
            </w:r>
          </w:p>
          <w:p w:rsidR="000F2598" w:rsidRPr="00127286" w:rsidRDefault="000F2598" w:rsidP="000F2598">
            <w:pPr>
              <w:rPr>
                <w:rFonts w:cs="Times New Roman"/>
                <w:color w:val="000000"/>
                <w:sz w:val="24"/>
                <w:szCs w:val="24"/>
              </w:rPr>
            </w:pPr>
          </w:p>
        </w:tc>
      </w:tr>
      <w:tr w:rsidR="000F2598" w:rsidTr="000F2598">
        <w:tc>
          <w:tcPr>
            <w:tcW w:w="1965"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206500" cy="1758950"/>
                  <wp:effectExtent l="19050" t="0" r="0" b="0"/>
                  <wp:docPr id="202"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30" w:type="dxa"/>
            <w:gridSpan w:val="2"/>
          </w:tcPr>
          <w:p w:rsidR="000F2598" w:rsidRDefault="000F2598" w:rsidP="000F2598">
            <w:pPr>
              <w:rPr>
                <w:rFonts w:cs="Times New Roman"/>
                <w:szCs w:val="28"/>
                <w:lang w:val="en-US"/>
              </w:rPr>
            </w:pPr>
            <w:r>
              <w:rPr>
                <w:noProof/>
                <w:lang w:eastAsia="ru-RU"/>
              </w:rPr>
              <w:drawing>
                <wp:inline distT="0" distB="0" distL="0" distR="0">
                  <wp:extent cx="1237780" cy="1758950"/>
                  <wp:effectExtent l="19050" t="0" r="470" b="0"/>
                  <wp:docPr id="203"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895"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41171" cy="1761708"/>
                  <wp:effectExtent l="19050" t="0" r="1829" b="0"/>
                  <wp:docPr id="204"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062" w:type="dxa"/>
            <w:gridSpan w:val="2"/>
          </w:tcPr>
          <w:p w:rsidR="000F2598" w:rsidRDefault="000F2598" w:rsidP="000F2598">
            <w:pPr>
              <w:rPr>
                <w:rFonts w:cs="Times New Roman"/>
                <w:szCs w:val="28"/>
                <w:lang w:val="en-US"/>
              </w:rPr>
            </w:pPr>
            <w:r>
              <w:rPr>
                <w:noProof/>
                <w:lang w:eastAsia="ru-RU"/>
              </w:rPr>
              <w:drawing>
                <wp:inline distT="0" distB="0" distL="0" distR="0">
                  <wp:extent cx="1260021" cy="1763485"/>
                  <wp:effectExtent l="19050" t="0" r="0" b="0"/>
                  <wp:docPr id="205"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340"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1902"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62050" cy="1758950"/>
                  <wp:effectExtent l="19050" t="0" r="0" b="0"/>
                  <wp:docPr id="206"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Tr="000F2598">
        <w:tc>
          <w:tcPr>
            <w:tcW w:w="1965"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ВЭУ-30</w:t>
            </w:r>
          </w:p>
        </w:tc>
        <w:tc>
          <w:tcPr>
            <w:tcW w:w="2030"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ТЭМЗ</w:t>
            </w:r>
          </w:p>
        </w:tc>
        <w:tc>
          <w:tcPr>
            <w:tcW w:w="1895"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Сапсан 5000</w:t>
            </w:r>
          </w:p>
        </w:tc>
        <w:tc>
          <w:tcPr>
            <w:tcW w:w="2062"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S-343 5 kW</w:t>
            </w:r>
          </w:p>
        </w:tc>
        <w:tc>
          <w:tcPr>
            <w:tcW w:w="1902"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 3 (6)</w:t>
            </w:r>
          </w:p>
        </w:tc>
      </w:tr>
    </w:tbl>
    <w:p w:rsidR="000F2598" w:rsidRDefault="000F2598" w:rsidP="000F2598">
      <w:pPr>
        <w:jc w:val="center"/>
        <w:rPr>
          <w:rFonts w:cs="Times New Roman"/>
          <w:sz w:val="24"/>
          <w:szCs w:val="24"/>
        </w:rPr>
      </w:pPr>
    </w:p>
    <w:p w:rsidR="000F2598" w:rsidRDefault="000F2598" w:rsidP="000F2598">
      <w:pPr>
        <w:jc w:val="center"/>
        <w:rPr>
          <w:rFonts w:eastAsia="Times New Roman" w:cs="Times New Roman"/>
          <w:color w:val="000000"/>
          <w:sz w:val="24"/>
          <w:szCs w:val="24"/>
          <w:lang w:eastAsia="ru-RU"/>
        </w:rPr>
      </w:pPr>
      <w:r w:rsidRPr="00DA13B9">
        <w:rPr>
          <w:rFonts w:cs="Times New Roman"/>
          <w:sz w:val="24"/>
          <w:szCs w:val="24"/>
        </w:rPr>
        <w:t>Рисунок 5.</w:t>
      </w:r>
      <w:r>
        <w:rPr>
          <w:rFonts w:cs="Times New Roman"/>
          <w:sz w:val="24"/>
          <w:szCs w:val="24"/>
        </w:rPr>
        <w:t>10</w:t>
      </w:r>
      <w:r w:rsidRPr="00DA13B9">
        <w:rPr>
          <w:rFonts w:cs="Times New Roman"/>
          <w:sz w:val="24"/>
          <w:szCs w:val="24"/>
        </w:rPr>
        <w:t xml:space="preserve"> – Модельный ряд ВЭУ, рассмотренный в ТЭО</w:t>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567" w:gutter="0"/>
          <w:cols w:space="708"/>
          <w:docGrid w:linePitch="381"/>
        </w:sectPr>
      </w:pPr>
    </w:p>
    <w:p w:rsidR="000F2598" w:rsidRPr="00307631" w:rsidRDefault="000F2598" w:rsidP="00771D4F">
      <w:pPr>
        <w:rPr>
          <w:rFonts w:eastAsia="Times New Roman" w:cs="Times New Roman"/>
          <w:color w:val="000000"/>
          <w:sz w:val="24"/>
          <w:szCs w:val="24"/>
          <w:lang w:eastAsia="ru-RU"/>
        </w:rPr>
      </w:pPr>
      <w:r w:rsidRPr="00307631">
        <w:rPr>
          <w:rFonts w:eastAsia="Times New Roman" w:cs="Times New Roman"/>
          <w:color w:val="000000"/>
          <w:sz w:val="24"/>
          <w:szCs w:val="24"/>
          <w:lang w:eastAsia="ru-RU"/>
        </w:rPr>
        <w:lastRenderedPageBreak/>
        <w:t xml:space="preserve">Таблица </w:t>
      </w:r>
      <w:r>
        <w:rPr>
          <w:rFonts w:eastAsia="Times New Roman" w:cs="Times New Roman"/>
          <w:color w:val="000000"/>
          <w:sz w:val="24"/>
          <w:szCs w:val="24"/>
          <w:lang w:eastAsia="ru-RU"/>
        </w:rPr>
        <w:t>5</w:t>
      </w:r>
      <w:r w:rsidRPr="00307631">
        <w:rPr>
          <w:rFonts w:eastAsia="Times New Roman" w:cs="Times New Roman"/>
          <w:color w:val="000000"/>
          <w:sz w:val="24"/>
          <w:szCs w:val="24"/>
          <w:lang w:eastAsia="ru-RU"/>
        </w:rPr>
        <w:t>.</w:t>
      </w:r>
      <w:r>
        <w:rPr>
          <w:rFonts w:eastAsia="Times New Roman" w:cs="Times New Roman"/>
          <w:color w:val="000000"/>
          <w:sz w:val="24"/>
          <w:szCs w:val="24"/>
          <w:lang w:eastAsia="ru-RU"/>
        </w:rPr>
        <w:t>3</w:t>
      </w:r>
      <w:r w:rsidRPr="00307631">
        <w:rPr>
          <w:rFonts w:eastAsia="Times New Roman" w:cs="Times New Roman"/>
          <w:color w:val="000000"/>
          <w:sz w:val="24"/>
          <w:szCs w:val="24"/>
          <w:lang w:eastAsia="ru-RU"/>
        </w:rPr>
        <w:t xml:space="preserve">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Nordwind NW17-60</w:t>
            </w:r>
          </w:p>
        </w:tc>
        <w:tc>
          <w:tcPr>
            <w:tcW w:w="144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Hummer H12-50000W</w:t>
            </w:r>
          </w:p>
        </w:tc>
        <w:tc>
          <w:tcPr>
            <w:tcW w:w="1446"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Endurance E-3120</w:t>
            </w:r>
          </w:p>
        </w:tc>
        <w:tc>
          <w:tcPr>
            <w:tcW w:w="144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Муссон-30</w:t>
            </w:r>
          </w:p>
        </w:tc>
        <w:tc>
          <w:tcPr>
            <w:tcW w:w="1446"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ВЭУ-30</w:t>
            </w:r>
          </w:p>
        </w:tc>
        <w:tc>
          <w:tcPr>
            <w:tcW w:w="1302"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ТЭМЗ</w:t>
            </w:r>
          </w:p>
        </w:tc>
        <w:tc>
          <w:tcPr>
            <w:tcW w:w="115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S-343 5 kW</w:t>
            </w:r>
          </w:p>
        </w:tc>
        <w:tc>
          <w:tcPr>
            <w:tcW w:w="1302"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 3 (6)</w:t>
            </w:r>
          </w:p>
        </w:tc>
      </w:tr>
      <w:tr w:rsidR="000F2598" w:rsidRPr="00756D14" w:rsidTr="000F2598">
        <w:trPr>
          <w:trHeight w:val="272"/>
        </w:trPr>
        <w:tc>
          <w:tcPr>
            <w:tcW w:w="3183" w:type="dxa"/>
          </w:tcPr>
          <w:p w:rsidR="000F2598" w:rsidRPr="00756D14" w:rsidRDefault="000F2598" w:rsidP="000F2598">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2 250 000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1 200 000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501 000</w:t>
            </w:r>
          </w:p>
        </w:tc>
      </w:tr>
      <w:tr w:rsidR="000F2598" w:rsidRPr="00756D14" w:rsidTr="000F2598">
        <w:trPr>
          <w:trHeight w:val="460"/>
        </w:trPr>
        <w:tc>
          <w:tcPr>
            <w:tcW w:w="3183" w:type="dxa"/>
          </w:tcPr>
          <w:p w:rsidR="000F2598" w:rsidRPr="00756D14" w:rsidRDefault="000F2598" w:rsidP="000F2598">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w:t>
            </w:r>
          </w:p>
        </w:tc>
      </w:tr>
      <w:tr w:rsidR="000F2598" w:rsidRPr="00756D14" w:rsidTr="000F2598">
        <w:trPr>
          <w:trHeight w:val="274"/>
        </w:trPr>
        <w:tc>
          <w:tcPr>
            <w:tcW w:w="3183" w:type="dxa"/>
          </w:tcPr>
          <w:p w:rsidR="000F2598" w:rsidRPr="00756D14" w:rsidRDefault="000F2598" w:rsidP="000F2598">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18 000 000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19 471 500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19 200 000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11 250 000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21 350 000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319 000</w:t>
            </w:r>
          </w:p>
        </w:tc>
      </w:tr>
      <w:tr w:rsidR="000F2598" w:rsidRPr="00756D14" w:rsidTr="000F2598">
        <w:trPr>
          <w:trHeight w:val="274"/>
        </w:trPr>
        <w:tc>
          <w:tcPr>
            <w:tcW w:w="3183" w:type="dxa"/>
          </w:tcPr>
          <w:p w:rsidR="000F2598" w:rsidRPr="00756D14" w:rsidRDefault="000F2598" w:rsidP="000F2598">
            <w:pPr>
              <w:rPr>
                <w:sz w:val="24"/>
                <w:szCs w:val="24"/>
              </w:rPr>
            </w:pPr>
            <w:r w:rsidRPr="00756D14">
              <w:rPr>
                <w:sz w:val="24"/>
                <w:szCs w:val="24"/>
              </w:rPr>
              <w:t>НДС (18%),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3 240 000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3 504 870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3 456 000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2 025 000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3 843 000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57 420</w:t>
            </w:r>
          </w:p>
        </w:tc>
      </w:tr>
      <w:tr w:rsidR="000F2598" w:rsidRPr="00756D14" w:rsidTr="000F2598">
        <w:trPr>
          <w:trHeight w:val="274"/>
        </w:trPr>
        <w:tc>
          <w:tcPr>
            <w:tcW w:w="3183" w:type="dxa"/>
          </w:tcPr>
          <w:p w:rsidR="000F2598" w:rsidRPr="00756D14" w:rsidRDefault="000F2598" w:rsidP="000F2598">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540 000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584 145</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576 000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337 500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640 500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756D14" w:rsidTr="000F2598">
        <w:trPr>
          <w:trHeight w:val="287"/>
        </w:trPr>
        <w:tc>
          <w:tcPr>
            <w:tcW w:w="3183" w:type="dxa"/>
          </w:tcPr>
          <w:p w:rsidR="000F2598" w:rsidRPr="00756D14" w:rsidRDefault="000F2598" w:rsidP="000F2598">
            <w:pPr>
              <w:rPr>
                <w:sz w:val="24"/>
                <w:szCs w:val="24"/>
              </w:rPr>
            </w:pPr>
            <w:r w:rsidRPr="00756D14">
              <w:rPr>
                <w:sz w:val="24"/>
                <w:szCs w:val="24"/>
              </w:rPr>
              <w:t>Таможенные платежи ЗТАМ,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973 575</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15 950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756D14" w:rsidTr="000F2598">
        <w:trPr>
          <w:trHeight w:val="274"/>
        </w:trPr>
        <w:tc>
          <w:tcPr>
            <w:tcW w:w="3183" w:type="dxa"/>
          </w:tcPr>
          <w:p w:rsidR="000F2598" w:rsidRPr="00756D14" w:rsidRDefault="000F2598" w:rsidP="000F2598">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2 160 000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3 600 000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3 000 000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240 000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100 200</w:t>
            </w:r>
          </w:p>
        </w:tc>
      </w:tr>
      <w:tr w:rsidR="000F2598" w:rsidRPr="00756D14" w:rsidTr="000F2598">
        <w:trPr>
          <w:trHeight w:val="274"/>
        </w:trPr>
        <w:tc>
          <w:tcPr>
            <w:tcW w:w="3183" w:type="dxa"/>
          </w:tcPr>
          <w:p w:rsidR="000F2598" w:rsidRPr="00756D14" w:rsidRDefault="000F2598" w:rsidP="000F2598">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1 800 000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1 947 150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1 920 000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1 125 000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10 675 000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756D14" w:rsidTr="000F2598">
        <w:trPr>
          <w:trHeight w:val="460"/>
        </w:trPr>
        <w:tc>
          <w:tcPr>
            <w:tcW w:w="3183" w:type="dxa"/>
          </w:tcPr>
          <w:p w:rsidR="000F2598" w:rsidRPr="00756D14" w:rsidRDefault="000F2598" w:rsidP="000F2598">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1 260 000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1 363 005</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1 344 000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787 500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1 494 500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22 330</w:t>
            </w:r>
          </w:p>
        </w:tc>
      </w:tr>
      <w:tr w:rsidR="000F2598" w:rsidRPr="00756D14" w:rsidTr="000F2598">
        <w:trPr>
          <w:trHeight w:val="274"/>
        </w:trPr>
        <w:tc>
          <w:tcPr>
            <w:tcW w:w="3183" w:type="dxa"/>
          </w:tcPr>
          <w:p w:rsidR="000F2598" w:rsidRPr="00756D14" w:rsidRDefault="000F2598" w:rsidP="000F2598">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1 800 000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1 947 150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1 920 000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1 125 000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2 135 000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31 900</w:t>
            </w:r>
          </w:p>
        </w:tc>
      </w:tr>
      <w:tr w:rsidR="000F2598" w:rsidRPr="00756D14" w:rsidTr="000F2598">
        <w:trPr>
          <w:trHeight w:val="460"/>
        </w:trPr>
        <w:tc>
          <w:tcPr>
            <w:tcW w:w="3183" w:type="dxa"/>
          </w:tcPr>
          <w:p w:rsidR="000F2598" w:rsidRPr="00756D14" w:rsidRDefault="000F2598" w:rsidP="000F2598">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360 000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389 430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384 000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225 000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427 000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756D14" w:rsidTr="000F2598">
        <w:trPr>
          <w:trHeight w:val="417"/>
        </w:trPr>
        <w:tc>
          <w:tcPr>
            <w:tcW w:w="3183" w:type="dxa"/>
          </w:tcPr>
          <w:p w:rsidR="000F2598" w:rsidRPr="00756D14" w:rsidRDefault="000F2598" w:rsidP="000F2598">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2 000 000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756D14" w:rsidTr="000F2598">
        <w:trPr>
          <w:trHeight w:val="251"/>
        </w:trPr>
        <w:tc>
          <w:tcPr>
            <w:tcW w:w="3183" w:type="dxa"/>
          </w:tcPr>
          <w:p w:rsidR="000F2598" w:rsidRPr="00756D14" w:rsidRDefault="000F2598" w:rsidP="000F2598">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1 000 000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756D14" w:rsidTr="000F2598">
        <w:trPr>
          <w:trHeight w:val="274"/>
        </w:trPr>
        <w:tc>
          <w:tcPr>
            <w:tcW w:w="3183" w:type="dxa"/>
          </w:tcPr>
          <w:p w:rsidR="000F2598" w:rsidRPr="00756D14" w:rsidRDefault="000F2598" w:rsidP="000F2598">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7 500 000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756D14" w:rsidTr="000F2598">
        <w:trPr>
          <w:trHeight w:val="240"/>
        </w:trPr>
        <w:tc>
          <w:tcPr>
            <w:tcW w:w="3183" w:type="dxa"/>
          </w:tcPr>
          <w:p w:rsidR="000F2598" w:rsidRPr="00756D14" w:rsidRDefault="000F2598" w:rsidP="000F2598">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w:t>
            </w:r>
          </w:p>
        </w:tc>
      </w:tr>
      <w:tr w:rsidR="000F2598" w:rsidRPr="00756D14" w:rsidTr="000F2598">
        <w:trPr>
          <w:trHeight w:val="475"/>
        </w:trPr>
        <w:tc>
          <w:tcPr>
            <w:tcW w:w="3183" w:type="dxa"/>
          </w:tcPr>
          <w:p w:rsidR="000F2598" w:rsidRPr="00756D14" w:rsidRDefault="000F2598" w:rsidP="000F2598">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255 200</w:t>
            </w:r>
          </w:p>
        </w:tc>
      </w:tr>
      <w:tr w:rsidR="000F2598" w:rsidRPr="00756D14" w:rsidTr="000F2598">
        <w:trPr>
          <w:trHeight w:val="420"/>
        </w:trPr>
        <w:tc>
          <w:tcPr>
            <w:tcW w:w="3183" w:type="dxa"/>
          </w:tcPr>
          <w:p w:rsidR="000F2598" w:rsidRPr="00756D14" w:rsidRDefault="000F2598" w:rsidP="000F2598">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39 840 000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42 840 825</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41 700 000</w:t>
            </w:r>
          </w:p>
        </w:tc>
        <w:tc>
          <w:tcPr>
            <w:tcW w:w="144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30 975 000</w:t>
            </w:r>
          </w:p>
        </w:tc>
        <w:tc>
          <w:tcPr>
            <w:tcW w:w="1446"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54 065 000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941 800</w:t>
            </w:r>
          </w:p>
        </w:tc>
        <w:tc>
          <w:tcPr>
            <w:tcW w:w="130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786 050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5.4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Nordwind NW17-60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Hummer H12-50000W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Муссон-30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S-343 5 kW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 3 (6)</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299,6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272,8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116,3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116,4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37,5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13,3</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155,7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234,6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32,3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11,4</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599,2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543,2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545,6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581,5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582,2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1 100,0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1 200,0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1 260,0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4,50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6,15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179 771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162 954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163 669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174 446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174 656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44,92</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8 075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7 320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7 352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7 836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7 846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291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126</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0,570</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0,413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0,623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0,443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0,443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0,286</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0,479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0,524</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0,506</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4 994</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3 621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5 456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3 877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3 881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2 501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4 194</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4 957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4 432</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332 000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285 606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417 000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695 000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360 433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5.4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214331">
        <w:trPr>
          <w:trHeight w:val="432"/>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Nordwind NW17-60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Hummer H12-50000W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Endurance E-3120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Муссон-30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6D42" w:rsidRDefault="000F2598" w:rsidP="000F2598">
            <w:pPr>
              <w:jc w:val="center"/>
              <w:rPr>
                <w:rFonts w:cs="Times New Roman"/>
                <w:color w:val="000000"/>
                <w:sz w:val="24"/>
                <w:szCs w:val="24"/>
              </w:rPr>
            </w:pPr>
            <w:r w:rsidRPr="00756D14">
              <w:rPr>
                <w:rFonts w:cs="Times New Roman"/>
                <w:color w:val="000000"/>
                <w:sz w:val="24"/>
                <w:szCs w:val="24"/>
              </w:rPr>
              <w:t xml:space="preserve">S-343 </w:t>
            </w: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5 kW</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 3 (6)</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10,02</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12,07</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11,55</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10,82</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10,94</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1 996,05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1 629,24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1 722,13</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1 852,69</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1 832,00</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6,65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8,76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8,07</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5,57</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9,84</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5,82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3,63</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3,53</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6,65</w:t>
            </w:r>
          </w:p>
        </w:tc>
      </w:tr>
      <w:tr w:rsidR="000C5842" w:rsidRPr="00756D14" w:rsidTr="000F2598">
        <w:trPr>
          <w:trHeight w:val="162"/>
        </w:trPr>
        <w:tc>
          <w:tcPr>
            <w:tcW w:w="3410" w:type="dxa"/>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shd w:val="clear" w:color="auto" w:fill="auto"/>
            <w:vAlign w:val="center"/>
            <w:hideMark/>
          </w:tcPr>
          <w:p w:rsidR="000C5842" w:rsidRPr="00A06D42" w:rsidRDefault="000C5842" w:rsidP="00A06D42">
            <w:pPr>
              <w:jc w:val="center"/>
              <w:rPr>
                <w:color w:val="000000"/>
                <w:sz w:val="24"/>
                <w:szCs w:val="24"/>
              </w:rPr>
            </w:pPr>
            <w:r w:rsidRPr="00A06D42">
              <w:rPr>
                <w:color w:val="000000"/>
                <w:sz w:val="24"/>
                <w:szCs w:val="24"/>
              </w:rPr>
              <w:t xml:space="preserve">423,75 </w:t>
            </w:r>
          </w:p>
        </w:tc>
        <w:tc>
          <w:tcPr>
            <w:tcW w:w="1322" w:type="dxa"/>
            <w:shd w:val="clear" w:color="auto" w:fill="auto"/>
            <w:vAlign w:val="center"/>
            <w:hideMark/>
          </w:tcPr>
          <w:p w:rsidR="000C5842" w:rsidRPr="00A06D42" w:rsidRDefault="000C5842" w:rsidP="00A06D42">
            <w:pPr>
              <w:jc w:val="center"/>
              <w:rPr>
                <w:color w:val="000000"/>
                <w:sz w:val="24"/>
                <w:szCs w:val="24"/>
              </w:rPr>
            </w:pPr>
            <w:r w:rsidRPr="00A06D42">
              <w:rPr>
                <w:color w:val="000000"/>
                <w:sz w:val="24"/>
                <w:szCs w:val="24"/>
              </w:rPr>
              <w:t xml:space="preserve">251,00 </w:t>
            </w:r>
          </w:p>
        </w:tc>
        <w:tc>
          <w:tcPr>
            <w:tcW w:w="1322" w:type="dxa"/>
            <w:shd w:val="clear" w:color="auto" w:fill="auto"/>
            <w:vAlign w:val="center"/>
            <w:hideMark/>
          </w:tcPr>
          <w:p w:rsidR="000C5842" w:rsidRPr="00A06D42" w:rsidRDefault="000C5842" w:rsidP="00A06D42">
            <w:pPr>
              <w:jc w:val="center"/>
              <w:rPr>
                <w:color w:val="000000"/>
                <w:sz w:val="24"/>
                <w:szCs w:val="24"/>
              </w:rPr>
            </w:pPr>
            <w:r w:rsidRPr="00A06D42">
              <w:rPr>
                <w:color w:val="000000"/>
                <w:sz w:val="24"/>
                <w:szCs w:val="24"/>
              </w:rPr>
              <w:t xml:space="preserve">251,73 </w:t>
            </w:r>
          </w:p>
        </w:tc>
        <w:tc>
          <w:tcPr>
            <w:tcW w:w="1322" w:type="dxa"/>
            <w:shd w:val="clear" w:color="auto" w:fill="auto"/>
            <w:vAlign w:val="center"/>
            <w:hideMark/>
          </w:tcPr>
          <w:p w:rsidR="000C5842" w:rsidRPr="00A06D42" w:rsidRDefault="000C5842" w:rsidP="00A06D42">
            <w:pPr>
              <w:jc w:val="center"/>
              <w:rPr>
                <w:color w:val="000000"/>
                <w:sz w:val="24"/>
                <w:szCs w:val="24"/>
              </w:rPr>
            </w:pPr>
            <w:r w:rsidRPr="00A06D42">
              <w:rPr>
                <w:color w:val="000000"/>
                <w:sz w:val="24"/>
                <w:szCs w:val="24"/>
              </w:rPr>
              <w:t xml:space="preserve">291,01 </w:t>
            </w:r>
          </w:p>
        </w:tc>
        <w:tc>
          <w:tcPr>
            <w:tcW w:w="1367" w:type="dxa"/>
            <w:shd w:val="clear" w:color="auto" w:fill="auto"/>
            <w:vAlign w:val="center"/>
            <w:hideMark/>
          </w:tcPr>
          <w:p w:rsidR="000C5842" w:rsidRPr="00A06D42" w:rsidRDefault="000C5842" w:rsidP="00A06D42">
            <w:pPr>
              <w:jc w:val="center"/>
              <w:rPr>
                <w:color w:val="000000"/>
                <w:sz w:val="24"/>
                <w:szCs w:val="24"/>
              </w:rPr>
            </w:pPr>
            <w:r w:rsidRPr="00A06D42">
              <w:rPr>
                <w:color w:val="000000"/>
                <w:sz w:val="24"/>
                <w:szCs w:val="24"/>
              </w:rPr>
              <w:t xml:space="preserve">285,36 </w:t>
            </w:r>
          </w:p>
        </w:tc>
        <w:tc>
          <w:tcPr>
            <w:tcW w:w="1277" w:type="dxa"/>
            <w:shd w:val="clear" w:color="auto" w:fill="auto"/>
            <w:vAlign w:val="center"/>
            <w:hideMark/>
          </w:tcPr>
          <w:p w:rsidR="000C5842" w:rsidRPr="00756D14" w:rsidRDefault="000C5842" w:rsidP="000F2598">
            <w:pPr>
              <w:jc w:val="center"/>
              <w:rPr>
                <w:color w:val="000000"/>
                <w:sz w:val="24"/>
                <w:szCs w:val="24"/>
              </w:rPr>
            </w:pPr>
            <w:r>
              <w:rPr>
                <w:color w:val="000000"/>
                <w:sz w:val="24"/>
                <w:szCs w:val="24"/>
              </w:rPr>
              <w:t>-</w:t>
            </w:r>
          </w:p>
        </w:tc>
        <w:tc>
          <w:tcPr>
            <w:tcW w:w="1322" w:type="dxa"/>
            <w:shd w:val="clear" w:color="auto" w:fill="auto"/>
            <w:vAlign w:val="center"/>
            <w:hideMark/>
          </w:tcPr>
          <w:p w:rsidR="000C5842" w:rsidRPr="00756D14" w:rsidRDefault="000C5842" w:rsidP="000F2598">
            <w:pPr>
              <w:jc w:val="center"/>
              <w:rPr>
                <w:color w:val="000000"/>
                <w:sz w:val="24"/>
                <w:szCs w:val="24"/>
              </w:rPr>
            </w:pPr>
            <w:r>
              <w:rPr>
                <w:color w:val="000000"/>
                <w:sz w:val="24"/>
                <w:szCs w:val="24"/>
              </w:rPr>
              <w:t>-</w:t>
            </w:r>
          </w:p>
        </w:tc>
        <w:tc>
          <w:tcPr>
            <w:tcW w:w="1322" w:type="dxa"/>
            <w:shd w:val="clear" w:color="auto" w:fill="auto"/>
            <w:vAlign w:val="center"/>
            <w:hideMark/>
          </w:tcPr>
          <w:p w:rsidR="000C5842" w:rsidRPr="00756D14" w:rsidRDefault="000C5842" w:rsidP="000F2598">
            <w:pPr>
              <w:jc w:val="center"/>
              <w:rPr>
                <w:color w:val="000000"/>
                <w:sz w:val="24"/>
                <w:szCs w:val="24"/>
              </w:rPr>
            </w:pPr>
            <w:r>
              <w:rPr>
                <w:color w:val="000000"/>
                <w:sz w:val="24"/>
                <w:szCs w:val="24"/>
              </w:rPr>
              <w:t>-</w:t>
            </w:r>
          </w:p>
        </w:tc>
        <w:tc>
          <w:tcPr>
            <w:tcW w:w="1323" w:type="dxa"/>
            <w:shd w:val="clear" w:color="auto" w:fill="auto"/>
            <w:vAlign w:val="center"/>
            <w:hideMark/>
          </w:tcPr>
          <w:p w:rsidR="000C5842" w:rsidRPr="00756D14" w:rsidRDefault="000C5842" w:rsidP="000F2598">
            <w:pPr>
              <w:jc w:val="center"/>
              <w:rPr>
                <w:color w:val="000000"/>
                <w:sz w:val="24"/>
                <w:szCs w:val="24"/>
              </w:rPr>
            </w:pPr>
            <w:r>
              <w:rPr>
                <w:color w:val="000000"/>
                <w:sz w:val="24"/>
                <w:szCs w:val="24"/>
              </w:rPr>
              <w:t>-</w:t>
            </w:r>
          </w:p>
        </w:tc>
      </w:tr>
      <w:tr w:rsidR="000C5842" w:rsidRPr="00756D14" w:rsidTr="000F2598">
        <w:trPr>
          <w:trHeight w:val="162"/>
        </w:trPr>
        <w:tc>
          <w:tcPr>
            <w:tcW w:w="3410" w:type="dxa"/>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shd w:val="clear" w:color="auto" w:fill="auto"/>
            <w:vAlign w:val="center"/>
            <w:hideMark/>
          </w:tcPr>
          <w:p w:rsidR="000C5842" w:rsidRPr="00A06D42" w:rsidRDefault="000C5842" w:rsidP="00A06D42">
            <w:pPr>
              <w:jc w:val="center"/>
              <w:rPr>
                <w:color w:val="000000"/>
                <w:sz w:val="24"/>
                <w:szCs w:val="24"/>
              </w:rPr>
            </w:pPr>
            <w:r w:rsidRPr="00A06D42">
              <w:rPr>
                <w:color w:val="000000"/>
                <w:sz w:val="24"/>
                <w:szCs w:val="24"/>
              </w:rPr>
              <w:t>55%</w:t>
            </w:r>
          </w:p>
        </w:tc>
        <w:tc>
          <w:tcPr>
            <w:tcW w:w="1322" w:type="dxa"/>
            <w:shd w:val="clear" w:color="auto" w:fill="auto"/>
            <w:vAlign w:val="center"/>
            <w:hideMark/>
          </w:tcPr>
          <w:p w:rsidR="000C5842" w:rsidRPr="00A06D42" w:rsidRDefault="000C5842" w:rsidP="00A06D42">
            <w:pPr>
              <w:jc w:val="center"/>
              <w:rPr>
                <w:color w:val="000000"/>
                <w:sz w:val="24"/>
                <w:szCs w:val="24"/>
              </w:rPr>
            </w:pPr>
            <w:r w:rsidRPr="00A06D42">
              <w:rPr>
                <w:color w:val="000000"/>
                <w:sz w:val="24"/>
                <w:szCs w:val="24"/>
              </w:rPr>
              <w:t>48%</w:t>
            </w:r>
          </w:p>
        </w:tc>
        <w:tc>
          <w:tcPr>
            <w:tcW w:w="1322" w:type="dxa"/>
            <w:shd w:val="clear" w:color="auto" w:fill="auto"/>
            <w:vAlign w:val="center"/>
            <w:hideMark/>
          </w:tcPr>
          <w:p w:rsidR="000C5842" w:rsidRPr="00A06D42" w:rsidRDefault="000C5842" w:rsidP="00A06D42">
            <w:pPr>
              <w:jc w:val="center"/>
              <w:rPr>
                <w:color w:val="000000"/>
                <w:sz w:val="24"/>
                <w:szCs w:val="24"/>
              </w:rPr>
            </w:pPr>
            <w:r w:rsidRPr="00A06D42">
              <w:rPr>
                <w:color w:val="000000"/>
                <w:sz w:val="24"/>
                <w:szCs w:val="24"/>
              </w:rPr>
              <w:t>49%</w:t>
            </w:r>
          </w:p>
        </w:tc>
        <w:tc>
          <w:tcPr>
            <w:tcW w:w="1322" w:type="dxa"/>
            <w:shd w:val="clear" w:color="auto" w:fill="auto"/>
            <w:vAlign w:val="center"/>
            <w:hideMark/>
          </w:tcPr>
          <w:p w:rsidR="000C5842" w:rsidRPr="00A06D42" w:rsidRDefault="000C5842" w:rsidP="00A06D42">
            <w:pPr>
              <w:jc w:val="center"/>
              <w:rPr>
                <w:color w:val="000000"/>
                <w:sz w:val="24"/>
                <w:szCs w:val="24"/>
              </w:rPr>
            </w:pPr>
            <w:r w:rsidRPr="00A06D42">
              <w:rPr>
                <w:color w:val="000000"/>
                <w:sz w:val="24"/>
                <w:szCs w:val="24"/>
              </w:rPr>
              <w:t>64%</w:t>
            </w:r>
          </w:p>
        </w:tc>
        <w:tc>
          <w:tcPr>
            <w:tcW w:w="1367" w:type="dxa"/>
            <w:shd w:val="clear" w:color="auto" w:fill="auto"/>
            <w:vAlign w:val="center"/>
            <w:hideMark/>
          </w:tcPr>
          <w:p w:rsidR="000C5842" w:rsidRPr="00A06D42" w:rsidRDefault="000C5842" w:rsidP="00A06D42">
            <w:pPr>
              <w:jc w:val="center"/>
              <w:rPr>
                <w:color w:val="000000"/>
                <w:sz w:val="24"/>
                <w:szCs w:val="24"/>
              </w:rPr>
            </w:pPr>
            <w:r w:rsidRPr="00A06D42">
              <w:rPr>
                <w:color w:val="000000"/>
                <w:sz w:val="24"/>
                <w:szCs w:val="24"/>
              </w:rPr>
              <w:t>46%</w:t>
            </w:r>
          </w:p>
        </w:tc>
        <w:tc>
          <w:tcPr>
            <w:tcW w:w="1277" w:type="dxa"/>
            <w:shd w:val="clear" w:color="auto" w:fill="auto"/>
            <w:vAlign w:val="center"/>
            <w:hideMark/>
          </w:tcPr>
          <w:p w:rsidR="000C5842" w:rsidRPr="00756D14" w:rsidRDefault="000C5842" w:rsidP="000F2598">
            <w:pPr>
              <w:jc w:val="center"/>
              <w:rPr>
                <w:color w:val="000000"/>
                <w:sz w:val="24"/>
                <w:szCs w:val="24"/>
              </w:rPr>
            </w:pPr>
            <w:r>
              <w:rPr>
                <w:color w:val="000000"/>
                <w:sz w:val="24"/>
                <w:szCs w:val="24"/>
              </w:rPr>
              <w:t>-</w:t>
            </w:r>
          </w:p>
        </w:tc>
        <w:tc>
          <w:tcPr>
            <w:tcW w:w="1322" w:type="dxa"/>
            <w:shd w:val="clear" w:color="auto" w:fill="auto"/>
            <w:vAlign w:val="center"/>
            <w:hideMark/>
          </w:tcPr>
          <w:p w:rsidR="000C5842" w:rsidRPr="00756D14" w:rsidRDefault="000C5842" w:rsidP="000F2598">
            <w:pPr>
              <w:jc w:val="center"/>
              <w:rPr>
                <w:color w:val="000000"/>
                <w:sz w:val="24"/>
                <w:szCs w:val="24"/>
              </w:rPr>
            </w:pPr>
            <w:r>
              <w:rPr>
                <w:color w:val="000000"/>
                <w:sz w:val="24"/>
                <w:szCs w:val="24"/>
              </w:rPr>
              <w:t>-</w:t>
            </w:r>
          </w:p>
        </w:tc>
        <w:tc>
          <w:tcPr>
            <w:tcW w:w="1322" w:type="dxa"/>
            <w:shd w:val="clear" w:color="auto" w:fill="auto"/>
            <w:vAlign w:val="center"/>
            <w:hideMark/>
          </w:tcPr>
          <w:p w:rsidR="000C5842" w:rsidRPr="00756D14" w:rsidRDefault="000C5842" w:rsidP="000F2598">
            <w:pPr>
              <w:jc w:val="center"/>
              <w:rPr>
                <w:color w:val="000000"/>
                <w:sz w:val="24"/>
                <w:szCs w:val="24"/>
              </w:rPr>
            </w:pPr>
            <w:r>
              <w:rPr>
                <w:color w:val="000000"/>
                <w:sz w:val="24"/>
                <w:szCs w:val="24"/>
              </w:rPr>
              <w:t>-</w:t>
            </w:r>
          </w:p>
        </w:tc>
        <w:tc>
          <w:tcPr>
            <w:tcW w:w="1323" w:type="dxa"/>
            <w:shd w:val="clear" w:color="auto" w:fill="auto"/>
            <w:vAlign w:val="center"/>
            <w:hideMark/>
          </w:tcPr>
          <w:p w:rsidR="000C5842" w:rsidRPr="00756D14" w:rsidRDefault="000C5842" w:rsidP="000F2598">
            <w:pPr>
              <w:jc w:val="center"/>
              <w:rPr>
                <w:color w:val="000000"/>
                <w:sz w:val="24"/>
                <w:szCs w:val="24"/>
              </w:rPr>
            </w:pPr>
            <w:r>
              <w:rPr>
                <w:color w:val="000000"/>
                <w:sz w:val="24"/>
                <w:szCs w:val="24"/>
              </w:rPr>
              <w:t>-</w:t>
            </w:r>
          </w:p>
        </w:tc>
      </w:tr>
    </w:tbl>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53"/>
      </w:tblGrid>
      <w:tr w:rsidR="00C05128" w:rsidTr="00C05128">
        <w:tc>
          <w:tcPr>
            <w:tcW w:w="15353" w:type="dxa"/>
          </w:tcPr>
          <w:p w:rsidR="00C05128" w:rsidRDefault="00C05128" w:rsidP="000F2598">
            <w:pPr>
              <w:jc w:val="center"/>
              <w:rPr>
                <w:rFonts w:cs="Times New Roman"/>
                <w:sz w:val="24"/>
                <w:szCs w:val="24"/>
                <w:lang w:val="en-US"/>
              </w:rPr>
            </w:pPr>
            <w:r w:rsidRPr="00C05128">
              <w:rPr>
                <w:rFonts w:cs="Times New Roman"/>
                <w:noProof/>
                <w:sz w:val="24"/>
                <w:szCs w:val="24"/>
                <w:lang w:eastAsia="ru-RU"/>
              </w:rPr>
              <w:drawing>
                <wp:inline distT="0" distB="0" distL="0" distR="0">
                  <wp:extent cx="7247744" cy="3095469"/>
                  <wp:effectExtent l="0" t="0" r="0" b="0"/>
                  <wp:docPr id="131"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inline>
              </w:drawing>
            </w:r>
          </w:p>
        </w:tc>
      </w:tr>
      <w:tr w:rsidR="00C05128" w:rsidRPr="00C05128" w:rsidTr="00C05128">
        <w:tc>
          <w:tcPr>
            <w:tcW w:w="15353" w:type="dxa"/>
          </w:tcPr>
          <w:p w:rsidR="00C05128" w:rsidRDefault="00C05128" w:rsidP="00C05128">
            <w:pPr>
              <w:jc w:val="center"/>
              <w:rPr>
                <w:rFonts w:cs="Times New Roman"/>
                <w:sz w:val="24"/>
                <w:szCs w:val="24"/>
                <w:lang w:val="en-US"/>
              </w:rPr>
            </w:pPr>
          </w:p>
          <w:p w:rsidR="00C05128" w:rsidRPr="00C05128" w:rsidRDefault="00C05128" w:rsidP="00C05128">
            <w:pPr>
              <w:jc w:val="center"/>
              <w:rPr>
                <w:rFonts w:cs="Times New Roman"/>
                <w:sz w:val="24"/>
                <w:szCs w:val="24"/>
              </w:rPr>
            </w:pPr>
            <w:r w:rsidRPr="0015790E">
              <w:rPr>
                <w:rFonts w:cs="Times New Roman"/>
                <w:sz w:val="24"/>
                <w:szCs w:val="24"/>
              </w:rPr>
              <w:t>Рисунок 5.</w:t>
            </w:r>
            <w:r>
              <w:rPr>
                <w:rFonts w:cs="Times New Roman"/>
                <w:sz w:val="24"/>
                <w:szCs w:val="24"/>
              </w:rPr>
              <w:t>11</w:t>
            </w:r>
            <w:r w:rsidRPr="0015790E">
              <w:rPr>
                <w:rFonts w:cs="Times New Roman"/>
                <w:sz w:val="24"/>
                <w:szCs w:val="24"/>
              </w:rPr>
              <w:t xml:space="preserve"> – Зависимость срока окупаемости от отпускного тарифа у разных типов ВЭУ в составе ВДСЭС</w:t>
            </w:r>
          </w:p>
        </w:tc>
      </w:tr>
    </w:tbl>
    <w:p w:rsidR="00C05128" w:rsidRPr="00C05128" w:rsidRDefault="00C05128" w:rsidP="000F2598">
      <w:pPr>
        <w:jc w:val="center"/>
        <w:rPr>
          <w:rFonts w:cs="Times New Roman"/>
          <w:sz w:val="24"/>
          <w:szCs w:val="24"/>
        </w:rPr>
        <w:sectPr w:rsidR="00C05128" w:rsidRPr="00C05128" w:rsidSect="000F2598">
          <w:pgSz w:w="16838" w:h="11906" w:orient="landscape"/>
          <w:pgMar w:top="1134" w:right="567" w:bottom="1134" w:left="1134" w:header="708" w:footer="624" w:gutter="0"/>
          <w:cols w:space="708"/>
          <w:docGrid w:linePitch="381"/>
        </w:sectPr>
      </w:pPr>
    </w:p>
    <w:p w:rsidR="000F2598" w:rsidRDefault="000F2598" w:rsidP="000F2598">
      <w:pPr>
        <w:jc w:val="center"/>
        <w:rPr>
          <w:rFonts w:cs="Times New Roman"/>
          <w:sz w:val="24"/>
          <w:szCs w:val="24"/>
        </w:rPr>
      </w:pPr>
      <w:r>
        <w:rPr>
          <w:noProof/>
          <w:lang w:eastAsia="ru-RU"/>
        </w:rPr>
        <w:lastRenderedPageBreak/>
        <w:drawing>
          <wp:inline distT="0" distB="0" distL="0" distR="0">
            <wp:extent cx="6416040" cy="2788920"/>
            <wp:effectExtent l="0" t="0" r="0" b="0"/>
            <wp:docPr id="209"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8"/>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12</w:t>
      </w:r>
      <w:r w:rsidRPr="00644B1E">
        <w:rPr>
          <w:rFonts w:cs="Times New Roman"/>
          <w:sz w:val="24"/>
          <w:szCs w:val="24"/>
        </w:rPr>
        <w:t xml:space="preserve"> – Удельные затраты на строительство различных типов ВЭУ</w:t>
      </w:r>
    </w:p>
    <w:p w:rsidR="000F2598" w:rsidRPr="00644B1E" w:rsidRDefault="000F2598" w:rsidP="000F2598">
      <w:pPr>
        <w:jc w:val="center"/>
        <w:rPr>
          <w:rFonts w:cs="Times New Roman"/>
          <w:sz w:val="24"/>
          <w:szCs w:val="24"/>
        </w:rPr>
      </w:pPr>
      <w:r>
        <w:rPr>
          <w:noProof/>
          <w:lang w:eastAsia="ru-RU"/>
        </w:rPr>
        <w:drawing>
          <wp:inline distT="0" distB="0" distL="0" distR="0">
            <wp:extent cx="6217920" cy="2865120"/>
            <wp:effectExtent l="0" t="0" r="0" b="0"/>
            <wp:docPr id="211"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9"/>
              </a:graphicData>
            </a:graphic>
          </wp:inline>
        </w:drawing>
      </w: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13</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217920" cy="2514600"/>
            <wp:effectExtent l="0" t="0" r="0" b="0"/>
            <wp:docPr id="212"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0"/>
              </a:graphicData>
            </a:graphic>
          </wp:inline>
        </w:drawing>
      </w:r>
    </w:p>
    <w:p w:rsidR="000F2598" w:rsidRPr="007B06C3" w:rsidRDefault="000F2598" w:rsidP="000F2598">
      <w:pPr>
        <w:jc w:val="center"/>
        <w:rPr>
          <w:sz w:val="24"/>
          <w:szCs w:val="24"/>
        </w:rPr>
      </w:pPr>
      <w:r w:rsidRPr="00644B1E">
        <w:rPr>
          <w:sz w:val="24"/>
          <w:szCs w:val="24"/>
        </w:rPr>
        <w:t>Рисунок 5.</w:t>
      </w:r>
      <w:r>
        <w:rPr>
          <w:sz w:val="24"/>
          <w:szCs w:val="24"/>
        </w:rPr>
        <w:t>14</w:t>
      </w:r>
      <w:r w:rsidRPr="00644B1E">
        <w:rPr>
          <w:sz w:val="24"/>
          <w:szCs w:val="24"/>
        </w:rPr>
        <w:t xml:space="preserve"> – Срок окупаемости, лет</w:t>
      </w:r>
    </w:p>
    <w:p w:rsidR="00C05128" w:rsidRPr="007B06C3" w:rsidRDefault="00C05128" w:rsidP="000F2598">
      <w:pPr>
        <w:jc w:val="center"/>
        <w:rPr>
          <w:sz w:val="24"/>
          <w:szCs w:val="24"/>
        </w:rPr>
        <w:sectPr w:rsidR="00C05128" w:rsidRPr="007B06C3" w:rsidSect="000F2598">
          <w:pgSz w:w="11906" w:h="16838"/>
          <w:pgMar w:top="1134" w:right="1134" w:bottom="567" w:left="1134" w:header="708" w:footer="708" w:gutter="0"/>
          <w:cols w:space="708"/>
          <w:docGrid w:linePitch="381"/>
        </w:sectPr>
      </w:pPr>
    </w:p>
    <w:p w:rsidR="000F2598" w:rsidRPr="00C3013A" w:rsidRDefault="000F2598" w:rsidP="00C3013A">
      <w:pPr>
        <w:pStyle w:val="20"/>
      </w:pPr>
      <w:bookmarkStart w:id="180" w:name="_Toc355422063"/>
      <w:r w:rsidRPr="00C3013A">
        <w:lastRenderedPageBreak/>
        <w:t>5.2.3 Пос. Диксон</w:t>
      </w:r>
      <w:bookmarkEnd w:id="180"/>
    </w:p>
    <w:p w:rsidR="000F2598" w:rsidRPr="00871434" w:rsidRDefault="000F2598" w:rsidP="000F2598">
      <w:pPr>
        <w:jc w:val="center"/>
        <w:rPr>
          <w:rFonts w:cs="Times New Roman"/>
          <w:b/>
          <w:szCs w:val="24"/>
        </w:rPr>
      </w:pPr>
    </w:p>
    <w:tbl>
      <w:tblPr>
        <w:tblW w:w="0" w:type="auto"/>
        <w:tblLook w:val="04A0"/>
      </w:tblPr>
      <w:tblGrid>
        <w:gridCol w:w="3776"/>
        <w:gridCol w:w="6078"/>
      </w:tblGrid>
      <w:tr w:rsidR="000F2598" w:rsidTr="000F2598">
        <w:tc>
          <w:tcPr>
            <w:tcW w:w="3776" w:type="dxa"/>
          </w:tcPr>
          <w:p w:rsidR="000F2598" w:rsidRDefault="003C3588" w:rsidP="000F2598">
            <w:pPr>
              <w:jc w:val="center"/>
              <w:rPr>
                <w:rFonts w:cs="Times New Roman"/>
                <w:b/>
                <w:szCs w:val="24"/>
                <w:lang w:val="en-US"/>
              </w:rPr>
            </w:pPr>
            <w:r>
              <w:rPr>
                <w:rFonts w:cs="Times New Roman"/>
                <w:b/>
                <w:noProof/>
                <w:szCs w:val="24"/>
                <w:lang w:eastAsia="ru-RU"/>
              </w:rPr>
              <w:pict>
                <v:oval id="_x0000_s1797" style="position:absolute;left:0;text-align:left;margin-left:32.55pt;margin-top:51.9pt;width:14.65pt;height:13.1pt;z-index:251836416" fillcolor="red"/>
              </w:pict>
            </w:r>
            <w:r w:rsidR="000F2598" w:rsidRPr="001A6BA7">
              <w:rPr>
                <w:rFonts w:cs="Times New Roman"/>
                <w:b/>
                <w:noProof/>
                <w:szCs w:val="24"/>
                <w:lang w:eastAsia="ru-RU"/>
              </w:rPr>
              <w:drawing>
                <wp:inline distT="0" distB="0" distL="0" distR="0">
                  <wp:extent cx="2451018" cy="1946130"/>
                  <wp:effectExtent l="19050" t="0" r="6432" b="0"/>
                  <wp:docPr id="213"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51" cstate="print"/>
                          <a:srcRect t="27115" b="3292"/>
                          <a:stretch>
                            <a:fillRect/>
                          </a:stretch>
                        </pic:blipFill>
                        <pic:spPr>
                          <a:xfrm>
                            <a:off x="0" y="0"/>
                            <a:ext cx="2456015" cy="1950097"/>
                          </a:xfrm>
                          <a:prstGeom prst="rect">
                            <a:avLst/>
                          </a:prstGeom>
                        </pic:spPr>
                      </pic:pic>
                    </a:graphicData>
                  </a:graphic>
                </wp:inline>
              </w:drawing>
            </w:r>
          </w:p>
        </w:tc>
        <w:tc>
          <w:tcPr>
            <w:tcW w:w="6078" w:type="dxa"/>
          </w:tcPr>
          <w:p w:rsidR="000F2598" w:rsidRDefault="000F2598" w:rsidP="000F2598">
            <w:pPr>
              <w:jc w:val="center"/>
              <w:rPr>
                <w:rFonts w:cs="Times New Roman"/>
                <w:b/>
                <w:szCs w:val="24"/>
                <w:lang w:val="en-US"/>
              </w:rPr>
            </w:pPr>
            <w:r w:rsidRPr="001A6BA7">
              <w:rPr>
                <w:rFonts w:cs="Times New Roman"/>
                <w:b/>
                <w:noProof/>
                <w:szCs w:val="24"/>
                <w:lang w:eastAsia="ru-RU"/>
              </w:rPr>
              <w:drawing>
                <wp:inline distT="0" distB="0" distL="0" distR="0">
                  <wp:extent cx="4058036" cy="1947553"/>
                  <wp:effectExtent l="19050" t="0" r="0" b="0"/>
                  <wp:docPr id="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2" cstate="print">
                            <a:lum bright="10000" contrast="10000"/>
                          </a:blip>
                          <a:srcRect l="9500" r="16039" b="40171"/>
                          <a:stretch>
                            <a:fillRect/>
                          </a:stretch>
                        </pic:blipFill>
                        <pic:spPr bwMode="auto">
                          <a:xfrm>
                            <a:off x="0" y="0"/>
                            <a:ext cx="4058036" cy="1947553"/>
                          </a:xfrm>
                          <a:prstGeom prst="rect">
                            <a:avLst/>
                          </a:prstGeom>
                          <a:noFill/>
                          <a:ln w="9525">
                            <a:noFill/>
                            <a:miter lim="800000"/>
                            <a:headEnd/>
                            <a:tailEnd/>
                          </a:ln>
                        </pic:spPr>
                      </pic:pic>
                    </a:graphicData>
                  </a:graphic>
                </wp:inline>
              </w:drawing>
            </w:r>
          </w:p>
        </w:tc>
      </w:tr>
      <w:tr w:rsidR="000F2598" w:rsidRPr="001A6BA7" w:rsidTr="000F2598">
        <w:tc>
          <w:tcPr>
            <w:tcW w:w="3776" w:type="dxa"/>
          </w:tcPr>
          <w:p w:rsidR="000F2598" w:rsidRDefault="000F2598" w:rsidP="000F2598">
            <w:pPr>
              <w:jc w:val="center"/>
              <w:rPr>
                <w:rFonts w:cs="Times New Roman"/>
                <w:sz w:val="24"/>
                <w:szCs w:val="24"/>
              </w:rPr>
            </w:pPr>
          </w:p>
          <w:p w:rsidR="000F2598" w:rsidRPr="00DA13B9"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15</w:t>
            </w:r>
            <w:r w:rsidRPr="00DA13B9">
              <w:rPr>
                <w:rFonts w:cs="Times New Roman"/>
                <w:sz w:val="24"/>
                <w:szCs w:val="24"/>
              </w:rPr>
              <w:t xml:space="preserve"> – Расположение пос.</w:t>
            </w:r>
          </w:p>
          <w:p w:rsidR="000F2598" w:rsidRPr="00871434" w:rsidRDefault="000F2598" w:rsidP="000F2598">
            <w:pPr>
              <w:jc w:val="center"/>
              <w:rPr>
                <w:rFonts w:cs="Times New Roman"/>
                <w:sz w:val="24"/>
                <w:szCs w:val="24"/>
              </w:rPr>
            </w:pPr>
            <w:r w:rsidRPr="00DA13B9">
              <w:rPr>
                <w:rFonts w:cs="Times New Roman"/>
                <w:sz w:val="24"/>
                <w:szCs w:val="24"/>
              </w:rPr>
              <w:t>Диксон на карте ВЭП</w:t>
            </w:r>
          </w:p>
        </w:tc>
        <w:tc>
          <w:tcPr>
            <w:tcW w:w="6078" w:type="dxa"/>
          </w:tcPr>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16</w:t>
            </w:r>
            <w:r w:rsidRPr="00DA13B9">
              <w:rPr>
                <w:rFonts w:cs="Times New Roman"/>
                <w:sz w:val="24"/>
                <w:szCs w:val="24"/>
              </w:rPr>
              <w:t xml:space="preserve"> – Фотоснимок поселка </w:t>
            </w:r>
            <w:r>
              <w:rPr>
                <w:rFonts w:cs="Times New Roman"/>
                <w:sz w:val="24"/>
                <w:szCs w:val="24"/>
              </w:rPr>
              <w:t xml:space="preserve">Диксон </w:t>
            </w:r>
          </w:p>
          <w:p w:rsidR="000F2598" w:rsidRPr="00DA13B9" w:rsidRDefault="000F2598" w:rsidP="000F2598">
            <w:pPr>
              <w:jc w:val="center"/>
              <w:rPr>
                <w:rFonts w:cs="Times New Roman"/>
                <w:sz w:val="24"/>
                <w:szCs w:val="24"/>
              </w:rPr>
            </w:pPr>
            <w:r w:rsidRPr="00DA13B9">
              <w:rPr>
                <w:rFonts w:cs="Times New Roman"/>
                <w:sz w:val="24"/>
                <w:szCs w:val="24"/>
              </w:rPr>
              <w:t>со спутника</w:t>
            </w:r>
          </w:p>
          <w:p w:rsidR="000F2598" w:rsidRPr="001A6BA7" w:rsidRDefault="000F2598" w:rsidP="000F2598">
            <w:pPr>
              <w:jc w:val="center"/>
              <w:rPr>
                <w:rFonts w:cs="Times New Roman"/>
                <w:b/>
                <w:szCs w:val="24"/>
              </w:rPr>
            </w:pPr>
          </w:p>
        </w:tc>
      </w:tr>
    </w:tbl>
    <w:p w:rsidR="000F2598" w:rsidRPr="00060D5D" w:rsidRDefault="00611074" w:rsidP="000F2598">
      <w:pPr>
        <w:ind w:firstLine="709"/>
        <w:contextualSpacing/>
        <w:rPr>
          <w:rFonts w:cs="Times New Roman"/>
          <w:color w:val="000000" w:themeColor="text1"/>
          <w:szCs w:val="28"/>
        </w:rPr>
      </w:pPr>
      <w:r>
        <w:rPr>
          <w:rFonts w:cs="Times New Roman"/>
          <w:szCs w:val="28"/>
        </w:rPr>
        <w:t>–</w:t>
      </w:r>
      <w:r w:rsidR="000F2598" w:rsidRPr="00060D5D">
        <w:rPr>
          <w:rFonts w:cs="Times New Roman"/>
          <w:szCs w:val="28"/>
        </w:rPr>
        <w:t xml:space="preserve">Географические координаты поселка: </w:t>
      </w:r>
      <w:r w:rsidR="000F2598" w:rsidRPr="00060D5D">
        <w:rPr>
          <w:rFonts w:cs="Times New Roman"/>
          <w:bCs/>
          <w:color w:val="000000"/>
          <w:szCs w:val="28"/>
          <w:shd w:val="clear" w:color="auto" w:fill="FFFFFF"/>
        </w:rPr>
        <w:t>73°30′30″ С. Ш. 80°31′28″ В. Д.</w:t>
      </w:r>
    </w:p>
    <w:p w:rsidR="000F2598" w:rsidRPr="00060D5D" w:rsidRDefault="00611074" w:rsidP="000F2598">
      <w:pPr>
        <w:ind w:firstLine="709"/>
        <w:contextualSpacing/>
        <w:rPr>
          <w:rFonts w:cs="Times New Roman"/>
          <w:szCs w:val="28"/>
        </w:rPr>
      </w:pPr>
      <w:r>
        <w:rPr>
          <w:rFonts w:cs="Times New Roman"/>
          <w:szCs w:val="28"/>
        </w:rPr>
        <w:t>–</w:t>
      </w:r>
      <w:r w:rsidR="000F2598" w:rsidRPr="00060D5D">
        <w:rPr>
          <w:rFonts w:cs="Times New Roman"/>
          <w:szCs w:val="28"/>
        </w:rPr>
        <w:t>Среднегодовая скорость ветра: 7,5</w:t>
      </w:r>
      <w:r w:rsidR="000F2598">
        <w:rPr>
          <w:rFonts w:cs="Times New Roman"/>
          <w:szCs w:val="28"/>
        </w:rPr>
        <w:t xml:space="preserve"> м/с (Метеостанция № 21 Диксон);</w:t>
      </w:r>
    </w:p>
    <w:p w:rsidR="000F2598" w:rsidRPr="006B304E" w:rsidRDefault="00611074" w:rsidP="000F2598">
      <w:pPr>
        <w:ind w:firstLine="709"/>
        <w:contextualSpacing/>
        <w:rPr>
          <w:rFonts w:cs="Times New Roman"/>
          <w:szCs w:val="28"/>
        </w:rPr>
      </w:pPr>
      <w:r>
        <w:rPr>
          <w:rFonts w:cs="Times New Roman"/>
          <w:szCs w:val="28"/>
        </w:rPr>
        <w:t>–</w:t>
      </w:r>
      <w:r w:rsidR="000F2598" w:rsidRPr="00060D5D">
        <w:rPr>
          <w:rFonts w:cs="Times New Roman"/>
          <w:szCs w:val="28"/>
        </w:rPr>
        <w:t>Существующий тариф на электрическую энергию (на начало 2013 года): 24,21 руб./кВт*ч.</w:t>
      </w:r>
      <w:r w:rsidR="000F2598" w:rsidRPr="00C60E89">
        <w:rPr>
          <w:rFonts w:cs="Times New Roman"/>
          <w:szCs w:val="28"/>
        </w:rPr>
        <w:t xml:space="preserve">Потребление поселка на 2012 год – </w:t>
      </w:r>
      <w:r w:rsidR="000F2598">
        <w:rPr>
          <w:rFonts w:cs="Times New Roman"/>
          <w:szCs w:val="28"/>
        </w:rPr>
        <w:t>4530,69</w:t>
      </w:r>
      <w:r w:rsidR="000F2598" w:rsidRPr="00C60E89">
        <w:rPr>
          <w:rFonts w:cs="Times New Roman"/>
          <w:szCs w:val="28"/>
        </w:rPr>
        <w:t xml:space="preserve"> 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w:t>
      </w:r>
      <w:r>
        <w:rPr>
          <w:rFonts w:cs="Times New Roman"/>
          <w:szCs w:val="28"/>
        </w:rPr>
        <w:t xml:space="preserve"> или средней</w:t>
      </w:r>
      <w:r w:rsidRPr="00E35557">
        <w:rPr>
          <w:rFonts w:cs="Times New Roman"/>
          <w:szCs w:val="28"/>
        </w:rPr>
        <w:t xml:space="preserve"> мощно</w:t>
      </w:r>
      <w:r>
        <w:rPr>
          <w:rFonts w:cs="Times New Roman"/>
          <w:szCs w:val="28"/>
        </w:rPr>
        <w:t>сти</w:t>
      </w:r>
      <w:r w:rsidRPr="00E35557">
        <w:rPr>
          <w:rFonts w:cs="Times New Roman"/>
          <w:szCs w:val="28"/>
        </w:rPr>
        <w:t xml:space="preserve"> с возмо</w:t>
      </w:r>
      <w:r w:rsidRPr="00E35557">
        <w:rPr>
          <w:rFonts w:cs="Times New Roman"/>
          <w:szCs w:val="28"/>
        </w:rPr>
        <w:t>ж</w:t>
      </w:r>
      <w:r w:rsidRPr="00E35557">
        <w:rPr>
          <w:rFonts w:cs="Times New Roman"/>
          <w:szCs w:val="28"/>
        </w:rPr>
        <w:t>ностью бескранового монтажа. ТЭО произведена на основе следующего ген</w:t>
      </w:r>
      <w:r w:rsidRPr="00E35557">
        <w:rPr>
          <w:rFonts w:cs="Times New Roman"/>
          <w:szCs w:val="28"/>
        </w:rPr>
        <w:t>е</w:t>
      </w:r>
      <w:r w:rsidRPr="00E35557">
        <w:rPr>
          <w:rFonts w:cs="Times New Roman"/>
          <w:szCs w:val="28"/>
        </w:rPr>
        <w:t>рирующего  оборудования:</w:t>
      </w:r>
    </w:p>
    <w:p w:rsidR="000F2598" w:rsidRDefault="000F2598" w:rsidP="000F2598">
      <w:pPr>
        <w:ind w:firstLine="709"/>
        <w:contextualSpacing/>
        <w:rPr>
          <w:rFonts w:cs="Times New Roman"/>
          <w:szCs w:val="28"/>
        </w:rPr>
      </w:pPr>
    </w:p>
    <w:tbl>
      <w:tblPr>
        <w:tblW w:w="0" w:type="auto"/>
        <w:tblLook w:val="04A0"/>
      </w:tblPr>
      <w:tblGrid>
        <w:gridCol w:w="1984"/>
        <w:gridCol w:w="113"/>
        <w:gridCol w:w="1934"/>
        <w:gridCol w:w="537"/>
        <w:gridCol w:w="1373"/>
        <w:gridCol w:w="1691"/>
        <w:gridCol w:w="247"/>
        <w:gridCol w:w="1975"/>
      </w:tblGrid>
      <w:tr w:rsidR="000F2598" w:rsidRPr="00FE711B" w:rsidTr="000F2598">
        <w:tc>
          <w:tcPr>
            <w:tcW w:w="2155" w:type="dxa"/>
            <w:gridSpan w:val="2"/>
          </w:tcPr>
          <w:p w:rsidR="000F2598" w:rsidRDefault="000F2598" w:rsidP="000F2598">
            <w:pPr>
              <w:jc w:val="center"/>
              <w:rPr>
                <w:rFonts w:cs="Times New Roman"/>
                <w:szCs w:val="28"/>
              </w:rPr>
            </w:pPr>
            <w:r>
              <w:rPr>
                <w:rFonts w:cs="Times New Roman"/>
                <w:noProof/>
                <w:szCs w:val="28"/>
                <w:lang w:eastAsia="ru-RU"/>
              </w:rPr>
              <w:drawing>
                <wp:inline distT="0" distB="0" distL="0" distR="0">
                  <wp:extent cx="1100175" cy="1593442"/>
                  <wp:effectExtent l="19050" t="0" r="4725" b="0"/>
                  <wp:docPr id="215" name="Рисунок 4" descr="http://www.vergnet.com/images/choix-technologi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ergnet.com/images/choix-technologiques.jpg"/>
                          <pic:cNvPicPr>
                            <a:picLocks noChangeAspect="1" noChangeArrowheads="1"/>
                          </pic:cNvPicPr>
                        </pic:nvPicPr>
                        <pic:blipFill>
                          <a:blip r:embed="rId353" cstate="print"/>
                          <a:srcRect l="4655" t="4017" r="13258" b="3171"/>
                          <a:stretch>
                            <a:fillRect/>
                          </a:stretch>
                        </pic:blipFill>
                        <pic:spPr bwMode="auto">
                          <a:xfrm>
                            <a:off x="0" y="0"/>
                            <a:ext cx="1102783" cy="1597219"/>
                          </a:xfrm>
                          <a:prstGeom prst="rect">
                            <a:avLst/>
                          </a:prstGeom>
                          <a:noFill/>
                          <a:ln w="9525">
                            <a:noFill/>
                            <a:miter lim="800000"/>
                            <a:headEnd/>
                            <a:tailEnd/>
                          </a:ln>
                        </pic:spPr>
                      </pic:pic>
                    </a:graphicData>
                  </a:graphic>
                </wp:inline>
              </w:drawing>
            </w:r>
          </w:p>
        </w:tc>
        <w:tc>
          <w:tcPr>
            <w:tcW w:w="2492" w:type="dxa"/>
            <w:gridSpan w:val="2"/>
          </w:tcPr>
          <w:p w:rsidR="000F2598" w:rsidRDefault="000F2598" w:rsidP="000F2598">
            <w:pPr>
              <w:jc w:val="center"/>
              <w:rPr>
                <w:rFonts w:cs="Times New Roman"/>
                <w:szCs w:val="28"/>
              </w:rPr>
            </w:pPr>
            <w:r w:rsidRPr="00CE15C0">
              <w:rPr>
                <w:rFonts w:cs="Times New Roman"/>
                <w:noProof/>
                <w:szCs w:val="28"/>
                <w:lang w:eastAsia="ru-RU"/>
              </w:rPr>
              <w:drawing>
                <wp:inline distT="0" distB="0" distL="0" distR="0">
                  <wp:extent cx="1092861" cy="1587398"/>
                  <wp:effectExtent l="19050" t="0" r="0" b="0"/>
                  <wp:docPr id="216"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902" w:type="dxa"/>
            <w:gridSpan w:val="2"/>
          </w:tcPr>
          <w:p w:rsidR="000F2598" w:rsidRDefault="000F2598" w:rsidP="000F2598">
            <w:pPr>
              <w:jc w:val="center"/>
              <w:rPr>
                <w:rFonts w:cs="Times New Roman"/>
                <w:szCs w:val="28"/>
              </w:rPr>
            </w:pPr>
            <w:r>
              <w:rPr>
                <w:noProof/>
                <w:lang w:eastAsia="ru-RU"/>
              </w:rPr>
              <w:drawing>
                <wp:inline distT="0" distB="0" distL="0" distR="0">
                  <wp:extent cx="1078141" cy="1594884"/>
                  <wp:effectExtent l="19050" t="0" r="7709" b="0"/>
                  <wp:docPr id="217" name="Рисунок 1" descr="http://www.progressiveengineer.com/pewebbackissues2003/peweb%2038%20may%2003-2/38photos/N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ogressiveengineer.com/pewebbackissues2003/peweb%2038%20may%2003-2/38photos/NPS1.jpg"/>
                          <pic:cNvPicPr>
                            <a:picLocks noChangeAspect="1" noChangeArrowheads="1"/>
                          </pic:cNvPicPr>
                        </pic:nvPicPr>
                        <pic:blipFill>
                          <a:blip r:embed="rId354" cstate="print">
                            <a:lum contrast="20000"/>
                          </a:blip>
                          <a:srcRect l="10556" t="3010" r="12573" b="13378"/>
                          <a:stretch>
                            <a:fillRect/>
                          </a:stretch>
                        </pic:blipFill>
                        <pic:spPr bwMode="auto">
                          <a:xfrm>
                            <a:off x="0" y="0"/>
                            <a:ext cx="1078141" cy="1594884"/>
                          </a:xfrm>
                          <a:prstGeom prst="rect">
                            <a:avLst/>
                          </a:prstGeom>
                          <a:noFill/>
                          <a:ln w="9525">
                            <a:noFill/>
                            <a:miter lim="800000"/>
                            <a:headEnd/>
                            <a:tailEnd/>
                          </a:ln>
                        </pic:spPr>
                      </pic:pic>
                    </a:graphicData>
                  </a:graphic>
                </wp:inline>
              </w:drawing>
            </w:r>
          </w:p>
        </w:tc>
        <w:tc>
          <w:tcPr>
            <w:tcW w:w="2198" w:type="dxa"/>
            <w:gridSpan w:val="2"/>
          </w:tcPr>
          <w:p w:rsidR="000F2598" w:rsidRPr="00FE711B" w:rsidRDefault="000F2598" w:rsidP="000F2598">
            <w:pPr>
              <w:jc w:val="center"/>
              <w:rPr>
                <w:rFonts w:cs="Times New Roman"/>
                <w:szCs w:val="28"/>
                <w:lang w:val="en-US"/>
              </w:rPr>
            </w:pPr>
            <w:r>
              <w:rPr>
                <w:noProof/>
                <w:lang w:eastAsia="ru-RU"/>
              </w:rPr>
              <w:drawing>
                <wp:inline distT="0" distB="0" distL="0" distR="0">
                  <wp:extent cx="1202589" cy="1594857"/>
                  <wp:effectExtent l="19050" t="0" r="0" b="0"/>
                  <wp:docPr id="218"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35"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r>
      <w:tr w:rsidR="000F2598" w:rsidRPr="00A70AC2" w:rsidTr="000F2598">
        <w:tc>
          <w:tcPr>
            <w:tcW w:w="2155" w:type="dxa"/>
            <w:gridSpan w:val="2"/>
          </w:tcPr>
          <w:p w:rsidR="000F2598" w:rsidRPr="00A70AC2" w:rsidRDefault="000F2598" w:rsidP="000F2598">
            <w:pPr>
              <w:jc w:val="center"/>
              <w:rPr>
                <w:rFonts w:cs="Times New Roman"/>
                <w:sz w:val="24"/>
                <w:szCs w:val="24"/>
              </w:rPr>
            </w:pPr>
            <w:r w:rsidRPr="00A70AC2">
              <w:rPr>
                <w:rFonts w:cs="Times New Roman"/>
                <w:sz w:val="24"/>
                <w:szCs w:val="24"/>
                <w:lang w:val="en-US"/>
              </w:rPr>
              <w:t>Vergnet GEV R MP275</w:t>
            </w:r>
          </w:p>
        </w:tc>
        <w:tc>
          <w:tcPr>
            <w:tcW w:w="2492" w:type="dxa"/>
            <w:gridSpan w:val="2"/>
          </w:tcPr>
          <w:p w:rsidR="000F2598" w:rsidRPr="00A70AC2" w:rsidRDefault="000F2598" w:rsidP="000F2598">
            <w:pPr>
              <w:jc w:val="center"/>
              <w:rPr>
                <w:rFonts w:cs="Times New Roman"/>
                <w:sz w:val="24"/>
                <w:szCs w:val="24"/>
                <w:lang w:val="en-US"/>
              </w:rPr>
            </w:pPr>
            <w:r w:rsidRPr="00A70AC2">
              <w:rPr>
                <w:rFonts w:cs="Times New Roman"/>
                <w:sz w:val="24"/>
                <w:szCs w:val="24"/>
                <w:lang w:val="en-US"/>
              </w:rPr>
              <w:t xml:space="preserve">Nordwind </w:t>
            </w:r>
          </w:p>
          <w:p w:rsidR="000F2598" w:rsidRPr="00A70AC2" w:rsidRDefault="000F2598" w:rsidP="000F2598">
            <w:pPr>
              <w:jc w:val="center"/>
              <w:rPr>
                <w:sz w:val="24"/>
                <w:szCs w:val="24"/>
                <w:lang w:val="en-US"/>
              </w:rPr>
            </w:pPr>
            <w:r w:rsidRPr="00A70AC2">
              <w:rPr>
                <w:rFonts w:cs="Times New Roman"/>
                <w:sz w:val="24"/>
                <w:szCs w:val="24"/>
                <w:lang w:val="en-US"/>
              </w:rPr>
              <w:t>NW24-180 HY-D</w:t>
            </w:r>
          </w:p>
        </w:tc>
        <w:tc>
          <w:tcPr>
            <w:tcW w:w="2902" w:type="dxa"/>
            <w:gridSpan w:val="2"/>
          </w:tcPr>
          <w:p w:rsidR="000F2598" w:rsidRPr="00A70AC2" w:rsidRDefault="000F2598" w:rsidP="000F2598">
            <w:pPr>
              <w:jc w:val="center"/>
              <w:rPr>
                <w:rFonts w:cs="Times New Roman"/>
                <w:sz w:val="24"/>
                <w:szCs w:val="24"/>
                <w:lang w:val="en-US"/>
              </w:rPr>
            </w:pPr>
            <w:r w:rsidRPr="00A70AC2">
              <w:rPr>
                <w:rFonts w:cs="Times New Roman"/>
                <w:sz w:val="24"/>
                <w:szCs w:val="24"/>
                <w:lang w:val="en-US"/>
              </w:rPr>
              <w:t>Nothern Power 100</w:t>
            </w:r>
          </w:p>
          <w:p w:rsidR="000F2598" w:rsidRPr="00A70AC2" w:rsidRDefault="000F2598" w:rsidP="000F2598">
            <w:pPr>
              <w:jc w:val="center"/>
              <w:rPr>
                <w:rFonts w:cs="Times New Roman"/>
                <w:sz w:val="24"/>
                <w:szCs w:val="24"/>
                <w:lang w:val="en-US"/>
              </w:rPr>
            </w:pPr>
          </w:p>
        </w:tc>
        <w:tc>
          <w:tcPr>
            <w:tcW w:w="2198" w:type="dxa"/>
            <w:gridSpan w:val="2"/>
          </w:tcPr>
          <w:p w:rsidR="000F2598" w:rsidRPr="00A70AC2" w:rsidRDefault="000F2598" w:rsidP="000F2598">
            <w:pPr>
              <w:jc w:val="center"/>
              <w:rPr>
                <w:rFonts w:cs="Times New Roman"/>
                <w:sz w:val="24"/>
                <w:szCs w:val="24"/>
                <w:lang w:val="en-US"/>
              </w:rPr>
            </w:pPr>
            <w:r w:rsidRPr="00A70AC2">
              <w:rPr>
                <w:rFonts w:cs="Times New Roman"/>
                <w:sz w:val="24"/>
                <w:szCs w:val="24"/>
                <w:lang w:val="en-US"/>
              </w:rPr>
              <w:t>Endurance E-3120</w:t>
            </w:r>
          </w:p>
        </w:tc>
      </w:tr>
      <w:tr w:rsidR="000F2598" w:rsidTr="000F2598">
        <w:tc>
          <w:tcPr>
            <w:tcW w:w="1984"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206500" cy="1758950"/>
                  <wp:effectExtent l="19050" t="0" r="0" b="0"/>
                  <wp:docPr id="219"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48" w:type="dxa"/>
            <w:gridSpan w:val="2"/>
          </w:tcPr>
          <w:p w:rsidR="000F2598" w:rsidRDefault="000F2598" w:rsidP="000F2598">
            <w:pPr>
              <w:rPr>
                <w:rFonts w:cs="Times New Roman"/>
                <w:szCs w:val="28"/>
                <w:lang w:val="en-US"/>
              </w:rPr>
            </w:pPr>
            <w:r>
              <w:rPr>
                <w:noProof/>
                <w:lang w:eastAsia="ru-RU"/>
              </w:rPr>
              <w:drawing>
                <wp:inline distT="0" distB="0" distL="0" distR="0">
                  <wp:extent cx="1237780" cy="1758950"/>
                  <wp:effectExtent l="19050" t="0" r="470" b="0"/>
                  <wp:docPr id="64"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910"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41171" cy="1761708"/>
                  <wp:effectExtent l="19050" t="0" r="1829" b="0"/>
                  <wp:docPr id="65"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1937"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62050" cy="1758950"/>
                  <wp:effectExtent l="19050" t="0" r="0" b="0"/>
                  <wp:docPr id="66"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c>
          <w:tcPr>
            <w:tcW w:w="1868" w:type="dxa"/>
          </w:tcPr>
          <w:p w:rsidR="000F2598" w:rsidRDefault="000F2598" w:rsidP="000F2598">
            <w:pPr>
              <w:rPr>
                <w:rFonts w:cs="Times New Roman"/>
                <w:szCs w:val="28"/>
                <w:lang w:val="en-US"/>
              </w:rPr>
            </w:pPr>
            <w:r>
              <w:rPr>
                <w:noProof/>
                <w:lang w:eastAsia="ru-RU"/>
              </w:rPr>
              <w:drawing>
                <wp:inline distT="0" distB="0" distL="0" distR="0">
                  <wp:extent cx="1196046" cy="1754372"/>
                  <wp:effectExtent l="19050" t="0" r="4104" b="0"/>
                  <wp:docPr id="67" name="Рисунок 4" descr="http://img.alibaba.com/photo/634736318/China_HUMMER_H4_6_3kw_chinese_skystream_wind_turb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alibaba.com/photo/634736318/China_HUMMER_H4_6_3kw_chinese_skystream_wind_turbine.jpg"/>
                          <pic:cNvPicPr>
                            <a:picLocks noChangeAspect="1" noChangeArrowheads="1"/>
                          </pic:cNvPicPr>
                        </pic:nvPicPr>
                        <pic:blipFill>
                          <a:blip r:embed="rId355" cstate="print">
                            <a:lum contrast="20000"/>
                          </a:blip>
                          <a:srcRect l="13718" r="13538" b="3019"/>
                          <a:stretch>
                            <a:fillRect/>
                          </a:stretch>
                        </pic:blipFill>
                        <pic:spPr bwMode="auto">
                          <a:xfrm>
                            <a:off x="0" y="0"/>
                            <a:ext cx="1201264" cy="1762026"/>
                          </a:xfrm>
                          <a:prstGeom prst="rect">
                            <a:avLst/>
                          </a:prstGeom>
                          <a:noFill/>
                          <a:ln w="9525">
                            <a:noFill/>
                            <a:miter lim="800000"/>
                            <a:headEnd/>
                            <a:tailEnd/>
                          </a:ln>
                        </pic:spPr>
                      </pic:pic>
                    </a:graphicData>
                  </a:graphic>
                </wp:inline>
              </w:drawing>
            </w:r>
          </w:p>
        </w:tc>
      </w:tr>
      <w:tr w:rsidR="000F2598" w:rsidTr="000F2598">
        <w:tc>
          <w:tcPr>
            <w:tcW w:w="1984" w:type="dxa"/>
          </w:tcPr>
          <w:p w:rsidR="000F2598" w:rsidRPr="00A70AC2" w:rsidRDefault="000F2598" w:rsidP="000F2598">
            <w:pPr>
              <w:jc w:val="center"/>
              <w:rPr>
                <w:rFonts w:cs="Times New Roman"/>
                <w:sz w:val="24"/>
                <w:szCs w:val="24"/>
              </w:rPr>
            </w:pPr>
            <w:r w:rsidRPr="00A70AC2">
              <w:rPr>
                <w:rFonts w:cs="Times New Roman"/>
                <w:sz w:val="24"/>
                <w:szCs w:val="24"/>
                <w:lang w:val="en-US"/>
              </w:rPr>
              <w:t>ВЭУ-30</w:t>
            </w:r>
          </w:p>
        </w:tc>
        <w:tc>
          <w:tcPr>
            <w:tcW w:w="2048" w:type="dxa"/>
            <w:gridSpan w:val="2"/>
          </w:tcPr>
          <w:p w:rsidR="000F2598" w:rsidRPr="00A70AC2" w:rsidRDefault="000F2598" w:rsidP="000F2598">
            <w:pPr>
              <w:jc w:val="center"/>
              <w:rPr>
                <w:rFonts w:cs="Times New Roman"/>
                <w:sz w:val="24"/>
                <w:szCs w:val="24"/>
              </w:rPr>
            </w:pPr>
            <w:r w:rsidRPr="00A70AC2">
              <w:rPr>
                <w:rFonts w:cs="Times New Roman"/>
                <w:sz w:val="24"/>
                <w:szCs w:val="24"/>
              </w:rPr>
              <w:t>ВЭУ ТЭМЗ</w:t>
            </w:r>
          </w:p>
        </w:tc>
        <w:tc>
          <w:tcPr>
            <w:tcW w:w="1910" w:type="dxa"/>
            <w:gridSpan w:val="2"/>
          </w:tcPr>
          <w:p w:rsidR="000F2598" w:rsidRPr="00A70AC2" w:rsidRDefault="000F2598" w:rsidP="000F2598">
            <w:pPr>
              <w:jc w:val="center"/>
              <w:rPr>
                <w:sz w:val="24"/>
                <w:szCs w:val="24"/>
                <w:lang w:val="en-US"/>
              </w:rPr>
            </w:pPr>
            <w:r w:rsidRPr="00A70AC2">
              <w:rPr>
                <w:rFonts w:cs="Times New Roman"/>
                <w:sz w:val="24"/>
                <w:szCs w:val="24"/>
              </w:rPr>
              <w:t>Сапсан</w:t>
            </w:r>
            <w:r w:rsidRPr="00A70AC2">
              <w:rPr>
                <w:rFonts w:cs="Times New Roman"/>
                <w:sz w:val="24"/>
                <w:szCs w:val="24"/>
                <w:lang w:val="en-US"/>
              </w:rPr>
              <w:t>-5000</w:t>
            </w:r>
          </w:p>
        </w:tc>
        <w:tc>
          <w:tcPr>
            <w:tcW w:w="1937" w:type="dxa"/>
            <w:gridSpan w:val="2"/>
          </w:tcPr>
          <w:p w:rsidR="000F2598" w:rsidRPr="00A70AC2" w:rsidRDefault="000F2598" w:rsidP="000F2598">
            <w:pPr>
              <w:jc w:val="center"/>
              <w:rPr>
                <w:rFonts w:cs="Times New Roman"/>
                <w:sz w:val="24"/>
                <w:szCs w:val="24"/>
              </w:rPr>
            </w:pPr>
            <w:r w:rsidRPr="00A70AC2">
              <w:rPr>
                <w:rFonts w:cs="Times New Roman"/>
                <w:sz w:val="24"/>
                <w:szCs w:val="24"/>
              </w:rPr>
              <w:t>ВЭУ 3 (6)</w:t>
            </w:r>
          </w:p>
        </w:tc>
        <w:tc>
          <w:tcPr>
            <w:tcW w:w="1868" w:type="dxa"/>
          </w:tcPr>
          <w:p w:rsidR="000F2598" w:rsidRPr="00A70AC2" w:rsidRDefault="000F2598" w:rsidP="000F2598">
            <w:pPr>
              <w:jc w:val="center"/>
              <w:rPr>
                <w:rFonts w:ascii="Times New Roman CYR" w:hAnsi="Times New Roman CYR" w:cs="Times New Roman CYR"/>
                <w:sz w:val="24"/>
                <w:szCs w:val="24"/>
                <w:lang w:val="en-US"/>
              </w:rPr>
            </w:pPr>
            <w:r w:rsidRPr="00A70AC2">
              <w:rPr>
                <w:rFonts w:ascii="Times New Roman CYR" w:hAnsi="Times New Roman CYR" w:cs="Times New Roman CYR"/>
                <w:sz w:val="24"/>
                <w:szCs w:val="24"/>
                <w:lang w:val="en-US"/>
              </w:rPr>
              <w:t xml:space="preserve">Hummer </w:t>
            </w:r>
          </w:p>
          <w:p w:rsidR="000F2598" w:rsidRPr="00A70AC2" w:rsidRDefault="000F2598" w:rsidP="000F2598">
            <w:pPr>
              <w:jc w:val="center"/>
              <w:rPr>
                <w:rFonts w:ascii="Times New Roman CYR" w:hAnsi="Times New Roman CYR" w:cs="Times New Roman CYR"/>
                <w:sz w:val="24"/>
                <w:szCs w:val="24"/>
                <w:lang w:val="en-US"/>
              </w:rPr>
            </w:pPr>
            <w:r w:rsidRPr="00A70AC2">
              <w:rPr>
                <w:rFonts w:ascii="Times New Roman CYR" w:hAnsi="Times New Roman CYR" w:cs="Times New Roman CYR"/>
                <w:sz w:val="24"/>
                <w:szCs w:val="24"/>
              </w:rPr>
              <w:t>H4.6-3000W</w:t>
            </w:r>
          </w:p>
        </w:tc>
      </w:tr>
    </w:tbl>
    <w:p w:rsidR="000F2598" w:rsidRPr="00DA13B9"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17</w:t>
      </w:r>
      <w:r w:rsidRPr="00DA13B9">
        <w:rPr>
          <w:rFonts w:cs="Times New Roman"/>
          <w:sz w:val="24"/>
          <w:szCs w:val="24"/>
        </w:rPr>
        <w:t xml:space="preserve"> – Модельный ряд ВЭУ, рассмотренный в ТЭО</w:t>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567"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5.5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Vergnet GEV R MP275</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NW24-180 HY-D</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Northen Power 100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F01B43" w:rsidRPr="00756D14" w:rsidTr="000F2598">
        <w:trPr>
          <w:trHeight w:val="272"/>
        </w:trPr>
        <w:tc>
          <w:tcPr>
            <w:tcW w:w="3183" w:type="dxa"/>
          </w:tcPr>
          <w:p w:rsidR="00F01B43" w:rsidRPr="00756D14" w:rsidRDefault="00F01B43" w:rsidP="00F01B43">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20 000 000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14 400 000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9 600 000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501 000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274 000</w:t>
            </w:r>
          </w:p>
        </w:tc>
      </w:tr>
      <w:tr w:rsidR="00F01B43" w:rsidRPr="00756D14" w:rsidTr="000F2598">
        <w:trPr>
          <w:trHeight w:val="460"/>
        </w:trPr>
        <w:tc>
          <w:tcPr>
            <w:tcW w:w="3183" w:type="dxa"/>
          </w:tcPr>
          <w:p w:rsidR="00F01B43" w:rsidRPr="00756D14" w:rsidRDefault="00F01B43" w:rsidP="00F01B43">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11</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75 000 000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80 000 000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144 000 000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105 600 000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106 750 000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149 000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НДС (18%),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13 500 000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14 400 000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25 920 000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19 008 000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19 215 000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26 820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2 250 000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2 400 000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4 320 000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3 168 000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3 202 500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87"/>
        </w:trPr>
        <w:tc>
          <w:tcPr>
            <w:tcW w:w="3183" w:type="dxa"/>
          </w:tcPr>
          <w:p w:rsidR="00F01B43" w:rsidRPr="00756D14" w:rsidRDefault="00F01B43" w:rsidP="00F01B43">
            <w:pPr>
              <w:rPr>
                <w:sz w:val="24"/>
                <w:szCs w:val="24"/>
              </w:rPr>
            </w:pPr>
            <w:r w:rsidRPr="00756D14">
              <w:rPr>
                <w:sz w:val="24"/>
                <w:szCs w:val="24"/>
              </w:rPr>
              <w:t>Таможенные платежи ЗТАМ,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3 750 000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7 200 000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5 280 000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7 450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3 600 000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4 800 000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12 000 000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7 920 000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15 000 000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100 200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54 800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8 000 000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14 400 000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10 560 000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53 375 000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460"/>
        </w:trPr>
        <w:tc>
          <w:tcPr>
            <w:tcW w:w="3183" w:type="dxa"/>
          </w:tcPr>
          <w:p w:rsidR="00F01B43" w:rsidRPr="00756D14" w:rsidRDefault="00F01B43" w:rsidP="00F01B43">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5 250 000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5 600 000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10 080 000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7 392 000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7 472 500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10 430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8 000 000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14 400 000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10 560 000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10 675 000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14 900</w:t>
            </w:r>
          </w:p>
        </w:tc>
      </w:tr>
      <w:tr w:rsidR="00F01B43" w:rsidRPr="00756D14" w:rsidTr="000F2598">
        <w:trPr>
          <w:trHeight w:val="460"/>
        </w:trPr>
        <w:tc>
          <w:tcPr>
            <w:tcW w:w="3183" w:type="dxa"/>
          </w:tcPr>
          <w:p w:rsidR="00F01B43" w:rsidRPr="00756D14" w:rsidRDefault="00F01B43" w:rsidP="00F01B43">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1 500 000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1 600 000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2 880 000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2 112 000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2 135 000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417"/>
        </w:trPr>
        <w:tc>
          <w:tcPr>
            <w:tcW w:w="3183" w:type="dxa"/>
          </w:tcPr>
          <w:p w:rsidR="00F01B43" w:rsidRPr="00756D14" w:rsidRDefault="00F01B43" w:rsidP="00F01B43">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5 000 000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51"/>
        </w:trPr>
        <w:tc>
          <w:tcPr>
            <w:tcW w:w="3183" w:type="dxa"/>
          </w:tcPr>
          <w:p w:rsidR="00F01B43" w:rsidRPr="00756D14" w:rsidRDefault="00F01B43" w:rsidP="00F01B43">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3 000 000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15 000 000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40"/>
        </w:trPr>
        <w:tc>
          <w:tcPr>
            <w:tcW w:w="3183" w:type="dxa"/>
          </w:tcPr>
          <w:p w:rsidR="00F01B43" w:rsidRPr="00756D14" w:rsidRDefault="00F01B43" w:rsidP="00F01B43">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475"/>
        </w:trPr>
        <w:tc>
          <w:tcPr>
            <w:tcW w:w="3183" w:type="dxa"/>
          </w:tcPr>
          <w:p w:rsidR="00F01B43" w:rsidRPr="00756D14" w:rsidRDefault="00F01B43" w:rsidP="00F01B43">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119 200</w:t>
            </w:r>
          </w:p>
        </w:tc>
      </w:tr>
      <w:tr w:rsidR="00F01B43" w:rsidRPr="00756D14" w:rsidTr="000F2598">
        <w:trPr>
          <w:trHeight w:val="420"/>
        </w:trPr>
        <w:tc>
          <w:tcPr>
            <w:tcW w:w="3183" w:type="dxa"/>
          </w:tcPr>
          <w:p w:rsidR="00F01B43" w:rsidRPr="00756D14" w:rsidRDefault="00F01B43" w:rsidP="00F01B43">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142 850 000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152 800 000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258 200 000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194 600 000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240 825 000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786 050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382 600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5.6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Vergnet GEV R MP275</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NW24-180 HY-D</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Northen Power 100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1 105,6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859,8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347,2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279,5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124,1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12,9</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950,8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739,4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298,6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240,4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11,1</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3 316,7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3 439,2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3 472,3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3 074,6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3 101,7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12,9</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7 870,2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7 120,2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13 020,2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8 800,2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3 250,0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3,85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6,72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6,03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4,93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3,47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2,80</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995 018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1 031 773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1 041 690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922 369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930 509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12 322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6 563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4 237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3 862</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46,40</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46 169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47 874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48 334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42 798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43 176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572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179</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0,459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0,545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0,396</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0,638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0,472</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0,313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0,499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0,537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0,490</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4 020</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4 777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2 894</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5 590</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4 136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2 738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4 375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4 708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4 291</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173 152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212 222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215 167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353 818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321 100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127 533</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5.6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Vergnet GEV R MP275</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Nordwind NW24-180 HY-D</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Northen Power 100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9,80</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8,75</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10,81</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11,87</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11,01</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13 057,06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14 006,39</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12 143,24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11 181,01</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11 960,17</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2,74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2,73</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5,32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4,35</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5,03</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1,85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1,63</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2,68</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1,39</w:t>
            </w:r>
          </w:p>
        </w:tc>
      </w:tr>
      <w:tr w:rsidR="000C5842" w:rsidRPr="00756D14" w:rsidTr="00A06D42">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02A74" w:rsidRDefault="000C5842" w:rsidP="00402A74">
            <w:pPr>
              <w:jc w:val="center"/>
              <w:rPr>
                <w:color w:val="000000"/>
                <w:sz w:val="24"/>
                <w:szCs w:val="24"/>
              </w:rPr>
            </w:pPr>
            <w:r w:rsidRPr="00402A74">
              <w:rPr>
                <w:color w:val="000000"/>
                <w:sz w:val="24"/>
                <w:szCs w:val="24"/>
              </w:rPr>
              <w:t xml:space="preserve">1 904,91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02A74" w:rsidRDefault="000C5842" w:rsidP="00402A74">
            <w:pPr>
              <w:jc w:val="center"/>
              <w:rPr>
                <w:color w:val="000000"/>
                <w:sz w:val="24"/>
                <w:szCs w:val="24"/>
              </w:rPr>
            </w:pPr>
            <w:r w:rsidRPr="00402A74">
              <w:rPr>
                <w:color w:val="000000"/>
                <w:sz w:val="24"/>
                <w:szCs w:val="24"/>
              </w:rPr>
              <w:t xml:space="preserve">2 000,36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02A74" w:rsidRDefault="000C5842" w:rsidP="00402A74">
            <w:pPr>
              <w:jc w:val="center"/>
              <w:rPr>
                <w:color w:val="000000"/>
                <w:sz w:val="24"/>
                <w:szCs w:val="24"/>
              </w:rPr>
            </w:pPr>
            <w:r w:rsidRPr="00402A74">
              <w:rPr>
                <w:color w:val="000000"/>
                <w:sz w:val="24"/>
                <w:szCs w:val="24"/>
              </w:rPr>
              <w:t xml:space="preserve">1 765,86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02A74" w:rsidRDefault="000C5842" w:rsidP="00402A74">
            <w:pPr>
              <w:jc w:val="center"/>
              <w:rPr>
                <w:color w:val="000000"/>
                <w:sz w:val="24"/>
                <w:szCs w:val="24"/>
              </w:rPr>
            </w:pPr>
            <w:r w:rsidRPr="00402A74">
              <w:rPr>
                <w:color w:val="000000"/>
                <w:sz w:val="24"/>
                <w:szCs w:val="24"/>
              </w:rPr>
              <w:t>1 669,64</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02A74" w:rsidRDefault="000C5842" w:rsidP="00402A74">
            <w:pPr>
              <w:jc w:val="center"/>
              <w:rPr>
                <w:color w:val="000000"/>
                <w:sz w:val="24"/>
                <w:szCs w:val="24"/>
              </w:rPr>
            </w:pPr>
            <w:r w:rsidRPr="00402A74">
              <w:rPr>
                <w:color w:val="000000"/>
                <w:sz w:val="24"/>
                <w:szCs w:val="24"/>
              </w:rPr>
              <w:t xml:space="preserve">1 803,32 </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A06D42">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02A74" w:rsidRDefault="000C5842" w:rsidP="00402A74">
            <w:pPr>
              <w:jc w:val="center"/>
              <w:rPr>
                <w:color w:val="000000"/>
                <w:sz w:val="24"/>
                <w:szCs w:val="24"/>
              </w:rPr>
            </w:pPr>
            <w:r w:rsidRPr="00402A74">
              <w:rPr>
                <w:color w:val="000000"/>
                <w:sz w:val="24"/>
                <w:szCs w:val="24"/>
              </w:rPr>
              <w:t>81%</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02A74" w:rsidRDefault="000C5842" w:rsidP="00402A74">
            <w:pPr>
              <w:jc w:val="center"/>
              <w:rPr>
                <w:color w:val="000000"/>
                <w:sz w:val="24"/>
                <w:szCs w:val="24"/>
              </w:rPr>
            </w:pPr>
            <w:r w:rsidRPr="00402A74">
              <w:rPr>
                <w:color w:val="000000"/>
                <w:sz w:val="24"/>
                <w:szCs w:val="24"/>
              </w:rPr>
              <w:t>80%</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02A74" w:rsidRDefault="000C5842" w:rsidP="00402A74">
            <w:pPr>
              <w:jc w:val="center"/>
              <w:rPr>
                <w:color w:val="000000"/>
                <w:sz w:val="24"/>
                <w:szCs w:val="24"/>
              </w:rPr>
            </w:pPr>
            <w:r w:rsidRPr="00402A74">
              <w:rPr>
                <w:color w:val="000000"/>
                <w:sz w:val="24"/>
                <w:szCs w:val="24"/>
              </w:rPr>
              <w:t>53%</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02A74" w:rsidRDefault="000C5842" w:rsidP="00402A74">
            <w:pPr>
              <w:jc w:val="center"/>
              <w:rPr>
                <w:color w:val="000000"/>
                <w:sz w:val="24"/>
                <w:szCs w:val="24"/>
              </w:rPr>
            </w:pPr>
            <w:r w:rsidRPr="00402A74">
              <w:rPr>
                <w:color w:val="000000"/>
                <w:sz w:val="24"/>
                <w:szCs w:val="24"/>
              </w:rPr>
              <w:t>60%</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02A74" w:rsidRDefault="000C5842" w:rsidP="00402A74">
            <w:pPr>
              <w:jc w:val="center"/>
              <w:rPr>
                <w:color w:val="000000"/>
                <w:sz w:val="24"/>
                <w:szCs w:val="24"/>
              </w:rPr>
            </w:pPr>
            <w:r w:rsidRPr="00402A74">
              <w:rPr>
                <w:color w:val="000000"/>
                <w:sz w:val="24"/>
                <w:szCs w:val="24"/>
              </w:rPr>
              <w:t>56%</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Default="000F2598" w:rsidP="000F2598">
      <w:pPr>
        <w:jc w:val="center"/>
        <w:rPr>
          <w:rFonts w:eastAsia="Times New Roman" w:cs="Times New Roman"/>
          <w:color w:val="000000"/>
          <w:sz w:val="24"/>
          <w:szCs w:val="24"/>
          <w:lang w:eastAsia="ru-RU"/>
        </w:rPr>
      </w:pPr>
      <w:r>
        <w:rPr>
          <w:noProof/>
          <w:lang w:eastAsia="ru-RU"/>
        </w:rPr>
        <w:drawing>
          <wp:inline distT="0" distB="0" distL="0" distR="0">
            <wp:extent cx="6798040" cy="2923082"/>
            <wp:effectExtent l="0" t="0" r="0" b="0"/>
            <wp:docPr id="22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inline>
        </w:drawing>
      </w:r>
    </w:p>
    <w:p w:rsidR="000F2598" w:rsidRPr="00644B1E" w:rsidRDefault="000F2598" w:rsidP="00A06D42">
      <w:pPr>
        <w:jc w:val="center"/>
        <w:rPr>
          <w:rFonts w:eastAsia="Times New Roman" w:cs="Times New Roman"/>
          <w:color w:val="000000"/>
          <w:sz w:val="24"/>
          <w:szCs w:val="24"/>
          <w:lang w:eastAsia="ru-RU"/>
        </w:rPr>
      </w:pP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862202">
        <w:rPr>
          <w:rFonts w:cs="Times New Roman"/>
          <w:sz w:val="24"/>
          <w:szCs w:val="24"/>
        </w:rPr>
        <w:t>Рисунок 5.</w:t>
      </w:r>
      <w:r>
        <w:rPr>
          <w:rFonts w:cs="Times New Roman"/>
          <w:sz w:val="24"/>
          <w:szCs w:val="24"/>
        </w:rPr>
        <w:t>18</w:t>
      </w:r>
      <w:r w:rsidRPr="00862202">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Pr>
          <w:noProof/>
          <w:lang w:eastAsia="ru-RU"/>
        </w:rPr>
        <w:lastRenderedPageBreak/>
        <w:drawing>
          <wp:inline distT="0" distB="0" distL="0" distR="0">
            <wp:extent cx="6126480" cy="2895600"/>
            <wp:effectExtent l="0" t="0" r="0" b="0"/>
            <wp:docPr id="221"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7"/>
              </a:graphicData>
            </a:graphic>
          </wp:inline>
        </w:drawing>
      </w: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19</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right"/>
        <w:rPr>
          <w:rFonts w:cs="Times New Roman"/>
          <w:sz w:val="24"/>
          <w:szCs w:val="24"/>
        </w:rPr>
      </w:pPr>
    </w:p>
    <w:p w:rsidR="000F2598" w:rsidRPr="00644B1E" w:rsidRDefault="000F2598" w:rsidP="000F2598">
      <w:pPr>
        <w:jc w:val="center"/>
        <w:rPr>
          <w:rFonts w:cs="Times New Roman"/>
          <w:sz w:val="24"/>
          <w:szCs w:val="24"/>
        </w:rPr>
      </w:pPr>
      <w:r>
        <w:rPr>
          <w:noProof/>
          <w:lang w:eastAsia="ru-RU"/>
        </w:rPr>
        <w:drawing>
          <wp:inline distT="0" distB="0" distL="0" distR="0">
            <wp:extent cx="6126480" cy="2834640"/>
            <wp:effectExtent l="0" t="0" r="0" b="0"/>
            <wp:docPr id="222"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8"/>
              </a:graphicData>
            </a:graphic>
          </wp:inline>
        </w:drawing>
      </w: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20</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r>
        <w:rPr>
          <w:noProof/>
          <w:lang w:eastAsia="ru-RU"/>
        </w:rPr>
        <w:drawing>
          <wp:inline distT="0" distB="0" distL="0" distR="0">
            <wp:extent cx="6126480" cy="2727960"/>
            <wp:effectExtent l="0" t="0" r="0" b="0"/>
            <wp:docPr id="223"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p>
    <w:p w:rsidR="000F2598" w:rsidRPr="00644B1E" w:rsidRDefault="000F2598" w:rsidP="000F2598">
      <w:pPr>
        <w:jc w:val="center"/>
        <w:rPr>
          <w:sz w:val="24"/>
          <w:szCs w:val="24"/>
        </w:rPr>
      </w:pPr>
      <w:r w:rsidRPr="00644B1E">
        <w:rPr>
          <w:sz w:val="24"/>
          <w:szCs w:val="24"/>
        </w:rPr>
        <w:t>Рисунок 5.</w:t>
      </w:r>
      <w:r>
        <w:rPr>
          <w:sz w:val="24"/>
          <w:szCs w:val="24"/>
        </w:rPr>
        <w:t>21</w:t>
      </w:r>
      <w:r w:rsidRPr="00644B1E">
        <w:rPr>
          <w:sz w:val="24"/>
          <w:szCs w:val="24"/>
        </w:rPr>
        <w:t xml:space="preserve"> – Срок окупаемости, лет</w:t>
      </w:r>
    </w:p>
    <w:p w:rsidR="000F2598" w:rsidRPr="00C3013A" w:rsidRDefault="000F2598" w:rsidP="00C3013A">
      <w:pPr>
        <w:pStyle w:val="20"/>
      </w:pPr>
      <w:bookmarkStart w:id="181" w:name="_Toc355422064"/>
      <w:r w:rsidRPr="00C3013A">
        <w:lastRenderedPageBreak/>
        <w:t>5.2.4 Пос. Жданиха</w:t>
      </w:r>
      <w:bookmarkEnd w:id="181"/>
    </w:p>
    <w:p w:rsidR="000F2598" w:rsidRPr="00871434" w:rsidRDefault="000F2598" w:rsidP="000F2598">
      <w:pPr>
        <w:jc w:val="center"/>
        <w:rPr>
          <w:rFonts w:cs="Times New Roman"/>
          <w:b/>
          <w:szCs w:val="24"/>
        </w:rPr>
      </w:pPr>
    </w:p>
    <w:tbl>
      <w:tblPr>
        <w:tblW w:w="0" w:type="auto"/>
        <w:tblLook w:val="04A0"/>
      </w:tblPr>
      <w:tblGrid>
        <w:gridCol w:w="4850"/>
        <w:gridCol w:w="5004"/>
      </w:tblGrid>
      <w:tr w:rsidR="000F2598" w:rsidTr="000F2598">
        <w:tc>
          <w:tcPr>
            <w:tcW w:w="5210" w:type="dxa"/>
          </w:tcPr>
          <w:p w:rsidR="000F2598" w:rsidRPr="00AD2691" w:rsidRDefault="003C3588" w:rsidP="000F2598">
            <w:pPr>
              <w:jc w:val="center"/>
              <w:rPr>
                <w:rFonts w:cs="Times New Roman"/>
                <w:b/>
                <w:szCs w:val="24"/>
              </w:rPr>
            </w:pPr>
            <w:r>
              <w:rPr>
                <w:rFonts w:cs="Times New Roman"/>
                <w:b/>
                <w:noProof/>
                <w:szCs w:val="24"/>
                <w:lang w:eastAsia="ru-RU"/>
              </w:rPr>
              <w:pict>
                <v:oval id="_x0000_s1798" style="position:absolute;left:0;text-align:left;margin-left:158.5pt;margin-top:54.6pt;width:14.65pt;height:13.1pt;z-index:251837440" fillcolor="red"/>
              </w:pict>
            </w:r>
            <w:r w:rsidR="000F2598" w:rsidRPr="001A6BA7">
              <w:rPr>
                <w:rFonts w:cs="Times New Roman"/>
                <w:b/>
                <w:noProof/>
                <w:szCs w:val="24"/>
                <w:lang w:eastAsia="ru-RU"/>
              </w:rPr>
              <w:drawing>
                <wp:inline distT="0" distB="0" distL="0" distR="0">
                  <wp:extent cx="2445426" cy="1749778"/>
                  <wp:effectExtent l="19050" t="0" r="0" b="0"/>
                  <wp:docPr id="73"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60" cstate="print"/>
                          <a:srcRect t="27115" b="3292"/>
                          <a:stretch>
                            <a:fillRect/>
                          </a:stretch>
                        </pic:blipFill>
                        <pic:spPr>
                          <a:xfrm>
                            <a:off x="0" y="0"/>
                            <a:ext cx="2456015" cy="1757355"/>
                          </a:xfrm>
                          <a:prstGeom prst="rect">
                            <a:avLst/>
                          </a:prstGeom>
                        </pic:spPr>
                      </pic:pic>
                    </a:graphicData>
                  </a:graphic>
                </wp:inline>
              </w:drawing>
            </w:r>
          </w:p>
        </w:tc>
        <w:tc>
          <w:tcPr>
            <w:tcW w:w="5211" w:type="dxa"/>
          </w:tcPr>
          <w:p w:rsidR="000F2598" w:rsidRPr="00AD2691" w:rsidRDefault="000F2598" w:rsidP="000F2598">
            <w:pPr>
              <w:jc w:val="center"/>
              <w:rPr>
                <w:rFonts w:cs="Times New Roman"/>
                <w:b/>
                <w:szCs w:val="24"/>
              </w:rPr>
            </w:pPr>
            <w:r w:rsidRPr="00F80B84">
              <w:rPr>
                <w:rFonts w:cs="Times New Roman"/>
                <w:b/>
                <w:noProof/>
                <w:szCs w:val="24"/>
                <w:lang w:eastAsia="ru-RU"/>
              </w:rPr>
              <w:drawing>
                <wp:inline distT="0" distB="0" distL="0" distR="0">
                  <wp:extent cx="2746728" cy="1826115"/>
                  <wp:effectExtent l="19050" t="0" r="0" b="0"/>
                  <wp:docPr id="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1" cstate="print"/>
                          <a:srcRect l="38573" t="26009" r="6128" b="8072"/>
                          <a:stretch>
                            <a:fillRect/>
                          </a:stretch>
                        </pic:blipFill>
                        <pic:spPr bwMode="auto">
                          <a:xfrm>
                            <a:off x="0" y="0"/>
                            <a:ext cx="2752923" cy="1830234"/>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Default="000F2598" w:rsidP="000F2598">
            <w:pPr>
              <w:jc w:val="center"/>
              <w:rPr>
                <w:rFonts w:cs="Times New Roman"/>
                <w:sz w:val="24"/>
                <w:szCs w:val="24"/>
              </w:rPr>
            </w:pPr>
          </w:p>
          <w:p w:rsidR="000F2598" w:rsidRPr="00871434" w:rsidRDefault="000F2598" w:rsidP="000F2598">
            <w:pPr>
              <w:jc w:val="center"/>
              <w:rPr>
                <w:rFonts w:cs="Times New Roman"/>
                <w:sz w:val="24"/>
                <w:szCs w:val="24"/>
              </w:rPr>
            </w:pPr>
            <w:r w:rsidRPr="00C506A7">
              <w:rPr>
                <w:rFonts w:cs="Times New Roman"/>
                <w:sz w:val="24"/>
                <w:szCs w:val="24"/>
              </w:rPr>
              <w:t>Рисунок 5.</w:t>
            </w:r>
            <w:r>
              <w:rPr>
                <w:rFonts w:cs="Times New Roman"/>
                <w:sz w:val="24"/>
                <w:szCs w:val="24"/>
              </w:rPr>
              <w:t>22</w:t>
            </w:r>
            <w:r w:rsidRPr="00C506A7">
              <w:rPr>
                <w:rFonts w:cs="Times New Roman"/>
                <w:sz w:val="24"/>
                <w:szCs w:val="24"/>
              </w:rPr>
              <w:t xml:space="preserve"> – Расположение </w:t>
            </w:r>
            <w:r>
              <w:rPr>
                <w:rFonts w:cs="Times New Roman"/>
                <w:sz w:val="24"/>
                <w:szCs w:val="24"/>
              </w:rPr>
              <w:t>поселка Жд</w:t>
            </w:r>
            <w:r>
              <w:rPr>
                <w:rFonts w:cs="Times New Roman"/>
                <w:sz w:val="24"/>
                <w:szCs w:val="24"/>
              </w:rPr>
              <w:t>а</w:t>
            </w:r>
            <w:r>
              <w:rPr>
                <w:rFonts w:cs="Times New Roman"/>
                <w:sz w:val="24"/>
                <w:szCs w:val="24"/>
              </w:rPr>
              <w:t xml:space="preserve">ниха </w:t>
            </w:r>
            <w:r w:rsidRPr="00C506A7">
              <w:rPr>
                <w:rFonts w:cs="Times New Roman"/>
                <w:sz w:val="24"/>
                <w:szCs w:val="24"/>
              </w:rPr>
              <w:t>на карте ВЭП</w:t>
            </w:r>
          </w:p>
        </w:tc>
        <w:tc>
          <w:tcPr>
            <w:tcW w:w="5211" w:type="dxa"/>
          </w:tcPr>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 xml:space="preserve">23 </w:t>
            </w:r>
            <w:r w:rsidRPr="00DA13B9">
              <w:rPr>
                <w:rFonts w:cs="Times New Roman"/>
                <w:sz w:val="24"/>
                <w:szCs w:val="24"/>
              </w:rPr>
              <w:t xml:space="preserve">– Фотоснимок </w:t>
            </w:r>
            <w:r>
              <w:rPr>
                <w:rFonts w:cs="Times New Roman"/>
                <w:sz w:val="24"/>
                <w:szCs w:val="24"/>
              </w:rPr>
              <w:t>поселкаЖданиха</w:t>
            </w:r>
          </w:p>
          <w:p w:rsidR="000F2598" w:rsidRPr="00DA13B9" w:rsidRDefault="000F2598" w:rsidP="000F2598">
            <w:pPr>
              <w:jc w:val="center"/>
              <w:rPr>
                <w:rFonts w:cs="Times New Roman"/>
                <w:sz w:val="24"/>
                <w:szCs w:val="24"/>
              </w:rPr>
            </w:pPr>
            <w:r w:rsidRPr="00DA13B9">
              <w:rPr>
                <w:rFonts w:cs="Times New Roman"/>
                <w:sz w:val="24"/>
                <w:szCs w:val="24"/>
              </w:rPr>
              <w:t>со спутника</w:t>
            </w:r>
          </w:p>
          <w:p w:rsidR="000F2598" w:rsidRPr="001A6BA7" w:rsidRDefault="000F2598" w:rsidP="000F2598">
            <w:pPr>
              <w:jc w:val="center"/>
              <w:rPr>
                <w:rFonts w:cs="Times New Roman"/>
                <w:b/>
                <w:szCs w:val="24"/>
              </w:rPr>
            </w:pPr>
          </w:p>
        </w:tc>
      </w:tr>
    </w:tbl>
    <w:p w:rsidR="000F2598" w:rsidRPr="00A61610" w:rsidRDefault="00611074" w:rsidP="000F2598">
      <w:pPr>
        <w:ind w:firstLine="709"/>
        <w:contextualSpacing/>
        <w:rPr>
          <w:rFonts w:cs="Times New Roman"/>
          <w:color w:val="000000" w:themeColor="text1"/>
          <w:szCs w:val="28"/>
        </w:rPr>
      </w:pPr>
      <w:r>
        <w:rPr>
          <w:rFonts w:cs="Times New Roman"/>
          <w:szCs w:val="28"/>
        </w:rPr>
        <w:t>–</w:t>
      </w:r>
      <w:r w:rsidR="000F2598" w:rsidRPr="006B304E">
        <w:rPr>
          <w:rFonts w:cs="Times New Roman"/>
          <w:szCs w:val="28"/>
        </w:rPr>
        <w:t xml:space="preserve">Географические </w:t>
      </w:r>
      <w:r w:rsidR="000F2598" w:rsidRPr="00C506A7">
        <w:rPr>
          <w:rFonts w:cs="Times New Roman"/>
          <w:szCs w:val="28"/>
        </w:rPr>
        <w:t xml:space="preserve">координаты </w:t>
      </w:r>
      <w:r w:rsidR="000F2598">
        <w:rPr>
          <w:rFonts w:cs="Times New Roman"/>
          <w:szCs w:val="28"/>
        </w:rPr>
        <w:t xml:space="preserve">поселка: </w:t>
      </w:r>
      <w:r w:rsidR="000F2598" w:rsidRPr="007E5AD0">
        <w:rPr>
          <w:rFonts w:cs="Times New Roman"/>
          <w:color w:val="222222"/>
          <w:szCs w:val="28"/>
          <w:shd w:val="clear" w:color="auto" w:fill="FFFFFF"/>
        </w:rPr>
        <w:t>72°10'19"</w:t>
      </w:r>
      <w:r w:rsidR="000F2598">
        <w:rPr>
          <w:rFonts w:cs="Times New Roman"/>
          <w:color w:val="222222"/>
          <w:szCs w:val="28"/>
          <w:shd w:val="clear" w:color="auto" w:fill="FFFFFF"/>
        </w:rPr>
        <w:t xml:space="preserve">С.Ш. </w:t>
      </w:r>
      <w:r w:rsidR="000F2598" w:rsidRPr="007E5AD0">
        <w:rPr>
          <w:rFonts w:cs="Times New Roman"/>
          <w:color w:val="222222"/>
          <w:szCs w:val="28"/>
          <w:shd w:val="clear" w:color="auto" w:fill="FFFFFF"/>
        </w:rPr>
        <w:t xml:space="preserve"> 102°51'58"</w:t>
      </w:r>
      <w:r w:rsidR="000F2598">
        <w:rPr>
          <w:rFonts w:cs="Times New Roman"/>
          <w:color w:val="222222"/>
          <w:szCs w:val="28"/>
          <w:shd w:val="clear" w:color="auto" w:fill="FFFFFF"/>
        </w:rPr>
        <w:t>В.Д.</w:t>
      </w:r>
    </w:p>
    <w:p w:rsidR="000F2598" w:rsidRDefault="00611074" w:rsidP="000F2598">
      <w:pPr>
        <w:ind w:firstLine="709"/>
        <w:contextualSpacing/>
        <w:rPr>
          <w:rFonts w:cs="Times New Roman"/>
          <w:szCs w:val="28"/>
        </w:rPr>
      </w:pPr>
      <w:r>
        <w:rPr>
          <w:rFonts w:cs="Times New Roman"/>
          <w:szCs w:val="28"/>
        </w:rPr>
        <w:t>–</w:t>
      </w:r>
      <w:r w:rsidR="000F2598" w:rsidRPr="00AA16A2">
        <w:rPr>
          <w:rFonts w:cs="Times New Roman"/>
          <w:szCs w:val="28"/>
        </w:rPr>
        <w:t xml:space="preserve">Среднегодовая скорость </w:t>
      </w:r>
      <w:r w:rsidR="000F2598" w:rsidRPr="00C506A7">
        <w:rPr>
          <w:rFonts w:cs="Times New Roman"/>
          <w:szCs w:val="28"/>
        </w:rPr>
        <w:t xml:space="preserve">ветра: </w:t>
      </w:r>
      <w:r w:rsidR="000F2598">
        <w:rPr>
          <w:rFonts w:cs="Times New Roman"/>
          <w:szCs w:val="28"/>
        </w:rPr>
        <w:t>4,8</w:t>
      </w:r>
      <w:r w:rsidR="000F2598" w:rsidRPr="00C506A7">
        <w:rPr>
          <w:rFonts w:cs="Times New Roman"/>
          <w:szCs w:val="28"/>
        </w:rPr>
        <w:t xml:space="preserve"> м/с</w:t>
      </w:r>
      <w:r w:rsidR="000F2598">
        <w:rPr>
          <w:rFonts w:cs="Times New Roman"/>
          <w:szCs w:val="28"/>
        </w:rPr>
        <w:t xml:space="preserve"> (</w:t>
      </w:r>
      <w:r w:rsidR="000F2598" w:rsidRPr="00C506A7">
        <w:rPr>
          <w:rFonts w:cs="Times New Roman"/>
          <w:szCs w:val="28"/>
        </w:rPr>
        <w:t>Ближайшая метеорологическая станция №</w:t>
      </w:r>
      <w:r w:rsidR="000F2598">
        <w:rPr>
          <w:rFonts w:cs="Times New Roman"/>
          <w:szCs w:val="28"/>
        </w:rPr>
        <w:t xml:space="preserve"> 24 Хатанга);</w:t>
      </w:r>
    </w:p>
    <w:p w:rsidR="000F2598" w:rsidRPr="006B304E" w:rsidRDefault="00611074" w:rsidP="000F2598">
      <w:pPr>
        <w:ind w:firstLine="709"/>
        <w:contextualSpacing/>
        <w:rPr>
          <w:rFonts w:cs="Times New Roman"/>
          <w:szCs w:val="28"/>
        </w:rPr>
      </w:pPr>
      <w:r>
        <w:rPr>
          <w:rFonts w:cs="Times New Roman"/>
          <w:szCs w:val="28"/>
        </w:rPr>
        <w:t>–</w:t>
      </w:r>
      <w:r w:rsidR="000F2598" w:rsidRPr="00C506A7">
        <w:rPr>
          <w:rFonts w:cs="Times New Roman"/>
          <w:szCs w:val="28"/>
        </w:rPr>
        <w:t xml:space="preserve">Существующий тариф на электрическую энергию (на начало 2013 года): </w:t>
      </w:r>
      <w:r w:rsidR="000F2598">
        <w:rPr>
          <w:rFonts w:cs="Times New Roman"/>
          <w:szCs w:val="28"/>
        </w:rPr>
        <w:t>32,38</w:t>
      </w:r>
      <w:r w:rsidR="000F2598" w:rsidRPr="00C506A7">
        <w:rPr>
          <w:rFonts w:cs="Times New Roman"/>
          <w:szCs w:val="28"/>
        </w:rPr>
        <w:t xml:space="preserve"> руб./кВт*ч.</w:t>
      </w:r>
      <w:r w:rsidR="000F2598" w:rsidRPr="00C60E89">
        <w:rPr>
          <w:rFonts w:cs="Times New Roman"/>
          <w:szCs w:val="28"/>
        </w:rPr>
        <w:t xml:space="preserve">Потребление поселка на 2012 год – </w:t>
      </w:r>
      <w:r w:rsidR="000F2598">
        <w:rPr>
          <w:rFonts w:cs="Times New Roman"/>
          <w:szCs w:val="28"/>
        </w:rPr>
        <w:t>458,33</w:t>
      </w:r>
      <w:r w:rsidR="000F2598" w:rsidRPr="00C60E89">
        <w:rPr>
          <w:rFonts w:cs="Times New Roman"/>
          <w:szCs w:val="28"/>
        </w:rPr>
        <w:t xml:space="preserve"> 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w:t>
      </w:r>
      <w:r w:rsidRPr="00E35557">
        <w:rPr>
          <w:rFonts w:cs="Times New Roman"/>
          <w:szCs w:val="28"/>
        </w:rPr>
        <w:t>с</w:t>
      </w:r>
      <w:r w:rsidRPr="00E35557">
        <w:rPr>
          <w:rFonts w:cs="Times New Roman"/>
          <w:szCs w:val="28"/>
        </w:rPr>
        <w:t>кранового монтажа. ТЭО произведена на основе следующего генерирующего  оборудования:</w:t>
      </w:r>
    </w:p>
    <w:tbl>
      <w:tblPr>
        <w:tblW w:w="0" w:type="auto"/>
        <w:tblLook w:val="04A0"/>
      </w:tblPr>
      <w:tblGrid>
        <w:gridCol w:w="1965"/>
        <w:gridCol w:w="47"/>
        <w:gridCol w:w="1983"/>
        <w:gridCol w:w="310"/>
        <w:gridCol w:w="1584"/>
        <w:gridCol w:w="1640"/>
        <w:gridCol w:w="423"/>
        <w:gridCol w:w="1902"/>
      </w:tblGrid>
      <w:tr w:rsidR="000F2598" w:rsidRPr="00FE711B" w:rsidTr="000F2598">
        <w:tc>
          <w:tcPr>
            <w:tcW w:w="2014" w:type="dxa"/>
            <w:gridSpan w:val="2"/>
          </w:tcPr>
          <w:p w:rsidR="000F2598" w:rsidRDefault="000F2598" w:rsidP="000F2598">
            <w:pPr>
              <w:jc w:val="center"/>
              <w:rPr>
                <w:rFonts w:cs="Times New Roman"/>
                <w:szCs w:val="28"/>
              </w:rPr>
            </w:pPr>
            <w:r w:rsidRPr="00CE15C0">
              <w:rPr>
                <w:rFonts w:cs="Times New Roman"/>
                <w:noProof/>
                <w:szCs w:val="28"/>
                <w:lang w:eastAsia="ru-RU"/>
              </w:rPr>
              <w:drawing>
                <wp:inline distT="0" distB="0" distL="0" distR="0">
                  <wp:extent cx="1092861" cy="1587398"/>
                  <wp:effectExtent l="19050" t="0" r="0" b="0"/>
                  <wp:docPr id="68"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324" w:type="dxa"/>
            <w:gridSpan w:val="2"/>
          </w:tcPr>
          <w:p w:rsidR="000F2598" w:rsidRDefault="000F2598" w:rsidP="000F2598">
            <w:pPr>
              <w:jc w:val="right"/>
              <w:rPr>
                <w:rFonts w:cs="Times New Roman"/>
                <w:szCs w:val="28"/>
              </w:rPr>
            </w:pPr>
            <w:r>
              <w:rPr>
                <w:noProof/>
                <w:lang w:eastAsia="ru-RU"/>
              </w:rPr>
              <w:drawing>
                <wp:inline distT="0" distB="0" distL="0" distR="0">
                  <wp:extent cx="1195425" cy="1600200"/>
                  <wp:effectExtent l="19050" t="0" r="4725" b="0"/>
                  <wp:docPr id="69"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205" w:type="dxa"/>
            <w:gridSpan w:val="2"/>
          </w:tcPr>
          <w:p w:rsidR="000F2598" w:rsidRDefault="000F2598" w:rsidP="000F2598">
            <w:pPr>
              <w:jc w:val="center"/>
              <w:rPr>
                <w:rFonts w:cs="Times New Roman"/>
                <w:szCs w:val="28"/>
              </w:rPr>
            </w:pPr>
            <w:r>
              <w:rPr>
                <w:noProof/>
                <w:lang w:eastAsia="ru-RU"/>
              </w:rPr>
              <w:drawing>
                <wp:inline distT="0" distB="0" distL="0" distR="0">
                  <wp:extent cx="1202589" cy="1594857"/>
                  <wp:effectExtent l="19050" t="0" r="0" b="0"/>
                  <wp:docPr id="70"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62"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311" w:type="dxa"/>
            <w:gridSpan w:val="2"/>
          </w:tcPr>
          <w:p w:rsidR="000F2598" w:rsidRPr="00FE711B" w:rsidRDefault="000F2598" w:rsidP="000F2598">
            <w:pPr>
              <w:jc w:val="center"/>
              <w:rPr>
                <w:rFonts w:cs="Times New Roman"/>
                <w:szCs w:val="28"/>
                <w:lang w:val="en-US"/>
              </w:rPr>
            </w:pPr>
            <w:r>
              <w:rPr>
                <w:noProof/>
                <w:lang w:eastAsia="ru-RU"/>
              </w:rPr>
              <w:drawing>
                <wp:inline distT="0" distB="0" distL="0" distR="0">
                  <wp:extent cx="1288441" cy="1589314"/>
                  <wp:effectExtent l="19050" t="0" r="6959" b="0"/>
                  <wp:docPr id="71"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Tr="000F2598">
        <w:tc>
          <w:tcPr>
            <w:tcW w:w="2014"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Nordwind</w:t>
            </w:r>
          </w:p>
          <w:p w:rsidR="000F2598" w:rsidRPr="00127286" w:rsidRDefault="000F2598" w:rsidP="000F2598">
            <w:pPr>
              <w:jc w:val="center"/>
              <w:rPr>
                <w:rFonts w:cs="Times New Roman"/>
                <w:color w:val="000000"/>
                <w:sz w:val="24"/>
                <w:szCs w:val="24"/>
              </w:rPr>
            </w:pPr>
            <w:r w:rsidRPr="00127286">
              <w:rPr>
                <w:rFonts w:cs="Times New Roman"/>
                <w:color w:val="000000"/>
                <w:sz w:val="24"/>
                <w:szCs w:val="24"/>
              </w:rPr>
              <w:t>NW17-60</w:t>
            </w:r>
          </w:p>
        </w:tc>
        <w:tc>
          <w:tcPr>
            <w:tcW w:w="2324"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Hummer H12-50000W</w:t>
            </w:r>
          </w:p>
        </w:tc>
        <w:tc>
          <w:tcPr>
            <w:tcW w:w="3205"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Endurance E-3120</w:t>
            </w:r>
          </w:p>
          <w:p w:rsidR="000F2598" w:rsidRPr="00127286" w:rsidRDefault="000F2598" w:rsidP="000F2598">
            <w:pPr>
              <w:jc w:val="center"/>
              <w:rPr>
                <w:rFonts w:cs="Times New Roman"/>
                <w:color w:val="000000"/>
                <w:sz w:val="24"/>
                <w:szCs w:val="24"/>
              </w:rPr>
            </w:pPr>
          </w:p>
        </w:tc>
        <w:tc>
          <w:tcPr>
            <w:tcW w:w="2311"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Муссон-30</w:t>
            </w:r>
          </w:p>
          <w:p w:rsidR="000F2598" w:rsidRPr="00127286" w:rsidRDefault="000F2598" w:rsidP="000F2598">
            <w:pPr>
              <w:jc w:val="center"/>
              <w:rPr>
                <w:rFonts w:cs="Times New Roman"/>
                <w:color w:val="000000"/>
                <w:sz w:val="24"/>
                <w:szCs w:val="24"/>
              </w:rPr>
            </w:pPr>
          </w:p>
        </w:tc>
      </w:tr>
      <w:tr w:rsidR="000F2598" w:rsidTr="000F2598">
        <w:tc>
          <w:tcPr>
            <w:tcW w:w="1965"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206500" cy="1758950"/>
                  <wp:effectExtent l="19050" t="0" r="0" b="0"/>
                  <wp:docPr id="72"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30" w:type="dxa"/>
            <w:gridSpan w:val="2"/>
          </w:tcPr>
          <w:p w:rsidR="000F2598" w:rsidRDefault="000F2598" w:rsidP="000F2598">
            <w:pPr>
              <w:rPr>
                <w:rFonts w:cs="Times New Roman"/>
                <w:szCs w:val="28"/>
                <w:lang w:val="en-US"/>
              </w:rPr>
            </w:pPr>
            <w:r>
              <w:rPr>
                <w:noProof/>
                <w:lang w:eastAsia="ru-RU"/>
              </w:rPr>
              <w:drawing>
                <wp:inline distT="0" distB="0" distL="0" distR="0">
                  <wp:extent cx="1237780" cy="1758950"/>
                  <wp:effectExtent l="19050" t="0" r="470" b="0"/>
                  <wp:docPr id="75"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895"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41171" cy="1761708"/>
                  <wp:effectExtent l="19050" t="0" r="1829" b="0"/>
                  <wp:docPr id="76"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062" w:type="dxa"/>
            <w:gridSpan w:val="2"/>
          </w:tcPr>
          <w:p w:rsidR="000F2598" w:rsidRDefault="000F2598" w:rsidP="000F2598">
            <w:pPr>
              <w:rPr>
                <w:rFonts w:cs="Times New Roman"/>
                <w:szCs w:val="28"/>
                <w:lang w:val="en-US"/>
              </w:rPr>
            </w:pPr>
            <w:r>
              <w:rPr>
                <w:noProof/>
                <w:lang w:eastAsia="ru-RU"/>
              </w:rPr>
              <w:drawing>
                <wp:inline distT="0" distB="0" distL="0" distR="0">
                  <wp:extent cx="1260021" cy="1763485"/>
                  <wp:effectExtent l="19050" t="0" r="0" b="0"/>
                  <wp:docPr id="77"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340"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1902"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62050" cy="1758950"/>
                  <wp:effectExtent l="19050" t="0" r="0" b="0"/>
                  <wp:docPr id="78"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Tr="000F2598">
        <w:tc>
          <w:tcPr>
            <w:tcW w:w="1965"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ВЭУ-30</w:t>
            </w:r>
          </w:p>
        </w:tc>
        <w:tc>
          <w:tcPr>
            <w:tcW w:w="2030"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ТЭМЗ</w:t>
            </w:r>
          </w:p>
        </w:tc>
        <w:tc>
          <w:tcPr>
            <w:tcW w:w="1895"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Сапсан 5000</w:t>
            </w:r>
          </w:p>
        </w:tc>
        <w:tc>
          <w:tcPr>
            <w:tcW w:w="2062"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S-343 5 kW</w:t>
            </w:r>
          </w:p>
        </w:tc>
        <w:tc>
          <w:tcPr>
            <w:tcW w:w="1902"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 3 (6)</w:t>
            </w:r>
          </w:p>
        </w:tc>
      </w:tr>
    </w:tbl>
    <w:p w:rsidR="000F2598" w:rsidRDefault="000F2598" w:rsidP="000F2598">
      <w:pPr>
        <w:jc w:val="center"/>
        <w:rPr>
          <w:rFonts w:cs="Times New Roman"/>
          <w:sz w:val="24"/>
          <w:szCs w:val="24"/>
        </w:rPr>
      </w:pPr>
    </w:p>
    <w:p w:rsidR="000F2598" w:rsidRDefault="000F2598" w:rsidP="000F2598">
      <w:pPr>
        <w:jc w:val="center"/>
        <w:rPr>
          <w:rFonts w:eastAsia="Times New Roman" w:cs="Times New Roman"/>
          <w:color w:val="000000"/>
          <w:sz w:val="24"/>
          <w:szCs w:val="24"/>
          <w:lang w:eastAsia="ru-RU"/>
        </w:rPr>
      </w:pPr>
      <w:r w:rsidRPr="00DA13B9">
        <w:rPr>
          <w:rFonts w:cs="Times New Roman"/>
          <w:sz w:val="24"/>
          <w:szCs w:val="24"/>
        </w:rPr>
        <w:t>Рисунок 5.</w:t>
      </w:r>
      <w:r>
        <w:rPr>
          <w:rFonts w:cs="Times New Roman"/>
          <w:sz w:val="24"/>
          <w:szCs w:val="24"/>
        </w:rPr>
        <w:t>24</w:t>
      </w:r>
      <w:r w:rsidRPr="00DA13B9">
        <w:rPr>
          <w:rFonts w:cs="Times New Roman"/>
          <w:sz w:val="24"/>
          <w:szCs w:val="24"/>
        </w:rPr>
        <w:t xml:space="preserve"> – Модельный ряд ВЭУ, рассмотренный в ТЭО</w:t>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567"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5.7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Nordwind NW17-60</w:t>
            </w:r>
          </w:p>
        </w:tc>
        <w:tc>
          <w:tcPr>
            <w:tcW w:w="144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Hummer H12-50000W</w:t>
            </w:r>
          </w:p>
        </w:tc>
        <w:tc>
          <w:tcPr>
            <w:tcW w:w="1446"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Endurance E-3120</w:t>
            </w:r>
          </w:p>
        </w:tc>
        <w:tc>
          <w:tcPr>
            <w:tcW w:w="144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Муссон-30</w:t>
            </w:r>
          </w:p>
        </w:tc>
        <w:tc>
          <w:tcPr>
            <w:tcW w:w="1446"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ВЭУ-30</w:t>
            </w:r>
          </w:p>
        </w:tc>
        <w:tc>
          <w:tcPr>
            <w:tcW w:w="1302"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ТЭМЗ</w:t>
            </w:r>
          </w:p>
        </w:tc>
        <w:tc>
          <w:tcPr>
            <w:tcW w:w="115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S-343 5 kW</w:t>
            </w:r>
          </w:p>
        </w:tc>
        <w:tc>
          <w:tcPr>
            <w:tcW w:w="1302"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 3 (6)</w:t>
            </w:r>
          </w:p>
        </w:tc>
      </w:tr>
      <w:tr w:rsidR="00F01B43" w:rsidRPr="00756D14" w:rsidTr="000F2598">
        <w:trPr>
          <w:trHeight w:val="272"/>
        </w:trPr>
        <w:tc>
          <w:tcPr>
            <w:tcW w:w="3183" w:type="dxa"/>
          </w:tcPr>
          <w:p w:rsidR="00F01B43" w:rsidRPr="00756D14" w:rsidRDefault="00F01B43" w:rsidP="00F01B43">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2 250 000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1 200 000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501 000</w:t>
            </w:r>
          </w:p>
        </w:tc>
      </w:tr>
      <w:tr w:rsidR="00F01B43" w:rsidRPr="00756D14" w:rsidTr="000F2598">
        <w:trPr>
          <w:trHeight w:val="460"/>
        </w:trPr>
        <w:tc>
          <w:tcPr>
            <w:tcW w:w="3183" w:type="dxa"/>
          </w:tcPr>
          <w:p w:rsidR="00F01B43" w:rsidRPr="00756D14" w:rsidRDefault="00F01B43" w:rsidP="00F01B43">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18 000 000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19 471 500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19 200 000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11 250 000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21 350 000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319 000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НДС (18%),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3 240 000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3 504 870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3 456 000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2 025 000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3 843 000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57 420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540 000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584 145</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576 000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337 500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640 500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87"/>
        </w:trPr>
        <w:tc>
          <w:tcPr>
            <w:tcW w:w="3183" w:type="dxa"/>
          </w:tcPr>
          <w:p w:rsidR="00F01B43" w:rsidRPr="00756D14" w:rsidRDefault="00F01B43" w:rsidP="00F01B43">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973 575</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960 000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15 950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2 160 000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3 600 000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3 000 000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240 000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100 200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1 800 000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1 947 150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1 920 000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1 125 000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10 675 000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460"/>
        </w:trPr>
        <w:tc>
          <w:tcPr>
            <w:tcW w:w="3183" w:type="dxa"/>
          </w:tcPr>
          <w:p w:rsidR="00F01B43" w:rsidRPr="00756D14" w:rsidRDefault="00F01B43" w:rsidP="00F01B43">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1 260 000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1 363 005</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1 344 000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787 500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1 494 500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22 330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1 800 000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1 947 150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1 920 000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1 125 000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2 135 000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31 900</w:t>
            </w:r>
          </w:p>
        </w:tc>
      </w:tr>
      <w:tr w:rsidR="00F01B43" w:rsidRPr="00756D14" w:rsidTr="000F2598">
        <w:trPr>
          <w:trHeight w:val="460"/>
        </w:trPr>
        <w:tc>
          <w:tcPr>
            <w:tcW w:w="3183" w:type="dxa"/>
          </w:tcPr>
          <w:p w:rsidR="00F01B43" w:rsidRPr="00756D14" w:rsidRDefault="00F01B43" w:rsidP="00F01B43">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360 000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389 430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384 000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225 000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427 000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417"/>
        </w:trPr>
        <w:tc>
          <w:tcPr>
            <w:tcW w:w="3183" w:type="dxa"/>
          </w:tcPr>
          <w:p w:rsidR="00F01B43" w:rsidRPr="00756D14" w:rsidRDefault="00F01B43" w:rsidP="00F01B43">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2 000 000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51"/>
        </w:trPr>
        <w:tc>
          <w:tcPr>
            <w:tcW w:w="3183" w:type="dxa"/>
          </w:tcPr>
          <w:p w:rsidR="00F01B43" w:rsidRPr="00756D14" w:rsidRDefault="00F01B43" w:rsidP="00F01B43">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1 000 000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7 500 000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40"/>
        </w:trPr>
        <w:tc>
          <w:tcPr>
            <w:tcW w:w="3183" w:type="dxa"/>
          </w:tcPr>
          <w:p w:rsidR="00F01B43" w:rsidRPr="00756D14" w:rsidRDefault="00F01B43" w:rsidP="00F01B43">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475"/>
        </w:trPr>
        <w:tc>
          <w:tcPr>
            <w:tcW w:w="3183" w:type="dxa"/>
          </w:tcPr>
          <w:p w:rsidR="00F01B43" w:rsidRPr="00756D14" w:rsidRDefault="00F01B43" w:rsidP="00F01B43">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255 200</w:t>
            </w:r>
          </w:p>
        </w:tc>
      </w:tr>
      <w:tr w:rsidR="00F01B43" w:rsidRPr="00756D14" w:rsidTr="000F2598">
        <w:trPr>
          <w:trHeight w:val="420"/>
        </w:trPr>
        <w:tc>
          <w:tcPr>
            <w:tcW w:w="3183" w:type="dxa"/>
          </w:tcPr>
          <w:p w:rsidR="00F01B43" w:rsidRPr="00756D14" w:rsidRDefault="00F01B43" w:rsidP="00F01B43">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39 840 000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42 840 825</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41 700 000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30 975 000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54 065 000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941 800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786 050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5.8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Nordwind NW17-60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Hummer H12-50000W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Муссон-30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S-343 5 kW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 3 (6)</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61,4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162,5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6,3</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381,9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377,8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306,9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300,7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1 100,0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1 200,0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1 260,0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7,05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7,75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10,49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114 582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92 489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113 354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92 060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90 204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52,20</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5 981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4 828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5 917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4 806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4 709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146</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0,363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0,235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0,431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0,234</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0,229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0,118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0,277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0,312</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0,281</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3 183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2 055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3 778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2 046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2 005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1 035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2 427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2 954</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2 458</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332 000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285 606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417 000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695 000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360 433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771D4F" w:rsidP="00771D4F">
      <w:pPr>
        <w:rPr>
          <w:rFonts w:cs="Times New Roman"/>
          <w:sz w:val="24"/>
          <w:szCs w:val="24"/>
        </w:rPr>
      </w:pPr>
      <w:r w:rsidRPr="00771D4F">
        <w:rPr>
          <w:rFonts w:eastAsia="Times New Roman" w:cs="Times New Roman"/>
          <w:color w:val="000000"/>
          <w:sz w:val="24"/>
          <w:szCs w:val="24"/>
          <w:lang w:eastAsia="ru-RU"/>
        </w:rPr>
        <w:lastRenderedPageBreak/>
        <w:t xml:space="preserve"> </w:t>
      </w:r>
      <w:r w:rsidR="000F2598" w:rsidRPr="00756D14">
        <w:rPr>
          <w:rFonts w:eastAsia="Times New Roman" w:cs="Times New Roman"/>
          <w:color w:val="000000"/>
          <w:sz w:val="24"/>
          <w:szCs w:val="24"/>
          <w:lang w:eastAsia="ru-RU"/>
        </w:rPr>
        <w:t>Продолжение таблицы 5.8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Nordwind NW17-60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Hummer H12-50000W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Endurance E-3120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Муссон-30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S-343 5 kW</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 3 (6)</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11,27</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17,89</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12,07</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17,32</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18,02</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1 934,72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1 328,12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1 861,34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1 380,27</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1 316,56</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6,86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10,75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7,47</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7,48</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13,69</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3,45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2,20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2,18</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3,89</w:t>
            </w:r>
          </w:p>
        </w:tc>
      </w:tr>
      <w:tr w:rsidR="000C5842" w:rsidRPr="00756D14" w:rsidTr="00402A74">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423,75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251,00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251,73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291,01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285,36 </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402A74">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55%</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48%</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49%</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64%</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46%</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Default="000F2598" w:rsidP="000F2598">
      <w:pPr>
        <w:jc w:val="center"/>
        <w:rPr>
          <w:rFonts w:eastAsia="Times New Roman" w:cs="Times New Roman"/>
          <w:color w:val="000000"/>
          <w:sz w:val="24"/>
          <w:szCs w:val="24"/>
          <w:lang w:eastAsia="ru-RU"/>
        </w:rPr>
      </w:pPr>
      <w:r>
        <w:rPr>
          <w:noProof/>
          <w:lang w:eastAsia="ru-RU"/>
        </w:rPr>
        <w:drawing>
          <wp:inline distT="0" distB="0" distL="0" distR="0">
            <wp:extent cx="7120328" cy="2900597"/>
            <wp:effectExtent l="0" t="0" r="0" b="0"/>
            <wp:docPr id="79"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3"/>
              </a:graphicData>
            </a:graphic>
          </wp:inline>
        </w:drawing>
      </w:r>
    </w:p>
    <w:p w:rsidR="000F2598" w:rsidRPr="00644B1E" w:rsidRDefault="000F2598" w:rsidP="000F2598">
      <w:pPr>
        <w:rPr>
          <w:rFonts w:eastAsia="Times New Roman" w:cs="Times New Roman"/>
          <w:color w:val="000000"/>
          <w:sz w:val="24"/>
          <w:szCs w:val="24"/>
          <w:lang w:eastAsia="ru-RU"/>
        </w:rPr>
      </w:pP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862202">
        <w:rPr>
          <w:rFonts w:cs="Times New Roman"/>
          <w:sz w:val="24"/>
          <w:szCs w:val="24"/>
        </w:rPr>
        <w:t>Рисунок 5.</w:t>
      </w:r>
      <w:r>
        <w:rPr>
          <w:rFonts w:cs="Times New Roman"/>
          <w:sz w:val="24"/>
          <w:szCs w:val="24"/>
        </w:rPr>
        <w:t>25</w:t>
      </w:r>
      <w:r w:rsidRPr="00862202">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Pr>
          <w:noProof/>
          <w:lang w:eastAsia="ru-RU"/>
        </w:rPr>
        <w:lastRenderedPageBreak/>
        <w:drawing>
          <wp:inline distT="0" distB="0" distL="0" distR="0">
            <wp:extent cx="6115987" cy="2653259"/>
            <wp:effectExtent l="0" t="0" r="0" b="0"/>
            <wp:docPr id="80"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4"/>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26</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p>
    <w:p w:rsidR="000F2598" w:rsidRPr="00644B1E" w:rsidRDefault="000F2598" w:rsidP="000F2598">
      <w:pPr>
        <w:jc w:val="center"/>
        <w:rPr>
          <w:rFonts w:cs="Times New Roman"/>
          <w:sz w:val="24"/>
          <w:szCs w:val="24"/>
        </w:rPr>
      </w:pPr>
      <w:r>
        <w:rPr>
          <w:noProof/>
          <w:lang w:eastAsia="ru-RU"/>
        </w:rPr>
        <w:drawing>
          <wp:inline distT="0" distB="0" distL="0" distR="0">
            <wp:extent cx="6115987" cy="2593298"/>
            <wp:effectExtent l="0" t="0" r="0" b="0"/>
            <wp:docPr id="81"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5"/>
              </a:graphicData>
            </a:graphic>
          </wp:inline>
        </w:drawing>
      </w: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27</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Pr="00644B1E" w:rsidRDefault="000F2598" w:rsidP="000F2598">
      <w:pPr>
        <w:jc w:val="center"/>
        <w:rPr>
          <w:rFonts w:cs="Times New Roman"/>
          <w:sz w:val="24"/>
          <w:szCs w:val="24"/>
        </w:rPr>
      </w:pPr>
      <w:r>
        <w:rPr>
          <w:noProof/>
          <w:lang w:eastAsia="ru-RU"/>
        </w:rPr>
        <w:drawing>
          <wp:inline distT="0" distB="0" distL="0" distR="0">
            <wp:extent cx="6115987" cy="2675744"/>
            <wp:effectExtent l="0" t="0" r="0" b="0"/>
            <wp:docPr id="82"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6"/>
              </a:graphicData>
            </a:graphic>
          </wp:inline>
        </w:drawing>
      </w:r>
    </w:p>
    <w:p w:rsidR="000F2598" w:rsidRDefault="000F2598" w:rsidP="000F2598">
      <w:pPr>
        <w:jc w:val="center"/>
        <w:rPr>
          <w:sz w:val="24"/>
          <w:szCs w:val="24"/>
        </w:rPr>
        <w:sectPr w:rsidR="000F2598" w:rsidSect="000F2598">
          <w:pgSz w:w="11906" w:h="16838"/>
          <w:pgMar w:top="1134" w:right="1134" w:bottom="567" w:left="1134" w:header="708" w:footer="708" w:gutter="0"/>
          <w:cols w:space="708"/>
          <w:docGrid w:linePitch="381"/>
        </w:sectPr>
      </w:pPr>
      <w:r w:rsidRPr="00644B1E">
        <w:rPr>
          <w:sz w:val="24"/>
          <w:szCs w:val="24"/>
        </w:rPr>
        <w:t>Рисунок 5.</w:t>
      </w:r>
      <w:r>
        <w:rPr>
          <w:sz w:val="24"/>
          <w:szCs w:val="24"/>
        </w:rPr>
        <w:t>28</w:t>
      </w:r>
      <w:r w:rsidRPr="00644B1E">
        <w:rPr>
          <w:sz w:val="24"/>
          <w:szCs w:val="24"/>
        </w:rPr>
        <w:t xml:space="preserve"> – Срок окупаемости, лет</w:t>
      </w:r>
    </w:p>
    <w:p w:rsidR="000F2598" w:rsidRPr="00C3013A" w:rsidRDefault="000F2598" w:rsidP="00C3013A">
      <w:pPr>
        <w:pStyle w:val="20"/>
      </w:pPr>
      <w:bookmarkStart w:id="182" w:name="_Toc355422065"/>
      <w:r w:rsidRPr="00C3013A">
        <w:lastRenderedPageBreak/>
        <w:t>5.2.5 Пос. Караул</w:t>
      </w:r>
      <w:bookmarkEnd w:id="182"/>
    </w:p>
    <w:p w:rsidR="000F2598" w:rsidRPr="00871434" w:rsidRDefault="000F2598" w:rsidP="000F2598">
      <w:pPr>
        <w:jc w:val="center"/>
        <w:rPr>
          <w:rFonts w:cs="Times New Roman"/>
          <w:b/>
          <w:szCs w:val="24"/>
        </w:rPr>
      </w:pPr>
    </w:p>
    <w:tbl>
      <w:tblPr>
        <w:tblW w:w="0" w:type="auto"/>
        <w:tblLook w:val="04A0"/>
      </w:tblPr>
      <w:tblGrid>
        <w:gridCol w:w="4967"/>
        <w:gridCol w:w="4887"/>
      </w:tblGrid>
      <w:tr w:rsidR="000F2598" w:rsidTr="000F2598">
        <w:tc>
          <w:tcPr>
            <w:tcW w:w="5210" w:type="dxa"/>
          </w:tcPr>
          <w:p w:rsidR="000F2598" w:rsidRPr="006324FE" w:rsidRDefault="003C3588" w:rsidP="000F2598">
            <w:pPr>
              <w:jc w:val="center"/>
              <w:rPr>
                <w:rFonts w:cs="Times New Roman"/>
                <w:b/>
                <w:szCs w:val="24"/>
              </w:rPr>
            </w:pPr>
            <w:r>
              <w:rPr>
                <w:rFonts w:cs="Times New Roman"/>
                <w:b/>
                <w:noProof/>
                <w:szCs w:val="24"/>
                <w:lang w:eastAsia="ru-RU"/>
              </w:rPr>
              <w:pict>
                <v:oval id="_x0000_s1800" style="position:absolute;left:0;text-align:left;margin-left:57.35pt;margin-top:87.8pt;width:14.65pt;height:13.1pt;z-index:251839488" fillcolor="red"/>
              </w:pict>
            </w:r>
            <w:r w:rsidR="000F2598" w:rsidRPr="001A6BA7">
              <w:rPr>
                <w:rFonts w:cs="Times New Roman"/>
                <w:b/>
                <w:noProof/>
                <w:szCs w:val="24"/>
                <w:lang w:eastAsia="ru-RU"/>
              </w:rPr>
              <w:drawing>
                <wp:inline distT="0" distB="0" distL="0" distR="0">
                  <wp:extent cx="2445426" cy="1761067"/>
                  <wp:effectExtent l="19050" t="0" r="0" b="0"/>
                  <wp:docPr id="83"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67" cstate="print"/>
                          <a:srcRect t="27115" b="3292"/>
                          <a:stretch>
                            <a:fillRect/>
                          </a:stretch>
                        </pic:blipFill>
                        <pic:spPr>
                          <a:xfrm>
                            <a:off x="0" y="0"/>
                            <a:ext cx="2456015" cy="1768693"/>
                          </a:xfrm>
                          <a:prstGeom prst="rect">
                            <a:avLst/>
                          </a:prstGeom>
                        </pic:spPr>
                      </pic:pic>
                    </a:graphicData>
                  </a:graphic>
                </wp:inline>
              </w:drawing>
            </w:r>
          </w:p>
        </w:tc>
        <w:tc>
          <w:tcPr>
            <w:tcW w:w="5211" w:type="dxa"/>
          </w:tcPr>
          <w:p w:rsidR="000F2598" w:rsidRPr="006324FE" w:rsidRDefault="000F2598" w:rsidP="000F2598">
            <w:pPr>
              <w:jc w:val="center"/>
              <w:rPr>
                <w:rFonts w:cs="Times New Roman"/>
                <w:b/>
                <w:szCs w:val="24"/>
              </w:rPr>
            </w:pPr>
            <w:r>
              <w:rPr>
                <w:rFonts w:cs="Times New Roman"/>
                <w:b/>
                <w:noProof/>
                <w:szCs w:val="24"/>
                <w:lang w:eastAsia="ru-RU"/>
              </w:rPr>
              <w:drawing>
                <wp:inline distT="0" distB="0" distL="0" distR="0">
                  <wp:extent cx="2201764" cy="1862667"/>
                  <wp:effectExtent l="19050" t="0" r="8036" b="0"/>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8" cstate="print"/>
                          <a:srcRect l="36161" t="25000" r="7345" b="9454"/>
                          <a:stretch>
                            <a:fillRect/>
                          </a:stretch>
                        </pic:blipFill>
                        <pic:spPr bwMode="auto">
                          <a:xfrm>
                            <a:off x="0" y="0"/>
                            <a:ext cx="2207843" cy="1867810"/>
                          </a:xfrm>
                          <a:prstGeom prst="rect">
                            <a:avLst/>
                          </a:prstGeom>
                          <a:noFill/>
                          <a:ln w="9525">
                            <a:noFill/>
                            <a:miter lim="800000"/>
                            <a:headEnd/>
                            <a:tailEnd/>
                          </a:ln>
                        </pic:spPr>
                      </pic:pic>
                    </a:graphicData>
                  </a:graphic>
                </wp:inline>
              </w:drawing>
            </w:r>
          </w:p>
        </w:tc>
      </w:tr>
      <w:tr w:rsidR="000F2598" w:rsidRPr="0031273B" w:rsidTr="000F2598">
        <w:tc>
          <w:tcPr>
            <w:tcW w:w="5210" w:type="dxa"/>
          </w:tcPr>
          <w:p w:rsidR="000F2598" w:rsidRPr="0031273B" w:rsidRDefault="000F2598" w:rsidP="000F2598">
            <w:pPr>
              <w:jc w:val="center"/>
              <w:rPr>
                <w:rFonts w:cs="Times New Roman"/>
                <w:sz w:val="24"/>
                <w:szCs w:val="24"/>
              </w:rPr>
            </w:pPr>
            <w:r w:rsidRPr="0031273B">
              <w:rPr>
                <w:rFonts w:cs="Times New Roman"/>
                <w:sz w:val="24"/>
                <w:szCs w:val="24"/>
              </w:rPr>
              <w:t>Рисунок 5.</w:t>
            </w:r>
            <w:r>
              <w:rPr>
                <w:rFonts w:cs="Times New Roman"/>
                <w:sz w:val="24"/>
                <w:szCs w:val="24"/>
              </w:rPr>
              <w:t>29</w:t>
            </w:r>
            <w:r w:rsidRPr="0031273B">
              <w:rPr>
                <w:rFonts w:cs="Times New Roman"/>
                <w:sz w:val="24"/>
                <w:szCs w:val="24"/>
              </w:rPr>
              <w:t xml:space="preserve"> – Расположение пос.</w:t>
            </w:r>
          </w:p>
          <w:p w:rsidR="000F2598" w:rsidRPr="0031273B" w:rsidRDefault="000F2598" w:rsidP="000F2598">
            <w:pPr>
              <w:jc w:val="center"/>
              <w:rPr>
                <w:rFonts w:cs="Times New Roman"/>
                <w:sz w:val="24"/>
                <w:szCs w:val="24"/>
              </w:rPr>
            </w:pPr>
            <w:r w:rsidRPr="0031273B">
              <w:rPr>
                <w:rFonts w:cs="Times New Roman"/>
                <w:sz w:val="24"/>
                <w:szCs w:val="24"/>
              </w:rPr>
              <w:t>Караул на карте ВЭП</w:t>
            </w:r>
          </w:p>
        </w:tc>
        <w:tc>
          <w:tcPr>
            <w:tcW w:w="5211" w:type="dxa"/>
          </w:tcPr>
          <w:p w:rsidR="000F2598" w:rsidRPr="0031273B" w:rsidRDefault="000F2598" w:rsidP="000F2598">
            <w:pPr>
              <w:jc w:val="center"/>
              <w:rPr>
                <w:rFonts w:cs="Times New Roman"/>
                <w:sz w:val="24"/>
                <w:szCs w:val="24"/>
              </w:rPr>
            </w:pPr>
            <w:r w:rsidRPr="0031273B">
              <w:rPr>
                <w:rFonts w:cs="Times New Roman"/>
                <w:sz w:val="24"/>
                <w:szCs w:val="24"/>
              </w:rPr>
              <w:t>Рисунок 5.</w:t>
            </w:r>
            <w:r>
              <w:rPr>
                <w:rFonts w:cs="Times New Roman"/>
                <w:sz w:val="24"/>
                <w:szCs w:val="24"/>
              </w:rPr>
              <w:t>30</w:t>
            </w:r>
            <w:r w:rsidRPr="0031273B">
              <w:rPr>
                <w:rFonts w:cs="Times New Roman"/>
                <w:sz w:val="24"/>
                <w:szCs w:val="24"/>
              </w:rPr>
              <w:t xml:space="preserve"> – Фотоснимок поселка </w:t>
            </w:r>
            <w:r>
              <w:rPr>
                <w:rFonts w:cs="Times New Roman"/>
                <w:sz w:val="24"/>
                <w:szCs w:val="24"/>
              </w:rPr>
              <w:t xml:space="preserve">Караул </w:t>
            </w:r>
            <w:r w:rsidRPr="0031273B">
              <w:rPr>
                <w:rFonts w:cs="Times New Roman"/>
                <w:sz w:val="24"/>
                <w:szCs w:val="24"/>
              </w:rPr>
              <w:t>со спутника</w:t>
            </w:r>
          </w:p>
          <w:p w:rsidR="000F2598" w:rsidRPr="0031273B" w:rsidRDefault="000F2598" w:rsidP="000F2598">
            <w:pPr>
              <w:jc w:val="center"/>
              <w:rPr>
                <w:rFonts w:cs="Times New Roman"/>
                <w:b/>
                <w:szCs w:val="24"/>
              </w:rPr>
            </w:pPr>
          </w:p>
        </w:tc>
      </w:tr>
    </w:tbl>
    <w:p w:rsidR="000F2598" w:rsidRPr="00A61610" w:rsidRDefault="00611074" w:rsidP="000F2598">
      <w:pPr>
        <w:ind w:firstLine="709"/>
        <w:contextualSpacing/>
        <w:rPr>
          <w:rFonts w:cs="Times New Roman"/>
          <w:color w:val="000000" w:themeColor="text1"/>
          <w:szCs w:val="28"/>
        </w:rPr>
      </w:pPr>
      <w:r>
        <w:rPr>
          <w:rFonts w:cs="Times New Roman"/>
          <w:szCs w:val="28"/>
        </w:rPr>
        <w:t>–</w:t>
      </w:r>
      <w:r w:rsidR="000F2598" w:rsidRPr="0031273B">
        <w:rPr>
          <w:rFonts w:cs="Times New Roman"/>
          <w:szCs w:val="28"/>
        </w:rPr>
        <w:t xml:space="preserve">Географические координаты поселка: </w:t>
      </w:r>
      <w:hyperlink r:id="rId369" w:history="1">
        <w:r w:rsidR="000F2598" w:rsidRPr="0031273B">
          <w:rPr>
            <w:rStyle w:val="geo-lat1"/>
            <w:rFonts w:cs="Times New Roman"/>
            <w:color w:val="000000" w:themeColor="text1"/>
            <w:szCs w:val="28"/>
          </w:rPr>
          <w:t>70°04′20″ С. Ш.</w:t>
        </w:r>
        <w:r w:rsidR="000F2598" w:rsidRPr="0031273B">
          <w:rPr>
            <w:rStyle w:val="geo-lon1"/>
            <w:rFonts w:cs="Times New Roman"/>
            <w:color w:val="000000" w:themeColor="text1"/>
            <w:szCs w:val="28"/>
          </w:rPr>
          <w:t>83°11′00″ В. Д.</w:t>
        </w:r>
      </w:hyperlink>
    </w:p>
    <w:p w:rsidR="000F2598" w:rsidRPr="0031273B" w:rsidRDefault="00611074" w:rsidP="000F2598">
      <w:pPr>
        <w:ind w:firstLine="709"/>
        <w:contextualSpacing/>
        <w:rPr>
          <w:rFonts w:cs="Times New Roman"/>
          <w:szCs w:val="28"/>
        </w:rPr>
      </w:pPr>
      <w:r>
        <w:rPr>
          <w:rFonts w:cs="Times New Roman"/>
          <w:szCs w:val="28"/>
        </w:rPr>
        <w:t>–</w:t>
      </w:r>
      <w:r w:rsidR="000F2598" w:rsidRPr="0031273B">
        <w:rPr>
          <w:rFonts w:cs="Times New Roman"/>
          <w:szCs w:val="28"/>
        </w:rPr>
        <w:t>Среднегодовая скорость ветра: 7,1</w:t>
      </w:r>
      <w:r w:rsidR="000F2598">
        <w:rPr>
          <w:rFonts w:cs="Times New Roman"/>
          <w:szCs w:val="28"/>
        </w:rPr>
        <w:t xml:space="preserve"> м/с (Метеостанция № 28 Караул и Толстый Нос);</w:t>
      </w:r>
    </w:p>
    <w:p w:rsidR="000F2598" w:rsidRPr="00F5753F" w:rsidRDefault="00611074" w:rsidP="000F2598">
      <w:pPr>
        <w:ind w:firstLine="709"/>
        <w:contextualSpacing/>
        <w:rPr>
          <w:rFonts w:cs="Times New Roman"/>
          <w:szCs w:val="28"/>
        </w:rPr>
      </w:pPr>
      <w:r>
        <w:rPr>
          <w:rFonts w:cs="Times New Roman"/>
          <w:szCs w:val="28"/>
        </w:rPr>
        <w:t>–</w:t>
      </w:r>
      <w:r w:rsidR="000F2598" w:rsidRPr="0031273B">
        <w:rPr>
          <w:rFonts w:cs="Times New Roman"/>
          <w:szCs w:val="28"/>
        </w:rPr>
        <w:t xml:space="preserve">Существующий тариф на </w:t>
      </w:r>
      <w:r w:rsidR="000F2598" w:rsidRPr="00F5753F">
        <w:rPr>
          <w:rFonts w:cs="Times New Roman"/>
          <w:szCs w:val="28"/>
        </w:rPr>
        <w:t>электрическую энергию (на начало 2013 года): 21,15 руб./кВт*ч.</w:t>
      </w:r>
      <w:r w:rsidR="000F2598" w:rsidRPr="00C60E89">
        <w:rPr>
          <w:rFonts w:cs="Times New Roman"/>
          <w:szCs w:val="28"/>
        </w:rPr>
        <w:t xml:space="preserve">Потребление поселка на 2012 год – </w:t>
      </w:r>
      <w:r w:rsidR="000F2598">
        <w:rPr>
          <w:rFonts w:cs="Times New Roman"/>
          <w:szCs w:val="28"/>
        </w:rPr>
        <w:t>3390,76</w:t>
      </w:r>
      <w:r w:rsidR="000F2598" w:rsidRPr="00C60E89">
        <w:rPr>
          <w:rFonts w:cs="Times New Roman"/>
          <w:szCs w:val="28"/>
        </w:rPr>
        <w:t xml:space="preserve"> 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 xml:space="preserve">малой </w:t>
      </w:r>
      <w:r>
        <w:rPr>
          <w:rFonts w:cs="Times New Roman"/>
          <w:szCs w:val="28"/>
        </w:rPr>
        <w:t xml:space="preserve">и средней </w:t>
      </w:r>
      <w:r w:rsidRPr="00E35557">
        <w:rPr>
          <w:rFonts w:cs="Times New Roman"/>
          <w:szCs w:val="28"/>
        </w:rPr>
        <w:t>мощно</w:t>
      </w:r>
      <w:r>
        <w:rPr>
          <w:rFonts w:cs="Times New Roman"/>
          <w:szCs w:val="28"/>
        </w:rPr>
        <w:t>сти</w:t>
      </w:r>
      <w:r w:rsidRPr="00E35557">
        <w:rPr>
          <w:rFonts w:cs="Times New Roman"/>
          <w:szCs w:val="28"/>
        </w:rPr>
        <w:t xml:space="preserve"> с возможн</w:t>
      </w:r>
      <w:r w:rsidRPr="00E35557">
        <w:rPr>
          <w:rFonts w:cs="Times New Roman"/>
          <w:szCs w:val="28"/>
        </w:rPr>
        <w:t>о</w:t>
      </w:r>
      <w:r w:rsidRPr="00E35557">
        <w:rPr>
          <w:rFonts w:cs="Times New Roman"/>
          <w:szCs w:val="28"/>
        </w:rPr>
        <w:t>стью бескранового монтажа. ТЭО произведена на основе следующего генер</w:t>
      </w:r>
      <w:r w:rsidRPr="00E35557">
        <w:rPr>
          <w:rFonts w:cs="Times New Roman"/>
          <w:szCs w:val="28"/>
        </w:rPr>
        <w:t>и</w:t>
      </w:r>
      <w:r w:rsidRPr="00E35557">
        <w:rPr>
          <w:rFonts w:cs="Times New Roman"/>
          <w:szCs w:val="28"/>
        </w:rPr>
        <w:t>рующего  оборудования:</w:t>
      </w:r>
    </w:p>
    <w:p w:rsidR="000F2598" w:rsidRPr="00F5753F" w:rsidRDefault="000F2598" w:rsidP="000F2598">
      <w:pPr>
        <w:ind w:firstLine="709"/>
        <w:contextualSpacing/>
        <w:rPr>
          <w:rFonts w:cs="Times New Roman"/>
          <w:szCs w:val="28"/>
        </w:rPr>
      </w:pPr>
    </w:p>
    <w:tbl>
      <w:tblPr>
        <w:tblW w:w="0" w:type="auto"/>
        <w:tblLook w:val="04A0"/>
      </w:tblPr>
      <w:tblGrid>
        <w:gridCol w:w="1984"/>
        <w:gridCol w:w="113"/>
        <w:gridCol w:w="1934"/>
        <w:gridCol w:w="537"/>
        <w:gridCol w:w="1373"/>
        <w:gridCol w:w="1691"/>
        <w:gridCol w:w="247"/>
        <w:gridCol w:w="1975"/>
      </w:tblGrid>
      <w:tr w:rsidR="000F2598" w:rsidRPr="00FE711B" w:rsidTr="000F2598">
        <w:tc>
          <w:tcPr>
            <w:tcW w:w="2155" w:type="dxa"/>
            <w:gridSpan w:val="2"/>
          </w:tcPr>
          <w:p w:rsidR="000F2598" w:rsidRPr="00F5753F" w:rsidRDefault="000F2598" w:rsidP="000F2598">
            <w:pPr>
              <w:jc w:val="center"/>
              <w:rPr>
                <w:rFonts w:cs="Times New Roman"/>
                <w:szCs w:val="28"/>
              </w:rPr>
            </w:pPr>
            <w:r w:rsidRPr="00F5753F">
              <w:rPr>
                <w:rFonts w:cs="Times New Roman"/>
                <w:noProof/>
                <w:szCs w:val="28"/>
                <w:lang w:eastAsia="ru-RU"/>
              </w:rPr>
              <w:drawing>
                <wp:inline distT="0" distB="0" distL="0" distR="0">
                  <wp:extent cx="1100175" cy="1593442"/>
                  <wp:effectExtent l="19050" t="0" r="4725" b="0"/>
                  <wp:docPr id="85" name="Рисунок 4" descr="http://www.vergnet.com/images/choix-technologi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ergnet.com/images/choix-technologiques.jpg"/>
                          <pic:cNvPicPr>
                            <a:picLocks noChangeAspect="1" noChangeArrowheads="1"/>
                          </pic:cNvPicPr>
                        </pic:nvPicPr>
                        <pic:blipFill>
                          <a:blip r:embed="rId353" cstate="print"/>
                          <a:srcRect l="4655" t="4017" r="13258" b="3171"/>
                          <a:stretch>
                            <a:fillRect/>
                          </a:stretch>
                        </pic:blipFill>
                        <pic:spPr bwMode="auto">
                          <a:xfrm>
                            <a:off x="0" y="0"/>
                            <a:ext cx="1102783" cy="1597219"/>
                          </a:xfrm>
                          <a:prstGeom prst="rect">
                            <a:avLst/>
                          </a:prstGeom>
                          <a:noFill/>
                          <a:ln w="9525">
                            <a:noFill/>
                            <a:miter lim="800000"/>
                            <a:headEnd/>
                            <a:tailEnd/>
                          </a:ln>
                        </pic:spPr>
                      </pic:pic>
                    </a:graphicData>
                  </a:graphic>
                </wp:inline>
              </w:drawing>
            </w:r>
          </w:p>
        </w:tc>
        <w:tc>
          <w:tcPr>
            <w:tcW w:w="2492" w:type="dxa"/>
            <w:gridSpan w:val="2"/>
          </w:tcPr>
          <w:p w:rsidR="000F2598" w:rsidRPr="00F5753F" w:rsidRDefault="000F2598" w:rsidP="000F2598">
            <w:pPr>
              <w:jc w:val="center"/>
              <w:rPr>
                <w:rFonts w:cs="Times New Roman"/>
                <w:szCs w:val="28"/>
              </w:rPr>
            </w:pPr>
            <w:r w:rsidRPr="00F5753F">
              <w:rPr>
                <w:rFonts w:cs="Times New Roman"/>
                <w:noProof/>
                <w:szCs w:val="28"/>
                <w:lang w:eastAsia="ru-RU"/>
              </w:rPr>
              <w:drawing>
                <wp:inline distT="0" distB="0" distL="0" distR="0">
                  <wp:extent cx="1092861" cy="1587398"/>
                  <wp:effectExtent l="19050" t="0" r="0" b="0"/>
                  <wp:docPr id="86"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902" w:type="dxa"/>
            <w:gridSpan w:val="2"/>
          </w:tcPr>
          <w:p w:rsidR="000F2598" w:rsidRPr="00F5753F" w:rsidRDefault="000F2598" w:rsidP="000F2598">
            <w:pPr>
              <w:jc w:val="center"/>
              <w:rPr>
                <w:rFonts w:cs="Times New Roman"/>
                <w:szCs w:val="28"/>
              </w:rPr>
            </w:pPr>
            <w:r w:rsidRPr="00F5753F">
              <w:rPr>
                <w:noProof/>
                <w:lang w:eastAsia="ru-RU"/>
              </w:rPr>
              <w:drawing>
                <wp:inline distT="0" distB="0" distL="0" distR="0">
                  <wp:extent cx="1078141" cy="1594884"/>
                  <wp:effectExtent l="19050" t="0" r="7709" b="0"/>
                  <wp:docPr id="87" name="Рисунок 1" descr="http://www.progressiveengineer.com/pewebbackissues2003/peweb%2038%20may%2003-2/38photos/N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ogressiveengineer.com/pewebbackissues2003/peweb%2038%20may%2003-2/38photos/NPS1.jpg"/>
                          <pic:cNvPicPr>
                            <a:picLocks noChangeAspect="1" noChangeArrowheads="1"/>
                          </pic:cNvPicPr>
                        </pic:nvPicPr>
                        <pic:blipFill>
                          <a:blip r:embed="rId354" cstate="print">
                            <a:lum contrast="20000"/>
                          </a:blip>
                          <a:srcRect l="10556" t="3010" r="12573" b="13378"/>
                          <a:stretch>
                            <a:fillRect/>
                          </a:stretch>
                        </pic:blipFill>
                        <pic:spPr bwMode="auto">
                          <a:xfrm>
                            <a:off x="0" y="0"/>
                            <a:ext cx="1078141" cy="1594884"/>
                          </a:xfrm>
                          <a:prstGeom prst="rect">
                            <a:avLst/>
                          </a:prstGeom>
                          <a:noFill/>
                          <a:ln w="9525">
                            <a:noFill/>
                            <a:miter lim="800000"/>
                            <a:headEnd/>
                            <a:tailEnd/>
                          </a:ln>
                        </pic:spPr>
                      </pic:pic>
                    </a:graphicData>
                  </a:graphic>
                </wp:inline>
              </w:drawing>
            </w:r>
          </w:p>
        </w:tc>
        <w:tc>
          <w:tcPr>
            <w:tcW w:w="2305" w:type="dxa"/>
            <w:gridSpan w:val="2"/>
          </w:tcPr>
          <w:p w:rsidR="000F2598" w:rsidRPr="00FE711B" w:rsidRDefault="000F2598" w:rsidP="000F2598">
            <w:pPr>
              <w:jc w:val="center"/>
              <w:rPr>
                <w:rFonts w:cs="Times New Roman"/>
                <w:szCs w:val="28"/>
                <w:lang w:val="en-US"/>
              </w:rPr>
            </w:pPr>
            <w:r w:rsidRPr="00F5753F">
              <w:rPr>
                <w:noProof/>
                <w:lang w:eastAsia="ru-RU"/>
              </w:rPr>
              <w:drawing>
                <wp:inline distT="0" distB="0" distL="0" distR="0">
                  <wp:extent cx="1202589" cy="1594857"/>
                  <wp:effectExtent l="19050" t="0" r="0" b="0"/>
                  <wp:docPr id="88"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62"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r>
      <w:tr w:rsidR="000F2598" w:rsidTr="000F2598">
        <w:tc>
          <w:tcPr>
            <w:tcW w:w="2155" w:type="dxa"/>
            <w:gridSpan w:val="2"/>
          </w:tcPr>
          <w:p w:rsidR="000F2598" w:rsidRDefault="000F2598" w:rsidP="000F2598">
            <w:pPr>
              <w:jc w:val="center"/>
              <w:rPr>
                <w:rFonts w:cs="Times New Roman"/>
                <w:szCs w:val="28"/>
              </w:rPr>
            </w:pPr>
            <w:r w:rsidRPr="00DA13B9">
              <w:rPr>
                <w:rFonts w:cs="Times New Roman"/>
                <w:sz w:val="24"/>
                <w:szCs w:val="24"/>
                <w:lang w:val="en-US"/>
              </w:rPr>
              <w:t>Vergnet GEV R MP275</w:t>
            </w:r>
          </w:p>
        </w:tc>
        <w:tc>
          <w:tcPr>
            <w:tcW w:w="2492" w:type="dxa"/>
            <w:gridSpan w:val="2"/>
          </w:tcPr>
          <w:p w:rsidR="000F2598" w:rsidRPr="00DA13B9" w:rsidRDefault="000F2598" w:rsidP="000F2598">
            <w:pPr>
              <w:jc w:val="center"/>
              <w:rPr>
                <w:rFonts w:cs="Times New Roman"/>
                <w:sz w:val="24"/>
                <w:szCs w:val="24"/>
                <w:lang w:val="en-US"/>
              </w:rPr>
            </w:pPr>
            <w:r w:rsidRPr="00DA13B9">
              <w:rPr>
                <w:rFonts w:cs="Times New Roman"/>
                <w:sz w:val="24"/>
                <w:szCs w:val="24"/>
                <w:lang w:val="en-US"/>
              </w:rPr>
              <w:t xml:space="preserve">Nordwind </w:t>
            </w:r>
          </w:p>
          <w:p w:rsidR="000F2598" w:rsidRPr="00FE711B" w:rsidRDefault="000F2598" w:rsidP="000F2598">
            <w:pPr>
              <w:jc w:val="center"/>
              <w:rPr>
                <w:sz w:val="24"/>
                <w:szCs w:val="24"/>
                <w:lang w:val="en-US"/>
              </w:rPr>
            </w:pPr>
            <w:r w:rsidRPr="00DA13B9">
              <w:rPr>
                <w:rFonts w:cs="Times New Roman"/>
                <w:sz w:val="24"/>
                <w:szCs w:val="24"/>
                <w:lang w:val="en-US"/>
              </w:rPr>
              <w:t>NW</w:t>
            </w:r>
            <w:r>
              <w:rPr>
                <w:rFonts w:cs="Times New Roman"/>
                <w:sz w:val="24"/>
                <w:szCs w:val="24"/>
                <w:lang w:val="en-US"/>
              </w:rPr>
              <w:t>24</w:t>
            </w:r>
            <w:r w:rsidRPr="00DA13B9">
              <w:rPr>
                <w:rFonts w:cs="Times New Roman"/>
                <w:sz w:val="24"/>
                <w:szCs w:val="24"/>
                <w:lang w:val="en-US"/>
              </w:rPr>
              <w:t>-</w:t>
            </w:r>
            <w:r>
              <w:rPr>
                <w:rFonts w:cs="Times New Roman"/>
                <w:sz w:val="24"/>
                <w:szCs w:val="24"/>
                <w:lang w:val="en-US"/>
              </w:rPr>
              <w:t>18</w:t>
            </w:r>
            <w:r w:rsidRPr="00DA13B9">
              <w:rPr>
                <w:rFonts w:cs="Times New Roman"/>
                <w:sz w:val="24"/>
                <w:szCs w:val="24"/>
                <w:lang w:val="en-US"/>
              </w:rPr>
              <w:t>0 HY-</w:t>
            </w:r>
            <w:r>
              <w:rPr>
                <w:rFonts w:cs="Times New Roman"/>
                <w:sz w:val="24"/>
                <w:szCs w:val="24"/>
                <w:lang w:val="en-US"/>
              </w:rPr>
              <w:t>D</w:t>
            </w:r>
          </w:p>
        </w:tc>
        <w:tc>
          <w:tcPr>
            <w:tcW w:w="2902" w:type="dxa"/>
            <w:gridSpan w:val="2"/>
          </w:tcPr>
          <w:p w:rsidR="000F2598" w:rsidRPr="00F26ACF" w:rsidRDefault="000F2598" w:rsidP="000F2598">
            <w:pPr>
              <w:jc w:val="center"/>
              <w:rPr>
                <w:rFonts w:cs="Times New Roman"/>
                <w:sz w:val="24"/>
                <w:szCs w:val="24"/>
                <w:lang w:val="en-US"/>
              </w:rPr>
            </w:pPr>
            <w:r>
              <w:rPr>
                <w:rFonts w:cs="Times New Roman"/>
                <w:sz w:val="24"/>
                <w:szCs w:val="24"/>
                <w:lang w:val="en-US"/>
              </w:rPr>
              <w:t>No</w:t>
            </w:r>
            <w:r>
              <w:rPr>
                <w:rFonts w:cs="Times New Roman"/>
                <w:sz w:val="24"/>
                <w:szCs w:val="24"/>
              </w:rPr>
              <w:t>r</w:t>
            </w:r>
            <w:r>
              <w:rPr>
                <w:rFonts w:cs="Times New Roman"/>
                <w:sz w:val="24"/>
                <w:szCs w:val="24"/>
                <w:lang w:val="en-US"/>
              </w:rPr>
              <w:t>thern P</w:t>
            </w:r>
            <w:r w:rsidRPr="00F26ACF">
              <w:rPr>
                <w:rFonts w:cs="Times New Roman"/>
                <w:sz w:val="24"/>
                <w:szCs w:val="24"/>
                <w:lang w:val="en-US"/>
              </w:rPr>
              <w:t>ower 100</w:t>
            </w:r>
          </w:p>
          <w:p w:rsidR="000F2598" w:rsidRPr="00FE711B" w:rsidRDefault="000F2598" w:rsidP="000F2598">
            <w:pPr>
              <w:jc w:val="center"/>
              <w:rPr>
                <w:rFonts w:cs="Times New Roman"/>
                <w:sz w:val="24"/>
                <w:szCs w:val="24"/>
                <w:lang w:val="en-US"/>
              </w:rPr>
            </w:pPr>
          </w:p>
        </w:tc>
        <w:tc>
          <w:tcPr>
            <w:tcW w:w="2305" w:type="dxa"/>
            <w:gridSpan w:val="2"/>
          </w:tcPr>
          <w:p w:rsidR="000F2598" w:rsidRPr="00FE711B" w:rsidRDefault="000F2598" w:rsidP="000F2598">
            <w:pPr>
              <w:jc w:val="center"/>
              <w:rPr>
                <w:rFonts w:cs="Times New Roman"/>
                <w:sz w:val="24"/>
                <w:szCs w:val="24"/>
                <w:lang w:val="en-US"/>
              </w:rPr>
            </w:pPr>
            <w:r w:rsidRPr="00FE711B">
              <w:rPr>
                <w:rFonts w:cs="Times New Roman"/>
                <w:sz w:val="24"/>
                <w:szCs w:val="24"/>
                <w:lang w:val="en-US"/>
              </w:rPr>
              <w:t>Endurance E-3120</w:t>
            </w:r>
          </w:p>
        </w:tc>
      </w:tr>
      <w:tr w:rsidR="000F2598" w:rsidTr="000F2598">
        <w:tc>
          <w:tcPr>
            <w:tcW w:w="1984"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206500" cy="1758950"/>
                  <wp:effectExtent l="19050" t="0" r="0" b="0"/>
                  <wp:docPr id="89"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48" w:type="dxa"/>
            <w:gridSpan w:val="2"/>
          </w:tcPr>
          <w:p w:rsidR="000F2598" w:rsidRDefault="000F2598" w:rsidP="000F2598">
            <w:pPr>
              <w:rPr>
                <w:rFonts w:cs="Times New Roman"/>
                <w:szCs w:val="28"/>
                <w:lang w:val="en-US"/>
              </w:rPr>
            </w:pPr>
            <w:r>
              <w:rPr>
                <w:noProof/>
                <w:lang w:eastAsia="ru-RU"/>
              </w:rPr>
              <w:drawing>
                <wp:inline distT="0" distB="0" distL="0" distR="0">
                  <wp:extent cx="1237780" cy="1758950"/>
                  <wp:effectExtent l="19050" t="0" r="470" b="0"/>
                  <wp:docPr id="90"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910"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41171" cy="1761708"/>
                  <wp:effectExtent l="19050" t="0" r="1829" b="0"/>
                  <wp:docPr id="91"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1937"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62050" cy="1758950"/>
                  <wp:effectExtent l="19050" t="0" r="0" b="0"/>
                  <wp:docPr id="92"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c>
          <w:tcPr>
            <w:tcW w:w="1975" w:type="dxa"/>
          </w:tcPr>
          <w:p w:rsidR="000F2598" w:rsidRDefault="000F2598" w:rsidP="000F2598">
            <w:pPr>
              <w:rPr>
                <w:rFonts w:cs="Times New Roman"/>
                <w:szCs w:val="28"/>
                <w:lang w:val="en-US"/>
              </w:rPr>
            </w:pPr>
            <w:r>
              <w:rPr>
                <w:noProof/>
                <w:lang w:eastAsia="ru-RU"/>
              </w:rPr>
              <w:drawing>
                <wp:inline distT="0" distB="0" distL="0" distR="0">
                  <wp:extent cx="1196046" cy="1754372"/>
                  <wp:effectExtent l="19050" t="0" r="4104" b="0"/>
                  <wp:docPr id="93" name="Рисунок 4" descr="http://img.alibaba.com/photo/634736318/China_HUMMER_H4_6_3kw_chinese_skystream_wind_turb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alibaba.com/photo/634736318/China_HUMMER_H4_6_3kw_chinese_skystream_wind_turbine.jpg"/>
                          <pic:cNvPicPr>
                            <a:picLocks noChangeAspect="1" noChangeArrowheads="1"/>
                          </pic:cNvPicPr>
                        </pic:nvPicPr>
                        <pic:blipFill>
                          <a:blip r:embed="rId355" cstate="print">
                            <a:lum contrast="20000"/>
                          </a:blip>
                          <a:srcRect l="13718" r="13538" b="3019"/>
                          <a:stretch>
                            <a:fillRect/>
                          </a:stretch>
                        </pic:blipFill>
                        <pic:spPr bwMode="auto">
                          <a:xfrm>
                            <a:off x="0" y="0"/>
                            <a:ext cx="1201264" cy="1762026"/>
                          </a:xfrm>
                          <a:prstGeom prst="rect">
                            <a:avLst/>
                          </a:prstGeom>
                          <a:noFill/>
                          <a:ln w="9525">
                            <a:noFill/>
                            <a:miter lim="800000"/>
                            <a:headEnd/>
                            <a:tailEnd/>
                          </a:ln>
                        </pic:spPr>
                      </pic:pic>
                    </a:graphicData>
                  </a:graphic>
                </wp:inline>
              </w:drawing>
            </w:r>
          </w:p>
        </w:tc>
      </w:tr>
      <w:tr w:rsidR="000F2598" w:rsidTr="000F2598">
        <w:tc>
          <w:tcPr>
            <w:tcW w:w="1984" w:type="dxa"/>
          </w:tcPr>
          <w:p w:rsidR="000F2598" w:rsidRPr="00215444" w:rsidRDefault="000F2598" w:rsidP="000F2598">
            <w:pPr>
              <w:jc w:val="center"/>
              <w:rPr>
                <w:rFonts w:cs="Times New Roman"/>
                <w:szCs w:val="28"/>
              </w:rPr>
            </w:pPr>
            <w:r w:rsidRPr="00215444">
              <w:rPr>
                <w:rFonts w:cs="Times New Roman"/>
                <w:sz w:val="24"/>
                <w:szCs w:val="28"/>
                <w:lang w:val="en-US"/>
              </w:rPr>
              <w:t>ВЭУ-30</w:t>
            </w:r>
          </w:p>
        </w:tc>
        <w:tc>
          <w:tcPr>
            <w:tcW w:w="2048" w:type="dxa"/>
            <w:gridSpan w:val="2"/>
          </w:tcPr>
          <w:p w:rsidR="000F2598" w:rsidRPr="00215444" w:rsidRDefault="000F2598" w:rsidP="000F2598">
            <w:pPr>
              <w:jc w:val="center"/>
              <w:rPr>
                <w:rFonts w:cs="Times New Roman"/>
                <w:szCs w:val="28"/>
              </w:rPr>
            </w:pPr>
            <w:r w:rsidRPr="00215444">
              <w:rPr>
                <w:rFonts w:cs="Times New Roman"/>
                <w:sz w:val="24"/>
                <w:szCs w:val="28"/>
              </w:rPr>
              <w:t>ВЭУ ТЭМЗ</w:t>
            </w:r>
          </w:p>
        </w:tc>
        <w:tc>
          <w:tcPr>
            <w:tcW w:w="1910" w:type="dxa"/>
            <w:gridSpan w:val="2"/>
          </w:tcPr>
          <w:p w:rsidR="000F2598" w:rsidRPr="00215444" w:rsidRDefault="000F2598" w:rsidP="000F2598">
            <w:pPr>
              <w:jc w:val="center"/>
              <w:rPr>
                <w:sz w:val="24"/>
                <w:szCs w:val="24"/>
                <w:lang w:val="en-US"/>
              </w:rPr>
            </w:pPr>
            <w:r w:rsidRPr="00DA13B9">
              <w:rPr>
                <w:rFonts w:cs="Times New Roman"/>
                <w:sz w:val="24"/>
                <w:szCs w:val="24"/>
              </w:rPr>
              <w:t>Сапсан</w:t>
            </w:r>
            <w:r w:rsidRPr="00DA13B9">
              <w:rPr>
                <w:rFonts w:cs="Times New Roman"/>
                <w:sz w:val="24"/>
                <w:szCs w:val="24"/>
                <w:lang w:val="en-US"/>
              </w:rPr>
              <w:t>-5000</w:t>
            </w:r>
          </w:p>
        </w:tc>
        <w:tc>
          <w:tcPr>
            <w:tcW w:w="1937" w:type="dxa"/>
            <w:gridSpan w:val="2"/>
          </w:tcPr>
          <w:p w:rsidR="000F2598" w:rsidRPr="00215444" w:rsidRDefault="000F2598" w:rsidP="000F2598">
            <w:pPr>
              <w:jc w:val="center"/>
              <w:rPr>
                <w:rFonts w:cs="Times New Roman"/>
                <w:szCs w:val="28"/>
              </w:rPr>
            </w:pPr>
            <w:r w:rsidRPr="00215444">
              <w:rPr>
                <w:rFonts w:cs="Times New Roman"/>
                <w:sz w:val="24"/>
                <w:szCs w:val="28"/>
              </w:rPr>
              <w:t>ВЭУ 3 (6)</w:t>
            </w:r>
          </w:p>
        </w:tc>
        <w:tc>
          <w:tcPr>
            <w:tcW w:w="1975" w:type="dxa"/>
          </w:tcPr>
          <w:p w:rsidR="000F2598" w:rsidRPr="00F44B8F" w:rsidRDefault="000F2598" w:rsidP="000F2598">
            <w:pPr>
              <w:jc w:val="center"/>
              <w:rPr>
                <w:rFonts w:ascii="Times New Roman CYR" w:hAnsi="Times New Roman CYR" w:cs="Times New Roman CYR"/>
                <w:sz w:val="24"/>
                <w:szCs w:val="24"/>
                <w:lang w:val="en-US"/>
              </w:rPr>
            </w:pPr>
            <w:r w:rsidRPr="00F44B8F">
              <w:rPr>
                <w:rFonts w:ascii="Times New Roman CYR" w:hAnsi="Times New Roman CYR" w:cs="Times New Roman CYR"/>
                <w:sz w:val="24"/>
                <w:szCs w:val="24"/>
                <w:lang w:val="en-US"/>
              </w:rPr>
              <w:t xml:space="preserve">Hummer </w:t>
            </w:r>
          </w:p>
          <w:p w:rsidR="000F2598" w:rsidRPr="00137961" w:rsidRDefault="000F2598" w:rsidP="000F2598">
            <w:pPr>
              <w:jc w:val="center"/>
              <w:rPr>
                <w:rFonts w:ascii="Times New Roman CYR" w:hAnsi="Times New Roman CYR" w:cs="Times New Roman CYR"/>
                <w:sz w:val="24"/>
                <w:szCs w:val="24"/>
                <w:lang w:val="en-US"/>
              </w:rPr>
            </w:pPr>
            <w:r w:rsidRPr="00F44B8F">
              <w:rPr>
                <w:rFonts w:ascii="Times New Roman CYR" w:hAnsi="Times New Roman CYR" w:cs="Times New Roman CYR"/>
                <w:sz w:val="24"/>
                <w:szCs w:val="24"/>
              </w:rPr>
              <w:t>H4.6-3000W</w:t>
            </w:r>
          </w:p>
        </w:tc>
      </w:tr>
    </w:tbl>
    <w:p w:rsidR="000F2598" w:rsidRDefault="000F2598" w:rsidP="000F2598">
      <w:pPr>
        <w:ind w:firstLine="357"/>
        <w:jc w:val="center"/>
        <w:rPr>
          <w:rFonts w:cs="Times New Roman"/>
          <w:sz w:val="24"/>
          <w:szCs w:val="24"/>
        </w:rPr>
      </w:pPr>
      <w:r w:rsidRPr="00DA13B9">
        <w:rPr>
          <w:rFonts w:cs="Times New Roman"/>
          <w:sz w:val="24"/>
          <w:szCs w:val="24"/>
        </w:rPr>
        <w:t>Рисунок 5.</w:t>
      </w:r>
      <w:r>
        <w:rPr>
          <w:rFonts w:cs="Times New Roman"/>
          <w:sz w:val="24"/>
          <w:szCs w:val="24"/>
        </w:rPr>
        <w:t>31</w:t>
      </w:r>
      <w:r w:rsidRPr="00DA13B9">
        <w:rPr>
          <w:rFonts w:cs="Times New Roman"/>
          <w:sz w:val="24"/>
          <w:szCs w:val="24"/>
        </w:rPr>
        <w:t xml:space="preserve"> – Модельный ряд ВЭУ, рассмотренный в ТЭО</w:t>
      </w:r>
    </w:p>
    <w:p w:rsidR="000F2598" w:rsidRDefault="000F2598" w:rsidP="000F2598">
      <w:pPr>
        <w:ind w:firstLine="357"/>
        <w:jc w:val="center"/>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5.9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Vergnet GEV R MP275</w:t>
            </w:r>
          </w:p>
        </w:tc>
        <w:tc>
          <w:tcPr>
            <w:tcW w:w="144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Nordwind NW24-180 HY-D</w:t>
            </w:r>
          </w:p>
        </w:tc>
        <w:tc>
          <w:tcPr>
            <w:tcW w:w="1446"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Northen Power 100</w:t>
            </w:r>
          </w:p>
        </w:tc>
        <w:tc>
          <w:tcPr>
            <w:tcW w:w="144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Endurance E-3120</w:t>
            </w:r>
          </w:p>
        </w:tc>
        <w:tc>
          <w:tcPr>
            <w:tcW w:w="1446"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ВЭУ-30</w:t>
            </w:r>
          </w:p>
        </w:tc>
        <w:tc>
          <w:tcPr>
            <w:tcW w:w="1302"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ТЭМЗ</w:t>
            </w:r>
          </w:p>
        </w:tc>
        <w:tc>
          <w:tcPr>
            <w:tcW w:w="115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 3 (6)</w:t>
            </w:r>
          </w:p>
        </w:tc>
        <w:tc>
          <w:tcPr>
            <w:tcW w:w="1302"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Hummer H4.6-3000W</w:t>
            </w:r>
          </w:p>
        </w:tc>
      </w:tr>
      <w:tr w:rsidR="00F01B43" w:rsidRPr="00756D14" w:rsidTr="000F2598">
        <w:trPr>
          <w:trHeight w:val="272"/>
        </w:trPr>
        <w:tc>
          <w:tcPr>
            <w:tcW w:w="3183" w:type="dxa"/>
          </w:tcPr>
          <w:p w:rsidR="00F01B43" w:rsidRPr="00756D14" w:rsidRDefault="00F01B43" w:rsidP="00F01B43">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25 000 000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20 000 000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14 400 000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9 600 000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4 270 000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700 000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393 000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501 000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274 000</w:t>
            </w:r>
          </w:p>
        </w:tc>
      </w:tr>
      <w:tr w:rsidR="00F01B43" w:rsidRPr="00756D14" w:rsidTr="000F2598">
        <w:trPr>
          <w:trHeight w:val="460"/>
        </w:trPr>
        <w:tc>
          <w:tcPr>
            <w:tcW w:w="3183" w:type="dxa"/>
          </w:tcPr>
          <w:p w:rsidR="00F01B43" w:rsidRPr="00756D14" w:rsidRDefault="00F01B43" w:rsidP="00F01B43">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7</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8</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19</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50 000 000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60 000 000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100 800 000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76 800 000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81 130 000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700 000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319 000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319 000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149 000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НДС (18%),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9 000 000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10 800 000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18 144 000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13 824 000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14 603 400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126 000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57 420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57 420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26 820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1 500 000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1 800 000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3 024 000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2 304 000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2 433 900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r>
      <w:tr w:rsidR="00F01B43" w:rsidRPr="00756D14" w:rsidTr="000F2598">
        <w:trPr>
          <w:trHeight w:val="287"/>
        </w:trPr>
        <w:tc>
          <w:tcPr>
            <w:tcW w:w="3183" w:type="dxa"/>
          </w:tcPr>
          <w:p w:rsidR="00F01B43" w:rsidRPr="00756D14" w:rsidRDefault="00F01B43" w:rsidP="00F01B43">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2 500 000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3 000 000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5 040 000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3 840 000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7 450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2 400 000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3 600 000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8 400 000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5 760 000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11 400 000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140 000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78 600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100 200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54 800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5 000 000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6 000 000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10 080 000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7 680 000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40 565 000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r>
      <w:tr w:rsidR="00F01B43" w:rsidRPr="00756D14" w:rsidTr="000F2598">
        <w:trPr>
          <w:trHeight w:val="460"/>
        </w:trPr>
        <w:tc>
          <w:tcPr>
            <w:tcW w:w="3183" w:type="dxa"/>
          </w:tcPr>
          <w:p w:rsidR="00F01B43" w:rsidRPr="00756D14" w:rsidRDefault="00F01B43" w:rsidP="00F01B43">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3 500 000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4 200 000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7 056 000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5 376 000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5 679 100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49 000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22 330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22 330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10 430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5 000 000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6 000 000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10 080 000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7 680 000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8 113 000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70 000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31 900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31 900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14 900</w:t>
            </w:r>
          </w:p>
        </w:tc>
      </w:tr>
      <w:tr w:rsidR="00F01B43" w:rsidRPr="00756D14" w:rsidTr="000F2598">
        <w:trPr>
          <w:trHeight w:val="460"/>
        </w:trPr>
        <w:tc>
          <w:tcPr>
            <w:tcW w:w="3183" w:type="dxa"/>
          </w:tcPr>
          <w:p w:rsidR="00F01B43" w:rsidRPr="00756D14" w:rsidRDefault="00F01B43" w:rsidP="00F01B43">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1 000 000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1 200 000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2 016 000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1 536 000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1 622 600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r>
      <w:tr w:rsidR="00F01B43" w:rsidRPr="00756D14" w:rsidTr="000F2598">
        <w:trPr>
          <w:trHeight w:val="417"/>
        </w:trPr>
        <w:tc>
          <w:tcPr>
            <w:tcW w:w="3183" w:type="dxa"/>
          </w:tcPr>
          <w:p w:rsidR="00F01B43" w:rsidRPr="00756D14" w:rsidRDefault="00F01B43" w:rsidP="00F01B43">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5 000 000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5 000 000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5 000 000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5 000 000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5 000 000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r>
      <w:tr w:rsidR="00F01B43" w:rsidRPr="00756D14" w:rsidTr="000F2598">
        <w:trPr>
          <w:trHeight w:val="251"/>
        </w:trPr>
        <w:tc>
          <w:tcPr>
            <w:tcW w:w="3183" w:type="dxa"/>
          </w:tcPr>
          <w:p w:rsidR="00F01B43" w:rsidRPr="00756D14" w:rsidRDefault="00F01B43" w:rsidP="00F01B43">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3 000 000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3 000 000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3 000 000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3 000 000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3 000 000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15 000 000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15 000 000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15 000 000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15 000 000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15 000 000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r>
      <w:tr w:rsidR="00F01B43" w:rsidRPr="00756D14" w:rsidTr="000F2598">
        <w:trPr>
          <w:trHeight w:val="240"/>
        </w:trPr>
        <w:tc>
          <w:tcPr>
            <w:tcW w:w="3183" w:type="dxa"/>
          </w:tcPr>
          <w:p w:rsidR="00F01B43" w:rsidRPr="00756D14" w:rsidRDefault="00F01B43" w:rsidP="00F01B43">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1 000 000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0</w:t>
            </w:r>
          </w:p>
        </w:tc>
      </w:tr>
      <w:tr w:rsidR="00F01B43" w:rsidRPr="00756D14" w:rsidTr="000F2598">
        <w:trPr>
          <w:trHeight w:val="475"/>
        </w:trPr>
        <w:tc>
          <w:tcPr>
            <w:tcW w:w="3183" w:type="dxa"/>
          </w:tcPr>
          <w:p w:rsidR="00F01B43" w:rsidRPr="00756D14" w:rsidRDefault="00F01B43" w:rsidP="00F01B43">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560 000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255 200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255 200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119 200</w:t>
            </w:r>
          </w:p>
        </w:tc>
      </w:tr>
      <w:tr w:rsidR="00F01B43" w:rsidRPr="00756D14" w:rsidTr="000F2598">
        <w:trPr>
          <w:trHeight w:val="420"/>
        </w:trPr>
        <w:tc>
          <w:tcPr>
            <w:tcW w:w="3183" w:type="dxa"/>
          </w:tcPr>
          <w:p w:rsidR="00F01B43" w:rsidRPr="00756D14" w:rsidRDefault="00F01B43" w:rsidP="00F01B43">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102 900 000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120 600 000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187 640 000</w:t>
            </w:r>
          </w:p>
        </w:tc>
        <w:tc>
          <w:tcPr>
            <w:tcW w:w="144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147 800 000</w:t>
            </w:r>
          </w:p>
        </w:tc>
        <w:tc>
          <w:tcPr>
            <w:tcW w:w="1446"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188 547 000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1 645 000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764 450</w:t>
            </w:r>
          </w:p>
        </w:tc>
        <w:tc>
          <w:tcPr>
            <w:tcW w:w="1157"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786 050</w:t>
            </w:r>
          </w:p>
        </w:tc>
        <w:tc>
          <w:tcPr>
            <w:tcW w:w="1302" w:type="dxa"/>
            <w:shd w:val="clear" w:color="auto" w:fill="auto"/>
            <w:noWrap/>
            <w:vAlign w:val="center"/>
            <w:hideMark/>
          </w:tcPr>
          <w:p w:rsidR="00F01B43" w:rsidRPr="00756D14" w:rsidRDefault="00F01B43" w:rsidP="000F2598">
            <w:pPr>
              <w:jc w:val="center"/>
              <w:rPr>
                <w:rFonts w:cs="Times New Roman"/>
                <w:color w:val="000000"/>
                <w:sz w:val="24"/>
                <w:szCs w:val="24"/>
              </w:rPr>
            </w:pPr>
            <w:r w:rsidRPr="00756D14">
              <w:rPr>
                <w:rFonts w:cs="Times New Roman"/>
                <w:color w:val="000000"/>
                <w:sz w:val="24"/>
                <w:szCs w:val="24"/>
              </w:rPr>
              <w:t>382 600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5.10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Vergnet GEV R MP275</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NW24-180 HY-D</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Northen Power 100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1 105,6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859,8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327,8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279,5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124,1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12,9</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950,8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739,4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281,9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240,4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11,1</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2 211,2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2 579,4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2 294,4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2 236,0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2 357,3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12,9</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6 420,2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6 220,2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10 170,2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7 360,2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2 470,0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7,70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5,05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3,47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2,80</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663 345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773 830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688 317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670 814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707 187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12 322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6 563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4 237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3 862</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44,46</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29 492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34 404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30 603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29 824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31 442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548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292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172</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0,459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0,545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0,374</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0,638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0,472</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0,313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0,499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0,537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0,490</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4 020</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4 777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2 731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5 590</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4 136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2 738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4 375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4 708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4 291</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187 091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223 333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223 381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369 500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330 784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127 533</w:t>
            </w:r>
          </w:p>
        </w:tc>
      </w:tr>
    </w:tbl>
    <w:p w:rsidR="000F2598" w:rsidRPr="00756D14" w:rsidRDefault="000F2598" w:rsidP="000F2598">
      <w:pPr>
        <w:rPr>
          <w:rFonts w:eastAsia="Times New Roman" w:cs="Times New Roman"/>
          <w:color w:val="000000"/>
          <w:sz w:val="24"/>
          <w:szCs w:val="24"/>
          <w:lang w:eastAsia="ru-RU"/>
        </w:rPr>
      </w:pPr>
    </w:p>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ind w:firstLine="284"/>
        <w:rPr>
          <w:rFonts w:cs="Times New Roman"/>
          <w:sz w:val="24"/>
          <w:szCs w:val="24"/>
        </w:rPr>
      </w:pPr>
      <w:r w:rsidRPr="00756D14">
        <w:rPr>
          <w:rFonts w:eastAsia="Times New Roman" w:cs="Times New Roman"/>
          <w:color w:val="000000"/>
          <w:sz w:val="24"/>
          <w:szCs w:val="24"/>
          <w:lang w:eastAsia="ru-RU"/>
        </w:rPr>
        <w:lastRenderedPageBreak/>
        <w:t>Продолжение таблицы 5.10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Vergnet GEV R MP275</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Nordwind NW24-180 HY-D</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Northen Power 100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10,77</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8,32</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12,05</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11,55</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9,96</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7 040,14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8 702,17</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6 170,12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6 508,45</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7 591,86</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3,65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3,46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7,60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5,68</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6,21</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2,15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1,90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3,15</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1,62</w:t>
            </w:r>
          </w:p>
        </w:tc>
      </w:tr>
      <w:tr w:rsidR="000C5842" w:rsidRPr="00756D14" w:rsidTr="000F2598">
        <w:trPr>
          <w:trHeight w:val="162"/>
        </w:trPr>
        <w:tc>
          <w:tcPr>
            <w:tcW w:w="3410" w:type="dxa"/>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shd w:val="clear" w:color="auto" w:fill="auto"/>
            <w:vAlign w:val="center"/>
            <w:hideMark/>
          </w:tcPr>
          <w:p w:rsidR="000C5842" w:rsidRPr="00932CF6" w:rsidRDefault="000C5842" w:rsidP="00932CF6">
            <w:pPr>
              <w:jc w:val="center"/>
              <w:rPr>
                <w:color w:val="000000"/>
                <w:sz w:val="24"/>
                <w:szCs w:val="24"/>
              </w:rPr>
            </w:pPr>
            <w:r w:rsidRPr="00932CF6">
              <w:rPr>
                <w:color w:val="000000"/>
                <w:sz w:val="24"/>
                <w:szCs w:val="24"/>
              </w:rPr>
              <w:t xml:space="preserve">1 040,88 </w:t>
            </w:r>
          </w:p>
        </w:tc>
        <w:tc>
          <w:tcPr>
            <w:tcW w:w="1322" w:type="dxa"/>
            <w:shd w:val="clear" w:color="auto" w:fill="auto"/>
            <w:vAlign w:val="center"/>
            <w:hideMark/>
          </w:tcPr>
          <w:p w:rsidR="000C5842" w:rsidRPr="00932CF6" w:rsidRDefault="000C5842" w:rsidP="00932CF6">
            <w:pPr>
              <w:jc w:val="center"/>
              <w:rPr>
                <w:color w:val="000000"/>
                <w:sz w:val="24"/>
                <w:szCs w:val="24"/>
              </w:rPr>
            </w:pPr>
            <w:r w:rsidRPr="00932CF6">
              <w:rPr>
                <w:color w:val="000000"/>
                <w:sz w:val="24"/>
                <w:szCs w:val="24"/>
              </w:rPr>
              <w:t xml:space="preserve">1 249,26 </w:t>
            </w:r>
          </w:p>
        </w:tc>
        <w:tc>
          <w:tcPr>
            <w:tcW w:w="1322" w:type="dxa"/>
            <w:shd w:val="clear" w:color="auto" w:fill="auto"/>
            <w:vAlign w:val="center"/>
            <w:hideMark/>
          </w:tcPr>
          <w:p w:rsidR="000C5842" w:rsidRPr="00932CF6" w:rsidRDefault="000C5842" w:rsidP="00932CF6">
            <w:pPr>
              <w:jc w:val="center"/>
              <w:rPr>
                <w:color w:val="000000"/>
                <w:sz w:val="24"/>
                <w:szCs w:val="24"/>
              </w:rPr>
            </w:pPr>
            <w:r w:rsidRPr="00932CF6">
              <w:rPr>
                <w:color w:val="000000"/>
                <w:sz w:val="24"/>
                <w:szCs w:val="24"/>
              </w:rPr>
              <w:t xml:space="preserve">911,43 </w:t>
            </w:r>
          </w:p>
        </w:tc>
        <w:tc>
          <w:tcPr>
            <w:tcW w:w="1322" w:type="dxa"/>
            <w:shd w:val="clear" w:color="auto" w:fill="auto"/>
            <w:vAlign w:val="center"/>
            <w:hideMark/>
          </w:tcPr>
          <w:p w:rsidR="000C5842" w:rsidRPr="00932CF6" w:rsidRDefault="000C5842" w:rsidP="00932CF6">
            <w:pPr>
              <w:jc w:val="center"/>
              <w:rPr>
                <w:color w:val="000000"/>
                <w:sz w:val="24"/>
                <w:szCs w:val="24"/>
              </w:rPr>
            </w:pPr>
            <w:r w:rsidRPr="00932CF6">
              <w:rPr>
                <w:color w:val="000000"/>
                <w:sz w:val="24"/>
                <w:szCs w:val="24"/>
              </w:rPr>
              <w:t xml:space="preserve">990,19 </w:t>
            </w:r>
          </w:p>
        </w:tc>
        <w:tc>
          <w:tcPr>
            <w:tcW w:w="1367" w:type="dxa"/>
            <w:shd w:val="clear" w:color="auto" w:fill="auto"/>
            <w:vAlign w:val="center"/>
            <w:hideMark/>
          </w:tcPr>
          <w:p w:rsidR="000C5842" w:rsidRPr="00932CF6" w:rsidRDefault="000C5842" w:rsidP="00932CF6">
            <w:pPr>
              <w:jc w:val="center"/>
              <w:rPr>
                <w:color w:val="000000"/>
                <w:sz w:val="24"/>
                <w:szCs w:val="24"/>
              </w:rPr>
            </w:pPr>
            <w:r w:rsidRPr="00932CF6">
              <w:rPr>
                <w:color w:val="000000"/>
                <w:sz w:val="24"/>
                <w:szCs w:val="24"/>
              </w:rPr>
              <w:t xml:space="preserve">719,61 </w:t>
            </w:r>
          </w:p>
        </w:tc>
        <w:tc>
          <w:tcPr>
            <w:tcW w:w="1277" w:type="dxa"/>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0F2598">
        <w:trPr>
          <w:trHeight w:val="162"/>
        </w:trPr>
        <w:tc>
          <w:tcPr>
            <w:tcW w:w="3410" w:type="dxa"/>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shd w:val="clear" w:color="auto" w:fill="auto"/>
            <w:vAlign w:val="center"/>
            <w:hideMark/>
          </w:tcPr>
          <w:p w:rsidR="000C5842" w:rsidRPr="00932CF6" w:rsidRDefault="000C5842" w:rsidP="00932CF6">
            <w:pPr>
              <w:jc w:val="center"/>
              <w:rPr>
                <w:color w:val="000000"/>
                <w:sz w:val="24"/>
                <w:szCs w:val="24"/>
              </w:rPr>
            </w:pPr>
            <w:r w:rsidRPr="00932CF6">
              <w:rPr>
                <w:color w:val="000000"/>
                <w:sz w:val="24"/>
                <w:szCs w:val="24"/>
              </w:rPr>
              <w:t>67%</w:t>
            </w:r>
          </w:p>
        </w:tc>
        <w:tc>
          <w:tcPr>
            <w:tcW w:w="1322" w:type="dxa"/>
            <w:shd w:val="clear" w:color="auto" w:fill="auto"/>
            <w:vAlign w:val="center"/>
            <w:hideMark/>
          </w:tcPr>
          <w:p w:rsidR="000C5842" w:rsidRPr="00932CF6" w:rsidRDefault="000C5842" w:rsidP="00932CF6">
            <w:pPr>
              <w:jc w:val="center"/>
              <w:rPr>
                <w:color w:val="000000"/>
                <w:sz w:val="24"/>
                <w:szCs w:val="24"/>
              </w:rPr>
            </w:pPr>
            <w:r w:rsidRPr="00932CF6">
              <w:rPr>
                <w:color w:val="000000"/>
                <w:sz w:val="24"/>
                <w:szCs w:val="24"/>
              </w:rPr>
              <w:t>68%</w:t>
            </w:r>
          </w:p>
        </w:tc>
        <w:tc>
          <w:tcPr>
            <w:tcW w:w="1322" w:type="dxa"/>
            <w:shd w:val="clear" w:color="auto" w:fill="auto"/>
            <w:vAlign w:val="center"/>
            <w:hideMark/>
          </w:tcPr>
          <w:p w:rsidR="000C5842" w:rsidRPr="00932CF6" w:rsidRDefault="000C5842" w:rsidP="00932CF6">
            <w:pPr>
              <w:jc w:val="center"/>
              <w:rPr>
                <w:color w:val="000000"/>
                <w:sz w:val="24"/>
                <w:szCs w:val="24"/>
              </w:rPr>
            </w:pPr>
            <w:r w:rsidRPr="00932CF6">
              <w:rPr>
                <w:color w:val="000000"/>
                <w:sz w:val="24"/>
                <w:szCs w:val="24"/>
              </w:rPr>
              <w:t>44%</w:t>
            </w:r>
          </w:p>
        </w:tc>
        <w:tc>
          <w:tcPr>
            <w:tcW w:w="1322" w:type="dxa"/>
            <w:shd w:val="clear" w:color="auto" w:fill="auto"/>
            <w:vAlign w:val="center"/>
            <w:hideMark/>
          </w:tcPr>
          <w:p w:rsidR="000C5842" w:rsidRPr="00932CF6" w:rsidRDefault="000C5842" w:rsidP="00932CF6">
            <w:pPr>
              <w:jc w:val="center"/>
              <w:rPr>
                <w:color w:val="000000"/>
                <w:sz w:val="24"/>
                <w:szCs w:val="24"/>
              </w:rPr>
            </w:pPr>
            <w:r w:rsidRPr="00932CF6">
              <w:rPr>
                <w:color w:val="000000"/>
                <w:sz w:val="24"/>
                <w:szCs w:val="24"/>
              </w:rPr>
              <w:t>52%</w:t>
            </w:r>
          </w:p>
        </w:tc>
        <w:tc>
          <w:tcPr>
            <w:tcW w:w="1367" w:type="dxa"/>
            <w:shd w:val="clear" w:color="auto" w:fill="auto"/>
            <w:vAlign w:val="center"/>
            <w:hideMark/>
          </w:tcPr>
          <w:p w:rsidR="000C5842" w:rsidRPr="00932CF6" w:rsidRDefault="000C5842" w:rsidP="00932CF6">
            <w:pPr>
              <w:jc w:val="center"/>
              <w:rPr>
                <w:color w:val="000000"/>
                <w:sz w:val="24"/>
                <w:szCs w:val="24"/>
              </w:rPr>
            </w:pPr>
            <w:r w:rsidRPr="00932CF6">
              <w:rPr>
                <w:color w:val="000000"/>
                <w:sz w:val="24"/>
                <w:szCs w:val="24"/>
              </w:rPr>
              <w:t>50%</w:t>
            </w:r>
          </w:p>
        </w:tc>
        <w:tc>
          <w:tcPr>
            <w:tcW w:w="1277" w:type="dxa"/>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Pr="00644B1E" w:rsidRDefault="000F2598" w:rsidP="000F2598">
      <w:pPr>
        <w:jc w:val="center"/>
        <w:rPr>
          <w:rFonts w:eastAsia="Times New Roman" w:cs="Times New Roman"/>
          <w:color w:val="000000"/>
          <w:sz w:val="24"/>
          <w:szCs w:val="24"/>
          <w:lang w:eastAsia="ru-RU"/>
        </w:rPr>
      </w:pPr>
      <w:r w:rsidRPr="00F5753F">
        <w:rPr>
          <w:rFonts w:eastAsia="Times New Roman" w:cs="Times New Roman"/>
          <w:noProof/>
          <w:color w:val="000000"/>
          <w:sz w:val="24"/>
          <w:szCs w:val="24"/>
          <w:lang w:eastAsia="ru-RU"/>
        </w:rPr>
        <w:drawing>
          <wp:inline distT="0" distB="0" distL="0" distR="0">
            <wp:extent cx="6977922" cy="3200400"/>
            <wp:effectExtent l="0" t="0" r="0" b="0"/>
            <wp:docPr id="94"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0"/>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32</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sidRPr="00F53901">
        <w:rPr>
          <w:rFonts w:cs="Times New Roman"/>
          <w:noProof/>
          <w:sz w:val="24"/>
          <w:szCs w:val="24"/>
          <w:lang w:eastAsia="ru-RU"/>
        </w:rPr>
        <w:lastRenderedPageBreak/>
        <w:drawing>
          <wp:inline distT="0" distB="0" distL="0" distR="0">
            <wp:extent cx="6118578" cy="2698044"/>
            <wp:effectExtent l="0" t="0" r="0" b="0"/>
            <wp:docPr id="95"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1"/>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33</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F53901">
        <w:rPr>
          <w:rFonts w:cs="Times New Roman"/>
          <w:noProof/>
          <w:sz w:val="24"/>
          <w:szCs w:val="24"/>
          <w:lang w:eastAsia="ru-RU"/>
        </w:rPr>
        <w:drawing>
          <wp:inline distT="0" distB="0" distL="0" distR="0">
            <wp:extent cx="6118578" cy="2483555"/>
            <wp:effectExtent l="0" t="0" r="0" b="0"/>
            <wp:docPr id="416"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2"/>
              </a:graphicData>
            </a:graphic>
          </wp:inline>
        </w:drawing>
      </w:r>
    </w:p>
    <w:p w:rsidR="000F2598" w:rsidRPr="00644B1E"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34</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F53901">
        <w:rPr>
          <w:rFonts w:cs="Times New Roman"/>
          <w:noProof/>
          <w:sz w:val="24"/>
          <w:szCs w:val="24"/>
          <w:lang w:eastAsia="ru-RU"/>
        </w:rPr>
        <w:drawing>
          <wp:inline distT="0" distB="0" distL="0" distR="0">
            <wp:extent cx="6118578" cy="2607733"/>
            <wp:effectExtent l="0" t="0" r="0" b="0"/>
            <wp:docPr id="417" name="Диаграмма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3"/>
              </a:graphicData>
            </a:graphic>
          </wp:inline>
        </w:drawing>
      </w:r>
    </w:p>
    <w:p w:rsidR="000F2598" w:rsidRDefault="000F2598" w:rsidP="000F2598">
      <w:pPr>
        <w:spacing w:after="200" w:line="276" w:lineRule="auto"/>
        <w:jc w:val="center"/>
        <w:rPr>
          <w:sz w:val="24"/>
          <w:szCs w:val="24"/>
        </w:rPr>
      </w:pPr>
      <w:r w:rsidRPr="00644B1E">
        <w:rPr>
          <w:sz w:val="24"/>
          <w:szCs w:val="24"/>
        </w:rPr>
        <w:t>Рисунок 5.</w:t>
      </w:r>
      <w:r>
        <w:rPr>
          <w:sz w:val="24"/>
          <w:szCs w:val="24"/>
        </w:rPr>
        <w:t>35</w:t>
      </w:r>
      <w:r w:rsidRPr="00644B1E">
        <w:rPr>
          <w:sz w:val="24"/>
          <w:szCs w:val="24"/>
        </w:rPr>
        <w:t xml:space="preserve"> – Срок окупаемости, лет</w:t>
      </w:r>
      <w:r>
        <w:rPr>
          <w:sz w:val="24"/>
          <w:szCs w:val="24"/>
        </w:rPr>
        <w:br w:type="page"/>
      </w:r>
    </w:p>
    <w:p w:rsidR="000F2598" w:rsidRPr="00C3013A" w:rsidRDefault="000F2598" w:rsidP="00C3013A">
      <w:pPr>
        <w:pStyle w:val="20"/>
      </w:pPr>
      <w:bookmarkStart w:id="183" w:name="_Toc355422066"/>
      <w:r w:rsidRPr="00C3013A">
        <w:lastRenderedPageBreak/>
        <w:t>5.2.6 Село Катырык</w:t>
      </w:r>
      <w:bookmarkEnd w:id="183"/>
    </w:p>
    <w:p w:rsidR="000F2598" w:rsidRPr="00871434" w:rsidRDefault="000F2598" w:rsidP="000F2598">
      <w:pPr>
        <w:jc w:val="center"/>
        <w:rPr>
          <w:rFonts w:cs="Times New Roman"/>
          <w:b/>
          <w:szCs w:val="24"/>
        </w:rPr>
      </w:pPr>
    </w:p>
    <w:tbl>
      <w:tblPr>
        <w:tblW w:w="0" w:type="auto"/>
        <w:tblLook w:val="04A0"/>
      </w:tblPr>
      <w:tblGrid>
        <w:gridCol w:w="4872"/>
        <w:gridCol w:w="4982"/>
      </w:tblGrid>
      <w:tr w:rsidR="000F2598" w:rsidTr="000F2598">
        <w:tc>
          <w:tcPr>
            <w:tcW w:w="5210" w:type="dxa"/>
          </w:tcPr>
          <w:p w:rsidR="000F2598" w:rsidRPr="006324FE" w:rsidRDefault="003C3588" w:rsidP="000F2598">
            <w:pPr>
              <w:jc w:val="center"/>
              <w:rPr>
                <w:rFonts w:cs="Times New Roman"/>
                <w:b/>
                <w:szCs w:val="24"/>
              </w:rPr>
            </w:pPr>
            <w:r>
              <w:rPr>
                <w:rFonts w:cs="Times New Roman"/>
                <w:b/>
                <w:noProof/>
                <w:szCs w:val="24"/>
                <w:lang w:eastAsia="ru-RU"/>
              </w:rPr>
              <w:pict>
                <v:oval id="_x0000_s1799" style="position:absolute;left:0;text-align:left;margin-left:141.2pt;margin-top:76.05pt;width:14.65pt;height:13.1pt;z-index:251838464" fillcolor="red"/>
              </w:pict>
            </w:r>
            <w:r w:rsidR="000F2598" w:rsidRPr="001A6BA7">
              <w:rPr>
                <w:rFonts w:cs="Times New Roman"/>
                <w:b/>
                <w:noProof/>
                <w:szCs w:val="24"/>
                <w:lang w:eastAsia="ru-RU"/>
              </w:rPr>
              <w:drawing>
                <wp:inline distT="0" distB="0" distL="0" distR="0">
                  <wp:extent cx="2240056" cy="1778624"/>
                  <wp:effectExtent l="19050" t="0" r="7844" b="0"/>
                  <wp:docPr id="418"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74" cstate="print"/>
                          <a:srcRect t="27115" b="3292"/>
                          <a:stretch>
                            <a:fillRect/>
                          </a:stretch>
                        </pic:blipFill>
                        <pic:spPr>
                          <a:xfrm>
                            <a:off x="0" y="0"/>
                            <a:ext cx="2246602" cy="1783821"/>
                          </a:xfrm>
                          <a:prstGeom prst="rect">
                            <a:avLst/>
                          </a:prstGeom>
                        </pic:spPr>
                      </pic:pic>
                    </a:graphicData>
                  </a:graphic>
                </wp:inline>
              </w:drawing>
            </w:r>
          </w:p>
        </w:tc>
        <w:tc>
          <w:tcPr>
            <w:tcW w:w="5211" w:type="dxa"/>
          </w:tcPr>
          <w:p w:rsidR="000F2598" w:rsidRPr="006324FE" w:rsidRDefault="000F2598" w:rsidP="000F2598">
            <w:pPr>
              <w:jc w:val="center"/>
              <w:rPr>
                <w:rFonts w:cs="Times New Roman"/>
                <w:b/>
                <w:szCs w:val="24"/>
              </w:rPr>
            </w:pPr>
            <w:r w:rsidRPr="00B535CD">
              <w:rPr>
                <w:rFonts w:cs="Times New Roman"/>
                <w:b/>
                <w:noProof/>
                <w:szCs w:val="24"/>
                <w:lang w:eastAsia="ru-RU"/>
              </w:rPr>
              <w:drawing>
                <wp:inline distT="0" distB="0" distL="0" distR="0">
                  <wp:extent cx="2541754" cy="1703294"/>
                  <wp:effectExtent l="19050" t="0" r="0" b="0"/>
                  <wp:docPr id="41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5" cstate="print"/>
                          <a:srcRect l="38902" t="25561" r="6381" b="9349"/>
                          <a:stretch>
                            <a:fillRect/>
                          </a:stretch>
                        </pic:blipFill>
                        <pic:spPr bwMode="auto">
                          <a:xfrm>
                            <a:off x="0" y="0"/>
                            <a:ext cx="2547136" cy="1706901"/>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Default="000F2598" w:rsidP="000F2598">
            <w:pPr>
              <w:jc w:val="center"/>
              <w:rPr>
                <w:rFonts w:cs="Times New Roman"/>
                <w:sz w:val="24"/>
                <w:szCs w:val="24"/>
              </w:rPr>
            </w:pPr>
            <w:r w:rsidRPr="00C506A7">
              <w:rPr>
                <w:rFonts w:cs="Times New Roman"/>
                <w:sz w:val="24"/>
                <w:szCs w:val="24"/>
              </w:rPr>
              <w:t>Рисунок 5.</w:t>
            </w:r>
            <w:r>
              <w:rPr>
                <w:rFonts w:cs="Times New Roman"/>
                <w:sz w:val="24"/>
                <w:szCs w:val="24"/>
              </w:rPr>
              <w:t>36</w:t>
            </w:r>
            <w:r w:rsidRPr="00C506A7">
              <w:rPr>
                <w:rFonts w:cs="Times New Roman"/>
                <w:sz w:val="24"/>
                <w:szCs w:val="24"/>
              </w:rPr>
              <w:t xml:space="preserve"> – Расположение села </w:t>
            </w:r>
          </w:p>
          <w:p w:rsidR="000F2598" w:rsidRPr="00871434" w:rsidRDefault="000F2598" w:rsidP="000F2598">
            <w:pPr>
              <w:jc w:val="center"/>
              <w:rPr>
                <w:rFonts w:cs="Times New Roman"/>
                <w:sz w:val="24"/>
                <w:szCs w:val="24"/>
              </w:rPr>
            </w:pPr>
            <w:r w:rsidRPr="00C506A7">
              <w:rPr>
                <w:rFonts w:cs="Times New Roman"/>
                <w:sz w:val="24"/>
                <w:szCs w:val="24"/>
              </w:rPr>
              <w:t>Ка</w:t>
            </w:r>
            <w:r>
              <w:rPr>
                <w:rFonts w:cs="Times New Roman"/>
                <w:sz w:val="24"/>
                <w:szCs w:val="24"/>
              </w:rPr>
              <w:t xml:space="preserve">тырык </w:t>
            </w:r>
            <w:r w:rsidRPr="00C506A7">
              <w:rPr>
                <w:rFonts w:cs="Times New Roman"/>
                <w:sz w:val="24"/>
                <w:szCs w:val="24"/>
              </w:rPr>
              <w:t>на карте ВЭП</w:t>
            </w:r>
          </w:p>
        </w:tc>
        <w:tc>
          <w:tcPr>
            <w:tcW w:w="5211" w:type="dxa"/>
          </w:tcPr>
          <w:p w:rsidR="000F2598"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 xml:space="preserve">37 </w:t>
            </w:r>
            <w:r w:rsidRPr="00DA13B9">
              <w:rPr>
                <w:rFonts w:cs="Times New Roman"/>
                <w:sz w:val="24"/>
                <w:szCs w:val="24"/>
              </w:rPr>
              <w:t xml:space="preserve">– Фотоснимок </w:t>
            </w:r>
            <w:r>
              <w:rPr>
                <w:rFonts w:cs="Times New Roman"/>
                <w:sz w:val="24"/>
                <w:szCs w:val="24"/>
              </w:rPr>
              <w:t>села Катырык</w:t>
            </w:r>
          </w:p>
          <w:p w:rsidR="000F2598" w:rsidRPr="00DA13B9" w:rsidRDefault="000F2598" w:rsidP="000F2598">
            <w:pPr>
              <w:jc w:val="center"/>
              <w:rPr>
                <w:rFonts w:cs="Times New Roman"/>
                <w:sz w:val="24"/>
                <w:szCs w:val="24"/>
              </w:rPr>
            </w:pPr>
            <w:r w:rsidRPr="00DA13B9">
              <w:rPr>
                <w:rFonts w:cs="Times New Roman"/>
                <w:sz w:val="24"/>
                <w:szCs w:val="24"/>
              </w:rPr>
              <w:t xml:space="preserve"> со спутника</w:t>
            </w:r>
          </w:p>
          <w:p w:rsidR="000F2598" w:rsidRPr="001A6BA7" w:rsidRDefault="000F2598" w:rsidP="000F2598">
            <w:pPr>
              <w:jc w:val="center"/>
              <w:rPr>
                <w:rFonts w:cs="Times New Roman"/>
                <w:b/>
                <w:szCs w:val="24"/>
              </w:rPr>
            </w:pPr>
          </w:p>
        </w:tc>
      </w:tr>
    </w:tbl>
    <w:p w:rsidR="000F2598" w:rsidRPr="00A61610" w:rsidRDefault="00611074" w:rsidP="000F2598">
      <w:pPr>
        <w:ind w:firstLine="709"/>
        <w:contextualSpacing/>
        <w:rPr>
          <w:rFonts w:cs="Times New Roman"/>
          <w:color w:val="000000" w:themeColor="text1"/>
          <w:szCs w:val="28"/>
        </w:rPr>
      </w:pPr>
      <w:r>
        <w:rPr>
          <w:rFonts w:cs="Times New Roman"/>
          <w:szCs w:val="28"/>
        </w:rPr>
        <w:t>–</w:t>
      </w:r>
      <w:r w:rsidR="000F2598" w:rsidRPr="006B304E">
        <w:rPr>
          <w:rFonts w:cs="Times New Roman"/>
          <w:szCs w:val="28"/>
        </w:rPr>
        <w:t xml:space="preserve">Географические </w:t>
      </w:r>
      <w:r w:rsidR="000F2598" w:rsidRPr="00C506A7">
        <w:rPr>
          <w:rFonts w:cs="Times New Roman"/>
          <w:szCs w:val="28"/>
        </w:rPr>
        <w:t>координаты села:</w:t>
      </w:r>
      <w:r w:rsidR="000F2598" w:rsidRPr="007E5AD0">
        <w:rPr>
          <w:rFonts w:cs="Times New Roman"/>
          <w:color w:val="333333"/>
          <w:szCs w:val="28"/>
          <w:shd w:val="clear" w:color="auto" w:fill="FFFFFF"/>
        </w:rPr>
        <w:t>71°16'32"</w:t>
      </w:r>
      <w:r w:rsidR="000F2598">
        <w:rPr>
          <w:rFonts w:cs="Times New Roman"/>
          <w:color w:val="333333"/>
          <w:szCs w:val="28"/>
          <w:shd w:val="clear" w:color="auto" w:fill="FFFFFF"/>
        </w:rPr>
        <w:t xml:space="preserve">С.Ш. </w:t>
      </w:r>
      <w:r w:rsidR="000F2598" w:rsidRPr="007E5AD0">
        <w:rPr>
          <w:rFonts w:cs="Times New Roman"/>
          <w:color w:val="333333"/>
          <w:szCs w:val="28"/>
          <w:shd w:val="clear" w:color="auto" w:fill="FFFFFF"/>
        </w:rPr>
        <w:t xml:space="preserve"> 99°23'23"</w:t>
      </w:r>
      <w:r w:rsidR="000F2598">
        <w:rPr>
          <w:rFonts w:cs="Times New Roman"/>
          <w:color w:val="333333"/>
          <w:szCs w:val="28"/>
          <w:shd w:val="clear" w:color="auto" w:fill="FFFFFF"/>
        </w:rPr>
        <w:t>В.Д.</w:t>
      </w:r>
    </w:p>
    <w:p w:rsidR="000F2598" w:rsidRDefault="00611074" w:rsidP="000F2598">
      <w:pPr>
        <w:ind w:firstLine="709"/>
        <w:contextualSpacing/>
        <w:rPr>
          <w:rFonts w:cs="Times New Roman"/>
          <w:szCs w:val="28"/>
        </w:rPr>
      </w:pPr>
      <w:r>
        <w:rPr>
          <w:rFonts w:cs="Times New Roman"/>
          <w:szCs w:val="28"/>
        </w:rPr>
        <w:t>–</w:t>
      </w:r>
      <w:r w:rsidR="000F2598" w:rsidRPr="00AA16A2">
        <w:rPr>
          <w:rFonts w:cs="Times New Roman"/>
          <w:szCs w:val="28"/>
        </w:rPr>
        <w:t xml:space="preserve">Среднегодовая скорость </w:t>
      </w:r>
      <w:r w:rsidR="000F2598" w:rsidRPr="00C506A7">
        <w:rPr>
          <w:rFonts w:cs="Times New Roman"/>
          <w:szCs w:val="28"/>
        </w:rPr>
        <w:t xml:space="preserve">ветра: </w:t>
      </w:r>
      <w:r w:rsidR="000F2598">
        <w:rPr>
          <w:rFonts w:cs="Times New Roman"/>
          <w:szCs w:val="28"/>
        </w:rPr>
        <w:t>3</w:t>
      </w:r>
      <w:r w:rsidR="000F2598" w:rsidRPr="00C506A7">
        <w:rPr>
          <w:rFonts w:cs="Times New Roman"/>
          <w:szCs w:val="28"/>
        </w:rPr>
        <w:t>,9 м/с</w:t>
      </w:r>
      <w:r w:rsidR="000F2598">
        <w:rPr>
          <w:rFonts w:cs="Times New Roman"/>
          <w:szCs w:val="28"/>
        </w:rPr>
        <w:t xml:space="preserve"> (</w:t>
      </w:r>
      <w:r w:rsidR="000F2598" w:rsidRPr="00C506A7">
        <w:rPr>
          <w:rFonts w:cs="Times New Roman"/>
          <w:szCs w:val="28"/>
        </w:rPr>
        <w:t>Ближайшая метеорологическая станция №</w:t>
      </w:r>
      <w:r w:rsidR="000F2598">
        <w:rPr>
          <w:rFonts w:cs="Times New Roman"/>
          <w:szCs w:val="28"/>
        </w:rPr>
        <w:t xml:space="preserve"> 26 Волочанка);</w:t>
      </w:r>
    </w:p>
    <w:p w:rsidR="000F2598" w:rsidRPr="006B304E" w:rsidRDefault="00611074" w:rsidP="000F2598">
      <w:pPr>
        <w:ind w:firstLine="709"/>
        <w:contextualSpacing/>
        <w:rPr>
          <w:rFonts w:cs="Times New Roman"/>
          <w:szCs w:val="28"/>
        </w:rPr>
      </w:pPr>
      <w:r>
        <w:rPr>
          <w:rFonts w:cs="Times New Roman"/>
          <w:szCs w:val="28"/>
        </w:rPr>
        <w:t>–</w:t>
      </w:r>
      <w:r w:rsidR="000F2598" w:rsidRPr="00C506A7">
        <w:rPr>
          <w:rFonts w:cs="Times New Roman"/>
          <w:szCs w:val="28"/>
        </w:rPr>
        <w:t xml:space="preserve">Существующий тариф на электрическую энергию (на начало 2013 года): </w:t>
      </w:r>
      <w:r w:rsidR="000F2598">
        <w:rPr>
          <w:rFonts w:cs="Times New Roman"/>
          <w:szCs w:val="28"/>
        </w:rPr>
        <w:t>32,38</w:t>
      </w:r>
      <w:r w:rsidR="000F2598" w:rsidRPr="00C506A7">
        <w:rPr>
          <w:rFonts w:cs="Times New Roman"/>
          <w:szCs w:val="28"/>
        </w:rPr>
        <w:t xml:space="preserve"> руб./кВт*ч.</w:t>
      </w:r>
      <w:r w:rsidR="000F2598">
        <w:rPr>
          <w:rFonts w:cs="Times New Roman"/>
          <w:szCs w:val="28"/>
        </w:rPr>
        <w:t xml:space="preserve"> </w:t>
      </w:r>
      <w:r w:rsidR="000F2598" w:rsidRPr="00C60E89">
        <w:rPr>
          <w:rFonts w:cs="Times New Roman"/>
          <w:szCs w:val="28"/>
        </w:rPr>
        <w:t xml:space="preserve">Потребление </w:t>
      </w:r>
      <w:r w:rsidR="000F2598">
        <w:rPr>
          <w:rFonts w:cs="Times New Roman"/>
          <w:szCs w:val="28"/>
        </w:rPr>
        <w:t>села</w:t>
      </w:r>
      <w:r w:rsidR="000F2598" w:rsidRPr="00C60E89">
        <w:rPr>
          <w:rFonts w:cs="Times New Roman"/>
          <w:szCs w:val="28"/>
        </w:rPr>
        <w:t xml:space="preserve"> на 2012 год – </w:t>
      </w:r>
      <w:r w:rsidR="000F2598">
        <w:rPr>
          <w:rFonts w:cs="Times New Roman"/>
          <w:szCs w:val="28"/>
        </w:rPr>
        <w:t>545,48</w:t>
      </w:r>
      <w:r w:rsidR="000F2598" w:rsidRPr="00C60E89">
        <w:rPr>
          <w:rFonts w:cs="Times New Roman"/>
          <w:szCs w:val="28"/>
        </w:rPr>
        <w:t xml:space="preserve"> 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w:t>
      </w:r>
      <w:r w:rsidRPr="00E35557">
        <w:rPr>
          <w:rFonts w:cs="Times New Roman"/>
          <w:szCs w:val="28"/>
        </w:rPr>
        <w:t>с</w:t>
      </w:r>
      <w:r w:rsidRPr="00E35557">
        <w:rPr>
          <w:rFonts w:cs="Times New Roman"/>
          <w:szCs w:val="28"/>
        </w:rPr>
        <w:t>кранового монтажа. ТЭО произведена на основе следующего генерирующего  оборудования:</w:t>
      </w:r>
    </w:p>
    <w:tbl>
      <w:tblPr>
        <w:tblW w:w="0" w:type="auto"/>
        <w:tblLook w:val="04A0"/>
      </w:tblPr>
      <w:tblGrid>
        <w:gridCol w:w="1965"/>
        <w:gridCol w:w="47"/>
        <w:gridCol w:w="1983"/>
        <w:gridCol w:w="310"/>
        <w:gridCol w:w="1584"/>
        <w:gridCol w:w="1640"/>
        <w:gridCol w:w="423"/>
        <w:gridCol w:w="1902"/>
      </w:tblGrid>
      <w:tr w:rsidR="000F2598" w:rsidRPr="00FE711B" w:rsidTr="000F2598">
        <w:tc>
          <w:tcPr>
            <w:tcW w:w="2014" w:type="dxa"/>
            <w:gridSpan w:val="2"/>
          </w:tcPr>
          <w:p w:rsidR="000F2598" w:rsidRDefault="000F2598" w:rsidP="000F2598">
            <w:pPr>
              <w:jc w:val="center"/>
              <w:rPr>
                <w:rFonts w:cs="Times New Roman"/>
                <w:szCs w:val="28"/>
              </w:rPr>
            </w:pPr>
            <w:r w:rsidRPr="00CE15C0">
              <w:rPr>
                <w:rFonts w:cs="Times New Roman"/>
                <w:noProof/>
                <w:szCs w:val="28"/>
                <w:lang w:eastAsia="ru-RU"/>
              </w:rPr>
              <w:drawing>
                <wp:inline distT="0" distB="0" distL="0" distR="0">
                  <wp:extent cx="1092861" cy="1587398"/>
                  <wp:effectExtent l="19050" t="0" r="0" b="0"/>
                  <wp:docPr id="420"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324" w:type="dxa"/>
            <w:gridSpan w:val="2"/>
          </w:tcPr>
          <w:p w:rsidR="000F2598" w:rsidRDefault="000F2598" w:rsidP="000F2598">
            <w:pPr>
              <w:jc w:val="right"/>
              <w:rPr>
                <w:rFonts w:cs="Times New Roman"/>
                <w:szCs w:val="28"/>
              </w:rPr>
            </w:pPr>
            <w:r>
              <w:rPr>
                <w:noProof/>
                <w:lang w:eastAsia="ru-RU"/>
              </w:rPr>
              <w:drawing>
                <wp:inline distT="0" distB="0" distL="0" distR="0">
                  <wp:extent cx="1195425" cy="1600200"/>
                  <wp:effectExtent l="19050" t="0" r="4725" b="0"/>
                  <wp:docPr id="421"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205" w:type="dxa"/>
            <w:gridSpan w:val="2"/>
          </w:tcPr>
          <w:p w:rsidR="000F2598" w:rsidRDefault="000F2598" w:rsidP="000F2598">
            <w:pPr>
              <w:jc w:val="center"/>
              <w:rPr>
                <w:rFonts w:cs="Times New Roman"/>
                <w:szCs w:val="28"/>
              </w:rPr>
            </w:pPr>
            <w:r>
              <w:rPr>
                <w:noProof/>
                <w:lang w:eastAsia="ru-RU"/>
              </w:rPr>
              <w:drawing>
                <wp:inline distT="0" distB="0" distL="0" distR="0">
                  <wp:extent cx="1202589" cy="1594857"/>
                  <wp:effectExtent l="19050" t="0" r="0" b="0"/>
                  <wp:docPr id="422"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76"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311" w:type="dxa"/>
            <w:gridSpan w:val="2"/>
          </w:tcPr>
          <w:p w:rsidR="000F2598" w:rsidRPr="00FE711B" w:rsidRDefault="000F2598" w:rsidP="000F2598">
            <w:pPr>
              <w:jc w:val="center"/>
              <w:rPr>
                <w:rFonts w:cs="Times New Roman"/>
                <w:szCs w:val="28"/>
                <w:lang w:val="en-US"/>
              </w:rPr>
            </w:pPr>
            <w:r>
              <w:rPr>
                <w:noProof/>
                <w:lang w:eastAsia="ru-RU"/>
              </w:rPr>
              <w:drawing>
                <wp:inline distT="0" distB="0" distL="0" distR="0">
                  <wp:extent cx="1288441" cy="1589314"/>
                  <wp:effectExtent l="19050" t="0" r="6959" b="0"/>
                  <wp:docPr id="423"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Tr="000F2598">
        <w:tc>
          <w:tcPr>
            <w:tcW w:w="2014"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 xml:space="preserve">Nordwind </w:t>
            </w:r>
          </w:p>
          <w:p w:rsidR="000F2598" w:rsidRDefault="000F2598" w:rsidP="000F2598">
            <w:pPr>
              <w:jc w:val="center"/>
              <w:rPr>
                <w:rFonts w:cs="Times New Roman"/>
                <w:color w:val="000000"/>
                <w:sz w:val="24"/>
                <w:szCs w:val="24"/>
              </w:rPr>
            </w:pPr>
            <w:r w:rsidRPr="00127286">
              <w:rPr>
                <w:rFonts w:cs="Times New Roman"/>
                <w:color w:val="000000"/>
                <w:sz w:val="24"/>
                <w:szCs w:val="24"/>
              </w:rPr>
              <w:t>NW17-60</w:t>
            </w:r>
          </w:p>
          <w:p w:rsidR="000F2598" w:rsidRPr="00127286" w:rsidRDefault="000F2598" w:rsidP="000F2598">
            <w:pPr>
              <w:jc w:val="center"/>
              <w:rPr>
                <w:rFonts w:cs="Times New Roman"/>
                <w:color w:val="000000"/>
                <w:sz w:val="24"/>
                <w:szCs w:val="24"/>
              </w:rPr>
            </w:pPr>
          </w:p>
        </w:tc>
        <w:tc>
          <w:tcPr>
            <w:tcW w:w="2324"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Hummer H12-50000W</w:t>
            </w:r>
          </w:p>
          <w:p w:rsidR="000F2598" w:rsidRPr="00127286" w:rsidRDefault="000F2598" w:rsidP="000F2598">
            <w:pPr>
              <w:jc w:val="center"/>
              <w:rPr>
                <w:rFonts w:cs="Times New Roman"/>
                <w:color w:val="000000"/>
                <w:sz w:val="24"/>
                <w:szCs w:val="24"/>
              </w:rPr>
            </w:pPr>
          </w:p>
        </w:tc>
        <w:tc>
          <w:tcPr>
            <w:tcW w:w="3205"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Endurance E-3120</w:t>
            </w:r>
          </w:p>
          <w:p w:rsidR="000F2598" w:rsidRDefault="000F2598" w:rsidP="000F2598">
            <w:pPr>
              <w:jc w:val="center"/>
              <w:rPr>
                <w:rFonts w:cs="Times New Roman"/>
                <w:color w:val="000000"/>
                <w:sz w:val="24"/>
                <w:szCs w:val="24"/>
              </w:rPr>
            </w:pPr>
          </w:p>
          <w:p w:rsidR="000F2598" w:rsidRPr="00127286" w:rsidRDefault="000F2598" w:rsidP="000F2598">
            <w:pPr>
              <w:jc w:val="center"/>
              <w:rPr>
                <w:rFonts w:cs="Times New Roman"/>
                <w:color w:val="000000"/>
                <w:sz w:val="24"/>
                <w:szCs w:val="24"/>
              </w:rPr>
            </w:pPr>
          </w:p>
        </w:tc>
        <w:tc>
          <w:tcPr>
            <w:tcW w:w="2311"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Муссон-30</w:t>
            </w:r>
          </w:p>
          <w:p w:rsidR="000F2598" w:rsidRDefault="000F2598" w:rsidP="000F2598">
            <w:pPr>
              <w:jc w:val="center"/>
              <w:rPr>
                <w:rFonts w:cs="Times New Roman"/>
                <w:color w:val="000000"/>
                <w:sz w:val="24"/>
                <w:szCs w:val="24"/>
              </w:rPr>
            </w:pPr>
          </w:p>
          <w:p w:rsidR="000F2598" w:rsidRPr="00127286" w:rsidRDefault="000F2598" w:rsidP="000F2598">
            <w:pPr>
              <w:jc w:val="center"/>
              <w:rPr>
                <w:rFonts w:cs="Times New Roman"/>
                <w:color w:val="000000"/>
                <w:sz w:val="24"/>
                <w:szCs w:val="24"/>
              </w:rPr>
            </w:pPr>
          </w:p>
        </w:tc>
      </w:tr>
      <w:tr w:rsidR="000F2598" w:rsidTr="000F2598">
        <w:tc>
          <w:tcPr>
            <w:tcW w:w="1965"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206500" cy="1758950"/>
                  <wp:effectExtent l="19050" t="0" r="0" b="0"/>
                  <wp:docPr id="424"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30" w:type="dxa"/>
            <w:gridSpan w:val="2"/>
          </w:tcPr>
          <w:p w:rsidR="000F2598" w:rsidRDefault="000F2598" w:rsidP="000F2598">
            <w:pPr>
              <w:rPr>
                <w:rFonts w:cs="Times New Roman"/>
                <w:szCs w:val="28"/>
                <w:lang w:val="en-US"/>
              </w:rPr>
            </w:pPr>
            <w:r>
              <w:rPr>
                <w:noProof/>
                <w:lang w:eastAsia="ru-RU"/>
              </w:rPr>
              <w:drawing>
                <wp:inline distT="0" distB="0" distL="0" distR="0">
                  <wp:extent cx="1237780" cy="1758950"/>
                  <wp:effectExtent l="19050" t="0" r="470" b="0"/>
                  <wp:docPr id="425"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895"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41171" cy="1761708"/>
                  <wp:effectExtent l="19050" t="0" r="1829" b="0"/>
                  <wp:docPr id="426"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062" w:type="dxa"/>
            <w:gridSpan w:val="2"/>
          </w:tcPr>
          <w:p w:rsidR="000F2598" w:rsidRDefault="000F2598" w:rsidP="000F2598">
            <w:pPr>
              <w:rPr>
                <w:rFonts w:cs="Times New Roman"/>
                <w:szCs w:val="28"/>
                <w:lang w:val="en-US"/>
              </w:rPr>
            </w:pPr>
            <w:r>
              <w:rPr>
                <w:noProof/>
                <w:lang w:eastAsia="ru-RU"/>
              </w:rPr>
              <w:drawing>
                <wp:inline distT="0" distB="0" distL="0" distR="0">
                  <wp:extent cx="1260021" cy="1763485"/>
                  <wp:effectExtent l="19050" t="0" r="0" b="0"/>
                  <wp:docPr id="352"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340"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1902"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62050" cy="1758950"/>
                  <wp:effectExtent l="19050" t="0" r="0" b="0"/>
                  <wp:docPr id="353"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Tr="000F2598">
        <w:tc>
          <w:tcPr>
            <w:tcW w:w="1965"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ВЭУ-30</w:t>
            </w:r>
          </w:p>
        </w:tc>
        <w:tc>
          <w:tcPr>
            <w:tcW w:w="2030"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ТЭМЗ</w:t>
            </w:r>
          </w:p>
        </w:tc>
        <w:tc>
          <w:tcPr>
            <w:tcW w:w="1895"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Сапсан 5000</w:t>
            </w:r>
          </w:p>
        </w:tc>
        <w:tc>
          <w:tcPr>
            <w:tcW w:w="2062"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S-343 5 kW</w:t>
            </w:r>
          </w:p>
        </w:tc>
        <w:tc>
          <w:tcPr>
            <w:tcW w:w="1902"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 3 (6)</w:t>
            </w:r>
          </w:p>
        </w:tc>
      </w:tr>
    </w:tbl>
    <w:p w:rsidR="000F2598" w:rsidRDefault="000F2598" w:rsidP="000F2598">
      <w:pPr>
        <w:jc w:val="center"/>
        <w:rPr>
          <w:rFonts w:cs="Times New Roman"/>
          <w:sz w:val="24"/>
          <w:szCs w:val="24"/>
        </w:rPr>
      </w:pPr>
    </w:p>
    <w:p w:rsidR="000F2598" w:rsidRPr="00DA13B9"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38</w:t>
      </w:r>
      <w:r w:rsidRPr="00DA13B9">
        <w:rPr>
          <w:rFonts w:cs="Times New Roman"/>
          <w:sz w:val="24"/>
          <w:szCs w:val="24"/>
        </w:rPr>
        <w:t>– Модельный ряд ВЭУ, рассмотренный в ТЭО</w:t>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5.11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shd w:val="clear" w:color="auto" w:fill="auto"/>
            <w:vAlign w:val="center"/>
            <w:hideMark/>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Nordwind NW17-60</w:t>
            </w:r>
          </w:p>
        </w:tc>
        <w:tc>
          <w:tcPr>
            <w:tcW w:w="144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Hummer H12-50000W</w:t>
            </w:r>
          </w:p>
        </w:tc>
        <w:tc>
          <w:tcPr>
            <w:tcW w:w="1446"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Endurance E-3120</w:t>
            </w:r>
          </w:p>
        </w:tc>
        <w:tc>
          <w:tcPr>
            <w:tcW w:w="144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Муссон-30</w:t>
            </w:r>
          </w:p>
        </w:tc>
        <w:tc>
          <w:tcPr>
            <w:tcW w:w="1446"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ВЭУ-30</w:t>
            </w:r>
          </w:p>
        </w:tc>
        <w:tc>
          <w:tcPr>
            <w:tcW w:w="1302"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ТЭМЗ</w:t>
            </w:r>
          </w:p>
        </w:tc>
        <w:tc>
          <w:tcPr>
            <w:tcW w:w="115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S-343 5 kW</w:t>
            </w:r>
          </w:p>
        </w:tc>
        <w:tc>
          <w:tcPr>
            <w:tcW w:w="1302" w:type="dxa"/>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 3 (6)</w:t>
            </w:r>
          </w:p>
        </w:tc>
      </w:tr>
      <w:tr w:rsidR="00F01B43" w:rsidRPr="00756D14" w:rsidTr="000F2598">
        <w:trPr>
          <w:trHeight w:val="272"/>
        </w:trPr>
        <w:tc>
          <w:tcPr>
            <w:tcW w:w="3183" w:type="dxa"/>
            <w:shd w:val="clear" w:color="auto" w:fill="auto"/>
            <w:hideMark/>
          </w:tcPr>
          <w:p w:rsidR="00F01B43" w:rsidRPr="00756D14" w:rsidRDefault="00F01B43" w:rsidP="00F01B43">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2 250 000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1 200 000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501 000</w:t>
            </w:r>
          </w:p>
        </w:tc>
      </w:tr>
      <w:tr w:rsidR="00F01B43" w:rsidRPr="00756D14" w:rsidTr="000F2598">
        <w:trPr>
          <w:trHeight w:val="460"/>
        </w:trPr>
        <w:tc>
          <w:tcPr>
            <w:tcW w:w="3183" w:type="dxa"/>
            <w:shd w:val="clear" w:color="auto" w:fill="auto"/>
            <w:hideMark/>
          </w:tcPr>
          <w:p w:rsidR="00F01B43" w:rsidRPr="00756D14" w:rsidRDefault="00F01B43" w:rsidP="00F01B43">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8</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8</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r>
      <w:tr w:rsidR="00F01B43" w:rsidRPr="00756D14" w:rsidTr="000F2598">
        <w:trPr>
          <w:trHeight w:val="274"/>
        </w:trPr>
        <w:tc>
          <w:tcPr>
            <w:tcW w:w="3183" w:type="dxa"/>
            <w:shd w:val="clear" w:color="auto" w:fill="auto"/>
            <w:hideMark/>
          </w:tcPr>
          <w:p w:rsidR="00F01B43" w:rsidRPr="00756D14" w:rsidRDefault="00F01B43" w:rsidP="00F01B43">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18 000 000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32 452 500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19 200 000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18 000 000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34 160 000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319 000</w:t>
            </w:r>
          </w:p>
        </w:tc>
      </w:tr>
      <w:tr w:rsidR="00F01B43" w:rsidRPr="00756D14" w:rsidTr="000F2598">
        <w:trPr>
          <w:trHeight w:val="274"/>
        </w:trPr>
        <w:tc>
          <w:tcPr>
            <w:tcW w:w="3183" w:type="dxa"/>
            <w:shd w:val="clear" w:color="auto" w:fill="auto"/>
            <w:hideMark/>
          </w:tcPr>
          <w:p w:rsidR="00F01B43" w:rsidRPr="00756D14" w:rsidRDefault="00F01B43" w:rsidP="00F01B43">
            <w:pPr>
              <w:rPr>
                <w:sz w:val="24"/>
                <w:szCs w:val="24"/>
              </w:rPr>
            </w:pPr>
            <w:r w:rsidRPr="00756D14">
              <w:rPr>
                <w:sz w:val="24"/>
                <w:szCs w:val="24"/>
              </w:rPr>
              <w:t>НДС (18%),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3 240 000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5 841 450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3 456 000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3 240 000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6 148 800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57 420</w:t>
            </w:r>
          </w:p>
        </w:tc>
      </w:tr>
      <w:tr w:rsidR="00F01B43" w:rsidRPr="00756D14" w:rsidTr="000F2598">
        <w:trPr>
          <w:trHeight w:val="274"/>
        </w:trPr>
        <w:tc>
          <w:tcPr>
            <w:tcW w:w="3183" w:type="dxa"/>
            <w:shd w:val="clear" w:color="auto" w:fill="auto"/>
            <w:hideMark/>
          </w:tcPr>
          <w:p w:rsidR="00F01B43" w:rsidRPr="00756D14" w:rsidRDefault="00F01B43" w:rsidP="00F01B43">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540 000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973 575</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576 000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540 000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1 024 800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87"/>
        </w:trPr>
        <w:tc>
          <w:tcPr>
            <w:tcW w:w="3183" w:type="dxa"/>
            <w:shd w:val="clear" w:color="auto" w:fill="auto"/>
            <w:hideMark/>
          </w:tcPr>
          <w:p w:rsidR="00F01B43" w:rsidRPr="00756D14" w:rsidRDefault="00F01B43" w:rsidP="00F01B43">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1 622 625</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960 000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15 950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74"/>
        </w:trPr>
        <w:tc>
          <w:tcPr>
            <w:tcW w:w="3183" w:type="dxa"/>
            <w:shd w:val="clear" w:color="auto" w:fill="auto"/>
            <w:hideMark/>
          </w:tcPr>
          <w:p w:rsidR="00F01B43" w:rsidRPr="00756D14" w:rsidRDefault="00F01B43" w:rsidP="00F01B43">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3 600 000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5 760 000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4 800 000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240 000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100 200</w:t>
            </w:r>
          </w:p>
        </w:tc>
      </w:tr>
      <w:tr w:rsidR="00F01B43" w:rsidRPr="00756D14" w:rsidTr="000F2598">
        <w:trPr>
          <w:trHeight w:val="274"/>
        </w:trPr>
        <w:tc>
          <w:tcPr>
            <w:tcW w:w="3183" w:type="dxa"/>
            <w:shd w:val="clear" w:color="auto" w:fill="auto"/>
            <w:hideMark/>
          </w:tcPr>
          <w:p w:rsidR="00F01B43" w:rsidRPr="00756D14" w:rsidRDefault="00F01B43" w:rsidP="00F01B43">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1 800 000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3 245 250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1 920 000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1 800 000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17 080 000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460"/>
        </w:trPr>
        <w:tc>
          <w:tcPr>
            <w:tcW w:w="3183" w:type="dxa"/>
            <w:shd w:val="clear" w:color="auto" w:fill="auto"/>
            <w:hideMark/>
          </w:tcPr>
          <w:p w:rsidR="00F01B43" w:rsidRPr="00756D14" w:rsidRDefault="00F01B43" w:rsidP="00F01B43">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1 260 000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2 271 675</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1 344 000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1 260 000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2 391 200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22 330</w:t>
            </w:r>
          </w:p>
        </w:tc>
      </w:tr>
      <w:tr w:rsidR="00F01B43" w:rsidRPr="00756D14" w:rsidTr="000F2598">
        <w:trPr>
          <w:trHeight w:val="274"/>
        </w:trPr>
        <w:tc>
          <w:tcPr>
            <w:tcW w:w="3183" w:type="dxa"/>
            <w:shd w:val="clear" w:color="auto" w:fill="auto"/>
            <w:hideMark/>
          </w:tcPr>
          <w:p w:rsidR="00F01B43" w:rsidRPr="00756D14" w:rsidRDefault="00F01B43" w:rsidP="00F01B43">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1 800 000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3 245 250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1 920 000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1 800 000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3 416 000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31 900</w:t>
            </w:r>
          </w:p>
        </w:tc>
      </w:tr>
      <w:tr w:rsidR="00F01B43" w:rsidRPr="00756D14" w:rsidTr="000F2598">
        <w:trPr>
          <w:trHeight w:val="460"/>
        </w:trPr>
        <w:tc>
          <w:tcPr>
            <w:tcW w:w="3183" w:type="dxa"/>
            <w:shd w:val="clear" w:color="auto" w:fill="auto"/>
            <w:hideMark/>
          </w:tcPr>
          <w:p w:rsidR="00F01B43" w:rsidRPr="00756D14" w:rsidRDefault="00F01B43" w:rsidP="00F01B43">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360 000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649 050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384 000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360 000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683 200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417"/>
        </w:trPr>
        <w:tc>
          <w:tcPr>
            <w:tcW w:w="3183" w:type="dxa"/>
            <w:shd w:val="clear" w:color="auto" w:fill="auto"/>
            <w:hideMark/>
          </w:tcPr>
          <w:p w:rsidR="00F01B43" w:rsidRPr="00756D14" w:rsidRDefault="00F01B43" w:rsidP="00F01B43">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2 000 000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51"/>
        </w:trPr>
        <w:tc>
          <w:tcPr>
            <w:tcW w:w="3183" w:type="dxa"/>
            <w:shd w:val="clear" w:color="auto" w:fill="auto"/>
            <w:hideMark/>
          </w:tcPr>
          <w:p w:rsidR="00F01B43" w:rsidRPr="00756D14" w:rsidRDefault="00F01B43" w:rsidP="00F01B43">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1 000 000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74"/>
        </w:trPr>
        <w:tc>
          <w:tcPr>
            <w:tcW w:w="3183" w:type="dxa"/>
            <w:shd w:val="clear" w:color="auto" w:fill="auto"/>
            <w:hideMark/>
          </w:tcPr>
          <w:p w:rsidR="00F01B43" w:rsidRPr="00756D14" w:rsidRDefault="00F01B43" w:rsidP="00F01B43">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7 500 000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40"/>
        </w:trPr>
        <w:tc>
          <w:tcPr>
            <w:tcW w:w="3183" w:type="dxa"/>
            <w:shd w:val="clear" w:color="auto" w:fill="auto"/>
            <w:hideMark/>
          </w:tcPr>
          <w:p w:rsidR="00F01B43" w:rsidRPr="00756D14" w:rsidRDefault="00F01B43" w:rsidP="00F01B43">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475"/>
        </w:trPr>
        <w:tc>
          <w:tcPr>
            <w:tcW w:w="3183" w:type="dxa"/>
            <w:shd w:val="clear" w:color="auto" w:fill="auto"/>
            <w:hideMark/>
          </w:tcPr>
          <w:p w:rsidR="00F01B43" w:rsidRPr="00756D14" w:rsidRDefault="00F01B43" w:rsidP="00F01B43">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255 200</w:t>
            </w:r>
          </w:p>
        </w:tc>
      </w:tr>
      <w:tr w:rsidR="00F01B43" w:rsidRPr="00756D14" w:rsidTr="000F2598">
        <w:trPr>
          <w:trHeight w:val="420"/>
        </w:trPr>
        <w:tc>
          <w:tcPr>
            <w:tcW w:w="3183" w:type="dxa"/>
            <w:shd w:val="clear" w:color="auto" w:fill="auto"/>
            <w:hideMark/>
          </w:tcPr>
          <w:p w:rsidR="00F01B43" w:rsidRPr="00756D14" w:rsidRDefault="00F01B43" w:rsidP="00F01B43">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39 840 000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64 401 375</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41 700 000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43 260 000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80 204 000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941 800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786 050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5.12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Nordwind NW17-60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Hummer H12-50000W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Муссон-30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S-343 5 kW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 3 (6)</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159,1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5,8</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68,3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136,9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40,3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5,0</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312,0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396,9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318,3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374,7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368,0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1 100,0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1 800,0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1 260,0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1 340,0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540,0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8,63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12,65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9,20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9,14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12,37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93 612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119 057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95 485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112 400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110 397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57,63</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6 861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5 503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6 362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373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161</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0,297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0,181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0,363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0,178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0,175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0,085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0,218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0,248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0,220</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2 600</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1 587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3 183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1 561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1 533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1 905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2 343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1 929</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332 000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257 606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417 000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695 000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334 183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5.12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Nordwind NW17-60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Hummer H12-50000W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Endurance E-3120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Муссон-30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S-343 5 kW</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ВЭУ 3 (6)</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18,80</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18,03</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18,85</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16,42</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18,88</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1 482,05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1 566,02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1 475,59</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1 741,34</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1 473,06</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8,96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13,71</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9,42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8,28</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18,15</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3,45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2,20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2,18</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3,89</w:t>
            </w:r>
          </w:p>
        </w:tc>
      </w:tr>
      <w:tr w:rsidR="000C5842" w:rsidRPr="00756D14" w:rsidTr="00932CF6">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423,75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251,00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251,73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291,01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285,36 </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932CF6">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55%</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48%</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49%</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64%</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46%</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Default="000F2598" w:rsidP="000F2598">
      <w:pPr>
        <w:rPr>
          <w:rFonts w:eastAsia="Times New Roman" w:cs="Times New Roman"/>
          <w:color w:val="000000"/>
          <w:sz w:val="24"/>
          <w:szCs w:val="24"/>
          <w:lang w:eastAsia="ru-RU"/>
        </w:rPr>
      </w:pPr>
    </w:p>
    <w:p w:rsidR="000F2598" w:rsidRDefault="000F2598" w:rsidP="000F2598">
      <w:pPr>
        <w:jc w:val="center"/>
        <w:rPr>
          <w:rFonts w:eastAsia="Times New Roman" w:cs="Times New Roman"/>
          <w:color w:val="000000"/>
          <w:sz w:val="24"/>
          <w:szCs w:val="24"/>
          <w:lang w:eastAsia="ru-RU"/>
        </w:rPr>
      </w:pPr>
      <w:r>
        <w:rPr>
          <w:noProof/>
          <w:lang w:eastAsia="ru-RU"/>
        </w:rPr>
        <w:drawing>
          <wp:inline distT="0" distB="0" distL="0" distR="0">
            <wp:extent cx="7120328" cy="2840636"/>
            <wp:effectExtent l="0" t="0" r="0" b="0"/>
            <wp:docPr id="427"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7"/>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39</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Pr>
          <w:noProof/>
          <w:lang w:eastAsia="ru-RU"/>
        </w:rPr>
        <w:lastRenderedPageBreak/>
        <w:drawing>
          <wp:inline distT="0" distB="0" distL="0" distR="0">
            <wp:extent cx="6115987" cy="2803160"/>
            <wp:effectExtent l="0" t="0" r="0" b="0"/>
            <wp:docPr id="428"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8"/>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40</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r>
        <w:rPr>
          <w:noProof/>
          <w:lang w:eastAsia="ru-RU"/>
        </w:rPr>
        <w:drawing>
          <wp:inline distT="0" distB="0" distL="0" distR="0">
            <wp:extent cx="6004560" cy="2682240"/>
            <wp:effectExtent l="0" t="0" r="0" b="0"/>
            <wp:docPr id="429"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9"/>
              </a:graphicData>
            </a:graphic>
          </wp:inline>
        </w:drawing>
      </w: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41</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r>
        <w:rPr>
          <w:noProof/>
          <w:lang w:eastAsia="ru-RU"/>
        </w:rPr>
        <w:drawing>
          <wp:inline distT="0" distB="0" distL="0" distR="0">
            <wp:extent cx="5867400" cy="2712720"/>
            <wp:effectExtent l="0" t="0" r="0" b="0"/>
            <wp:docPr id="430"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0"/>
              </a:graphicData>
            </a:graphic>
          </wp:inline>
        </w:drawing>
      </w:r>
    </w:p>
    <w:p w:rsidR="000F2598" w:rsidRDefault="000F2598" w:rsidP="000F2598">
      <w:pPr>
        <w:spacing w:after="200" w:line="276" w:lineRule="auto"/>
        <w:jc w:val="center"/>
        <w:rPr>
          <w:sz w:val="24"/>
          <w:szCs w:val="24"/>
        </w:rPr>
      </w:pPr>
      <w:r w:rsidRPr="00644B1E">
        <w:rPr>
          <w:sz w:val="24"/>
          <w:szCs w:val="24"/>
        </w:rPr>
        <w:t>Рисунок 5.</w:t>
      </w:r>
      <w:r>
        <w:rPr>
          <w:sz w:val="24"/>
          <w:szCs w:val="24"/>
        </w:rPr>
        <w:t>42</w:t>
      </w:r>
      <w:r w:rsidRPr="00644B1E">
        <w:rPr>
          <w:sz w:val="24"/>
          <w:szCs w:val="24"/>
        </w:rPr>
        <w:t xml:space="preserve"> – Срок окупаемости, лет</w:t>
      </w:r>
      <w:r>
        <w:rPr>
          <w:sz w:val="24"/>
          <w:szCs w:val="24"/>
        </w:rPr>
        <w:br w:type="page"/>
      </w:r>
    </w:p>
    <w:p w:rsidR="000F2598" w:rsidRPr="00C3013A" w:rsidRDefault="000F2598" w:rsidP="00C3013A">
      <w:pPr>
        <w:pStyle w:val="20"/>
      </w:pPr>
      <w:bookmarkStart w:id="184" w:name="_Toc355422067"/>
      <w:r w:rsidRPr="00C3013A">
        <w:lastRenderedPageBreak/>
        <w:t>5.2.7 Село Каяк</w:t>
      </w:r>
      <w:bookmarkEnd w:id="184"/>
    </w:p>
    <w:p w:rsidR="000F2598" w:rsidRPr="00871434" w:rsidRDefault="000F2598" w:rsidP="000F2598">
      <w:pPr>
        <w:jc w:val="center"/>
        <w:rPr>
          <w:rFonts w:cs="Times New Roman"/>
          <w:b/>
          <w:szCs w:val="24"/>
        </w:rPr>
      </w:pPr>
    </w:p>
    <w:tbl>
      <w:tblPr>
        <w:tblW w:w="0" w:type="auto"/>
        <w:tblLook w:val="04A0"/>
      </w:tblPr>
      <w:tblGrid>
        <w:gridCol w:w="4882"/>
        <w:gridCol w:w="4972"/>
      </w:tblGrid>
      <w:tr w:rsidR="000F2598" w:rsidTr="000F2598">
        <w:tc>
          <w:tcPr>
            <w:tcW w:w="5210" w:type="dxa"/>
          </w:tcPr>
          <w:p w:rsidR="000F2598" w:rsidRPr="006324FE" w:rsidRDefault="003C3588" w:rsidP="000F2598">
            <w:pPr>
              <w:jc w:val="center"/>
              <w:rPr>
                <w:rFonts w:cs="Times New Roman"/>
                <w:b/>
                <w:szCs w:val="24"/>
              </w:rPr>
            </w:pPr>
            <w:r>
              <w:rPr>
                <w:rFonts w:cs="Times New Roman"/>
                <w:b/>
                <w:noProof/>
                <w:szCs w:val="24"/>
                <w:lang w:eastAsia="ru-RU"/>
              </w:rPr>
              <w:pict>
                <v:oval id="_x0000_s1782" style="position:absolute;left:0;text-align:left;margin-left:172.9pt;margin-top:73.05pt;width:14.65pt;height:13.1pt;z-index:251821056" fillcolor="red"/>
              </w:pict>
            </w:r>
            <w:r w:rsidR="000F2598" w:rsidRPr="001A6BA7">
              <w:rPr>
                <w:rFonts w:cs="Times New Roman"/>
                <w:b/>
                <w:noProof/>
                <w:szCs w:val="24"/>
                <w:lang w:eastAsia="ru-RU"/>
              </w:rPr>
              <w:drawing>
                <wp:inline distT="0" distB="0" distL="0" distR="0">
                  <wp:extent cx="2451018" cy="1946130"/>
                  <wp:effectExtent l="19050" t="0" r="6432" b="0"/>
                  <wp:docPr id="431"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51" cstate="print"/>
                          <a:srcRect t="27115" b="3292"/>
                          <a:stretch>
                            <a:fillRect/>
                          </a:stretch>
                        </pic:blipFill>
                        <pic:spPr>
                          <a:xfrm>
                            <a:off x="0" y="0"/>
                            <a:ext cx="2456015" cy="1950097"/>
                          </a:xfrm>
                          <a:prstGeom prst="rect">
                            <a:avLst/>
                          </a:prstGeom>
                        </pic:spPr>
                      </pic:pic>
                    </a:graphicData>
                  </a:graphic>
                </wp:inline>
              </w:drawing>
            </w:r>
          </w:p>
        </w:tc>
        <w:tc>
          <w:tcPr>
            <w:tcW w:w="5211" w:type="dxa"/>
          </w:tcPr>
          <w:p w:rsidR="000F2598" w:rsidRPr="006324FE" w:rsidRDefault="000F2598" w:rsidP="000F2598">
            <w:pPr>
              <w:jc w:val="center"/>
              <w:rPr>
                <w:rFonts w:cs="Times New Roman"/>
                <w:b/>
                <w:szCs w:val="24"/>
              </w:rPr>
            </w:pPr>
            <w:r>
              <w:rPr>
                <w:rFonts w:cs="Times New Roman"/>
                <w:b/>
                <w:noProof/>
                <w:szCs w:val="24"/>
                <w:lang w:eastAsia="ru-RU"/>
              </w:rPr>
              <w:drawing>
                <wp:inline distT="0" distB="0" distL="0" distR="0">
                  <wp:extent cx="2644770" cy="1942155"/>
                  <wp:effectExtent l="19050" t="0" r="3180" b="0"/>
                  <wp:docPr id="4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1" cstate="print"/>
                          <a:srcRect l="37746" t="33626" r="18985" b="9890"/>
                          <a:stretch>
                            <a:fillRect/>
                          </a:stretch>
                        </pic:blipFill>
                        <pic:spPr bwMode="auto">
                          <a:xfrm>
                            <a:off x="0" y="0"/>
                            <a:ext cx="2644770" cy="1942155"/>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Pr="00871434" w:rsidRDefault="000F2598" w:rsidP="000F2598">
            <w:pPr>
              <w:ind w:firstLine="709"/>
              <w:contextualSpacing/>
              <w:jc w:val="center"/>
              <w:rPr>
                <w:rFonts w:cs="Times New Roman"/>
                <w:sz w:val="24"/>
                <w:szCs w:val="24"/>
              </w:rPr>
            </w:pPr>
            <w:r w:rsidRPr="00C506A7">
              <w:rPr>
                <w:rFonts w:cs="Times New Roman"/>
                <w:sz w:val="24"/>
                <w:szCs w:val="24"/>
              </w:rPr>
              <w:t>Рисунок 5.</w:t>
            </w:r>
            <w:r>
              <w:rPr>
                <w:rFonts w:cs="Times New Roman"/>
                <w:sz w:val="24"/>
                <w:szCs w:val="24"/>
              </w:rPr>
              <w:t>43</w:t>
            </w:r>
            <w:r w:rsidRPr="00C506A7">
              <w:rPr>
                <w:rFonts w:cs="Times New Roman"/>
                <w:sz w:val="24"/>
                <w:szCs w:val="24"/>
              </w:rPr>
              <w:t xml:space="preserve"> – Расположение села Каяк</w:t>
            </w:r>
            <w:r w:rsidRPr="00DA46B4">
              <w:rPr>
                <w:rFonts w:cs="Times New Roman"/>
                <w:sz w:val="24"/>
                <w:szCs w:val="24"/>
              </w:rPr>
              <w:t xml:space="preserve"> </w:t>
            </w:r>
            <w:r w:rsidRPr="00C506A7">
              <w:rPr>
                <w:rFonts w:cs="Times New Roman"/>
                <w:sz w:val="24"/>
                <w:szCs w:val="24"/>
              </w:rPr>
              <w:t>на карте ВЭП</w:t>
            </w:r>
          </w:p>
        </w:tc>
        <w:tc>
          <w:tcPr>
            <w:tcW w:w="5211" w:type="dxa"/>
          </w:tcPr>
          <w:p w:rsidR="000F2598" w:rsidRPr="00DA13B9" w:rsidRDefault="000F2598" w:rsidP="000F2598">
            <w:pPr>
              <w:ind w:firstLine="709"/>
              <w:contextualSpacing/>
              <w:jc w:val="center"/>
              <w:rPr>
                <w:rFonts w:cs="Times New Roman"/>
                <w:sz w:val="24"/>
                <w:szCs w:val="24"/>
              </w:rPr>
            </w:pPr>
            <w:r w:rsidRPr="00DA13B9">
              <w:rPr>
                <w:rFonts w:cs="Times New Roman"/>
                <w:sz w:val="24"/>
                <w:szCs w:val="24"/>
              </w:rPr>
              <w:t>Рисунок 5.</w:t>
            </w:r>
            <w:r>
              <w:rPr>
                <w:rFonts w:cs="Times New Roman"/>
                <w:sz w:val="24"/>
                <w:szCs w:val="24"/>
              </w:rPr>
              <w:t>44</w:t>
            </w:r>
            <w:r w:rsidRPr="00DA13B9">
              <w:rPr>
                <w:rFonts w:cs="Times New Roman"/>
                <w:sz w:val="24"/>
                <w:szCs w:val="24"/>
              </w:rPr>
              <w:t xml:space="preserve"> – Фотоснимок </w:t>
            </w:r>
            <w:r>
              <w:rPr>
                <w:rFonts w:cs="Times New Roman"/>
                <w:sz w:val="24"/>
                <w:szCs w:val="24"/>
              </w:rPr>
              <w:t xml:space="preserve">селаКаяк </w:t>
            </w:r>
            <w:r w:rsidRPr="00DA13B9">
              <w:rPr>
                <w:rFonts w:cs="Times New Roman"/>
                <w:sz w:val="24"/>
                <w:szCs w:val="24"/>
              </w:rPr>
              <w:t>со спутника</w:t>
            </w:r>
          </w:p>
          <w:p w:rsidR="000F2598" w:rsidRPr="001A6BA7" w:rsidRDefault="000F2598" w:rsidP="000F2598">
            <w:pPr>
              <w:ind w:firstLine="709"/>
              <w:contextualSpacing/>
              <w:jc w:val="center"/>
              <w:rPr>
                <w:rFonts w:cs="Times New Roman"/>
                <w:b/>
                <w:szCs w:val="24"/>
              </w:rPr>
            </w:pPr>
          </w:p>
        </w:tc>
      </w:tr>
    </w:tbl>
    <w:p w:rsidR="000F2598" w:rsidRDefault="00611074" w:rsidP="000F2598">
      <w:pPr>
        <w:ind w:firstLine="709"/>
        <w:contextualSpacing/>
        <w:rPr>
          <w:rFonts w:cs="Times New Roman"/>
          <w:color w:val="333333"/>
          <w:szCs w:val="28"/>
          <w:shd w:val="clear" w:color="auto" w:fill="FFFFFF"/>
        </w:rPr>
      </w:pPr>
      <w:r>
        <w:rPr>
          <w:rFonts w:cs="Times New Roman"/>
          <w:szCs w:val="28"/>
        </w:rPr>
        <w:t>–</w:t>
      </w:r>
      <w:r w:rsidR="000F2598" w:rsidRPr="006B304E">
        <w:rPr>
          <w:rFonts w:cs="Times New Roman"/>
          <w:szCs w:val="28"/>
        </w:rPr>
        <w:t xml:space="preserve">Географические </w:t>
      </w:r>
      <w:r w:rsidR="000F2598" w:rsidRPr="00C506A7">
        <w:rPr>
          <w:rFonts w:cs="Times New Roman"/>
          <w:szCs w:val="28"/>
        </w:rPr>
        <w:t>координаты села:</w:t>
      </w:r>
      <w:r w:rsidR="000F2598" w:rsidRPr="007E5AD0">
        <w:rPr>
          <w:rFonts w:cs="Times New Roman"/>
          <w:color w:val="333333"/>
          <w:szCs w:val="28"/>
          <w:shd w:val="clear" w:color="auto" w:fill="FFFFFF"/>
        </w:rPr>
        <w:t>71°</w:t>
      </w:r>
      <w:r w:rsidR="000F2598">
        <w:rPr>
          <w:rFonts w:cs="Times New Roman"/>
          <w:color w:val="333333"/>
          <w:szCs w:val="28"/>
          <w:shd w:val="clear" w:color="auto" w:fill="FFFFFF"/>
        </w:rPr>
        <w:t>51</w:t>
      </w:r>
      <w:r w:rsidR="000F2598" w:rsidRPr="007E5AD0">
        <w:rPr>
          <w:rFonts w:cs="Times New Roman"/>
          <w:color w:val="333333"/>
          <w:szCs w:val="28"/>
          <w:shd w:val="clear" w:color="auto" w:fill="FFFFFF"/>
        </w:rPr>
        <w:t>'</w:t>
      </w:r>
      <w:r w:rsidR="000F2598">
        <w:rPr>
          <w:rFonts w:cs="Times New Roman"/>
          <w:color w:val="333333"/>
          <w:szCs w:val="28"/>
          <w:shd w:val="clear" w:color="auto" w:fill="FFFFFF"/>
        </w:rPr>
        <w:t>08</w:t>
      </w:r>
      <w:r w:rsidR="000F2598" w:rsidRPr="007E5AD0">
        <w:rPr>
          <w:rFonts w:cs="Times New Roman"/>
          <w:color w:val="333333"/>
          <w:szCs w:val="28"/>
          <w:shd w:val="clear" w:color="auto" w:fill="FFFFFF"/>
        </w:rPr>
        <w:t>"</w:t>
      </w:r>
      <w:r w:rsidR="000F2598">
        <w:rPr>
          <w:rFonts w:cs="Times New Roman"/>
          <w:color w:val="333333"/>
          <w:szCs w:val="28"/>
          <w:shd w:val="clear" w:color="auto" w:fill="FFFFFF"/>
        </w:rPr>
        <w:t>С.Ш.  103°23'01</w:t>
      </w:r>
      <w:r w:rsidR="000F2598" w:rsidRPr="007E5AD0">
        <w:rPr>
          <w:rFonts w:cs="Times New Roman"/>
          <w:color w:val="333333"/>
          <w:szCs w:val="28"/>
          <w:shd w:val="clear" w:color="auto" w:fill="FFFFFF"/>
        </w:rPr>
        <w:t>"</w:t>
      </w:r>
      <w:r w:rsidR="000F2598">
        <w:rPr>
          <w:rFonts w:cs="Times New Roman"/>
          <w:color w:val="333333"/>
          <w:szCs w:val="28"/>
          <w:shd w:val="clear" w:color="auto" w:fill="FFFFFF"/>
        </w:rPr>
        <w:t>В.Д.</w:t>
      </w:r>
    </w:p>
    <w:p w:rsidR="000F2598" w:rsidRDefault="00611074" w:rsidP="000F2598">
      <w:pPr>
        <w:ind w:firstLine="709"/>
        <w:contextualSpacing/>
        <w:rPr>
          <w:rFonts w:cs="Times New Roman"/>
          <w:szCs w:val="28"/>
        </w:rPr>
      </w:pPr>
      <w:r>
        <w:rPr>
          <w:rFonts w:cs="Times New Roman"/>
          <w:szCs w:val="28"/>
        </w:rPr>
        <w:t>–</w:t>
      </w:r>
      <w:r w:rsidR="000F2598" w:rsidRPr="00AA16A2">
        <w:rPr>
          <w:rFonts w:cs="Times New Roman"/>
          <w:szCs w:val="28"/>
        </w:rPr>
        <w:t xml:space="preserve">Среднегодовая скорость </w:t>
      </w:r>
      <w:r w:rsidR="000F2598" w:rsidRPr="00C506A7">
        <w:rPr>
          <w:rFonts w:cs="Times New Roman"/>
          <w:szCs w:val="28"/>
        </w:rPr>
        <w:t>ветра: 6,9 м/с</w:t>
      </w:r>
      <w:r w:rsidR="000F2598">
        <w:rPr>
          <w:rFonts w:cs="Times New Roman"/>
          <w:szCs w:val="28"/>
        </w:rPr>
        <w:t xml:space="preserve"> (</w:t>
      </w:r>
      <w:r w:rsidR="000F2598" w:rsidRPr="00C506A7">
        <w:rPr>
          <w:rFonts w:cs="Times New Roman"/>
          <w:szCs w:val="28"/>
        </w:rPr>
        <w:t>Ближайшая метеорологическая станция №</w:t>
      </w:r>
      <w:r w:rsidR="000F2598">
        <w:rPr>
          <w:rFonts w:cs="Times New Roman"/>
          <w:szCs w:val="28"/>
        </w:rPr>
        <w:t xml:space="preserve"> 27 Кресты Таймырские);</w:t>
      </w:r>
    </w:p>
    <w:p w:rsidR="000F2598" w:rsidRPr="006B304E" w:rsidRDefault="00611074" w:rsidP="000F2598">
      <w:pPr>
        <w:ind w:firstLine="709"/>
        <w:contextualSpacing/>
        <w:rPr>
          <w:rFonts w:cs="Times New Roman"/>
          <w:szCs w:val="28"/>
        </w:rPr>
      </w:pPr>
      <w:r>
        <w:rPr>
          <w:rFonts w:cs="Times New Roman"/>
          <w:szCs w:val="28"/>
        </w:rPr>
        <w:t>–</w:t>
      </w:r>
      <w:r w:rsidR="000F2598" w:rsidRPr="00C506A7">
        <w:rPr>
          <w:rFonts w:cs="Times New Roman"/>
          <w:szCs w:val="28"/>
        </w:rPr>
        <w:t>Существующий тариф на электрическую энергию (на начало 2013 года): 21,15 руб./кВт*ч.</w:t>
      </w:r>
      <w:r w:rsidR="000F2598" w:rsidRPr="00C60E89">
        <w:rPr>
          <w:rFonts w:cs="Times New Roman"/>
          <w:szCs w:val="28"/>
        </w:rPr>
        <w:t xml:space="preserve">Потребление </w:t>
      </w:r>
      <w:r w:rsidR="000F2598">
        <w:rPr>
          <w:rFonts w:cs="Times New Roman"/>
          <w:szCs w:val="28"/>
        </w:rPr>
        <w:t>села</w:t>
      </w:r>
      <w:r w:rsidR="000F2598" w:rsidRPr="00C60E89">
        <w:rPr>
          <w:rFonts w:cs="Times New Roman"/>
          <w:szCs w:val="28"/>
        </w:rPr>
        <w:t xml:space="preserve"> на 2012 год – </w:t>
      </w:r>
      <w:r w:rsidR="000F2598">
        <w:rPr>
          <w:rFonts w:cs="Times New Roman"/>
          <w:szCs w:val="28"/>
        </w:rPr>
        <w:t>1007,25</w:t>
      </w:r>
      <w:r w:rsidR="000F2598" w:rsidRPr="00C60E89">
        <w:rPr>
          <w:rFonts w:cs="Times New Roman"/>
          <w:szCs w:val="28"/>
        </w:rPr>
        <w:t xml:space="preserve"> МВт*ч.</w:t>
      </w:r>
    </w:p>
    <w:p w:rsidR="000F2598" w:rsidRDefault="000F2598" w:rsidP="000F2598">
      <w:pPr>
        <w:ind w:firstLine="708"/>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 xml:space="preserve">малой </w:t>
      </w:r>
      <w:r>
        <w:rPr>
          <w:rFonts w:cs="Times New Roman"/>
          <w:szCs w:val="28"/>
        </w:rPr>
        <w:t xml:space="preserve">и средней </w:t>
      </w:r>
      <w:r w:rsidRPr="00E35557">
        <w:rPr>
          <w:rFonts w:cs="Times New Roman"/>
          <w:szCs w:val="28"/>
        </w:rPr>
        <w:t>мощно</w:t>
      </w:r>
      <w:r>
        <w:rPr>
          <w:rFonts w:cs="Times New Roman"/>
          <w:szCs w:val="28"/>
        </w:rPr>
        <w:t>сти</w:t>
      </w:r>
      <w:r w:rsidRPr="00E35557">
        <w:rPr>
          <w:rFonts w:cs="Times New Roman"/>
          <w:szCs w:val="28"/>
        </w:rPr>
        <w:t xml:space="preserve"> с возможн</w:t>
      </w:r>
      <w:r w:rsidRPr="00E35557">
        <w:rPr>
          <w:rFonts w:cs="Times New Roman"/>
          <w:szCs w:val="28"/>
        </w:rPr>
        <w:t>о</w:t>
      </w:r>
      <w:r w:rsidRPr="00E35557">
        <w:rPr>
          <w:rFonts w:cs="Times New Roman"/>
          <w:szCs w:val="28"/>
        </w:rPr>
        <w:t>стью бескранового монтажа. ТЭО произведена на основе следующего генер</w:t>
      </w:r>
      <w:r w:rsidRPr="00E35557">
        <w:rPr>
          <w:rFonts w:cs="Times New Roman"/>
          <w:szCs w:val="28"/>
        </w:rPr>
        <w:t>и</w:t>
      </w:r>
      <w:r w:rsidRPr="00E35557">
        <w:rPr>
          <w:rFonts w:cs="Times New Roman"/>
          <w:szCs w:val="28"/>
        </w:rPr>
        <w:t>рующего  оборудования:</w:t>
      </w:r>
    </w:p>
    <w:tbl>
      <w:tblPr>
        <w:tblW w:w="0" w:type="auto"/>
        <w:tblLook w:val="04A0"/>
      </w:tblPr>
      <w:tblGrid>
        <w:gridCol w:w="1984"/>
        <w:gridCol w:w="113"/>
        <w:gridCol w:w="1934"/>
        <w:gridCol w:w="537"/>
        <w:gridCol w:w="1373"/>
        <w:gridCol w:w="1691"/>
        <w:gridCol w:w="247"/>
        <w:gridCol w:w="1975"/>
      </w:tblGrid>
      <w:tr w:rsidR="000F2598" w:rsidRPr="00FE711B" w:rsidTr="000F2598">
        <w:tc>
          <w:tcPr>
            <w:tcW w:w="2155" w:type="dxa"/>
            <w:gridSpan w:val="2"/>
          </w:tcPr>
          <w:p w:rsidR="000F2598" w:rsidRDefault="000F2598" w:rsidP="000F2598">
            <w:pPr>
              <w:jc w:val="center"/>
              <w:rPr>
                <w:rFonts w:cs="Times New Roman"/>
                <w:szCs w:val="28"/>
              </w:rPr>
            </w:pPr>
            <w:r>
              <w:rPr>
                <w:rFonts w:cs="Times New Roman"/>
                <w:noProof/>
                <w:szCs w:val="28"/>
                <w:lang w:eastAsia="ru-RU"/>
              </w:rPr>
              <w:drawing>
                <wp:inline distT="0" distB="0" distL="0" distR="0">
                  <wp:extent cx="1100175" cy="1593442"/>
                  <wp:effectExtent l="19050" t="0" r="4725" b="0"/>
                  <wp:docPr id="433" name="Рисунок 4" descr="http://www.vergnet.com/images/choix-technologi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ergnet.com/images/choix-technologiques.jpg"/>
                          <pic:cNvPicPr>
                            <a:picLocks noChangeAspect="1" noChangeArrowheads="1"/>
                          </pic:cNvPicPr>
                        </pic:nvPicPr>
                        <pic:blipFill>
                          <a:blip r:embed="rId353" cstate="print"/>
                          <a:srcRect l="4655" t="4017" r="13258" b="3171"/>
                          <a:stretch>
                            <a:fillRect/>
                          </a:stretch>
                        </pic:blipFill>
                        <pic:spPr bwMode="auto">
                          <a:xfrm>
                            <a:off x="0" y="0"/>
                            <a:ext cx="1102783" cy="1597219"/>
                          </a:xfrm>
                          <a:prstGeom prst="rect">
                            <a:avLst/>
                          </a:prstGeom>
                          <a:noFill/>
                          <a:ln w="9525">
                            <a:noFill/>
                            <a:miter lim="800000"/>
                            <a:headEnd/>
                            <a:tailEnd/>
                          </a:ln>
                        </pic:spPr>
                      </pic:pic>
                    </a:graphicData>
                  </a:graphic>
                </wp:inline>
              </w:drawing>
            </w:r>
          </w:p>
        </w:tc>
        <w:tc>
          <w:tcPr>
            <w:tcW w:w="2492" w:type="dxa"/>
            <w:gridSpan w:val="2"/>
          </w:tcPr>
          <w:p w:rsidR="000F2598" w:rsidRDefault="000F2598" w:rsidP="000F2598">
            <w:pPr>
              <w:jc w:val="center"/>
              <w:rPr>
                <w:rFonts w:cs="Times New Roman"/>
                <w:szCs w:val="28"/>
              </w:rPr>
            </w:pPr>
            <w:r w:rsidRPr="00CE15C0">
              <w:rPr>
                <w:rFonts w:cs="Times New Roman"/>
                <w:noProof/>
                <w:szCs w:val="28"/>
                <w:lang w:eastAsia="ru-RU"/>
              </w:rPr>
              <w:drawing>
                <wp:inline distT="0" distB="0" distL="0" distR="0">
                  <wp:extent cx="1092861" cy="1587398"/>
                  <wp:effectExtent l="19050" t="0" r="0" b="0"/>
                  <wp:docPr id="434"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902" w:type="dxa"/>
            <w:gridSpan w:val="2"/>
          </w:tcPr>
          <w:p w:rsidR="000F2598" w:rsidRDefault="000F2598" w:rsidP="000F2598">
            <w:pPr>
              <w:jc w:val="center"/>
              <w:rPr>
                <w:rFonts w:cs="Times New Roman"/>
                <w:szCs w:val="28"/>
              </w:rPr>
            </w:pPr>
            <w:r>
              <w:rPr>
                <w:noProof/>
                <w:lang w:eastAsia="ru-RU"/>
              </w:rPr>
              <w:drawing>
                <wp:inline distT="0" distB="0" distL="0" distR="0">
                  <wp:extent cx="1078141" cy="1594884"/>
                  <wp:effectExtent l="19050" t="0" r="7709" b="0"/>
                  <wp:docPr id="435" name="Рисунок 1" descr="http://www.progressiveengineer.com/pewebbackissues2003/peweb%2038%20may%2003-2/38photos/N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ogressiveengineer.com/pewebbackissues2003/peweb%2038%20may%2003-2/38photos/NPS1.jpg"/>
                          <pic:cNvPicPr>
                            <a:picLocks noChangeAspect="1" noChangeArrowheads="1"/>
                          </pic:cNvPicPr>
                        </pic:nvPicPr>
                        <pic:blipFill>
                          <a:blip r:embed="rId354" cstate="print">
                            <a:lum contrast="20000"/>
                          </a:blip>
                          <a:srcRect l="10556" t="3010" r="12573" b="13378"/>
                          <a:stretch>
                            <a:fillRect/>
                          </a:stretch>
                        </pic:blipFill>
                        <pic:spPr bwMode="auto">
                          <a:xfrm>
                            <a:off x="0" y="0"/>
                            <a:ext cx="1078141" cy="1594884"/>
                          </a:xfrm>
                          <a:prstGeom prst="rect">
                            <a:avLst/>
                          </a:prstGeom>
                          <a:noFill/>
                          <a:ln w="9525">
                            <a:noFill/>
                            <a:miter lim="800000"/>
                            <a:headEnd/>
                            <a:tailEnd/>
                          </a:ln>
                        </pic:spPr>
                      </pic:pic>
                    </a:graphicData>
                  </a:graphic>
                </wp:inline>
              </w:drawing>
            </w:r>
          </w:p>
        </w:tc>
        <w:tc>
          <w:tcPr>
            <w:tcW w:w="2305" w:type="dxa"/>
            <w:gridSpan w:val="2"/>
          </w:tcPr>
          <w:p w:rsidR="000F2598" w:rsidRPr="00FE711B" w:rsidRDefault="000F2598" w:rsidP="000F2598">
            <w:pPr>
              <w:jc w:val="center"/>
              <w:rPr>
                <w:rFonts w:cs="Times New Roman"/>
                <w:szCs w:val="28"/>
                <w:lang w:val="en-US"/>
              </w:rPr>
            </w:pPr>
            <w:r>
              <w:rPr>
                <w:noProof/>
                <w:lang w:eastAsia="ru-RU"/>
              </w:rPr>
              <w:drawing>
                <wp:inline distT="0" distB="0" distL="0" distR="0">
                  <wp:extent cx="1202589" cy="1594857"/>
                  <wp:effectExtent l="19050" t="0" r="0" b="0"/>
                  <wp:docPr id="436"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62"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r>
      <w:tr w:rsidR="000F2598" w:rsidTr="000F2598">
        <w:tc>
          <w:tcPr>
            <w:tcW w:w="2155" w:type="dxa"/>
            <w:gridSpan w:val="2"/>
          </w:tcPr>
          <w:p w:rsidR="000F2598" w:rsidRDefault="000F2598" w:rsidP="000F2598">
            <w:pPr>
              <w:jc w:val="center"/>
              <w:rPr>
                <w:rFonts w:cs="Times New Roman"/>
                <w:szCs w:val="28"/>
              </w:rPr>
            </w:pPr>
            <w:r w:rsidRPr="00DA13B9">
              <w:rPr>
                <w:rFonts w:cs="Times New Roman"/>
                <w:sz w:val="24"/>
                <w:szCs w:val="24"/>
                <w:lang w:val="en-US"/>
              </w:rPr>
              <w:t>Vergnet GEV R MP275</w:t>
            </w:r>
          </w:p>
        </w:tc>
        <w:tc>
          <w:tcPr>
            <w:tcW w:w="2492" w:type="dxa"/>
            <w:gridSpan w:val="2"/>
          </w:tcPr>
          <w:p w:rsidR="000F2598" w:rsidRPr="00DA13B9" w:rsidRDefault="000F2598" w:rsidP="000F2598">
            <w:pPr>
              <w:jc w:val="center"/>
              <w:rPr>
                <w:rFonts w:cs="Times New Roman"/>
                <w:sz w:val="24"/>
                <w:szCs w:val="24"/>
                <w:lang w:val="en-US"/>
              </w:rPr>
            </w:pPr>
            <w:r w:rsidRPr="00DA13B9">
              <w:rPr>
                <w:rFonts w:cs="Times New Roman"/>
                <w:sz w:val="24"/>
                <w:szCs w:val="24"/>
                <w:lang w:val="en-US"/>
              </w:rPr>
              <w:t xml:space="preserve">Nordwind </w:t>
            </w:r>
          </w:p>
          <w:p w:rsidR="000F2598" w:rsidRPr="00FE711B" w:rsidRDefault="000F2598" w:rsidP="000F2598">
            <w:pPr>
              <w:jc w:val="center"/>
              <w:rPr>
                <w:sz w:val="24"/>
                <w:szCs w:val="24"/>
                <w:lang w:val="en-US"/>
              </w:rPr>
            </w:pPr>
            <w:r w:rsidRPr="00DA13B9">
              <w:rPr>
                <w:rFonts w:cs="Times New Roman"/>
                <w:sz w:val="24"/>
                <w:szCs w:val="24"/>
                <w:lang w:val="en-US"/>
              </w:rPr>
              <w:t>NW</w:t>
            </w:r>
            <w:r>
              <w:rPr>
                <w:rFonts w:cs="Times New Roman"/>
                <w:sz w:val="24"/>
                <w:szCs w:val="24"/>
                <w:lang w:val="en-US"/>
              </w:rPr>
              <w:t>24</w:t>
            </w:r>
            <w:r w:rsidRPr="00DA13B9">
              <w:rPr>
                <w:rFonts w:cs="Times New Roman"/>
                <w:sz w:val="24"/>
                <w:szCs w:val="24"/>
                <w:lang w:val="en-US"/>
              </w:rPr>
              <w:t>-</w:t>
            </w:r>
            <w:r>
              <w:rPr>
                <w:rFonts w:cs="Times New Roman"/>
                <w:sz w:val="24"/>
                <w:szCs w:val="24"/>
                <w:lang w:val="en-US"/>
              </w:rPr>
              <w:t>18</w:t>
            </w:r>
            <w:r w:rsidRPr="00DA13B9">
              <w:rPr>
                <w:rFonts w:cs="Times New Roman"/>
                <w:sz w:val="24"/>
                <w:szCs w:val="24"/>
                <w:lang w:val="en-US"/>
              </w:rPr>
              <w:t>0 HY-</w:t>
            </w:r>
            <w:r>
              <w:rPr>
                <w:rFonts w:cs="Times New Roman"/>
                <w:sz w:val="24"/>
                <w:szCs w:val="24"/>
                <w:lang w:val="en-US"/>
              </w:rPr>
              <w:t>D</w:t>
            </w:r>
          </w:p>
        </w:tc>
        <w:tc>
          <w:tcPr>
            <w:tcW w:w="2902" w:type="dxa"/>
            <w:gridSpan w:val="2"/>
          </w:tcPr>
          <w:p w:rsidR="000F2598" w:rsidRPr="00F26ACF" w:rsidRDefault="000F2598" w:rsidP="000F2598">
            <w:pPr>
              <w:jc w:val="center"/>
              <w:rPr>
                <w:rFonts w:cs="Times New Roman"/>
                <w:sz w:val="24"/>
                <w:szCs w:val="24"/>
                <w:lang w:val="en-US"/>
              </w:rPr>
            </w:pPr>
            <w:r>
              <w:rPr>
                <w:rFonts w:cs="Times New Roman"/>
                <w:sz w:val="24"/>
                <w:szCs w:val="24"/>
                <w:lang w:val="en-US"/>
              </w:rPr>
              <w:t>Nothern P</w:t>
            </w:r>
            <w:r w:rsidRPr="00F26ACF">
              <w:rPr>
                <w:rFonts w:cs="Times New Roman"/>
                <w:sz w:val="24"/>
                <w:szCs w:val="24"/>
                <w:lang w:val="en-US"/>
              </w:rPr>
              <w:t>ower 100</w:t>
            </w:r>
          </w:p>
          <w:p w:rsidR="000F2598" w:rsidRPr="00FE711B" w:rsidRDefault="000F2598" w:rsidP="000F2598">
            <w:pPr>
              <w:jc w:val="center"/>
              <w:rPr>
                <w:rFonts w:cs="Times New Roman"/>
                <w:sz w:val="24"/>
                <w:szCs w:val="24"/>
                <w:lang w:val="en-US"/>
              </w:rPr>
            </w:pPr>
          </w:p>
        </w:tc>
        <w:tc>
          <w:tcPr>
            <w:tcW w:w="2305" w:type="dxa"/>
            <w:gridSpan w:val="2"/>
          </w:tcPr>
          <w:p w:rsidR="000F2598" w:rsidRPr="00FE711B" w:rsidRDefault="000F2598" w:rsidP="000F2598">
            <w:pPr>
              <w:jc w:val="center"/>
              <w:rPr>
                <w:rFonts w:cs="Times New Roman"/>
                <w:sz w:val="24"/>
                <w:szCs w:val="24"/>
                <w:lang w:val="en-US"/>
              </w:rPr>
            </w:pPr>
            <w:r w:rsidRPr="00FE711B">
              <w:rPr>
                <w:rFonts w:cs="Times New Roman"/>
                <w:sz w:val="24"/>
                <w:szCs w:val="24"/>
                <w:lang w:val="en-US"/>
              </w:rPr>
              <w:t>Endurance E-3120</w:t>
            </w:r>
          </w:p>
        </w:tc>
      </w:tr>
      <w:tr w:rsidR="000F2598" w:rsidTr="000F2598">
        <w:tc>
          <w:tcPr>
            <w:tcW w:w="1984"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206500" cy="1758950"/>
                  <wp:effectExtent l="19050" t="0" r="0" b="0"/>
                  <wp:docPr id="437"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48" w:type="dxa"/>
            <w:gridSpan w:val="2"/>
          </w:tcPr>
          <w:p w:rsidR="000F2598" w:rsidRDefault="000F2598" w:rsidP="000F2598">
            <w:pPr>
              <w:rPr>
                <w:rFonts w:cs="Times New Roman"/>
                <w:szCs w:val="28"/>
                <w:lang w:val="en-US"/>
              </w:rPr>
            </w:pPr>
            <w:r>
              <w:rPr>
                <w:noProof/>
                <w:lang w:eastAsia="ru-RU"/>
              </w:rPr>
              <w:drawing>
                <wp:inline distT="0" distB="0" distL="0" distR="0">
                  <wp:extent cx="1237780" cy="1758950"/>
                  <wp:effectExtent l="19050" t="0" r="470" b="0"/>
                  <wp:docPr id="438"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910"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41171" cy="1761708"/>
                  <wp:effectExtent l="19050" t="0" r="1829" b="0"/>
                  <wp:docPr id="439"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1937"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62050" cy="1758950"/>
                  <wp:effectExtent l="19050" t="0" r="0" b="0"/>
                  <wp:docPr id="440"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c>
          <w:tcPr>
            <w:tcW w:w="1975" w:type="dxa"/>
          </w:tcPr>
          <w:p w:rsidR="000F2598" w:rsidRDefault="000F2598" w:rsidP="000F2598">
            <w:pPr>
              <w:rPr>
                <w:rFonts w:cs="Times New Roman"/>
                <w:szCs w:val="28"/>
                <w:lang w:val="en-US"/>
              </w:rPr>
            </w:pPr>
            <w:r>
              <w:rPr>
                <w:noProof/>
                <w:lang w:eastAsia="ru-RU"/>
              </w:rPr>
              <w:drawing>
                <wp:inline distT="0" distB="0" distL="0" distR="0">
                  <wp:extent cx="1196046" cy="1754372"/>
                  <wp:effectExtent l="19050" t="0" r="4104" b="0"/>
                  <wp:docPr id="441" name="Рисунок 4" descr="http://img.alibaba.com/photo/634736318/China_HUMMER_H4_6_3kw_chinese_skystream_wind_turb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alibaba.com/photo/634736318/China_HUMMER_H4_6_3kw_chinese_skystream_wind_turbine.jpg"/>
                          <pic:cNvPicPr>
                            <a:picLocks noChangeAspect="1" noChangeArrowheads="1"/>
                          </pic:cNvPicPr>
                        </pic:nvPicPr>
                        <pic:blipFill>
                          <a:blip r:embed="rId355" cstate="print">
                            <a:lum contrast="20000"/>
                          </a:blip>
                          <a:srcRect l="13718" r="13538" b="3019"/>
                          <a:stretch>
                            <a:fillRect/>
                          </a:stretch>
                        </pic:blipFill>
                        <pic:spPr bwMode="auto">
                          <a:xfrm>
                            <a:off x="0" y="0"/>
                            <a:ext cx="1201264" cy="1762026"/>
                          </a:xfrm>
                          <a:prstGeom prst="rect">
                            <a:avLst/>
                          </a:prstGeom>
                          <a:noFill/>
                          <a:ln w="9525">
                            <a:noFill/>
                            <a:miter lim="800000"/>
                            <a:headEnd/>
                            <a:tailEnd/>
                          </a:ln>
                        </pic:spPr>
                      </pic:pic>
                    </a:graphicData>
                  </a:graphic>
                </wp:inline>
              </w:drawing>
            </w:r>
          </w:p>
        </w:tc>
      </w:tr>
      <w:tr w:rsidR="000F2598" w:rsidRPr="00A70AC2" w:rsidTr="000F2598">
        <w:tc>
          <w:tcPr>
            <w:tcW w:w="1984" w:type="dxa"/>
          </w:tcPr>
          <w:p w:rsidR="000F2598" w:rsidRPr="00A70AC2" w:rsidRDefault="000F2598" w:rsidP="000F2598">
            <w:pPr>
              <w:jc w:val="center"/>
              <w:rPr>
                <w:rFonts w:cs="Times New Roman"/>
                <w:sz w:val="24"/>
                <w:szCs w:val="24"/>
              </w:rPr>
            </w:pPr>
            <w:r w:rsidRPr="00A70AC2">
              <w:rPr>
                <w:rFonts w:cs="Times New Roman"/>
                <w:sz w:val="24"/>
                <w:szCs w:val="24"/>
                <w:lang w:val="en-US"/>
              </w:rPr>
              <w:t>ВЭУ-30</w:t>
            </w:r>
          </w:p>
        </w:tc>
        <w:tc>
          <w:tcPr>
            <w:tcW w:w="2048" w:type="dxa"/>
            <w:gridSpan w:val="2"/>
          </w:tcPr>
          <w:p w:rsidR="000F2598" w:rsidRPr="00A70AC2" w:rsidRDefault="000F2598" w:rsidP="000F2598">
            <w:pPr>
              <w:jc w:val="center"/>
              <w:rPr>
                <w:rFonts w:cs="Times New Roman"/>
                <w:sz w:val="24"/>
                <w:szCs w:val="24"/>
              </w:rPr>
            </w:pPr>
            <w:r w:rsidRPr="00A70AC2">
              <w:rPr>
                <w:rFonts w:cs="Times New Roman"/>
                <w:sz w:val="24"/>
                <w:szCs w:val="24"/>
              </w:rPr>
              <w:t>ВЭУ ТЭМЗ</w:t>
            </w:r>
          </w:p>
        </w:tc>
        <w:tc>
          <w:tcPr>
            <w:tcW w:w="1910" w:type="dxa"/>
            <w:gridSpan w:val="2"/>
          </w:tcPr>
          <w:p w:rsidR="000F2598" w:rsidRPr="00A70AC2" w:rsidRDefault="000F2598" w:rsidP="000F2598">
            <w:pPr>
              <w:jc w:val="center"/>
              <w:rPr>
                <w:sz w:val="24"/>
                <w:szCs w:val="24"/>
                <w:lang w:val="en-US"/>
              </w:rPr>
            </w:pPr>
            <w:r w:rsidRPr="00A70AC2">
              <w:rPr>
                <w:rFonts w:cs="Times New Roman"/>
                <w:sz w:val="24"/>
                <w:szCs w:val="24"/>
              </w:rPr>
              <w:t>Сапсан</w:t>
            </w:r>
            <w:r w:rsidRPr="00A70AC2">
              <w:rPr>
                <w:rFonts w:cs="Times New Roman"/>
                <w:sz w:val="24"/>
                <w:szCs w:val="24"/>
                <w:lang w:val="en-US"/>
              </w:rPr>
              <w:t>-5000</w:t>
            </w:r>
          </w:p>
        </w:tc>
        <w:tc>
          <w:tcPr>
            <w:tcW w:w="1937" w:type="dxa"/>
            <w:gridSpan w:val="2"/>
          </w:tcPr>
          <w:p w:rsidR="000F2598" w:rsidRPr="00A70AC2" w:rsidRDefault="000F2598" w:rsidP="000F2598">
            <w:pPr>
              <w:jc w:val="center"/>
              <w:rPr>
                <w:rFonts w:cs="Times New Roman"/>
                <w:sz w:val="24"/>
                <w:szCs w:val="24"/>
              </w:rPr>
            </w:pPr>
            <w:r w:rsidRPr="00A70AC2">
              <w:rPr>
                <w:rFonts w:cs="Times New Roman"/>
                <w:sz w:val="24"/>
                <w:szCs w:val="24"/>
              </w:rPr>
              <w:t>ВЭУ 3 (6)</w:t>
            </w:r>
          </w:p>
        </w:tc>
        <w:tc>
          <w:tcPr>
            <w:tcW w:w="1975" w:type="dxa"/>
          </w:tcPr>
          <w:p w:rsidR="000F2598" w:rsidRPr="00A70AC2" w:rsidRDefault="000F2598" w:rsidP="000F2598">
            <w:pPr>
              <w:jc w:val="center"/>
              <w:rPr>
                <w:rFonts w:ascii="Times New Roman CYR" w:hAnsi="Times New Roman CYR" w:cs="Times New Roman CYR"/>
                <w:sz w:val="24"/>
                <w:szCs w:val="24"/>
                <w:lang w:val="en-US"/>
              </w:rPr>
            </w:pPr>
            <w:r w:rsidRPr="00A70AC2">
              <w:rPr>
                <w:rFonts w:ascii="Times New Roman CYR" w:hAnsi="Times New Roman CYR" w:cs="Times New Roman CYR"/>
                <w:sz w:val="24"/>
                <w:szCs w:val="24"/>
                <w:lang w:val="en-US"/>
              </w:rPr>
              <w:t xml:space="preserve">Hummer </w:t>
            </w:r>
          </w:p>
          <w:p w:rsidR="000F2598" w:rsidRPr="00A70AC2" w:rsidRDefault="000F2598" w:rsidP="000F2598">
            <w:pPr>
              <w:jc w:val="center"/>
              <w:rPr>
                <w:rFonts w:ascii="Times New Roman CYR" w:hAnsi="Times New Roman CYR" w:cs="Times New Roman CYR"/>
                <w:sz w:val="24"/>
                <w:szCs w:val="24"/>
                <w:lang w:val="en-US"/>
              </w:rPr>
            </w:pPr>
            <w:r w:rsidRPr="00A70AC2">
              <w:rPr>
                <w:rFonts w:ascii="Times New Roman CYR" w:hAnsi="Times New Roman CYR" w:cs="Times New Roman CYR"/>
                <w:sz w:val="24"/>
                <w:szCs w:val="24"/>
              </w:rPr>
              <w:t>H4.6-3000W</w:t>
            </w:r>
          </w:p>
        </w:tc>
      </w:tr>
    </w:tbl>
    <w:p w:rsidR="000F2598" w:rsidRDefault="000F2598" w:rsidP="000F2598">
      <w:pPr>
        <w:jc w:val="center"/>
        <w:rPr>
          <w:rFonts w:eastAsia="Times New Roman" w:cs="Times New Roman"/>
          <w:color w:val="000000"/>
          <w:sz w:val="24"/>
          <w:szCs w:val="24"/>
          <w:lang w:eastAsia="ru-RU"/>
        </w:rPr>
      </w:pPr>
      <w:r w:rsidRPr="00DA13B9">
        <w:rPr>
          <w:rFonts w:cs="Times New Roman"/>
          <w:sz w:val="24"/>
          <w:szCs w:val="24"/>
        </w:rPr>
        <w:t>Рисунок 5.</w:t>
      </w:r>
      <w:r>
        <w:rPr>
          <w:rFonts w:cs="Times New Roman"/>
          <w:sz w:val="24"/>
          <w:szCs w:val="24"/>
        </w:rPr>
        <w:t>45</w:t>
      </w:r>
      <w:r w:rsidRPr="00DA13B9">
        <w:rPr>
          <w:rFonts w:cs="Times New Roman"/>
          <w:sz w:val="24"/>
          <w:szCs w:val="24"/>
        </w:rPr>
        <w:t xml:space="preserve"> – Модельный ряд ВЭУ</w:t>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5.13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Vergnet GEV R MP275</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NW24-180 HY-D</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Nothern Power 100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F01B43" w:rsidRPr="00756D14" w:rsidTr="000F2598">
        <w:trPr>
          <w:trHeight w:val="272"/>
        </w:trPr>
        <w:tc>
          <w:tcPr>
            <w:tcW w:w="3183" w:type="dxa"/>
          </w:tcPr>
          <w:p w:rsidR="00F01B43" w:rsidRPr="00756D14" w:rsidRDefault="00F01B43" w:rsidP="00F01B43">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20 000 000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14 400 000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9 600 000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501 000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274 000</w:t>
            </w:r>
          </w:p>
        </w:tc>
      </w:tr>
      <w:tr w:rsidR="00F01B43" w:rsidRPr="00756D14" w:rsidTr="000F2598">
        <w:trPr>
          <w:trHeight w:val="460"/>
        </w:trPr>
        <w:tc>
          <w:tcPr>
            <w:tcW w:w="3183" w:type="dxa"/>
          </w:tcPr>
          <w:p w:rsidR="00F01B43" w:rsidRPr="00756D14" w:rsidRDefault="00F01B43" w:rsidP="00F01B43">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lang w:val="en-US"/>
              </w:rPr>
              <w:t>2</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lang w:val="en-US"/>
              </w:rPr>
              <w:t>11</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lang w:val="en-US"/>
              </w:rPr>
              <w:t>1</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lang w:val="en-US"/>
              </w:rPr>
              <w:t>1</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40 000 000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28 800 000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38 400 000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lang w:val="en-US"/>
              </w:rPr>
              <w:t>46 970 000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lang w:val="en-US"/>
              </w:rPr>
              <w:t>319 000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149 000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НДС (18%),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4 500 000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7 200 000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5 184 000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6 912 000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8 454 600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26 820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750 000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1 200 000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lang w:val="en-US"/>
              </w:rPr>
              <w:t>864 000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1 152 000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1 409 100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87"/>
        </w:trPr>
        <w:tc>
          <w:tcPr>
            <w:tcW w:w="3183" w:type="dxa"/>
          </w:tcPr>
          <w:p w:rsidR="00F01B43" w:rsidRPr="00756D14" w:rsidRDefault="00F01B43" w:rsidP="00F01B43">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1 250 000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1 920 000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7 450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1 200 000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2 400 000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2 400 000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2 880 000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6 600 000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100 200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54 800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2 500 000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2 880 000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3 840 000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23 485 000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460"/>
        </w:trPr>
        <w:tc>
          <w:tcPr>
            <w:tcW w:w="3183" w:type="dxa"/>
          </w:tcPr>
          <w:p w:rsidR="00F01B43" w:rsidRPr="00756D14" w:rsidRDefault="00F01B43" w:rsidP="00F01B43">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1 750 000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2 800 000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2 016 000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2 688 000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3 287 900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10 430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2 500 000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2 880 000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3 840 000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4 697 000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14 900</w:t>
            </w:r>
          </w:p>
        </w:tc>
      </w:tr>
      <w:tr w:rsidR="00F01B43" w:rsidRPr="00756D14" w:rsidTr="000F2598">
        <w:trPr>
          <w:trHeight w:val="460"/>
        </w:trPr>
        <w:tc>
          <w:tcPr>
            <w:tcW w:w="3183" w:type="dxa"/>
          </w:tcPr>
          <w:p w:rsidR="00F01B43" w:rsidRPr="00756D14" w:rsidRDefault="00F01B43" w:rsidP="00F01B43">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800 000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576 000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768 000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939 400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417"/>
        </w:trPr>
        <w:tc>
          <w:tcPr>
            <w:tcW w:w="3183" w:type="dxa"/>
          </w:tcPr>
          <w:p w:rsidR="00F01B43" w:rsidRPr="00756D14" w:rsidRDefault="00F01B43" w:rsidP="00F01B43">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5 000 000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51"/>
        </w:trPr>
        <w:tc>
          <w:tcPr>
            <w:tcW w:w="3183" w:type="dxa"/>
          </w:tcPr>
          <w:p w:rsidR="00F01B43" w:rsidRPr="00756D14" w:rsidRDefault="00F01B43" w:rsidP="00F01B43">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3 000 000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74"/>
        </w:trPr>
        <w:tc>
          <w:tcPr>
            <w:tcW w:w="3183" w:type="dxa"/>
          </w:tcPr>
          <w:p w:rsidR="00F01B43" w:rsidRPr="00756D14" w:rsidRDefault="00F01B43" w:rsidP="00F01B43">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15 000 000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15 000 000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240"/>
        </w:trPr>
        <w:tc>
          <w:tcPr>
            <w:tcW w:w="3183" w:type="dxa"/>
          </w:tcPr>
          <w:p w:rsidR="00F01B43" w:rsidRPr="00756D14" w:rsidRDefault="00F01B43" w:rsidP="00F01B43">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0</w:t>
            </w:r>
          </w:p>
        </w:tc>
      </w:tr>
      <w:tr w:rsidR="00F01B43" w:rsidRPr="00756D14" w:rsidTr="000F2598">
        <w:trPr>
          <w:trHeight w:val="475"/>
        </w:trPr>
        <w:tc>
          <w:tcPr>
            <w:tcW w:w="3183" w:type="dxa"/>
          </w:tcPr>
          <w:p w:rsidR="00F01B43" w:rsidRPr="00756D14" w:rsidRDefault="00F01B43" w:rsidP="00F01B43">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119 200</w:t>
            </w:r>
          </w:p>
        </w:tc>
      </w:tr>
      <w:tr w:rsidR="00F01B43" w:rsidRPr="00756D14" w:rsidTr="000F2598">
        <w:trPr>
          <w:trHeight w:val="420"/>
        </w:trPr>
        <w:tc>
          <w:tcPr>
            <w:tcW w:w="3183" w:type="dxa"/>
          </w:tcPr>
          <w:p w:rsidR="00F01B43" w:rsidRPr="00756D14" w:rsidRDefault="00F01B43" w:rsidP="00F01B43">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62 950 000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88 400 000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70 040 000</w:t>
            </w:r>
          </w:p>
        </w:tc>
        <w:tc>
          <w:tcPr>
            <w:tcW w:w="144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85 400 000</w:t>
            </w:r>
          </w:p>
        </w:tc>
        <w:tc>
          <w:tcPr>
            <w:tcW w:w="1446"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118 843 000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786 050</w:t>
            </w:r>
          </w:p>
        </w:tc>
        <w:tc>
          <w:tcPr>
            <w:tcW w:w="1302" w:type="dxa"/>
            <w:shd w:val="clear" w:color="auto" w:fill="auto"/>
            <w:noWrap/>
            <w:vAlign w:val="center"/>
            <w:hideMark/>
          </w:tcPr>
          <w:p w:rsidR="00F01B43" w:rsidRPr="00756D14" w:rsidRDefault="00F01B43" w:rsidP="000F2598">
            <w:pPr>
              <w:jc w:val="center"/>
              <w:rPr>
                <w:color w:val="000000"/>
                <w:sz w:val="24"/>
                <w:szCs w:val="24"/>
              </w:rPr>
            </w:pPr>
            <w:r w:rsidRPr="00756D14">
              <w:rPr>
                <w:color w:val="000000"/>
                <w:sz w:val="24"/>
                <w:szCs w:val="24"/>
              </w:rPr>
              <w:t>382 600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5.14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Vergnet GEV R MP275</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NW24-180 HY-D</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Nothern Power 100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625,9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459,6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312,6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6,8</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538,3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162,5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5,9</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625,9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919,2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625,3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755,7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661,5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6,8</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4 970,2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5 320,2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5 420,2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5 440,2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1 430,0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13,15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12,85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11,14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6,65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4,99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6,64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5,28</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187 765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275 763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187 588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226 709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198 449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4 658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3 640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2 212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2 047</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53,80</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10 102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14 836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10 092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12 197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10 677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110</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Pr>
                <w:rFonts w:cs="Times New Roman"/>
                <w:color w:val="000000"/>
                <w:sz w:val="24"/>
                <w:szCs w:val="24"/>
              </w:rPr>
              <w:t xml:space="preserve"> </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0,260</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0,291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0,357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0,431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0,229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0,118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0,277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0,281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0,260</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2 276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2 553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2 605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3 778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2 005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1 035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2 427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2 458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2 274</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228 909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245 556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291 833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427 000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360 130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127 533</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5.14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Vergnet GEV R MP275</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Nordwind NW24-180 HY-D</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Nothern Power 100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20,32</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11,62</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20,44</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17,73</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18,43</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2 429,70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4 181,56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2 405,05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2 951,85</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2 809,43</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6,48</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5,29</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7,28</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7,23</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10,58</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4,12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2,30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4,14</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2,07</w:t>
            </w:r>
          </w:p>
        </w:tc>
      </w:tr>
      <w:tr w:rsidR="000C5842" w:rsidRPr="00756D14" w:rsidTr="00AF5FD9">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F5FD9" w:rsidRDefault="000C5842" w:rsidP="00AF5FD9">
            <w:pPr>
              <w:jc w:val="center"/>
              <w:rPr>
                <w:rFonts w:cs="Times New Roman"/>
                <w:color w:val="000000"/>
                <w:sz w:val="24"/>
                <w:szCs w:val="24"/>
              </w:rPr>
            </w:pPr>
            <w:r w:rsidRPr="00AF5FD9">
              <w:rPr>
                <w:rFonts w:cs="Times New Roman"/>
                <w:color w:val="000000"/>
                <w:sz w:val="24"/>
                <w:szCs w:val="24"/>
              </w:rPr>
              <w:t xml:space="preserve">176,89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F5FD9" w:rsidRDefault="000C5842" w:rsidP="00AF5FD9">
            <w:pPr>
              <w:jc w:val="center"/>
              <w:rPr>
                <w:rFonts w:cs="Times New Roman"/>
                <w:color w:val="000000"/>
                <w:sz w:val="24"/>
                <w:szCs w:val="24"/>
              </w:rPr>
            </w:pPr>
            <w:r w:rsidRPr="00AF5FD9">
              <w:rPr>
                <w:rFonts w:cs="Times New Roman"/>
                <w:color w:val="000000"/>
                <w:sz w:val="24"/>
                <w:szCs w:val="24"/>
              </w:rPr>
              <w:t xml:space="preserve">318,74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F5FD9" w:rsidRDefault="000C5842" w:rsidP="00AF5FD9">
            <w:pPr>
              <w:jc w:val="center"/>
              <w:rPr>
                <w:rFonts w:cs="Times New Roman"/>
                <w:color w:val="000000"/>
                <w:sz w:val="24"/>
                <w:szCs w:val="24"/>
              </w:rPr>
            </w:pPr>
            <w:r w:rsidRPr="00AF5FD9">
              <w:rPr>
                <w:rFonts w:cs="Times New Roman"/>
                <w:color w:val="000000"/>
                <w:sz w:val="24"/>
                <w:szCs w:val="24"/>
              </w:rPr>
              <w:t xml:space="preserve">157,76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F5FD9" w:rsidRDefault="000C5842" w:rsidP="00AF5FD9">
            <w:pPr>
              <w:jc w:val="center"/>
              <w:rPr>
                <w:rFonts w:cs="Times New Roman"/>
                <w:color w:val="000000"/>
                <w:sz w:val="24"/>
                <w:szCs w:val="24"/>
              </w:rPr>
            </w:pPr>
            <w:r w:rsidRPr="00AF5FD9">
              <w:rPr>
                <w:rFonts w:cs="Times New Roman"/>
                <w:color w:val="000000"/>
                <w:sz w:val="24"/>
                <w:szCs w:val="24"/>
              </w:rPr>
              <w:t xml:space="preserve">221,11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F5FD9" w:rsidRDefault="000C5842" w:rsidP="00AF5FD9">
            <w:pPr>
              <w:jc w:val="center"/>
              <w:rPr>
                <w:rFonts w:cs="Times New Roman"/>
                <w:color w:val="000000"/>
                <w:sz w:val="24"/>
                <w:szCs w:val="24"/>
              </w:rPr>
            </w:pPr>
            <w:r w:rsidRPr="00AF5FD9">
              <w:rPr>
                <w:rFonts w:cs="Times New Roman"/>
                <w:color w:val="000000"/>
                <w:sz w:val="24"/>
                <w:szCs w:val="24"/>
              </w:rPr>
              <w:t xml:space="preserve">248,56 </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AF5FD9">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F5FD9" w:rsidRDefault="000C5842" w:rsidP="00AF5FD9">
            <w:pPr>
              <w:jc w:val="center"/>
              <w:rPr>
                <w:rFonts w:cs="Times New Roman"/>
                <w:color w:val="000000"/>
                <w:sz w:val="24"/>
                <w:szCs w:val="24"/>
              </w:rPr>
            </w:pPr>
            <w:r w:rsidRPr="00AF5FD9">
              <w:rPr>
                <w:rFonts w:cs="Times New Roman"/>
                <w:color w:val="000000"/>
                <w:sz w:val="24"/>
                <w:szCs w:val="24"/>
              </w:rPr>
              <w:t>34%</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F5FD9" w:rsidRDefault="000C5842" w:rsidP="00AF5FD9">
            <w:pPr>
              <w:jc w:val="center"/>
              <w:rPr>
                <w:rFonts w:cs="Times New Roman"/>
                <w:color w:val="000000"/>
                <w:sz w:val="24"/>
                <w:szCs w:val="24"/>
              </w:rPr>
            </w:pPr>
            <w:r w:rsidRPr="00AF5FD9">
              <w:rPr>
                <w:rFonts w:cs="Times New Roman"/>
                <w:color w:val="000000"/>
                <w:sz w:val="24"/>
                <w:szCs w:val="24"/>
              </w:rPr>
              <w:t>38%</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F5FD9" w:rsidRDefault="000C5842" w:rsidP="00AF5FD9">
            <w:pPr>
              <w:jc w:val="center"/>
              <w:rPr>
                <w:rFonts w:cs="Times New Roman"/>
                <w:color w:val="000000"/>
                <w:sz w:val="24"/>
                <w:szCs w:val="24"/>
              </w:rPr>
            </w:pPr>
            <w:r w:rsidRPr="00AF5FD9">
              <w:rPr>
                <w:rFonts w:cs="Times New Roman"/>
                <w:color w:val="000000"/>
                <w:sz w:val="24"/>
                <w:szCs w:val="24"/>
              </w:rPr>
              <w:t>31%</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F5FD9" w:rsidRDefault="000C5842" w:rsidP="00AF5FD9">
            <w:pPr>
              <w:jc w:val="center"/>
              <w:rPr>
                <w:rFonts w:cs="Times New Roman"/>
                <w:color w:val="000000"/>
                <w:sz w:val="24"/>
                <w:szCs w:val="24"/>
              </w:rPr>
            </w:pPr>
            <w:r w:rsidRPr="00AF5FD9">
              <w:rPr>
                <w:rFonts w:cs="Times New Roman"/>
                <w:color w:val="000000"/>
                <w:sz w:val="24"/>
                <w:szCs w:val="24"/>
              </w:rPr>
              <w:t>33%</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F5FD9" w:rsidRDefault="000C5842" w:rsidP="00AF5FD9">
            <w:pPr>
              <w:jc w:val="center"/>
              <w:rPr>
                <w:rFonts w:cs="Times New Roman"/>
                <w:color w:val="000000"/>
                <w:sz w:val="24"/>
                <w:szCs w:val="24"/>
              </w:rPr>
            </w:pPr>
            <w:r w:rsidRPr="00AF5FD9">
              <w:rPr>
                <w:rFonts w:cs="Times New Roman"/>
                <w:color w:val="000000"/>
                <w:sz w:val="24"/>
                <w:szCs w:val="24"/>
              </w:rPr>
              <w:t>30%</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Default="000F2598" w:rsidP="000F2598">
      <w:pPr>
        <w:rPr>
          <w:rFonts w:eastAsia="Times New Roman" w:cs="Times New Roman"/>
          <w:color w:val="000000"/>
          <w:sz w:val="24"/>
          <w:szCs w:val="24"/>
          <w:lang w:eastAsia="ru-RU"/>
        </w:rPr>
      </w:pPr>
    </w:p>
    <w:p w:rsidR="000F2598" w:rsidRPr="00644B1E" w:rsidRDefault="000F2598" w:rsidP="000F2598">
      <w:pPr>
        <w:jc w:val="center"/>
        <w:rPr>
          <w:rFonts w:eastAsia="Times New Roman" w:cs="Times New Roman"/>
          <w:color w:val="000000"/>
          <w:sz w:val="24"/>
          <w:szCs w:val="24"/>
          <w:lang w:eastAsia="ru-RU"/>
        </w:rPr>
      </w:pPr>
      <w:r w:rsidRPr="00F53901">
        <w:rPr>
          <w:rFonts w:eastAsia="Times New Roman" w:cs="Times New Roman"/>
          <w:noProof/>
          <w:color w:val="000000"/>
          <w:sz w:val="24"/>
          <w:szCs w:val="24"/>
          <w:lang w:eastAsia="ru-RU"/>
        </w:rPr>
        <w:drawing>
          <wp:inline distT="0" distB="0" distL="0" distR="0">
            <wp:extent cx="6543206" cy="2983042"/>
            <wp:effectExtent l="0" t="0" r="0" b="0"/>
            <wp:docPr id="442" name="Диаграмма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2"/>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46</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sidRPr="000E48DA">
        <w:rPr>
          <w:rFonts w:cs="Times New Roman"/>
          <w:noProof/>
          <w:sz w:val="24"/>
          <w:szCs w:val="24"/>
          <w:lang w:eastAsia="ru-RU"/>
        </w:rPr>
        <w:lastRenderedPageBreak/>
        <w:drawing>
          <wp:inline distT="0" distB="0" distL="0" distR="0">
            <wp:extent cx="6118578" cy="2957689"/>
            <wp:effectExtent l="0" t="0" r="0" b="0"/>
            <wp:docPr id="443" name="Диаграмма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3"/>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47</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0E48DA">
        <w:rPr>
          <w:rFonts w:cs="Times New Roman"/>
          <w:noProof/>
          <w:sz w:val="24"/>
          <w:szCs w:val="24"/>
          <w:lang w:eastAsia="ru-RU"/>
        </w:rPr>
        <w:drawing>
          <wp:inline distT="0" distB="0" distL="0" distR="0">
            <wp:extent cx="6118578" cy="2698044"/>
            <wp:effectExtent l="0" t="0" r="0" b="0"/>
            <wp:docPr id="444"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4"/>
              </a:graphicData>
            </a:graphic>
          </wp:inline>
        </w:drawing>
      </w:r>
    </w:p>
    <w:p w:rsidR="000F2598" w:rsidRPr="00644B1E"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48</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0E48DA">
        <w:rPr>
          <w:rFonts w:cs="Times New Roman"/>
          <w:noProof/>
          <w:sz w:val="24"/>
          <w:szCs w:val="24"/>
          <w:lang w:eastAsia="ru-RU"/>
        </w:rPr>
        <w:drawing>
          <wp:inline distT="0" distB="0" distL="0" distR="0">
            <wp:extent cx="6118578" cy="2381956"/>
            <wp:effectExtent l="0" t="0" r="0" b="0"/>
            <wp:docPr id="445"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5"/>
              </a:graphicData>
            </a:graphic>
          </wp:inline>
        </w:drawing>
      </w:r>
    </w:p>
    <w:p w:rsidR="000F2598" w:rsidRDefault="000F2598" w:rsidP="000F2598">
      <w:pPr>
        <w:spacing w:after="200" w:line="276" w:lineRule="auto"/>
        <w:jc w:val="center"/>
        <w:rPr>
          <w:sz w:val="24"/>
          <w:szCs w:val="24"/>
        </w:rPr>
      </w:pPr>
      <w:r w:rsidRPr="00644B1E">
        <w:rPr>
          <w:sz w:val="24"/>
          <w:szCs w:val="24"/>
        </w:rPr>
        <w:t>Рисунок 5.</w:t>
      </w:r>
      <w:r>
        <w:rPr>
          <w:sz w:val="24"/>
          <w:szCs w:val="24"/>
        </w:rPr>
        <w:t>49</w:t>
      </w:r>
      <w:r w:rsidRPr="00644B1E">
        <w:rPr>
          <w:sz w:val="24"/>
          <w:szCs w:val="24"/>
        </w:rPr>
        <w:t xml:space="preserve"> – Срок окупаемости, лет</w:t>
      </w:r>
      <w:r>
        <w:rPr>
          <w:sz w:val="24"/>
          <w:szCs w:val="24"/>
        </w:rPr>
        <w:br w:type="page"/>
      </w:r>
    </w:p>
    <w:p w:rsidR="000F2598" w:rsidRPr="00C3013A" w:rsidRDefault="000F2598" w:rsidP="00C3013A">
      <w:pPr>
        <w:pStyle w:val="20"/>
      </w:pPr>
      <w:bookmarkStart w:id="185" w:name="_Toc355422068"/>
      <w:r w:rsidRPr="00C3013A">
        <w:lastRenderedPageBreak/>
        <w:t>5.2.8 Село Кресты</w:t>
      </w:r>
      <w:bookmarkEnd w:id="185"/>
    </w:p>
    <w:p w:rsidR="000F2598" w:rsidRPr="00871434" w:rsidRDefault="000F2598" w:rsidP="000F2598">
      <w:pPr>
        <w:jc w:val="center"/>
        <w:rPr>
          <w:rFonts w:cs="Times New Roman"/>
          <w:b/>
          <w:szCs w:val="24"/>
        </w:rPr>
      </w:pPr>
    </w:p>
    <w:tbl>
      <w:tblPr>
        <w:tblW w:w="0" w:type="auto"/>
        <w:tblLook w:val="04A0"/>
      </w:tblPr>
      <w:tblGrid>
        <w:gridCol w:w="4896"/>
        <w:gridCol w:w="4958"/>
      </w:tblGrid>
      <w:tr w:rsidR="000F2598" w:rsidTr="000F2598">
        <w:tc>
          <w:tcPr>
            <w:tcW w:w="5210" w:type="dxa"/>
          </w:tcPr>
          <w:p w:rsidR="000F2598" w:rsidRPr="006324FE" w:rsidRDefault="003C3588" w:rsidP="000F2598">
            <w:pPr>
              <w:jc w:val="center"/>
              <w:rPr>
                <w:rFonts w:cs="Times New Roman"/>
                <w:b/>
                <w:szCs w:val="24"/>
              </w:rPr>
            </w:pPr>
            <w:r>
              <w:rPr>
                <w:rFonts w:cs="Times New Roman"/>
                <w:b/>
                <w:noProof/>
                <w:szCs w:val="24"/>
                <w:lang w:eastAsia="ru-RU"/>
              </w:rPr>
              <w:pict>
                <v:oval id="_x0000_s1783" style="position:absolute;left:0;text-align:left;margin-left:148.95pt;margin-top:70.65pt;width:14.65pt;height:13.1pt;z-index:251822080" fillcolor="red"/>
              </w:pict>
            </w:r>
            <w:r w:rsidR="000F2598" w:rsidRPr="001A6BA7">
              <w:rPr>
                <w:rFonts w:cs="Times New Roman"/>
                <w:b/>
                <w:noProof/>
                <w:szCs w:val="24"/>
                <w:lang w:eastAsia="ru-RU"/>
              </w:rPr>
              <w:drawing>
                <wp:inline distT="0" distB="0" distL="0" distR="0">
                  <wp:extent cx="2216150" cy="1759642"/>
                  <wp:effectExtent l="19050" t="0" r="0" b="0"/>
                  <wp:docPr id="446"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86" cstate="print"/>
                          <a:srcRect t="27115" b="3292"/>
                          <a:stretch>
                            <a:fillRect/>
                          </a:stretch>
                        </pic:blipFill>
                        <pic:spPr>
                          <a:xfrm>
                            <a:off x="0" y="0"/>
                            <a:ext cx="2225746" cy="1767262"/>
                          </a:xfrm>
                          <a:prstGeom prst="rect">
                            <a:avLst/>
                          </a:prstGeom>
                        </pic:spPr>
                      </pic:pic>
                    </a:graphicData>
                  </a:graphic>
                </wp:inline>
              </w:drawing>
            </w:r>
          </w:p>
        </w:tc>
        <w:tc>
          <w:tcPr>
            <w:tcW w:w="5211" w:type="dxa"/>
          </w:tcPr>
          <w:p w:rsidR="000F2598" w:rsidRPr="006324FE" w:rsidRDefault="000F2598" w:rsidP="000F2598">
            <w:pPr>
              <w:jc w:val="center"/>
              <w:rPr>
                <w:rFonts w:cs="Times New Roman"/>
                <w:b/>
                <w:szCs w:val="24"/>
              </w:rPr>
            </w:pPr>
            <w:r w:rsidRPr="00362619">
              <w:rPr>
                <w:rFonts w:cs="Times New Roman"/>
                <w:b/>
                <w:noProof/>
                <w:szCs w:val="24"/>
                <w:lang w:eastAsia="ru-RU"/>
              </w:rPr>
              <w:drawing>
                <wp:inline distT="0" distB="0" distL="0" distR="0">
                  <wp:extent cx="2393431" cy="1802292"/>
                  <wp:effectExtent l="19050" t="0" r="6869" b="0"/>
                  <wp:docPr id="44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7" cstate="print"/>
                          <a:srcRect l="37626" t="26906" r="6886" b="6237"/>
                          <a:stretch>
                            <a:fillRect/>
                          </a:stretch>
                        </pic:blipFill>
                        <pic:spPr bwMode="auto">
                          <a:xfrm>
                            <a:off x="0" y="0"/>
                            <a:ext cx="2395276" cy="1803681"/>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Default="000F2598" w:rsidP="000F2598">
            <w:pPr>
              <w:jc w:val="center"/>
              <w:rPr>
                <w:rFonts w:cs="Times New Roman"/>
                <w:sz w:val="24"/>
                <w:szCs w:val="24"/>
              </w:rPr>
            </w:pPr>
            <w:r w:rsidRPr="00C506A7">
              <w:rPr>
                <w:rFonts w:cs="Times New Roman"/>
                <w:sz w:val="24"/>
                <w:szCs w:val="24"/>
              </w:rPr>
              <w:t>Рисунок 5.</w:t>
            </w:r>
            <w:r>
              <w:rPr>
                <w:rFonts w:cs="Times New Roman"/>
                <w:sz w:val="24"/>
                <w:szCs w:val="24"/>
              </w:rPr>
              <w:t>50</w:t>
            </w:r>
            <w:r w:rsidRPr="00C506A7">
              <w:rPr>
                <w:rFonts w:cs="Times New Roman"/>
                <w:sz w:val="24"/>
                <w:szCs w:val="24"/>
              </w:rPr>
              <w:t xml:space="preserve"> – Расположение </w:t>
            </w:r>
            <w:r>
              <w:rPr>
                <w:rFonts w:cs="Times New Roman"/>
                <w:sz w:val="24"/>
                <w:szCs w:val="24"/>
              </w:rPr>
              <w:t xml:space="preserve">села </w:t>
            </w:r>
          </w:p>
          <w:p w:rsidR="000F2598" w:rsidRPr="00871434" w:rsidRDefault="000F2598" w:rsidP="000F2598">
            <w:pPr>
              <w:jc w:val="center"/>
              <w:rPr>
                <w:rFonts w:cs="Times New Roman"/>
                <w:sz w:val="24"/>
                <w:szCs w:val="24"/>
              </w:rPr>
            </w:pPr>
            <w:r>
              <w:rPr>
                <w:rFonts w:cs="Times New Roman"/>
                <w:sz w:val="24"/>
                <w:szCs w:val="24"/>
              </w:rPr>
              <w:t xml:space="preserve">Кресты </w:t>
            </w:r>
            <w:r w:rsidRPr="00C506A7">
              <w:rPr>
                <w:rFonts w:cs="Times New Roman"/>
                <w:sz w:val="24"/>
                <w:szCs w:val="24"/>
              </w:rPr>
              <w:t>на карте ВЭП</w:t>
            </w:r>
          </w:p>
        </w:tc>
        <w:tc>
          <w:tcPr>
            <w:tcW w:w="5211" w:type="dxa"/>
          </w:tcPr>
          <w:p w:rsidR="000F2598"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51</w:t>
            </w:r>
            <w:r w:rsidRPr="00DA13B9">
              <w:rPr>
                <w:rFonts w:cs="Times New Roman"/>
                <w:sz w:val="24"/>
                <w:szCs w:val="24"/>
              </w:rPr>
              <w:t xml:space="preserve"> – Фотоснимок </w:t>
            </w:r>
            <w:r>
              <w:rPr>
                <w:rFonts w:cs="Times New Roman"/>
                <w:sz w:val="24"/>
                <w:szCs w:val="24"/>
              </w:rPr>
              <w:t>села Кресты</w:t>
            </w:r>
          </w:p>
          <w:p w:rsidR="000F2598" w:rsidRPr="00DA13B9" w:rsidRDefault="000F2598" w:rsidP="000F2598">
            <w:pPr>
              <w:jc w:val="center"/>
              <w:rPr>
                <w:rFonts w:cs="Times New Roman"/>
                <w:sz w:val="24"/>
                <w:szCs w:val="24"/>
              </w:rPr>
            </w:pPr>
            <w:r w:rsidRPr="00DA13B9">
              <w:rPr>
                <w:rFonts w:cs="Times New Roman"/>
                <w:sz w:val="24"/>
                <w:szCs w:val="24"/>
              </w:rPr>
              <w:t xml:space="preserve"> со спутника</w:t>
            </w:r>
          </w:p>
          <w:p w:rsidR="000F2598" w:rsidRPr="001A6BA7" w:rsidRDefault="000F2598" w:rsidP="000F2598">
            <w:pPr>
              <w:jc w:val="center"/>
              <w:rPr>
                <w:rFonts w:cs="Times New Roman"/>
                <w:b/>
                <w:szCs w:val="24"/>
              </w:rPr>
            </w:pPr>
          </w:p>
        </w:tc>
      </w:tr>
    </w:tbl>
    <w:p w:rsidR="000F2598" w:rsidRPr="00A61610" w:rsidRDefault="00611074" w:rsidP="000F2598">
      <w:pPr>
        <w:ind w:firstLine="709"/>
        <w:contextualSpacing/>
        <w:rPr>
          <w:rFonts w:cs="Times New Roman"/>
          <w:color w:val="000000" w:themeColor="text1"/>
          <w:szCs w:val="28"/>
        </w:rPr>
      </w:pPr>
      <w:r>
        <w:rPr>
          <w:rFonts w:cs="Times New Roman"/>
          <w:szCs w:val="28"/>
        </w:rPr>
        <w:t>–</w:t>
      </w:r>
      <w:r w:rsidR="000F2598" w:rsidRPr="006B304E">
        <w:rPr>
          <w:rFonts w:cs="Times New Roman"/>
          <w:szCs w:val="28"/>
        </w:rPr>
        <w:t xml:space="preserve">Географические </w:t>
      </w:r>
      <w:r w:rsidR="000F2598" w:rsidRPr="00C506A7">
        <w:rPr>
          <w:rFonts w:cs="Times New Roman"/>
          <w:szCs w:val="28"/>
        </w:rPr>
        <w:t>координаты села:</w:t>
      </w:r>
    </w:p>
    <w:p w:rsidR="000F2598" w:rsidRDefault="00611074" w:rsidP="000F2598">
      <w:pPr>
        <w:ind w:firstLine="709"/>
        <w:contextualSpacing/>
        <w:rPr>
          <w:rFonts w:cs="Times New Roman"/>
          <w:szCs w:val="28"/>
        </w:rPr>
      </w:pPr>
      <w:r>
        <w:rPr>
          <w:rFonts w:cs="Times New Roman"/>
          <w:szCs w:val="28"/>
        </w:rPr>
        <w:t>–</w:t>
      </w:r>
      <w:r w:rsidR="000F2598" w:rsidRPr="00AA16A2">
        <w:rPr>
          <w:rFonts w:cs="Times New Roman"/>
          <w:szCs w:val="28"/>
        </w:rPr>
        <w:t xml:space="preserve">Среднегодовая скорость </w:t>
      </w:r>
      <w:r w:rsidR="000F2598" w:rsidRPr="00C506A7">
        <w:rPr>
          <w:rFonts w:cs="Times New Roman"/>
          <w:szCs w:val="28"/>
        </w:rPr>
        <w:t>ветра: 6,9 м/с</w:t>
      </w:r>
      <w:r w:rsidR="000F2598">
        <w:rPr>
          <w:rFonts w:cs="Times New Roman"/>
          <w:szCs w:val="28"/>
        </w:rPr>
        <w:t xml:space="preserve"> (Метеостанция №27 Кресты Та</w:t>
      </w:r>
      <w:r w:rsidR="000F2598">
        <w:rPr>
          <w:rFonts w:cs="Times New Roman"/>
          <w:szCs w:val="28"/>
        </w:rPr>
        <w:t>й</w:t>
      </w:r>
      <w:r w:rsidR="000F2598">
        <w:rPr>
          <w:rFonts w:cs="Times New Roman"/>
          <w:szCs w:val="28"/>
        </w:rPr>
        <w:t>мырские);</w:t>
      </w:r>
    </w:p>
    <w:p w:rsidR="000F2598" w:rsidRPr="006B304E" w:rsidRDefault="00611074" w:rsidP="000F2598">
      <w:pPr>
        <w:ind w:firstLine="709"/>
        <w:contextualSpacing/>
        <w:rPr>
          <w:rFonts w:cs="Times New Roman"/>
          <w:szCs w:val="28"/>
        </w:rPr>
      </w:pPr>
      <w:r>
        <w:rPr>
          <w:rFonts w:cs="Times New Roman"/>
          <w:szCs w:val="28"/>
        </w:rPr>
        <w:t>–</w:t>
      </w:r>
      <w:r w:rsidR="000F2598" w:rsidRPr="00C506A7">
        <w:rPr>
          <w:rFonts w:cs="Times New Roman"/>
          <w:szCs w:val="28"/>
        </w:rPr>
        <w:t xml:space="preserve">Существующий тариф на электрическую энергию (на начало 2013 года): </w:t>
      </w:r>
      <w:r w:rsidR="000F2598">
        <w:rPr>
          <w:rFonts w:cs="Times New Roman"/>
          <w:szCs w:val="28"/>
        </w:rPr>
        <w:t>32,38</w:t>
      </w:r>
      <w:r w:rsidR="000F2598" w:rsidRPr="00C506A7">
        <w:rPr>
          <w:rFonts w:cs="Times New Roman"/>
          <w:szCs w:val="28"/>
        </w:rPr>
        <w:t xml:space="preserve"> руб./кВт*ч.</w:t>
      </w:r>
      <w:r w:rsidR="000F2598" w:rsidRPr="00C60E89">
        <w:rPr>
          <w:rFonts w:cs="Times New Roman"/>
          <w:szCs w:val="28"/>
        </w:rPr>
        <w:t xml:space="preserve">Потребление </w:t>
      </w:r>
      <w:r w:rsidR="000F2598">
        <w:rPr>
          <w:rFonts w:cs="Times New Roman"/>
          <w:szCs w:val="28"/>
        </w:rPr>
        <w:t>села</w:t>
      </w:r>
      <w:r w:rsidR="000F2598" w:rsidRPr="00C60E89">
        <w:rPr>
          <w:rFonts w:cs="Times New Roman"/>
          <w:szCs w:val="28"/>
        </w:rPr>
        <w:t xml:space="preserve"> на 2012 год –</w:t>
      </w:r>
      <w:r w:rsidR="000F2598">
        <w:rPr>
          <w:rFonts w:cs="Times New Roman"/>
          <w:szCs w:val="28"/>
        </w:rPr>
        <w:t xml:space="preserve"> 325</w:t>
      </w:r>
      <w:r w:rsidR="000F2598" w:rsidRPr="00C60E89">
        <w:rPr>
          <w:rFonts w:cs="Times New Roman"/>
          <w:szCs w:val="28"/>
        </w:rPr>
        <w:t xml:space="preserve"> МВт*ч.</w:t>
      </w:r>
    </w:p>
    <w:p w:rsidR="000F2598" w:rsidRPr="00AA6F83"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w:t>
      </w:r>
      <w:r w:rsidRPr="00E35557">
        <w:rPr>
          <w:rFonts w:cs="Times New Roman"/>
          <w:szCs w:val="28"/>
        </w:rPr>
        <w:t>с</w:t>
      </w:r>
      <w:r w:rsidRPr="00E35557">
        <w:rPr>
          <w:rFonts w:cs="Times New Roman"/>
          <w:szCs w:val="28"/>
        </w:rPr>
        <w:t>кранового монтажа. ТЭО произведена на основе следующего генерирующего  оборудования:</w:t>
      </w:r>
    </w:p>
    <w:p w:rsidR="000F2598" w:rsidRPr="00AA6F83" w:rsidRDefault="000F2598" w:rsidP="000F2598">
      <w:pPr>
        <w:ind w:firstLine="709"/>
        <w:contextualSpacing/>
        <w:rPr>
          <w:rFonts w:cs="Times New Roman"/>
          <w:szCs w:val="28"/>
        </w:rPr>
      </w:pPr>
    </w:p>
    <w:tbl>
      <w:tblPr>
        <w:tblW w:w="0" w:type="auto"/>
        <w:tblLook w:val="04A0"/>
      </w:tblPr>
      <w:tblGrid>
        <w:gridCol w:w="1965"/>
        <w:gridCol w:w="49"/>
        <w:gridCol w:w="1981"/>
        <w:gridCol w:w="343"/>
        <w:gridCol w:w="1552"/>
        <w:gridCol w:w="1653"/>
        <w:gridCol w:w="409"/>
        <w:gridCol w:w="1902"/>
      </w:tblGrid>
      <w:tr w:rsidR="000F2598" w:rsidRPr="00FE711B" w:rsidTr="000F2598">
        <w:tc>
          <w:tcPr>
            <w:tcW w:w="2017" w:type="dxa"/>
            <w:gridSpan w:val="2"/>
          </w:tcPr>
          <w:p w:rsidR="000F2598" w:rsidRPr="00AA6F83" w:rsidRDefault="000F2598" w:rsidP="000F2598">
            <w:pPr>
              <w:jc w:val="center"/>
              <w:rPr>
                <w:rFonts w:cs="Times New Roman"/>
                <w:szCs w:val="28"/>
              </w:rPr>
            </w:pPr>
            <w:r w:rsidRPr="00AA6F83">
              <w:rPr>
                <w:rFonts w:cs="Times New Roman"/>
                <w:noProof/>
                <w:szCs w:val="28"/>
                <w:lang w:eastAsia="ru-RU"/>
              </w:rPr>
              <w:drawing>
                <wp:inline distT="0" distB="0" distL="0" distR="0">
                  <wp:extent cx="1092861" cy="1587398"/>
                  <wp:effectExtent l="19050" t="0" r="0" b="0"/>
                  <wp:docPr id="354"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360" w:type="dxa"/>
            <w:gridSpan w:val="2"/>
          </w:tcPr>
          <w:p w:rsidR="000F2598" w:rsidRPr="00AA6F83" w:rsidRDefault="000F2598" w:rsidP="000F2598">
            <w:pPr>
              <w:jc w:val="right"/>
              <w:rPr>
                <w:rFonts w:cs="Times New Roman"/>
                <w:szCs w:val="28"/>
              </w:rPr>
            </w:pPr>
            <w:r w:rsidRPr="00AA6F83">
              <w:rPr>
                <w:noProof/>
                <w:lang w:eastAsia="ru-RU"/>
              </w:rPr>
              <w:drawing>
                <wp:inline distT="0" distB="0" distL="0" distR="0">
                  <wp:extent cx="1195425" cy="1600200"/>
                  <wp:effectExtent l="19050" t="0" r="4725" b="0"/>
                  <wp:docPr id="355"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183" w:type="dxa"/>
            <w:gridSpan w:val="2"/>
          </w:tcPr>
          <w:p w:rsidR="000F2598" w:rsidRPr="00AA6F83" w:rsidRDefault="000F2598" w:rsidP="000F2598">
            <w:pPr>
              <w:jc w:val="center"/>
              <w:rPr>
                <w:rFonts w:cs="Times New Roman"/>
                <w:szCs w:val="28"/>
              </w:rPr>
            </w:pPr>
            <w:r w:rsidRPr="00AA6F83">
              <w:rPr>
                <w:noProof/>
                <w:lang w:eastAsia="ru-RU"/>
              </w:rPr>
              <w:drawing>
                <wp:inline distT="0" distB="0" distL="0" distR="0">
                  <wp:extent cx="1202589" cy="1594857"/>
                  <wp:effectExtent l="19050" t="0" r="0" b="0"/>
                  <wp:docPr id="356"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76"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294" w:type="dxa"/>
            <w:gridSpan w:val="2"/>
          </w:tcPr>
          <w:p w:rsidR="000F2598" w:rsidRPr="00FE711B" w:rsidRDefault="000F2598" w:rsidP="000F2598">
            <w:pPr>
              <w:jc w:val="center"/>
              <w:rPr>
                <w:rFonts w:cs="Times New Roman"/>
                <w:szCs w:val="28"/>
                <w:lang w:val="en-US"/>
              </w:rPr>
            </w:pPr>
            <w:r w:rsidRPr="00AA6F83">
              <w:rPr>
                <w:noProof/>
                <w:lang w:eastAsia="ru-RU"/>
              </w:rPr>
              <w:drawing>
                <wp:inline distT="0" distB="0" distL="0" distR="0">
                  <wp:extent cx="1288441" cy="1589314"/>
                  <wp:effectExtent l="19050" t="0" r="6959" b="0"/>
                  <wp:docPr id="357"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Tr="000F2598">
        <w:tc>
          <w:tcPr>
            <w:tcW w:w="2017"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Nordwind</w:t>
            </w:r>
          </w:p>
          <w:p w:rsidR="000F2598" w:rsidRDefault="000F2598" w:rsidP="000F2598">
            <w:pPr>
              <w:jc w:val="center"/>
              <w:rPr>
                <w:rFonts w:cs="Times New Roman"/>
                <w:color w:val="000000"/>
                <w:sz w:val="24"/>
                <w:szCs w:val="24"/>
                <w:lang w:val="en-US"/>
              </w:rPr>
            </w:pPr>
            <w:r w:rsidRPr="00127286">
              <w:rPr>
                <w:rFonts w:cs="Times New Roman"/>
                <w:color w:val="000000"/>
                <w:sz w:val="24"/>
                <w:szCs w:val="24"/>
              </w:rPr>
              <w:t>NW17-60</w:t>
            </w:r>
          </w:p>
          <w:p w:rsidR="00AF5FD9" w:rsidRPr="00AF5FD9" w:rsidRDefault="00AF5FD9" w:rsidP="000F2598">
            <w:pPr>
              <w:jc w:val="center"/>
              <w:rPr>
                <w:rFonts w:cs="Times New Roman"/>
                <w:color w:val="000000"/>
                <w:sz w:val="24"/>
                <w:szCs w:val="24"/>
                <w:lang w:val="en-US"/>
              </w:rPr>
            </w:pPr>
          </w:p>
        </w:tc>
        <w:tc>
          <w:tcPr>
            <w:tcW w:w="2360"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Hummer H12-50000W</w:t>
            </w:r>
          </w:p>
          <w:p w:rsidR="000F2598" w:rsidRPr="00127286" w:rsidRDefault="000F2598" w:rsidP="000F2598">
            <w:pPr>
              <w:jc w:val="center"/>
              <w:rPr>
                <w:rFonts w:cs="Times New Roman"/>
                <w:color w:val="000000"/>
                <w:sz w:val="24"/>
                <w:szCs w:val="24"/>
              </w:rPr>
            </w:pPr>
          </w:p>
        </w:tc>
        <w:tc>
          <w:tcPr>
            <w:tcW w:w="3183" w:type="dxa"/>
            <w:gridSpan w:val="2"/>
            <w:vAlign w:val="bottom"/>
          </w:tcPr>
          <w:p w:rsidR="000F2598" w:rsidRDefault="000F2598" w:rsidP="000F2598">
            <w:pPr>
              <w:jc w:val="center"/>
              <w:rPr>
                <w:rFonts w:cs="Times New Roman"/>
                <w:color w:val="000000"/>
                <w:sz w:val="24"/>
                <w:szCs w:val="24"/>
                <w:lang w:val="en-US"/>
              </w:rPr>
            </w:pPr>
            <w:r w:rsidRPr="00127286">
              <w:rPr>
                <w:rFonts w:cs="Times New Roman"/>
                <w:color w:val="000000"/>
                <w:sz w:val="24"/>
                <w:szCs w:val="24"/>
              </w:rPr>
              <w:t>Endurance E-3120</w:t>
            </w:r>
          </w:p>
          <w:p w:rsidR="00AF5FD9" w:rsidRPr="00AF5FD9" w:rsidRDefault="00AF5FD9" w:rsidP="000F2598">
            <w:pPr>
              <w:jc w:val="center"/>
              <w:rPr>
                <w:rFonts w:cs="Times New Roman"/>
                <w:color w:val="000000"/>
                <w:sz w:val="24"/>
                <w:szCs w:val="24"/>
                <w:lang w:val="en-US"/>
              </w:rPr>
            </w:pPr>
          </w:p>
          <w:p w:rsidR="000F2598" w:rsidRPr="00127286" w:rsidRDefault="000F2598" w:rsidP="000F2598">
            <w:pPr>
              <w:jc w:val="center"/>
              <w:rPr>
                <w:rFonts w:cs="Times New Roman"/>
                <w:color w:val="000000"/>
                <w:sz w:val="24"/>
                <w:szCs w:val="24"/>
              </w:rPr>
            </w:pPr>
          </w:p>
        </w:tc>
        <w:tc>
          <w:tcPr>
            <w:tcW w:w="2294" w:type="dxa"/>
            <w:gridSpan w:val="2"/>
            <w:vAlign w:val="bottom"/>
          </w:tcPr>
          <w:p w:rsidR="000F2598" w:rsidRDefault="000F2598" w:rsidP="000F2598">
            <w:pPr>
              <w:jc w:val="center"/>
              <w:rPr>
                <w:rFonts w:cs="Times New Roman"/>
                <w:color w:val="000000"/>
                <w:sz w:val="24"/>
                <w:szCs w:val="24"/>
                <w:lang w:val="en-US"/>
              </w:rPr>
            </w:pPr>
            <w:r w:rsidRPr="00127286">
              <w:rPr>
                <w:rFonts w:cs="Times New Roman"/>
                <w:color w:val="000000"/>
                <w:sz w:val="24"/>
                <w:szCs w:val="24"/>
              </w:rPr>
              <w:t>Муссон-30</w:t>
            </w:r>
          </w:p>
          <w:p w:rsidR="00AF5FD9" w:rsidRPr="00AF5FD9" w:rsidRDefault="00AF5FD9" w:rsidP="000F2598">
            <w:pPr>
              <w:jc w:val="center"/>
              <w:rPr>
                <w:rFonts w:cs="Times New Roman"/>
                <w:color w:val="000000"/>
                <w:sz w:val="24"/>
                <w:szCs w:val="24"/>
                <w:lang w:val="en-US"/>
              </w:rPr>
            </w:pPr>
          </w:p>
          <w:p w:rsidR="000F2598" w:rsidRPr="00127286" w:rsidRDefault="000F2598" w:rsidP="000F2598">
            <w:pPr>
              <w:jc w:val="center"/>
              <w:rPr>
                <w:rFonts w:cs="Times New Roman"/>
                <w:color w:val="000000"/>
                <w:sz w:val="24"/>
                <w:szCs w:val="24"/>
              </w:rPr>
            </w:pPr>
          </w:p>
        </w:tc>
      </w:tr>
      <w:tr w:rsidR="000F2598" w:rsidTr="000F2598">
        <w:tc>
          <w:tcPr>
            <w:tcW w:w="1964"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206500" cy="1758950"/>
                  <wp:effectExtent l="19050" t="0" r="0" b="0"/>
                  <wp:docPr id="358"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31" w:type="dxa"/>
            <w:gridSpan w:val="2"/>
          </w:tcPr>
          <w:p w:rsidR="000F2598" w:rsidRDefault="000F2598" w:rsidP="000F2598">
            <w:pPr>
              <w:rPr>
                <w:rFonts w:cs="Times New Roman"/>
                <w:szCs w:val="28"/>
                <w:lang w:val="en-US"/>
              </w:rPr>
            </w:pPr>
            <w:r>
              <w:rPr>
                <w:noProof/>
                <w:lang w:eastAsia="ru-RU"/>
              </w:rPr>
              <w:drawing>
                <wp:inline distT="0" distB="0" distL="0" distR="0">
                  <wp:extent cx="1237780" cy="1758950"/>
                  <wp:effectExtent l="19050" t="0" r="470" b="0"/>
                  <wp:docPr id="359"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895"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41171" cy="1761708"/>
                  <wp:effectExtent l="19050" t="0" r="1829" b="0"/>
                  <wp:docPr id="360"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062" w:type="dxa"/>
            <w:gridSpan w:val="2"/>
          </w:tcPr>
          <w:p w:rsidR="000F2598" w:rsidRDefault="000F2598" w:rsidP="000F2598">
            <w:pPr>
              <w:rPr>
                <w:rFonts w:cs="Times New Roman"/>
                <w:szCs w:val="28"/>
                <w:lang w:val="en-US"/>
              </w:rPr>
            </w:pPr>
            <w:r>
              <w:rPr>
                <w:noProof/>
                <w:lang w:eastAsia="ru-RU"/>
              </w:rPr>
              <w:drawing>
                <wp:inline distT="0" distB="0" distL="0" distR="0">
                  <wp:extent cx="1260021" cy="1763485"/>
                  <wp:effectExtent l="19050" t="0" r="0" b="0"/>
                  <wp:docPr id="361"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388"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1902"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62050" cy="1758950"/>
                  <wp:effectExtent l="19050" t="0" r="0" b="0"/>
                  <wp:docPr id="362"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Tr="000F2598">
        <w:tc>
          <w:tcPr>
            <w:tcW w:w="1964"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ВЭУ-30</w:t>
            </w:r>
          </w:p>
        </w:tc>
        <w:tc>
          <w:tcPr>
            <w:tcW w:w="2031"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ТЭМЗ</w:t>
            </w:r>
          </w:p>
        </w:tc>
        <w:tc>
          <w:tcPr>
            <w:tcW w:w="1895"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Сапсан 5000</w:t>
            </w:r>
          </w:p>
        </w:tc>
        <w:tc>
          <w:tcPr>
            <w:tcW w:w="2062"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S-343 5 kW</w:t>
            </w:r>
          </w:p>
        </w:tc>
        <w:tc>
          <w:tcPr>
            <w:tcW w:w="1902"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 3 (6)</w:t>
            </w:r>
          </w:p>
        </w:tc>
      </w:tr>
    </w:tbl>
    <w:p w:rsidR="000F2598" w:rsidRDefault="000F2598" w:rsidP="000F2598">
      <w:pPr>
        <w:jc w:val="center"/>
        <w:rPr>
          <w:rFonts w:cs="Times New Roman"/>
          <w:sz w:val="24"/>
          <w:szCs w:val="24"/>
        </w:rPr>
      </w:pPr>
    </w:p>
    <w:p w:rsidR="000F2598" w:rsidRDefault="000F2598" w:rsidP="000F2598">
      <w:pPr>
        <w:jc w:val="center"/>
        <w:rPr>
          <w:rFonts w:eastAsia="Times New Roman" w:cs="Times New Roman"/>
          <w:color w:val="000000"/>
          <w:sz w:val="24"/>
          <w:szCs w:val="24"/>
          <w:lang w:eastAsia="ru-RU"/>
        </w:rPr>
      </w:pPr>
      <w:r w:rsidRPr="00DA13B9">
        <w:rPr>
          <w:rFonts w:cs="Times New Roman"/>
          <w:sz w:val="24"/>
          <w:szCs w:val="24"/>
        </w:rPr>
        <w:t>Рисунок 5.</w:t>
      </w:r>
      <w:r>
        <w:rPr>
          <w:rFonts w:cs="Times New Roman"/>
          <w:sz w:val="24"/>
          <w:szCs w:val="24"/>
        </w:rPr>
        <w:t>52</w:t>
      </w:r>
      <w:r w:rsidRPr="00DA13B9">
        <w:rPr>
          <w:rFonts w:cs="Times New Roman"/>
          <w:sz w:val="24"/>
          <w:szCs w:val="24"/>
        </w:rPr>
        <w:t xml:space="preserve"> – Модельный ряд ВЭУ, рассмотренный в ТЭО</w:t>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397"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5.15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bottom"/>
            <w:hideMark/>
          </w:tcPr>
          <w:p w:rsidR="000F2598" w:rsidRPr="00756D14" w:rsidRDefault="000F2598" w:rsidP="000F2598">
            <w:pPr>
              <w:jc w:val="center"/>
              <w:rPr>
                <w:color w:val="000000"/>
                <w:sz w:val="24"/>
                <w:szCs w:val="24"/>
              </w:rPr>
            </w:pPr>
            <w:r w:rsidRPr="00756D14">
              <w:rPr>
                <w:color w:val="000000"/>
                <w:sz w:val="24"/>
                <w:szCs w:val="24"/>
              </w:rPr>
              <w:t>Nordwind NW17-60</w:t>
            </w:r>
          </w:p>
        </w:tc>
        <w:tc>
          <w:tcPr>
            <w:tcW w:w="1447" w:type="dxa"/>
            <w:shd w:val="clear" w:color="auto" w:fill="auto"/>
            <w:vAlign w:val="bottom"/>
            <w:hideMark/>
          </w:tcPr>
          <w:p w:rsidR="000F2598" w:rsidRPr="00756D14" w:rsidRDefault="000F2598" w:rsidP="000F2598">
            <w:pPr>
              <w:jc w:val="center"/>
              <w:rPr>
                <w:color w:val="000000"/>
                <w:sz w:val="24"/>
                <w:szCs w:val="24"/>
              </w:rPr>
            </w:pPr>
            <w:r w:rsidRPr="00756D14">
              <w:rPr>
                <w:color w:val="000000"/>
                <w:sz w:val="24"/>
                <w:szCs w:val="24"/>
              </w:rPr>
              <w:t>Hummer H12-50000W</w:t>
            </w:r>
          </w:p>
        </w:tc>
        <w:tc>
          <w:tcPr>
            <w:tcW w:w="1446" w:type="dxa"/>
            <w:shd w:val="clear" w:color="auto" w:fill="auto"/>
            <w:vAlign w:val="bottom"/>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447" w:type="dxa"/>
            <w:shd w:val="clear" w:color="auto" w:fill="auto"/>
            <w:vAlign w:val="bottom"/>
            <w:hideMark/>
          </w:tcPr>
          <w:p w:rsidR="000F2598" w:rsidRPr="00756D14" w:rsidRDefault="000F2598" w:rsidP="000F2598">
            <w:pPr>
              <w:jc w:val="center"/>
              <w:rPr>
                <w:color w:val="000000"/>
                <w:sz w:val="24"/>
                <w:szCs w:val="24"/>
              </w:rPr>
            </w:pPr>
            <w:r w:rsidRPr="00756D14">
              <w:rPr>
                <w:color w:val="000000"/>
                <w:sz w:val="24"/>
                <w:szCs w:val="24"/>
              </w:rPr>
              <w:t>Муссон-30</w:t>
            </w:r>
          </w:p>
        </w:tc>
        <w:tc>
          <w:tcPr>
            <w:tcW w:w="1446" w:type="dxa"/>
            <w:shd w:val="clear" w:color="auto" w:fill="auto"/>
            <w:vAlign w:val="bottom"/>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2" w:type="dxa"/>
            <w:shd w:val="clear" w:color="auto" w:fill="auto"/>
            <w:vAlign w:val="bottom"/>
            <w:hideMark/>
          </w:tcPr>
          <w:p w:rsidR="000F2598" w:rsidRPr="00756D14" w:rsidRDefault="000F2598" w:rsidP="000F2598">
            <w:pPr>
              <w:jc w:val="center"/>
              <w:rPr>
                <w:color w:val="000000"/>
                <w:sz w:val="24"/>
                <w:szCs w:val="24"/>
              </w:rPr>
            </w:pPr>
            <w:r w:rsidRPr="00756D14">
              <w:rPr>
                <w:color w:val="000000"/>
                <w:sz w:val="24"/>
                <w:szCs w:val="24"/>
              </w:rPr>
              <w:t>ТЭМЗ</w:t>
            </w:r>
          </w:p>
        </w:tc>
        <w:tc>
          <w:tcPr>
            <w:tcW w:w="1157" w:type="dxa"/>
            <w:shd w:val="clear" w:color="auto" w:fill="auto"/>
            <w:vAlign w:val="bottom"/>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bottom"/>
            <w:hideMark/>
          </w:tcPr>
          <w:p w:rsidR="000F2598" w:rsidRPr="00756D14" w:rsidRDefault="000F2598" w:rsidP="000F2598">
            <w:pPr>
              <w:jc w:val="center"/>
              <w:rPr>
                <w:color w:val="000000"/>
                <w:sz w:val="24"/>
                <w:szCs w:val="24"/>
              </w:rPr>
            </w:pPr>
            <w:r w:rsidRPr="00756D14">
              <w:rPr>
                <w:color w:val="000000"/>
                <w:sz w:val="24"/>
                <w:szCs w:val="24"/>
              </w:rPr>
              <w:t>S-343 5 kW</w:t>
            </w:r>
          </w:p>
        </w:tc>
        <w:tc>
          <w:tcPr>
            <w:tcW w:w="1302" w:type="dxa"/>
            <w:shd w:val="clear" w:color="auto" w:fill="auto"/>
            <w:vAlign w:val="bottom"/>
            <w:hideMark/>
          </w:tcPr>
          <w:p w:rsidR="000F2598" w:rsidRPr="00756D14" w:rsidRDefault="000F2598" w:rsidP="000F2598">
            <w:pPr>
              <w:jc w:val="center"/>
              <w:rPr>
                <w:color w:val="000000"/>
                <w:sz w:val="24"/>
                <w:szCs w:val="24"/>
              </w:rPr>
            </w:pPr>
            <w:r w:rsidRPr="00756D14">
              <w:rPr>
                <w:color w:val="000000"/>
                <w:sz w:val="24"/>
                <w:szCs w:val="24"/>
              </w:rPr>
              <w:t>ВЭУ 3 (6)</w:t>
            </w:r>
          </w:p>
        </w:tc>
      </w:tr>
      <w:tr w:rsidR="005A25A6" w:rsidRPr="00756D14" w:rsidTr="000F2598">
        <w:trPr>
          <w:trHeight w:val="272"/>
        </w:trPr>
        <w:tc>
          <w:tcPr>
            <w:tcW w:w="3183" w:type="dxa"/>
          </w:tcPr>
          <w:p w:rsidR="005A25A6" w:rsidRPr="00756D14" w:rsidRDefault="005A25A6" w:rsidP="00181CAC">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6 490 500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2 250 000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393 000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1 200 000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501 000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Рекомендуемое количество ВЭУ n, шт.</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6 490 500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4 500 000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8 540 000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319 000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319 000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319 000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НДС (18%),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1 620 000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1 168 290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1 728 000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810 000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1 537 200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126 000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57 420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57 420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57 420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270 000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194 715</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288 000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135 000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256 200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87"/>
        </w:trPr>
        <w:tc>
          <w:tcPr>
            <w:tcW w:w="3183" w:type="dxa"/>
          </w:tcPr>
          <w:p w:rsidR="005A25A6" w:rsidRPr="00756D14" w:rsidRDefault="005A25A6" w:rsidP="00181CAC">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450 000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324 525</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480 000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15 950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720 000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720 000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720 000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1 440 000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1 200 000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140 000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78 600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240 000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100 200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900 000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649 050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960 000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450 000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630 000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454 335</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672 000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315 000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597 800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49 000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22 330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22 330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22 330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900 000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649 050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960 000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450 000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854 000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70 000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31 900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31 900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31 900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180 000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129 810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192 000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90 000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170 800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17"/>
        </w:trPr>
        <w:tc>
          <w:tcPr>
            <w:tcW w:w="3183" w:type="dxa"/>
          </w:tcPr>
          <w:p w:rsidR="005A25A6" w:rsidRPr="00756D14" w:rsidRDefault="005A25A6" w:rsidP="00181CAC">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51"/>
        </w:trPr>
        <w:tc>
          <w:tcPr>
            <w:tcW w:w="3183" w:type="dxa"/>
          </w:tcPr>
          <w:p w:rsidR="005A25A6" w:rsidRPr="00756D14" w:rsidRDefault="005A25A6" w:rsidP="00181CAC">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40"/>
        </w:trPr>
        <w:tc>
          <w:tcPr>
            <w:tcW w:w="3183" w:type="dxa"/>
          </w:tcPr>
          <w:p w:rsidR="005A25A6" w:rsidRPr="00756D14" w:rsidRDefault="005A25A6" w:rsidP="00181CAC">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75"/>
        </w:trPr>
        <w:tc>
          <w:tcPr>
            <w:tcW w:w="3183" w:type="dxa"/>
          </w:tcPr>
          <w:p w:rsidR="005A25A6" w:rsidRPr="00756D14" w:rsidRDefault="005A25A6" w:rsidP="00181CAC">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560 000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255 200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255 200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255 200</w:t>
            </w:r>
          </w:p>
        </w:tc>
      </w:tr>
      <w:tr w:rsidR="005A25A6" w:rsidRPr="00756D14" w:rsidTr="000F2598">
        <w:trPr>
          <w:trHeight w:val="648"/>
        </w:trPr>
        <w:tc>
          <w:tcPr>
            <w:tcW w:w="3183" w:type="dxa"/>
          </w:tcPr>
          <w:p w:rsidR="005A25A6" w:rsidRPr="00756D14" w:rsidRDefault="005A25A6" w:rsidP="00181CAC">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25 170 000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21 280 275</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26 100 000</w:t>
            </w:r>
          </w:p>
        </w:tc>
        <w:tc>
          <w:tcPr>
            <w:tcW w:w="144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18 690 000</w:t>
            </w:r>
          </w:p>
        </w:tc>
        <w:tc>
          <w:tcPr>
            <w:tcW w:w="1446"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27 926 000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1 645 000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764 450</w:t>
            </w:r>
          </w:p>
        </w:tc>
        <w:tc>
          <w:tcPr>
            <w:tcW w:w="1157"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941 800</w:t>
            </w:r>
          </w:p>
        </w:tc>
        <w:tc>
          <w:tcPr>
            <w:tcW w:w="1302" w:type="dxa"/>
            <w:shd w:val="clear" w:color="auto" w:fill="auto"/>
            <w:noWrap/>
            <w:vAlign w:val="bottom"/>
            <w:hideMark/>
          </w:tcPr>
          <w:p w:rsidR="005A25A6" w:rsidRPr="00756D14" w:rsidRDefault="005A25A6" w:rsidP="000F2598">
            <w:pPr>
              <w:jc w:val="center"/>
              <w:rPr>
                <w:color w:val="000000"/>
                <w:sz w:val="24"/>
                <w:szCs w:val="24"/>
              </w:rPr>
            </w:pPr>
            <w:r w:rsidRPr="00756D14">
              <w:rPr>
                <w:color w:val="000000"/>
                <w:sz w:val="24"/>
                <w:szCs w:val="24"/>
              </w:rPr>
              <w:t>786 050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5.16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color w:val="000000"/>
                <w:sz w:val="24"/>
                <w:szCs w:val="24"/>
              </w:rPr>
            </w:pPr>
            <w:r w:rsidRPr="00756D14">
              <w:rPr>
                <w:color w:val="000000"/>
                <w:sz w:val="24"/>
                <w:szCs w:val="24"/>
              </w:rPr>
              <w:t>Nordwind NW17-60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color w:val="000000"/>
                <w:sz w:val="24"/>
                <w:szCs w:val="24"/>
              </w:rPr>
            </w:pPr>
            <w:r w:rsidRPr="00756D14">
              <w:rPr>
                <w:color w:val="000000"/>
                <w:sz w:val="24"/>
                <w:szCs w:val="24"/>
              </w:rPr>
              <w:t>Hummer H12-50000W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color w:val="000000"/>
                <w:sz w:val="24"/>
                <w:szCs w:val="24"/>
              </w:rPr>
            </w:pPr>
            <w:r w:rsidRPr="00756D14">
              <w:rPr>
                <w:color w:val="000000"/>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color w:val="000000"/>
                <w:sz w:val="24"/>
                <w:szCs w:val="24"/>
              </w:rPr>
            </w:pPr>
            <w:r w:rsidRPr="00756D14">
              <w:rPr>
                <w:color w:val="000000"/>
                <w:sz w:val="24"/>
                <w:szCs w:val="24"/>
              </w:rPr>
              <w:t>Муссон-30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color w:val="000000"/>
                <w:sz w:val="24"/>
                <w:szCs w:val="24"/>
              </w:rPr>
            </w:pPr>
            <w:r w:rsidRPr="00756D14">
              <w:rPr>
                <w:color w:val="000000"/>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color w:val="000000"/>
                <w:sz w:val="24"/>
                <w:szCs w:val="24"/>
              </w:rPr>
            </w:pPr>
            <w:r w:rsidRPr="00756D14">
              <w:rPr>
                <w:color w:val="000000"/>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color w:val="000000"/>
                <w:sz w:val="24"/>
                <w:szCs w:val="24"/>
              </w:rPr>
            </w:pPr>
            <w:r w:rsidRPr="00756D14">
              <w:rPr>
                <w:color w:val="000000"/>
                <w:sz w:val="24"/>
                <w:szCs w:val="24"/>
              </w:rPr>
              <w:t>S-343 5 kW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0F2598" w:rsidRPr="00756D14" w:rsidRDefault="000F2598" w:rsidP="000F2598">
            <w:pPr>
              <w:jc w:val="center"/>
              <w:rPr>
                <w:color w:val="000000"/>
                <w:sz w:val="24"/>
                <w:szCs w:val="24"/>
              </w:rPr>
            </w:pPr>
            <w:r w:rsidRPr="00756D14">
              <w:rPr>
                <w:color w:val="000000"/>
                <w:sz w:val="24"/>
                <w:szCs w:val="24"/>
              </w:rPr>
              <w:t>ВЭУ 3 (6)</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263,9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111,4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111,8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35,9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12,8</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148,8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227,0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95,8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20,5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11,0</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263,9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223,7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560,0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360,0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5,91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6,91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8,37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86 665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51 892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79 174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66 841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67 109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52,20</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4 524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2 709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4 133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3 489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3 503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146</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Pr>
                <w:rFonts w:cs="Times New Roman"/>
                <w:color w:val="000000"/>
                <w:sz w:val="24"/>
                <w:szCs w:val="24"/>
              </w:rPr>
              <w:t xml:space="preserve"> </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0,550</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0,395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0,603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0,424</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0,426</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0,274</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0,459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0,504</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0,489</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4 815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3 459</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5 278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3 713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3 728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2 396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4 021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4 764</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4 283</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419 500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425 606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522 000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870 000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465 433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5.16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Nordwind NW17-60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Hummer H12-50000W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Endurance E-3120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Муссон-30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S-343 5 kW</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8,85</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20,27</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11,70</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15,92</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15,50</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1 529,44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787,37</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1 344,29</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1 069,86</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1 097,39</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5,49</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9,01</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6,47</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5,82</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8,48</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3,45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2,20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2,18</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3,89</w:t>
            </w:r>
          </w:p>
        </w:tc>
      </w:tr>
      <w:tr w:rsidR="000C5842" w:rsidRPr="00756D14" w:rsidTr="004631B3">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4631B3">
            <w:pPr>
              <w:jc w:val="center"/>
              <w:rPr>
                <w:rFonts w:cs="Times New Roman"/>
                <w:color w:val="000000"/>
                <w:sz w:val="24"/>
                <w:szCs w:val="24"/>
              </w:rPr>
            </w:pPr>
            <w:r w:rsidRPr="004631B3">
              <w:rPr>
                <w:rFonts w:cs="Times New Roman"/>
                <w:color w:val="000000"/>
                <w:sz w:val="24"/>
                <w:szCs w:val="24"/>
              </w:rPr>
              <w:t xml:space="preserve">129,69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4631B3">
            <w:pPr>
              <w:jc w:val="center"/>
              <w:rPr>
                <w:rFonts w:cs="Times New Roman"/>
                <w:color w:val="000000"/>
                <w:sz w:val="24"/>
                <w:szCs w:val="24"/>
              </w:rPr>
            </w:pPr>
            <w:r w:rsidRPr="004631B3">
              <w:rPr>
                <w:rFonts w:cs="Times New Roman"/>
                <w:color w:val="000000"/>
                <w:sz w:val="24"/>
                <w:szCs w:val="24"/>
              </w:rPr>
              <w:t xml:space="preserve">67,20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4631B3">
            <w:pPr>
              <w:jc w:val="center"/>
              <w:rPr>
                <w:rFonts w:cs="Times New Roman"/>
                <w:color w:val="000000"/>
                <w:sz w:val="24"/>
                <w:szCs w:val="24"/>
              </w:rPr>
            </w:pPr>
            <w:r w:rsidRPr="004631B3">
              <w:rPr>
                <w:rFonts w:cs="Times New Roman"/>
                <w:color w:val="000000"/>
                <w:sz w:val="24"/>
                <w:szCs w:val="24"/>
              </w:rPr>
              <w:t xml:space="preserve">111,82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4631B3">
            <w:pPr>
              <w:jc w:val="center"/>
              <w:rPr>
                <w:rFonts w:cs="Times New Roman"/>
                <w:color w:val="000000"/>
                <w:sz w:val="24"/>
                <w:szCs w:val="24"/>
              </w:rPr>
            </w:pPr>
            <w:r w:rsidRPr="004631B3">
              <w:rPr>
                <w:rFonts w:cs="Times New Roman"/>
                <w:color w:val="000000"/>
                <w:sz w:val="24"/>
                <w:szCs w:val="24"/>
              </w:rPr>
              <w:t xml:space="preserve">100,08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4631B3">
            <w:pPr>
              <w:jc w:val="center"/>
              <w:rPr>
                <w:rFonts w:cs="Times New Roman"/>
                <w:color w:val="000000"/>
                <w:sz w:val="24"/>
                <w:szCs w:val="24"/>
              </w:rPr>
            </w:pPr>
            <w:r w:rsidRPr="004631B3">
              <w:rPr>
                <w:rFonts w:cs="Times New Roman"/>
                <w:color w:val="000000"/>
                <w:sz w:val="24"/>
                <w:szCs w:val="24"/>
              </w:rPr>
              <w:t>98,18</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4631B3">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4631B3">
            <w:pPr>
              <w:jc w:val="center"/>
              <w:rPr>
                <w:rFonts w:cs="Times New Roman"/>
                <w:color w:val="000000"/>
                <w:sz w:val="24"/>
                <w:szCs w:val="24"/>
              </w:rPr>
            </w:pPr>
            <w:r w:rsidRPr="004631B3">
              <w:rPr>
                <w:rFonts w:cs="Times New Roman"/>
                <w:color w:val="000000"/>
                <w:sz w:val="24"/>
                <w:szCs w:val="24"/>
              </w:rPr>
              <w:t>45%</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4631B3">
            <w:pPr>
              <w:jc w:val="center"/>
              <w:rPr>
                <w:rFonts w:cs="Times New Roman"/>
                <w:color w:val="000000"/>
                <w:sz w:val="24"/>
                <w:szCs w:val="24"/>
              </w:rPr>
            </w:pPr>
            <w:r w:rsidRPr="004631B3">
              <w:rPr>
                <w:rFonts w:cs="Times New Roman"/>
                <w:color w:val="000000"/>
                <w:sz w:val="24"/>
                <w:szCs w:val="24"/>
              </w:rPr>
              <w:t>36%</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4631B3">
            <w:pPr>
              <w:jc w:val="center"/>
              <w:rPr>
                <w:rFonts w:cs="Times New Roman"/>
                <w:color w:val="000000"/>
                <w:sz w:val="24"/>
                <w:szCs w:val="24"/>
              </w:rPr>
            </w:pPr>
            <w:r w:rsidRPr="004631B3">
              <w:rPr>
                <w:rFonts w:cs="Times New Roman"/>
                <w:color w:val="000000"/>
                <w:sz w:val="24"/>
                <w:szCs w:val="24"/>
              </w:rPr>
              <w:t>41%</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4631B3">
            <w:pPr>
              <w:jc w:val="center"/>
              <w:rPr>
                <w:rFonts w:cs="Times New Roman"/>
                <w:color w:val="000000"/>
                <w:sz w:val="24"/>
                <w:szCs w:val="24"/>
              </w:rPr>
            </w:pPr>
            <w:r w:rsidRPr="004631B3">
              <w:rPr>
                <w:rFonts w:cs="Times New Roman"/>
                <w:color w:val="000000"/>
                <w:sz w:val="24"/>
                <w:szCs w:val="24"/>
              </w:rPr>
              <w:t>46%</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4631B3">
            <w:pPr>
              <w:jc w:val="center"/>
              <w:rPr>
                <w:rFonts w:cs="Times New Roman"/>
                <w:color w:val="000000"/>
                <w:sz w:val="24"/>
                <w:szCs w:val="24"/>
              </w:rPr>
            </w:pPr>
            <w:r w:rsidRPr="004631B3">
              <w:rPr>
                <w:rFonts w:cs="Times New Roman"/>
                <w:color w:val="000000"/>
                <w:sz w:val="24"/>
                <w:szCs w:val="24"/>
              </w:rPr>
              <w:t>38%</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Default="000F2598" w:rsidP="000F2598">
      <w:pPr>
        <w:rPr>
          <w:rFonts w:eastAsia="Times New Roman" w:cs="Times New Roman"/>
          <w:color w:val="000000"/>
          <w:sz w:val="24"/>
          <w:szCs w:val="24"/>
          <w:lang w:eastAsia="ru-RU"/>
        </w:rPr>
      </w:pPr>
    </w:p>
    <w:p w:rsidR="000F2598" w:rsidRDefault="000F2598" w:rsidP="000F2598">
      <w:pPr>
        <w:jc w:val="center"/>
        <w:rPr>
          <w:rFonts w:eastAsia="Times New Roman" w:cs="Times New Roman"/>
          <w:color w:val="000000"/>
          <w:sz w:val="24"/>
          <w:szCs w:val="24"/>
          <w:lang w:eastAsia="ru-RU"/>
        </w:rPr>
      </w:pPr>
      <w:r>
        <w:rPr>
          <w:noProof/>
          <w:lang w:eastAsia="ru-RU"/>
        </w:rPr>
        <w:drawing>
          <wp:inline distT="0" distB="0" distL="0" distR="0">
            <wp:extent cx="6910465" cy="2848131"/>
            <wp:effectExtent l="0" t="0" r="0" b="0"/>
            <wp:docPr id="363"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9"/>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53</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Pr>
          <w:noProof/>
          <w:lang w:eastAsia="ru-RU"/>
        </w:rPr>
        <w:lastRenderedPageBreak/>
        <w:drawing>
          <wp:inline distT="0" distB="0" distL="0" distR="0">
            <wp:extent cx="6115987" cy="2893101"/>
            <wp:effectExtent l="0" t="0" r="0" b="0"/>
            <wp:docPr id="364"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0"/>
              </a:graphicData>
            </a:graphic>
          </wp:inline>
        </w:drawing>
      </w: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54</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p>
    <w:p w:rsidR="000F2598" w:rsidRPr="00644B1E" w:rsidRDefault="000F2598" w:rsidP="000F2598">
      <w:pPr>
        <w:jc w:val="center"/>
        <w:rPr>
          <w:rFonts w:cs="Times New Roman"/>
          <w:sz w:val="24"/>
          <w:szCs w:val="24"/>
        </w:rPr>
      </w:pPr>
      <w:r>
        <w:rPr>
          <w:noProof/>
          <w:lang w:eastAsia="ru-RU"/>
        </w:rPr>
        <w:drawing>
          <wp:inline distT="0" distB="0" distL="0" distR="0">
            <wp:extent cx="6115987" cy="2368446"/>
            <wp:effectExtent l="0" t="0" r="0" b="0"/>
            <wp:docPr id="365"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1"/>
              </a:graphicData>
            </a:graphic>
          </wp:inline>
        </w:drawing>
      </w: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55</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115987" cy="2863121"/>
            <wp:effectExtent l="0" t="0" r="0" b="0"/>
            <wp:docPr id="366"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2"/>
              </a:graphicData>
            </a:graphic>
          </wp:inline>
        </w:drawing>
      </w:r>
    </w:p>
    <w:p w:rsidR="000F2598" w:rsidRDefault="000F2598" w:rsidP="000F2598">
      <w:pPr>
        <w:spacing w:after="200" w:line="276" w:lineRule="auto"/>
        <w:jc w:val="center"/>
        <w:rPr>
          <w:sz w:val="24"/>
          <w:szCs w:val="24"/>
        </w:rPr>
      </w:pPr>
      <w:r w:rsidRPr="00644B1E">
        <w:rPr>
          <w:sz w:val="24"/>
          <w:szCs w:val="24"/>
        </w:rPr>
        <w:t>Рисунок 5.</w:t>
      </w:r>
      <w:r>
        <w:rPr>
          <w:sz w:val="24"/>
          <w:szCs w:val="24"/>
        </w:rPr>
        <w:t>56</w:t>
      </w:r>
      <w:r w:rsidRPr="00644B1E">
        <w:rPr>
          <w:sz w:val="24"/>
          <w:szCs w:val="24"/>
        </w:rPr>
        <w:t xml:space="preserve"> – Срок окупаемости, лет</w:t>
      </w:r>
      <w:r>
        <w:rPr>
          <w:sz w:val="24"/>
          <w:szCs w:val="24"/>
        </w:rPr>
        <w:br w:type="page"/>
      </w:r>
    </w:p>
    <w:p w:rsidR="000F2598" w:rsidRPr="00C3013A" w:rsidRDefault="000F2598" w:rsidP="00C3013A">
      <w:pPr>
        <w:pStyle w:val="20"/>
      </w:pPr>
      <w:bookmarkStart w:id="186" w:name="_Toc355422069"/>
      <w:r w:rsidRPr="00C3013A">
        <w:lastRenderedPageBreak/>
        <w:t>5.2.9 Поселок Левинские пески</w:t>
      </w:r>
      <w:bookmarkEnd w:id="186"/>
    </w:p>
    <w:p w:rsidR="000F2598" w:rsidRPr="00871434" w:rsidRDefault="000F2598" w:rsidP="000F2598">
      <w:pPr>
        <w:jc w:val="center"/>
        <w:rPr>
          <w:rFonts w:cs="Times New Roman"/>
          <w:b/>
          <w:szCs w:val="24"/>
        </w:rPr>
      </w:pPr>
    </w:p>
    <w:tbl>
      <w:tblPr>
        <w:tblW w:w="0" w:type="auto"/>
        <w:tblLook w:val="04A0"/>
      </w:tblPr>
      <w:tblGrid>
        <w:gridCol w:w="4924"/>
        <w:gridCol w:w="4930"/>
      </w:tblGrid>
      <w:tr w:rsidR="000F2598" w:rsidTr="000F2598">
        <w:tc>
          <w:tcPr>
            <w:tcW w:w="5210" w:type="dxa"/>
          </w:tcPr>
          <w:p w:rsidR="000F2598" w:rsidRPr="006324FE" w:rsidRDefault="003C3588" w:rsidP="000F2598">
            <w:pPr>
              <w:jc w:val="center"/>
              <w:rPr>
                <w:rFonts w:cs="Times New Roman"/>
                <w:b/>
                <w:szCs w:val="24"/>
              </w:rPr>
            </w:pPr>
            <w:r>
              <w:rPr>
                <w:rFonts w:cs="Times New Roman"/>
                <w:b/>
                <w:noProof/>
                <w:szCs w:val="24"/>
                <w:lang w:eastAsia="ru-RU"/>
              </w:rPr>
              <w:pict>
                <v:oval id="_x0000_s1784" style="position:absolute;left:0;text-align:left;margin-left:64.1pt;margin-top:115.7pt;width:14.65pt;height:13.1pt;z-index:251823104" fillcolor="red"/>
              </w:pict>
            </w:r>
            <w:r w:rsidR="000F2598" w:rsidRPr="001A6BA7">
              <w:rPr>
                <w:rFonts w:cs="Times New Roman"/>
                <w:b/>
                <w:noProof/>
                <w:szCs w:val="24"/>
                <w:lang w:eastAsia="ru-RU"/>
              </w:rPr>
              <w:drawing>
                <wp:inline distT="0" distB="0" distL="0" distR="0">
                  <wp:extent cx="2347172" cy="1863674"/>
                  <wp:effectExtent l="19050" t="0" r="0" b="0"/>
                  <wp:docPr id="367"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93" cstate="print"/>
                          <a:srcRect t="27115" b="3292"/>
                          <a:stretch>
                            <a:fillRect/>
                          </a:stretch>
                        </pic:blipFill>
                        <pic:spPr>
                          <a:xfrm>
                            <a:off x="0" y="0"/>
                            <a:ext cx="2357336" cy="1871744"/>
                          </a:xfrm>
                          <a:prstGeom prst="rect">
                            <a:avLst/>
                          </a:prstGeom>
                        </pic:spPr>
                      </pic:pic>
                    </a:graphicData>
                  </a:graphic>
                </wp:inline>
              </w:drawing>
            </w:r>
          </w:p>
        </w:tc>
        <w:tc>
          <w:tcPr>
            <w:tcW w:w="5211" w:type="dxa"/>
          </w:tcPr>
          <w:p w:rsidR="000F2598" w:rsidRPr="006324FE" w:rsidRDefault="000F2598" w:rsidP="000F2598">
            <w:pPr>
              <w:jc w:val="center"/>
              <w:rPr>
                <w:rFonts w:cs="Times New Roman"/>
                <w:b/>
                <w:szCs w:val="24"/>
              </w:rPr>
            </w:pPr>
            <w:r w:rsidRPr="00FB0119">
              <w:rPr>
                <w:rFonts w:cs="Times New Roman"/>
                <w:b/>
                <w:noProof/>
                <w:szCs w:val="24"/>
                <w:lang w:eastAsia="ru-RU"/>
              </w:rPr>
              <w:drawing>
                <wp:inline distT="0" distB="0" distL="0" distR="0">
                  <wp:extent cx="2362906" cy="1868651"/>
                  <wp:effectExtent l="19050" t="0" r="0" b="0"/>
                  <wp:docPr id="36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4" cstate="print"/>
                          <a:srcRect l="37217" t="25679" r="7225" b="8642"/>
                          <a:stretch>
                            <a:fillRect/>
                          </a:stretch>
                        </pic:blipFill>
                        <pic:spPr bwMode="auto">
                          <a:xfrm>
                            <a:off x="0" y="0"/>
                            <a:ext cx="2364224" cy="1869693"/>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Default="000F2598" w:rsidP="000F2598">
            <w:pPr>
              <w:jc w:val="center"/>
              <w:rPr>
                <w:rFonts w:cs="Times New Roman"/>
                <w:sz w:val="24"/>
                <w:szCs w:val="24"/>
              </w:rPr>
            </w:pPr>
          </w:p>
          <w:p w:rsidR="000F2598" w:rsidRPr="00871434" w:rsidRDefault="000F2598" w:rsidP="000F2598">
            <w:pPr>
              <w:jc w:val="center"/>
              <w:rPr>
                <w:rFonts w:cs="Times New Roman"/>
                <w:sz w:val="24"/>
                <w:szCs w:val="24"/>
              </w:rPr>
            </w:pPr>
            <w:r w:rsidRPr="00C506A7">
              <w:rPr>
                <w:rFonts w:cs="Times New Roman"/>
                <w:sz w:val="24"/>
                <w:szCs w:val="24"/>
              </w:rPr>
              <w:t>Рисунок 5.</w:t>
            </w:r>
            <w:r>
              <w:rPr>
                <w:rFonts w:cs="Times New Roman"/>
                <w:sz w:val="24"/>
                <w:szCs w:val="24"/>
              </w:rPr>
              <w:t>57</w:t>
            </w:r>
            <w:r w:rsidRPr="00C506A7">
              <w:rPr>
                <w:rFonts w:cs="Times New Roman"/>
                <w:sz w:val="24"/>
                <w:szCs w:val="24"/>
              </w:rPr>
              <w:t xml:space="preserve"> – Расположение </w:t>
            </w:r>
            <w:r>
              <w:rPr>
                <w:rFonts w:cs="Times New Roman"/>
                <w:sz w:val="24"/>
                <w:szCs w:val="24"/>
              </w:rPr>
              <w:t>поселка Л</w:t>
            </w:r>
            <w:r>
              <w:rPr>
                <w:rFonts w:cs="Times New Roman"/>
                <w:sz w:val="24"/>
                <w:szCs w:val="24"/>
              </w:rPr>
              <w:t>е</w:t>
            </w:r>
            <w:r>
              <w:rPr>
                <w:rFonts w:cs="Times New Roman"/>
                <w:sz w:val="24"/>
                <w:szCs w:val="24"/>
              </w:rPr>
              <w:t xml:space="preserve">винские пески </w:t>
            </w:r>
            <w:r w:rsidRPr="00C506A7">
              <w:rPr>
                <w:rFonts w:cs="Times New Roman"/>
                <w:sz w:val="24"/>
                <w:szCs w:val="24"/>
              </w:rPr>
              <w:t>на карте ВЭП</w:t>
            </w:r>
          </w:p>
        </w:tc>
        <w:tc>
          <w:tcPr>
            <w:tcW w:w="5211" w:type="dxa"/>
          </w:tcPr>
          <w:p w:rsidR="000F2598" w:rsidRDefault="000F2598" w:rsidP="000F2598">
            <w:pPr>
              <w:jc w:val="center"/>
              <w:rPr>
                <w:rFonts w:cs="Times New Roman"/>
                <w:sz w:val="24"/>
                <w:szCs w:val="24"/>
              </w:rPr>
            </w:pPr>
          </w:p>
          <w:p w:rsidR="000F2598" w:rsidRPr="00DA13B9"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58</w:t>
            </w:r>
            <w:r w:rsidRPr="00DA13B9">
              <w:rPr>
                <w:rFonts w:cs="Times New Roman"/>
                <w:sz w:val="24"/>
                <w:szCs w:val="24"/>
              </w:rPr>
              <w:t xml:space="preserve"> – Фотоснимок </w:t>
            </w:r>
            <w:r>
              <w:rPr>
                <w:rFonts w:cs="Times New Roman"/>
                <w:sz w:val="24"/>
                <w:szCs w:val="24"/>
              </w:rPr>
              <w:t>поселка Леви</w:t>
            </w:r>
            <w:r>
              <w:rPr>
                <w:rFonts w:cs="Times New Roman"/>
                <w:sz w:val="24"/>
                <w:szCs w:val="24"/>
              </w:rPr>
              <w:t>н</w:t>
            </w:r>
            <w:r>
              <w:rPr>
                <w:rFonts w:cs="Times New Roman"/>
                <w:sz w:val="24"/>
                <w:szCs w:val="24"/>
              </w:rPr>
              <w:t>ские пески</w:t>
            </w:r>
            <w:r w:rsidRPr="00DA13B9">
              <w:rPr>
                <w:rFonts w:cs="Times New Roman"/>
                <w:sz w:val="24"/>
                <w:szCs w:val="24"/>
              </w:rPr>
              <w:t xml:space="preserve"> со спутника</w:t>
            </w:r>
          </w:p>
          <w:p w:rsidR="000F2598" w:rsidRPr="001A6BA7" w:rsidRDefault="000F2598" w:rsidP="000F2598">
            <w:pPr>
              <w:jc w:val="center"/>
              <w:rPr>
                <w:rFonts w:cs="Times New Roman"/>
                <w:b/>
                <w:szCs w:val="24"/>
              </w:rPr>
            </w:pPr>
          </w:p>
        </w:tc>
      </w:tr>
    </w:tbl>
    <w:p w:rsidR="000F2598" w:rsidRPr="008062CE" w:rsidRDefault="00611074" w:rsidP="000F2598">
      <w:pPr>
        <w:ind w:firstLine="709"/>
        <w:contextualSpacing/>
        <w:rPr>
          <w:rFonts w:cs="Times New Roman"/>
          <w:color w:val="000000" w:themeColor="text1"/>
          <w:szCs w:val="28"/>
        </w:rPr>
      </w:pPr>
      <w:r>
        <w:rPr>
          <w:rFonts w:cs="Times New Roman"/>
          <w:szCs w:val="28"/>
        </w:rPr>
        <w:t>–</w:t>
      </w:r>
      <w:r w:rsidR="000F2598" w:rsidRPr="008062CE">
        <w:rPr>
          <w:rFonts w:cs="Times New Roman"/>
          <w:szCs w:val="28"/>
        </w:rPr>
        <w:t xml:space="preserve">Географические координаты поселка: </w:t>
      </w:r>
      <w:hyperlink r:id="rId395" w:history="1">
        <w:r w:rsidR="000F2598" w:rsidRPr="008062CE">
          <w:rPr>
            <w:rStyle w:val="geo-lat"/>
            <w:shd w:val="clear" w:color="auto" w:fill="FAFAFA"/>
          </w:rPr>
          <w:t>69°28′12″</w:t>
        </w:r>
      </w:hyperlink>
      <w:r w:rsidR="000F2598" w:rsidRPr="008062CE">
        <w:rPr>
          <w:rFonts w:cs="Times New Roman"/>
          <w:szCs w:val="28"/>
        </w:rPr>
        <w:t>С.Ш. 86°00′26″В.Д.</w:t>
      </w:r>
    </w:p>
    <w:p w:rsidR="000F2598" w:rsidRPr="008062CE" w:rsidRDefault="00611074" w:rsidP="000F2598">
      <w:pPr>
        <w:ind w:firstLine="709"/>
        <w:contextualSpacing/>
        <w:rPr>
          <w:rFonts w:cs="Times New Roman"/>
          <w:szCs w:val="28"/>
        </w:rPr>
      </w:pPr>
      <w:r>
        <w:rPr>
          <w:rFonts w:cs="Times New Roman"/>
          <w:szCs w:val="28"/>
        </w:rPr>
        <w:t>–</w:t>
      </w:r>
      <w:r w:rsidR="000F2598" w:rsidRPr="008062CE">
        <w:rPr>
          <w:rFonts w:cs="Times New Roman"/>
          <w:szCs w:val="28"/>
        </w:rPr>
        <w:t>Среднегодовая скорость ветра: 5,6 м/с (Ближайшая метеорологическая станция № 32 Дудинка)</w:t>
      </w:r>
      <w:r w:rsidR="000F2598">
        <w:rPr>
          <w:rFonts w:cs="Times New Roman"/>
          <w:szCs w:val="28"/>
        </w:rPr>
        <w:t>;</w:t>
      </w:r>
    </w:p>
    <w:p w:rsidR="000F2598" w:rsidRPr="008062CE" w:rsidRDefault="00611074" w:rsidP="000F2598">
      <w:pPr>
        <w:ind w:firstLine="709"/>
        <w:contextualSpacing/>
        <w:rPr>
          <w:rFonts w:cs="Times New Roman"/>
          <w:szCs w:val="28"/>
        </w:rPr>
      </w:pPr>
      <w:r>
        <w:rPr>
          <w:rFonts w:cs="Times New Roman"/>
          <w:szCs w:val="28"/>
        </w:rPr>
        <w:t>–</w:t>
      </w:r>
      <w:r w:rsidR="000F2598" w:rsidRPr="008062CE">
        <w:rPr>
          <w:rFonts w:cs="Times New Roman"/>
          <w:szCs w:val="28"/>
        </w:rPr>
        <w:t xml:space="preserve">Существующий тариф на электрическую энергию (на начало 2013 года): 36,31 руб./кВт*ч. </w:t>
      </w:r>
      <w:r w:rsidR="000F2598" w:rsidRPr="00C60E89">
        <w:rPr>
          <w:rFonts w:cs="Times New Roman"/>
          <w:szCs w:val="28"/>
        </w:rPr>
        <w:t xml:space="preserve">Потребление поселка на 2012 год – </w:t>
      </w:r>
      <w:r w:rsidR="000F2598">
        <w:rPr>
          <w:rFonts w:cs="Times New Roman"/>
          <w:szCs w:val="28"/>
        </w:rPr>
        <w:t>353,7</w:t>
      </w:r>
      <w:r w:rsidR="000F2598" w:rsidRPr="00C60E89">
        <w:rPr>
          <w:rFonts w:cs="Times New Roman"/>
          <w:szCs w:val="28"/>
        </w:rPr>
        <w:t xml:space="preserve"> 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w:t>
      </w:r>
      <w:r w:rsidRPr="00E35557">
        <w:rPr>
          <w:rFonts w:cs="Times New Roman"/>
          <w:szCs w:val="28"/>
        </w:rPr>
        <w:t>с</w:t>
      </w:r>
      <w:r w:rsidRPr="00E35557">
        <w:rPr>
          <w:rFonts w:cs="Times New Roman"/>
          <w:szCs w:val="28"/>
        </w:rPr>
        <w:t>кранового монтажа. ТЭО произведена на основе следующего генерирующего  оборудования:</w:t>
      </w:r>
    </w:p>
    <w:tbl>
      <w:tblPr>
        <w:tblW w:w="0" w:type="auto"/>
        <w:tblLook w:val="04A0"/>
      </w:tblPr>
      <w:tblGrid>
        <w:gridCol w:w="1965"/>
        <w:gridCol w:w="47"/>
        <w:gridCol w:w="1983"/>
        <w:gridCol w:w="310"/>
        <w:gridCol w:w="1584"/>
        <w:gridCol w:w="1640"/>
        <w:gridCol w:w="423"/>
        <w:gridCol w:w="1902"/>
      </w:tblGrid>
      <w:tr w:rsidR="000F2598" w:rsidRPr="00FE711B" w:rsidTr="000F2598">
        <w:tc>
          <w:tcPr>
            <w:tcW w:w="2014" w:type="dxa"/>
            <w:gridSpan w:val="2"/>
          </w:tcPr>
          <w:p w:rsidR="000F2598" w:rsidRPr="00AA6F83" w:rsidRDefault="000F2598" w:rsidP="000F2598">
            <w:pPr>
              <w:jc w:val="center"/>
              <w:rPr>
                <w:rFonts w:cs="Times New Roman"/>
                <w:szCs w:val="28"/>
              </w:rPr>
            </w:pPr>
            <w:r w:rsidRPr="00AA6F83">
              <w:rPr>
                <w:rFonts w:cs="Times New Roman"/>
                <w:noProof/>
                <w:szCs w:val="28"/>
                <w:lang w:eastAsia="ru-RU"/>
              </w:rPr>
              <w:drawing>
                <wp:inline distT="0" distB="0" distL="0" distR="0">
                  <wp:extent cx="1092861" cy="1587398"/>
                  <wp:effectExtent l="19050" t="0" r="0" b="0"/>
                  <wp:docPr id="369"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324" w:type="dxa"/>
            <w:gridSpan w:val="2"/>
          </w:tcPr>
          <w:p w:rsidR="000F2598" w:rsidRPr="00AA6F83" w:rsidRDefault="000F2598" w:rsidP="000F2598">
            <w:pPr>
              <w:jc w:val="right"/>
              <w:rPr>
                <w:rFonts w:cs="Times New Roman"/>
                <w:szCs w:val="28"/>
              </w:rPr>
            </w:pPr>
            <w:r w:rsidRPr="00AA6F83">
              <w:rPr>
                <w:noProof/>
                <w:lang w:eastAsia="ru-RU"/>
              </w:rPr>
              <w:drawing>
                <wp:inline distT="0" distB="0" distL="0" distR="0">
                  <wp:extent cx="1195425" cy="1600200"/>
                  <wp:effectExtent l="19050" t="0" r="4725" b="0"/>
                  <wp:docPr id="370"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205" w:type="dxa"/>
            <w:gridSpan w:val="2"/>
          </w:tcPr>
          <w:p w:rsidR="000F2598" w:rsidRPr="00AA6F83" w:rsidRDefault="000F2598" w:rsidP="000F2598">
            <w:pPr>
              <w:jc w:val="center"/>
              <w:rPr>
                <w:rFonts w:cs="Times New Roman"/>
                <w:szCs w:val="28"/>
              </w:rPr>
            </w:pPr>
            <w:r w:rsidRPr="00AA6F83">
              <w:rPr>
                <w:noProof/>
                <w:lang w:eastAsia="ru-RU"/>
              </w:rPr>
              <w:drawing>
                <wp:inline distT="0" distB="0" distL="0" distR="0">
                  <wp:extent cx="1202589" cy="1594857"/>
                  <wp:effectExtent l="19050" t="0" r="0" b="0"/>
                  <wp:docPr id="160"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62"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311" w:type="dxa"/>
            <w:gridSpan w:val="2"/>
          </w:tcPr>
          <w:p w:rsidR="000F2598" w:rsidRPr="00FE711B" w:rsidRDefault="000F2598" w:rsidP="000F2598">
            <w:pPr>
              <w:jc w:val="center"/>
              <w:rPr>
                <w:rFonts w:cs="Times New Roman"/>
                <w:szCs w:val="28"/>
                <w:lang w:val="en-US"/>
              </w:rPr>
            </w:pPr>
            <w:r w:rsidRPr="00AA6F83">
              <w:rPr>
                <w:noProof/>
                <w:lang w:eastAsia="ru-RU"/>
              </w:rPr>
              <w:drawing>
                <wp:inline distT="0" distB="0" distL="0" distR="0">
                  <wp:extent cx="1288441" cy="1589314"/>
                  <wp:effectExtent l="19050" t="0" r="6959" b="0"/>
                  <wp:docPr id="161"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Tr="000F2598">
        <w:tc>
          <w:tcPr>
            <w:tcW w:w="2014"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Nordwind</w:t>
            </w:r>
          </w:p>
          <w:p w:rsidR="000F2598" w:rsidRPr="00127286" w:rsidRDefault="000F2598" w:rsidP="000F2598">
            <w:pPr>
              <w:jc w:val="center"/>
              <w:rPr>
                <w:rFonts w:cs="Times New Roman"/>
                <w:color w:val="000000"/>
                <w:sz w:val="24"/>
                <w:szCs w:val="24"/>
              </w:rPr>
            </w:pPr>
            <w:r w:rsidRPr="00127286">
              <w:rPr>
                <w:rFonts w:cs="Times New Roman"/>
                <w:color w:val="000000"/>
                <w:sz w:val="24"/>
                <w:szCs w:val="24"/>
              </w:rPr>
              <w:t>NW17-60</w:t>
            </w:r>
          </w:p>
        </w:tc>
        <w:tc>
          <w:tcPr>
            <w:tcW w:w="2324"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Hummer H12-50000W</w:t>
            </w:r>
          </w:p>
        </w:tc>
        <w:tc>
          <w:tcPr>
            <w:tcW w:w="3205"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Endurance E-3120</w:t>
            </w:r>
          </w:p>
          <w:p w:rsidR="000F2598" w:rsidRPr="00127286" w:rsidRDefault="000F2598" w:rsidP="000F2598">
            <w:pPr>
              <w:jc w:val="center"/>
              <w:rPr>
                <w:rFonts w:cs="Times New Roman"/>
                <w:color w:val="000000"/>
                <w:sz w:val="24"/>
                <w:szCs w:val="24"/>
              </w:rPr>
            </w:pPr>
          </w:p>
        </w:tc>
        <w:tc>
          <w:tcPr>
            <w:tcW w:w="2311"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Муссон-30</w:t>
            </w:r>
          </w:p>
          <w:p w:rsidR="000F2598" w:rsidRPr="00127286" w:rsidRDefault="000F2598" w:rsidP="000F2598">
            <w:pPr>
              <w:jc w:val="center"/>
              <w:rPr>
                <w:rFonts w:cs="Times New Roman"/>
                <w:color w:val="000000"/>
                <w:sz w:val="24"/>
                <w:szCs w:val="24"/>
              </w:rPr>
            </w:pPr>
          </w:p>
        </w:tc>
      </w:tr>
      <w:tr w:rsidR="000F2598" w:rsidTr="000F2598">
        <w:tc>
          <w:tcPr>
            <w:tcW w:w="1965"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206500" cy="1758950"/>
                  <wp:effectExtent l="19050" t="0" r="0" b="0"/>
                  <wp:docPr id="162"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30" w:type="dxa"/>
            <w:gridSpan w:val="2"/>
          </w:tcPr>
          <w:p w:rsidR="000F2598" w:rsidRDefault="000F2598" w:rsidP="000F2598">
            <w:pPr>
              <w:rPr>
                <w:rFonts w:cs="Times New Roman"/>
                <w:szCs w:val="28"/>
                <w:lang w:val="en-US"/>
              </w:rPr>
            </w:pPr>
            <w:r>
              <w:rPr>
                <w:noProof/>
                <w:lang w:eastAsia="ru-RU"/>
              </w:rPr>
              <w:drawing>
                <wp:inline distT="0" distB="0" distL="0" distR="0">
                  <wp:extent cx="1237780" cy="1758950"/>
                  <wp:effectExtent l="19050" t="0" r="470" b="0"/>
                  <wp:docPr id="163"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895"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41171" cy="1761708"/>
                  <wp:effectExtent l="19050" t="0" r="1829" b="0"/>
                  <wp:docPr id="164"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062" w:type="dxa"/>
            <w:gridSpan w:val="2"/>
          </w:tcPr>
          <w:p w:rsidR="000F2598" w:rsidRDefault="000F2598" w:rsidP="000F2598">
            <w:pPr>
              <w:rPr>
                <w:rFonts w:cs="Times New Roman"/>
                <w:szCs w:val="28"/>
                <w:lang w:val="en-US"/>
              </w:rPr>
            </w:pPr>
            <w:r>
              <w:rPr>
                <w:noProof/>
                <w:lang w:eastAsia="ru-RU"/>
              </w:rPr>
              <w:drawing>
                <wp:inline distT="0" distB="0" distL="0" distR="0">
                  <wp:extent cx="1260021" cy="1763485"/>
                  <wp:effectExtent l="19050" t="0" r="0" b="0"/>
                  <wp:docPr id="165"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388"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1902"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62050" cy="1758950"/>
                  <wp:effectExtent l="19050" t="0" r="0" b="0"/>
                  <wp:docPr id="166"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Tr="000F2598">
        <w:tc>
          <w:tcPr>
            <w:tcW w:w="1965"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ВЭУ-30</w:t>
            </w:r>
          </w:p>
        </w:tc>
        <w:tc>
          <w:tcPr>
            <w:tcW w:w="2030"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ТЭМЗ</w:t>
            </w:r>
          </w:p>
        </w:tc>
        <w:tc>
          <w:tcPr>
            <w:tcW w:w="1895"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Сапсан 5000</w:t>
            </w:r>
          </w:p>
        </w:tc>
        <w:tc>
          <w:tcPr>
            <w:tcW w:w="2062"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S-343 5 kW</w:t>
            </w:r>
          </w:p>
        </w:tc>
        <w:tc>
          <w:tcPr>
            <w:tcW w:w="1902"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 3 (6)</w:t>
            </w:r>
          </w:p>
        </w:tc>
      </w:tr>
    </w:tbl>
    <w:p w:rsidR="000F2598" w:rsidRDefault="000F2598" w:rsidP="000F2598">
      <w:pPr>
        <w:jc w:val="center"/>
        <w:rPr>
          <w:rFonts w:cs="Times New Roman"/>
          <w:sz w:val="24"/>
          <w:szCs w:val="24"/>
        </w:rPr>
      </w:pPr>
    </w:p>
    <w:p w:rsidR="000F2598" w:rsidRDefault="000F2598" w:rsidP="000F2598">
      <w:pPr>
        <w:jc w:val="center"/>
        <w:rPr>
          <w:rFonts w:eastAsia="Times New Roman" w:cs="Times New Roman"/>
          <w:color w:val="000000"/>
          <w:sz w:val="24"/>
          <w:szCs w:val="24"/>
          <w:lang w:eastAsia="ru-RU"/>
        </w:rPr>
      </w:pPr>
      <w:r w:rsidRPr="00DA13B9">
        <w:rPr>
          <w:rFonts w:cs="Times New Roman"/>
          <w:sz w:val="24"/>
          <w:szCs w:val="24"/>
        </w:rPr>
        <w:t>Рисунок 5.</w:t>
      </w:r>
      <w:r>
        <w:rPr>
          <w:rFonts w:cs="Times New Roman"/>
          <w:sz w:val="24"/>
          <w:szCs w:val="24"/>
        </w:rPr>
        <w:t>59</w:t>
      </w:r>
      <w:r w:rsidRPr="00DA13B9">
        <w:rPr>
          <w:rFonts w:cs="Times New Roman"/>
          <w:sz w:val="24"/>
          <w:szCs w:val="24"/>
        </w:rPr>
        <w:t xml:space="preserve"> – Модельный ряд ВЭУ, рассмотренный в ТЭО</w:t>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p>
    <w:p w:rsidR="000F2598" w:rsidRPr="00307631" w:rsidRDefault="000F2598" w:rsidP="00771D4F">
      <w:pPr>
        <w:rPr>
          <w:rFonts w:eastAsia="Times New Roman" w:cs="Times New Roman"/>
          <w:color w:val="000000"/>
          <w:sz w:val="24"/>
          <w:szCs w:val="24"/>
          <w:lang w:eastAsia="ru-RU"/>
        </w:rPr>
      </w:pPr>
      <w:r w:rsidRPr="00307631">
        <w:rPr>
          <w:rFonts w:eastAsia="Times New Roman" w:cs="Times New Roman"/>
          <w:color w:val="000000"/>
          <w:sz w:val="24"/>
          <w:szCs w:val="24"/>
          <w:lang w:eastAsia="ru-RU"/>
        </w:rPr>
        <w:lastRenderedPageBreak/>
        <w:t xml:space="preserve">Таблица </w:t>
      </w:r>
      <w:r>
        <w:rPr>
          <w:rFonts w:eastAsia="Times New Roman" w:cs="Times New Roman"/>
          <w:color w:val="000000"/>
          <w:sz w:val="24"/>
          <w:szCs w:val="24"/>
          <w:lang w:eastAsia="ru-RU"/>
        </w:rPr>
        <w:t>5</w:t>
      </w:r>
      <w:r w:rsidRPr="00307631">
        <w:rPr>
          <w:rFonts w:eastAsia="Times New Roman" w:cs="Times New Roman"/>
          <w:color w:val="000000"/>
          <w:sz w:val="24"/>
          <w:szCs w:val="24"/>
          <w:lang w:eastAsia="ru-RU"/>
        </w:rPr>
        <w:t>.</w:t>
      </w:r>
      <w:r>
        <w:rPr>
          <w:rFonts w:eastAsia="Times New Roman" w:cs="Times New Roman"/>
          <w:color w:val="000000"/>
          <w:sz w:val="24"/>
          <w:szCs w:val="24"/>
          <w:lang w:eastAsia="ru-RU"/>
        </w:rPr>
        <w:t>17</w:t>
      </w:r>
      <w:r w:rsidRPr="00307631">
        <w:rPr>
          <w:rFonts w:eastAsia="Times New Roman" w:cs="Times New Roman"/>
          <w:color w:val="000000"/>
          <w:sz w:val="24"/>
          <w:szCs w:val="24"/>
          <w:lang w:eastAsia="ru-RU"/>
        </w:rPr>
        <w:t xml:space="preserve">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NW17-60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H12-50000W</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Муссон-30</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S-343 5 kW</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r>
      <w:tr w:rsidR="005A25A6" w:rsidRPr="00756D14" w:rsidTr="000F2598">
        <w:trPr>
          <w:trHeight w:val="272"/>
        </w:trPr>
        <w:tc>
          <w:tcPr>
            <w:tcW w:w="3183" w:type="dxa"/>
          </w:tcPr>
          <w:p w:rsidR="005A25A6" w:rsidRPr="00756D14" w:rsidRDefault="005A25A6" w:rsidP="00181CAC">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501 000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12 981 000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6 750 000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12 810 000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НДС (18%),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2 336 580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1 728 000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1 215 000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2 305 800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270 000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389 430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288 000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202 500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384 300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87"/>
        </w:trPr>
        <w:tc>
          <w:tcPr>
            <w:tcW w:w="3183" w:type="dxa"/>
          </w:tcPr>
          <w:p w:rsidR="005A25A6" w:rsidRPr="00756D14" w:rsidRDefault="005A25A6" w:rsidP="00181CAC">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450 000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649 050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480 000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15 950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1 440 000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2 160 000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240 000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100 200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1 298 100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675 000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6 405 000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630 000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908 670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672 000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472 500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896 700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1 298 100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675 000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1 281 000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180 000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259 620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192 000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135 000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256 200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17"/>
        </w:trPr>
        <w:tc>
          <w:tcPr>
            <w:tcW w:w="3183" w:type="dxa"/>
          </w:tcPr>
          <w:p w:rsidR="005A25A6" w:rsidRPr="00756D14" w:rsidRDefault="005A25A6" w:rsidP="00181CAC">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51"/>
        </w:trPr>
        <w:tc>
          <w:tcPr>
            <w:tcW w:w="3183" w:type="dxa"/>
          </w:tcPr>
          <w:p w:rsidR="005A25A6" w:rsidRPr="00756D14" w:rsidRDefault="005A25A6" w:rsidP="00181CAC">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40"/>
        </w:trPr>
        <w:tc>
          <w:tcPr>
            <w:tcW w:w="3183" w:type="dxa"/>
          </w:tcPr>
          <w:p w:rsidR="005A25A6" w:rsidRPr="00756D14" w:rsidRDefault="005A25A6" w:rsidP="00181CAC">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75"/>
        </w:trPr>
        <w:tc>
          <w:tcPr>
            <w:tcW w:w="3183" w:type="dxa"/>
          </w:tcPr>
          <w:p w:rsidR="005A25A6" w:rsidRPr="00756D14" w:rsidRDefault="005A25A6" w:rsidP="00181CAC">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r>
      <w:tr w:rsidR="005A25A6" w:rsidRPr="00756D14" w:rsidTr="000F2598">
        <w:trPr>
          <w:trHeight w:val="420"/>
        </w:trPr>
        <w:tc>
          <w:tcPr>
            <w:tcW w:w="3183" w:type="dxa"/>
          </w:tcPr>
          <w:p w:rsidR="005A25A6" w:rsidRPr="00756D14" w:rsidRDefault="005A25A6" w:rsidP="00181CAC">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25 170 000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32 060 550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26 100 000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22 785 000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36 639 000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941 800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786 050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5.18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Nordwind NW17-60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Hummer H12-50000W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Муссон-30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S-343 5 kW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134,0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223,1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65,7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115,2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191,9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56,5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67,2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8,0</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267,9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223,1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197,1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234,5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690,0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8,18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10,12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9,47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57 291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80 377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66 930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59 130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70 363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43,50</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2 492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3 496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2 911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2 572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3 061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122</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Pr>
                <w:rFonts w:cs="Times New Roman"/>
                <w:color w:val="000000"/>
                <w:sz w:val="24"/>
                <w:szCs w:val="24"/>
              </w:rPr>
              <w:t xml:space="preserve"> </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0,442</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0,300</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0,509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0,303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0,297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0,164</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0,350</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0,390</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0,355</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3 183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2 679</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4 462</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2 190</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2 606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1 439</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3 062</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3 687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3 112</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419 500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320 606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522 000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870 000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407 100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5.18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Nordwind NW17-60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Hummer H12-50000W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Endurance E-3120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Муссон-30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S-343 5 kW</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21,53</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15,88</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18,56</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21,72</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18,51</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1 045,46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1 445,06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1 255,36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1 032,34</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1 258,86</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8,03</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5,55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5,20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5,52</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7,28</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2,42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1,54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1,54</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2,72</w:t>
            </w:r>
          </w:p>
        </w:tc>
      </w:tr>
      <w:tr w:rsidR="000C5842" w:rsidRPr="00756D14" w:rsidTr="004631B3">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12</w:t>
            </w:r>
            <w:r>
              <w:rPr>
                <w:color w:val="000000"/>
                <w:sz w:val="24"/>
                <w:szCs w:val="24"/>
                <w:lang w:val="en-US"/>
              </w:rPr>
              <w:t>1</w:t>
            </w:r>
            <w:r>
              <w:rPr>
                <w:color w:val="000000"/>
                <w:sz w:val="24"/>
                <w:szCs w:val="24"/>
              </w:rPr>
              <w:t>,</w:t>
            </w:r>
            <w:r>
              <w:rPr>
                <w:color w:val="000000"/>
                <w:sz w:val="24"/>
                <w:szCs w:val="24"/>
                <w:lang w:val="en-US"/>
              </w:rPr>
              <w:t>34</w:t>
            </w:r>
            <w:r w:rsidRPr="004631B3">
              <w:rPr>
                <w:color w:val="000000"/>
                <w:sz w:val="24"/>
                <w:szCs w:val="24"/>
              </w:rPr>
              <w:t xml:space="preserve">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6</w:t>
            </w:r>
            <w:r>
              <w:rPr>
                <w:color w:val="000000"/>
                <w:sz w:val="24"/>
                <w:szCs w:val="24"/>
                <w:lang w:val="en-US"/>
              </w:rPr>
              <w:t>4</w:t>
            </w:r>
            <w:r>
              <w:rPr>
                <w:color w:val="000000"/>
                <w:sz w:val="24"/>
                <w:szCs w:val="24"/>
              </w:rPr>
              <w:t>,</w:t>
            </w:r>
            <w:r>
              <w:rPr>
                <w:color w:val="000000"/>
                <w:sz w:val="24"/>
                <w:szCs w:val="24"/>
                <w:lang w:val="en-US"/>
              </w:rPr>
              <w:t>7</w:t>
            </w:r>
            <w:r w:rsidRPr="004631B3">
              <w:rPr>
                <w:color w:val="000000"/>
                <w:sz w:val="24"/>
                <w:szCs w:val="24"/>
              </w:rPr>
              <w:t xml:space="preserve">0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1</w:t>
            </w:r>
            <w:r>
              <w:rPr>
                <w:color w:val="000000"/>
                <w:sz w:val="24"/>
                <w:szCs w:val="24"/>
                <w:lang w:val="en-US"/>
              </w:rPr>
              <w:t>07</w:t>
            </w:r>
            <w:r>
              <w:rPr>
                <w:color w:val="000000"/>
                <w:sz w:val="24"/>
                <w:szCs w:val="24"/>
              </w:rPr>
              <w:t>,</w:t>
            </w:r>
            <w:r w:rsidRPr="004631B3">
              <w:rPr>
                <w:color w:val="000000"/>
                <w:sz w:val="24"/>
                <w:szCs w:val="24"/>
              </w:rPr>
              <w:t>2</w:t>
            </w:r>
            <w:r>
              <w:rPr>
                <w:color w:val="000000"/>
                <w:sz w:val="24"/>
                <w:szCs w:val="24"/>
                <w:lang w:val="en-US"/>
              </w:rPr>
              <w:t>1</w:t>
            </w:r>
            <w:r w:rsidRPr="004631B3">
              <w:rPr>
                <w:color w:val="000000"/>
                <w:sz w:val="24"/>
                <w:szCs w:val="24"/>
              </w:rPr>
              <w:t xml:space="preserve">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lang w:val="en-US"/>
              </w:rPr>
              <w:t>96</w:t>
            </w:r>
            <w:r>
              <w:rPr>
                <w:color w:val="000000"/>
                <w:sz w:val="24"/>
                <w:szCs w:val="24"/>
              </w:rPr>
              <w:t>,</w:t>
            </w:r>
            <w:r>
              <w:rPr>
                <w:color w:val="000000"/>
                <w:sz w:val="24"/>
                <w:szCs w:val="24"/>
                <w:lang w:val="en-US"/>
              </w:rPr>
              <w:t>75</w:t>
            </w:r>
            <w:r w:rsidRPr="004631B3">
              <w:rPr>
                <w:color w:val="000000"/>
                <w:sz w:val="24"/>
                <w:szCs w:val="24"/>
              </w:rPr>
              <w:t xml:space="preserve">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4631B3">
            <w:pPr>
              <w:jc w:val="center"/>
              <w:rPr>
                <w:color w:val="000000"/>
                <w:sz w:val="24"/>
                <w:szCs w:val="24"/>
                <w:lang w:val="en-US"/>
              </w:rPr>
            </w:pPr>
            <w:r w:rsidRPr="004631B3">
              <w:rPr>
                <w:color w:val="000000"/>
                <w:sz w:val="24"/>
                <w:szCs w:val="24"/>
              </w:rPr>
              <w:t>9</w:t>
            </w:r>
            <w:r>
              <w:rPr>
                <w:color w:val="000000"/>
                <w:sz w:val="24"/>
                <w:szCs w:val="24"/>
                <w:lang w:val="en-US"/>
              </w:rPr>
              <w:t>4</w:t>
            </w:r>
            <w:r w:rsidRPr="004631B3">
              <w:rPr>
                <w:color w:val="000000"/>
                <w:sz w:val="24"/>
                <w:szCs w:val="24"/>
              </w:rPr>
              <w:t>,</w:t>
            </w:r>
            <w:r>
              <w:rPr>
                <w:color w:val="000000"/>
                <w:sz w:val="24"/>
                <w:szCs w:val="24"/>
                <w:lang w:val="en-US"/>
              </w:rPr>
              <w:t>37</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4631B3">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4631B3">
            <w:pPr>
              <w:jc w:val="center"/>
              <w:rPr>
                <w:color w:val="000000"/>
                <w:sz w:val="24"/>
                <w:szCs w:val="24"/>
              </w:rPr>
            </w:pPr>
            <w:r w:rsidRPr="004631B3">
              <w:rPr>
                <w:color w:val="000000"/>
                <w:sz w:val="24"/>
                <w:szCs w:val="24"/>
              </w:rPr>
              <w:t>4</w:t>
            </w:r>
            <w:r>
              <w:rPr>
                <w:color w:val="000000"/>
                <w:sz w:val="24"/>
                <w:szCs w:val="24"/>
                <w:lang w:val="en-US"/>
              </w:rPr>
              <w:t>3</w:t>
            </w:r>
            <w:r w:rsidRPr="004631B3">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3</w:t>
            </w:r>
            <w:r>
              <w:rPr>
                <w:color w:val="000000"/>
                <w:sz w:val="24"/>
                <w:szCs w:val="24"/>
                <w:lang w:val="en-US"/>
              </w:rPr>
              <w:t>5</w:t>
            </w:r>
            <w:r w:rsidRPr="004631B3">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4</w:t>
            </w:r>
            <w:r>
              <w:rPr>
                <w:color w:val="000000"/>
                <w:sz w:val="24"/>
                <w:szCs w:val="24"/>
                <w:lang w:val="en-US"/>
              </w:rPr>
              <w:t>0</w:t>
            </w:r>
            <w:r w:rsidRPr="004631B3">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4</w:t>
            </w:r>
            <w:r>
              <w:rPr>
                <w:color w:val="000000"/>
                <w:sz w:val="24"/>
                <w:szCs w:val="24"/>
                <w:lang w:val="en-US"/>
              </w:rPr>
              <w:t>4</w:t>
            </w:r>
            <w:r w:rsidRPr="004631B3">
              <w:rPr>
                <w:color w:val="000000"/>
                <w:sz w:val="24"/>
                <w:szCs w:val="24"/>
              </w:rPr>
              <w:t>%</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3</w:t>
            </w:r>
            <w:r>
              <w:rPr>
                <w:color w:val="000000"/>
                <w:sz w:val="24"/>
                <w:szCs w:val="24"/>
                <w:lang w:val="en-US"/>
              </w:rPr>
              <w:t>7</w:t>
            </w:r>
            <w:r w:rsidRPr="004631B3">
              <w:rPr>
                <w:color w:val="000000"/>
                <w:sz w:val="24"/>
                <w:szCs w:val="24"/>
              </w:rPr>
              <w:t>%</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Default="004631B3" w:rsidP="000F2598">
      <w:pPr>
        <w:rPr>
          <w:rFonts w:eastAsia="Times New Roman" w:cs="Times New Roman"/>
          <w:color w:val="000000"/>
          <w:sz w:val="24"/>
          <w:szCs w:val="24"/>
          <w:lang w:eastAsia="ru-RU"/>
        </w:rPr>
      </w:pPr>
      <w:r>
        <w:rPr>
          <w:rFonts w:eastAsia="Times New Roman" w:cs="Times New Roman"/>
          <w:noProof/>
          <w:color w:val="000000"/>
          <w:sz w:val="24"/>
          <w:szCs w:val="24"/>
          <w:lang w:eastAsia="ru-RU"/>
        </w:rPr>
        <w:drawing>
          <wp:anchor distT="0" distB="0" distL="114300" distR="114300" simplePos="0" relativeHeight="251840512" behindDoc="0" locked="0" layoutInCell="1" allowOverlap="1">
            <wp:simplePos x="0" y="0"/>
            <wp:positionH relativeFrom="column">
              <wp:posOffset>1408430</wp:posOffset>
            </wp:positionH>
            <wp:positionV relativeFrom="paragraph">
              <wp:align>top</wp:align>
            </wp:positionV>
            <wp:extent cx="6858000" cy="2937510"/>
            <wp:effectExtent l="0" t="0" r="0" b="0"/>
            <wp:wrapSquare wrapText="bothSides"/>
            <wp:docPr id="371"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6"/>
              </a:graphicData>
            </a:graphic>
          </wp:anchor>
        </w:drawing>
      </w:r>
    </w:p>
    <w:p w:rsidR="000F2598" w:rsidRDefault="000F2598" w:rsidP="004631B3">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Pr>
          <w:rFonts w:eastAsia="Times New Roman" w:cs="Times New Roman"/>
          <w:color w:val="000000"/>
          <w:sz w:val="24"/>
          <w:szCs w:val="24"/>
          <w:lang w:eastAsia="ru-RU"/>
        </w:rPr>
        <w:br w:type="textWrapping" w:clear="all"/>
      </w:r>
      <w:r w:rsidRPr="00307631">
        <w:rPr>
          <w:rFonts w:cs="Times New Roman"/>
          <w:sz w:val="24"/>
          <w:szCs w:val="24"/>
        </w:rPr>
        <w:t>Рисунок 5.</w:t>
      </w:r>
      <w:r>
        <w:rPr>
          <w:rFonts w:cs="Times New Roman"/>
          <w:sz w:val="24"/>
          <w:szCs w:val="24"/>
        </w:rPr>
        <w:t>60</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Pr>
          <w:noProof/>
          <w:lang w:eastAsia="ru-RU"/>
        </w:rPr>
        <w:lastRenderedPageBreak/>
        <w:drawing>
          <wp:inline distT="0" distB="0" distL="0" distR="0">
            <wp:extent cx="6115987" cy="2713220"/>
            <wp:effectExtent l="0" t="0" r="0" b="0"/>
            <wp:docPr id="372"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7"/>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61</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111240" cy="2667000"/>
            <wp:effectExtent l="0" t="0" r="0" b="0"/>
            <wp:docPr id="373"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8"/>
              </a:graphicData>
            </a:graphic>
          </wp:inline>
        </w:drawing>
      </w: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62</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r>
        <w:rPr>
          <w:noProof/>
          <w:lang w:eastAsia="ru-RU"/>
        </w:rPr>
        <w:drawing>
          <wp:inline distT="0" distB="0" distL="0" distR="0">
            <wp:extent cx="6115987" cy="2668249"/>
            <wp:effectExtent l="0" t="0" r="0" b="0"/>
            <wp:docPr id="374"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9"/>
              </a:graphicData>
            </a:graphic>
          </wp:inline>
        </w:drawing>
      </w:r>
    </w:p>
    <w:p w:rsidR="000F2598" w:rsidRPr="00644B1E" w:rsidRDefault="000F2598" w:rsidP="000F2598">
      <w:pPr>
        <w:jc w:val="center"/>
        <w:rPr>
          <w:rFonts w:cs="Times New Roman"/>
          <w:sz w:val="24"/>
          <w:szCs w:val="24"/>
        </w:rPr>
      </w:pPr>
    </w:p>
    <w:p w:rsidR="000F2598" w:rsidRDefault="000F2598" w:rsidP="000F2598">
      <w:pPr>
        <w:spacing w:after="200" w:line="276" w:lineRule="auto"/>
        <w:jc w:val="center"/>
        <w:rPr>
          <w:sz w:val="24"/>
          <w:szCs w:val="24"/>
        </w:rPr>
      </w:pPr>
      <w:r w:rsidRPr="00644B1E">
        <w:rPr>
          <w:sz w:val="24"/>
          <w:szCs w:val="24"/>
        </w:rPr>
        <w:t>Рисунок 5.</w:t>
      </w:r>
      <w:r>
        <w:rPr>
          <w:sz w:val="24"/>
          <w:szCs w:val="24"/>
        </w:rPr>
        <w:t>63</w:t>
      </w:r>
      <w:r w:rsidRPr="00644B1E">
        <w:rPr>
          <w:sz w:val="24"/>
          <w:szCs w:val="24"/>
        </w:rPr>
        <w:t xml:space="preserve"> – Срок окупаемости, лет</w:t>
      </w:r>
      <w:r>
        <w:rPr>
          <w:sz w:val="24"/>
          <w:szCs w:val="24"/>
        </w:rPr>
        <w:br w:type="page"/>
      </w:r>
    </w:p>
    <w:p w:rsidR="000F2598" w:rsidRPr="00C3013A" w:rsidRDefault="000F2598" w:rsidP="00C3013A">
      <w:pPr>
        <w:pStyle w:val="20"/>
      </w:pPr>
      <w:bookmarkStart w:id="187" w:name="_Toc355422070"/>
      <w:r w:rsidRPr="00C3013A">
        <w:lastRenderedPageBreak/>
        <w:t>5.2.10 Село Новая</w:t>
      </w:r>
      <w:bookmarkEnd w:id="187"/>
    </w:p>
    <w:p w:rsidR="000F2598" w:rsidRPr="00871434" w:rsidRDefault="000F2598" w:rsidP="000F2598">
      <w:pPr>
        <w:jc w:val="center"/>
        <w:rPr>
          <w:rFonts w:cs="Times New Roman"/>
          <w:b/>
          <w:szCs w:val="24"/>
        </w:rPr>
      </w:pPr>
    </w:p>
    <w:tbl>
      <w:tblPr>
        <w:tblW w:w="0" w:type="auto"/>
        <w:tblLook w:val="04A0"/>
      </w:tblPr>
      <w:tblGrid>
        <w:gridCol w:w="4865"/>
        <w:gridCol w:w="4989"/>
      </w:tblGrid>
      <w:tr w:rsidR="000F2598" w:rsidTr="000F2598">
        <w:tc>
          <w:tcPr>
            <w:tcW w:w="5210" w:type="dxa"/>
          </w:tcPr>
          <w:p w:rsidR="000F2598" w:rsidRDefault="003C3588" w:rsidP="000F2598">
            <w:pPr>
              <w:jc w:val="center"/>
              <w:rPr>
                <w:rFonts w:cs="Times New Roman"/>
                <w:b/>
                <w:szCs w:val="24"/>
              </w:rPr>
            </w:pPr>
            <w:r>
              <w:rPr>
                <w:rFonts w:cs="Times New Roman"/>
                <w:b/>
                <w:noProof/>
                <w:szCs w:val="24"/>
                <w:lang w:eastAsia="ru-RU"/>
              </w:rPr>
              <w:pict>
                <v:oval id="_x0000_s1785" style="position:absolute;left:0;text-align:left;margin-left:139.45pt;margin-top:73.95pt;width:14.65pt;height:13.1pt;z-index:251824128" fillcolor="red"/>
              </w:pict>
            </w:r>
            <w:r w:rsidR="000F2598" w:rsidRPr="001A6BA7">
              <w:rPr>
                <w:rFonts w:cs="Times New Roman"/>
                <w:b/>
                <w:noProof/>
                <w:szCs w:val="24"/>
                <w:lang w:eastAsia="ru-RU"/>
              </w:rPr>
              <w:drawing>
                <wp:inline distT="0" distB="0" distL="0" distR="0">
                  <wp:extent cx="2238728" cy="1777569"/>
                  <wp:effectExtent l="19050" t="0" r="9172" b="0"/>
                  <wp:docPr id="171"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400" cstate="print"/>
                          <a:srcRect t="27115" b="3292"/>
                          <a:stretch>
                            <a:fillRect/>
                          </a:stretch>
                        </pic:blipFill>
                        <pic:spPr>
                          <a:xfrm>
                            <a:off x="0" y="0"/>
                            <a:ext cx="2248422" cy="1785266"/>
                          </a:xfrm>
                          <a:prstGeom prst="rect">
                            <a:avLst/>
                          </a:prstGeom>
                        </pic:spPr>
                      </pic:pic>
                    </a:graphicData>
                  </a:graphic>
                </wp:inline>
              </w:drawing>
            </w:r>
          </w:p>
          <w:p w:rsidR="000F2598" w:rsidRPr="006B12A5" w:rsidRDefault="000F2598" w:rsidP="000F2598">
            <w:pPr>
              <w:jc w:val="center"/>
              <w:rPr>
                <w:rFonts w:cs="Times New Roman"/>
                <w:b/>
                <w:szCs w:val="24"/>
              </w:rPr>
            </w:pPr>
          </w:p>
        </w:tc>
        <w:tc>
          <w:tcPr>
            <w:tcW w:w="5211" w:type="dxa"/>
          </w:tcPr>
          <w:p w:rsidR="000F2598" w:rsidRDefault="000F2598" w:rsidP="000F2598">
            <w:pPr>
              <w:jc w:val="center"/>
              <w:rPr>
                <w:rFonts w:cs="Times New Roman"/>
                <w:b/>
                <w:szCs w:val="24"/>
                <w:lang w:val="en-US"/>
              </w:rPr>
            </w:pPr>
            <w:r>
              <w:rPr>
                <w:rFonts w:cs="Times New Roman"/>
                <w:b/>
                <w:noProof/>
                <w:szCs w:val="24"/>
                <w:lang w:eastAsia="ru-RU"/>
              </w:rPr>
              <w:drawing>
                <wp:inline distT="0" distB="0" distL="0" distR="0">
                  <wp:extent cx="2565453" cy="1781328"/>
                  <wp:effectExtent l="19050" t="0" r="6297" b="0"/>
                  <wp:docPr id="3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1" cstate="print"/>
                          <a:srcRect l="41452" t="34725" r="21321" b="19341"/>
                          <a:stretch>
                            <a:fillRect/>
                          </a:stretch>
                        </pic:blipFill>
                        <pic:spPr bwMode="auto">
                          <a:xfrm>
                            <a:off x="0" y="0"/>
                            <a:ext cx="2567025" cy="1782420"/>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Pr="00C506A7" w:rsidRDefault="000F2598" w:rsidP="000F2598">
            <w:pPr>
              <w:jc w:val="center"/>
              <w:rPr>
                <w:rFonts w:cs="Times New Roman"/>
                <w:sz w:val="24"/>
                <w:szCs w:val="24"/>
              </w:rPr>
            </w:pPr>
            <w:r w:rsidRPr="00C506A7">
              <w:rPr>
                <w:rFonts w:cs="Times New Roman"/>
                <w:sz w:val="24"/>
                <w:szCs w:val="24"/>
              </w:rPr>
              <w:t>Рисунок 5.</w:t>
            </w:r>
            <w:r>
              <w:rPr>
                <w:rFonts w:cs="Times New Roman"/>
                <w:sz w:val="24"/>
                <w:szCs w:val="24"/>
              </w:rPr>
              <w:t>64</w:t>
            </w:r>
            <w:r w:rsidRPr="00C506A7">
              <w:rPr>
                <w:rFonts w:cs="Times New Roman"/>
                <w:sz w:val="24"/>
                <w:szCs w:val="24"/>
              </w:rPr>
              <w:t xml:space="preserve"> – Расположение села </w:t>
            </w:r>
            <w:r>
              <w:rPr>
                <w:rFonts w:cs="Times New Roman"/>
                <w:sz w:val="24"/>
                <w:szCs w:val="24"/>
              </w:rPr>
              <w:t>Новая</w:t>
            </w:r>
          </w:p>
          <w:p w:rsidR="000F2598" w:rsidRPr="00871434" w:rsidRDefault="000F2598" w:rsidP="000F2598">
            <w:pPr>
              <w:jc w:val="center"/>
              <w:rPr>
                <w:rFonts w:cs="Times New Roman"/>
                <w:sz w:val="24"/>
                <w:szCs w:val="24"/>
              </w:rPr>
            </w:pPr>
            <w:r w:rsidRPr="00C506A7">
              <w:rPr>
                <w:rFonts w:cs="Times New Roman"/>
                <w:sz w:val="24"/>
                <w:szCs w:val="24"/>
              </w:rPr>
              <w:t>на карте ВЭП</w:t>
            </w:r>
          </w:p>
        </w:tc>
        <w:tc>
          <w:tcPr>
            <w:tcW w:w="5211" w:type="dxa"/>
          </w:tcPr>
          <w:p w:rsidR="000F2598" w:rsidRPr="00DA13B9"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65</w:t>
            </w:r>
            <w:r w:rsidRPr="00DA13B9">
              <w:rPr>
                <w:rFonts w:cs="Times New Roman"/>
                <w:sz w:val="24"/>
                <w:szCs w:val="24"/>
              </w:rPr>
              <w:t xml:space="preserve">– Фотоснимок </w:t>
            </w:r>
            <w:r>
              <w:rPr>
                <w:rFonts w:cs="Times New Roman"/>
                <w:sz w:val="24"/>
                <w:szCs w:val="24"/>
              </w:rPr>
              <w:t>села</w:t>
            </w:r>
            <w:r w:rsidRPr="00DA13B9">
              <w:rPr>
                <w:rFonts w:cs="Times New Roman"/>
                <w:sz w:val="24"/>
                <w:szCs w:val="24"/>
              </w:rPr>
              <w:t xml:space="preserve"> со спутника</w:t>
            </w:r>
          </w:p>
          <w:p w:rsidR="000F2598" w:rsidRPr="001A6BA7" w:rsidRDefault="000F2598" w:rsidP="000F2598">
            <w:pPr>
              <w:jc w:val="center"/>
              <w:rPr>
                <w:rFonts w:cs="Times New Roman"/>
                <w:b/>
                <w:szCs w:val="24"/>
              </w:rPr>
            </w:pPr>
          </w:p>
        </w:tc>
      </w:tr>
    </w:tbl>
    <w:p w:rsidR="000F2598" w:rsidRDefault="00611074" w:rsidP="000F2598">
      <w:pPr>
        <w:ind w:firstLine="709"/>
        <w:contextualSpacing/>
        <w:rPr>
          <w:rFonts w:cs="Times New Roman"/>
          <w:szCs w:val="28"/>
        </w:rPr>
      </w:pPr>
      <w:r>
        <w:rPr>
          <w:rFonts w:cs="Times New Roman"/>
          <w:szCs w:val="28"/>
        </w:rPr>
        <w:t>–</w:t>
      </w:r>
      <w:r w:rsidR="000F2598" w:rsidRPr="006B304E">
        <w:rPr>
          <w:rFonts w:cs="Times New Roman"/>
          <w:szCs w:val="28"/>
        </w:rPr>
        <w:t xml:space="preserve">Географические </w:t>
      </w:r>
      <w:r w:rsidR="000F2598" w:rsidRPr="00C506A7">
        <w:rPr>
          <w:rFonts w:cs="Times New Roman"/>
          <w:szCs w:val="28"/>
        </w:rPr>
        <w:t>координаты села:</w:t>
      </w:r>
      <w:hyperlink r:id="rId402" w:history="1">
        <w:r w:rsidR="000F2598">
          <w:rPr>
            <w:rStyle w:val="geo-lat"/>
            <w:shd w:val="clear" w:color="auto" w:fill="FAFAFA"/>
          </w:rPr>
          <w:t>71°74′85</w:t>
        </w:r>
        <w:r w:rsidR="000F2598" w:rsidRPr="008062CE">
          <w:rPr>
            <w:rStyle w:val="geo-lat"/>
            <w:shd w:val="clear" w:color="auto" w:fill="FAFAFA"/>
          </w:rPr>
          <w:t>″</w:t>
        </w:r>
      </w:hyperlink>
      <w:r w:rsidR="000F2598">
        <w:rPr>
          <w:rFonts w:cs="Times New Roman"/>
          <w:szCs w:val="28"/>
        </w:rPr>
        <w:t>С.Ш. 101°22′97</w:t>
      </w:r>
      <w:r w:rsidR="000F2598" w:rsidRPr="008062CE">
        <w:rPr>
          <w:rFonts w:cs="Times New Roman"/>
          <w:szCs w:val="28"/>
        </w:rPr>
        <w:t>″В.Д.</w:t>
      </w:r>
    </w:p>
    <w:p w:rsidR="000F2598" w:rsidRDefault="00611074" w:rsidP="000F2598">
      <w:pPr>
        <w:ind w:firstLine="709"/>
        <w:contextualSpacing/>
        <w:rPr>
          <w:rFonts w:cs="Times New Roman"/>
          <w:szCs w:val="28"/>
        </w:rPr>
      </w:pPr>
      <w:r>
        <w:rPr>
          <w:rFonts w:cs="Times New Roman"/>
          <w:szCs w:val="28"/>
        </w:rPr>
        <w:t>–</w:t>
      </w:r>
      <w:r w:rsidR="000F2598" w:rsidRPr="00AA16A2">
        <w:rPr>
          <w:rFonts w:cs="Times New Roman"/>
          <w:szCs w:val="28"/>
        </w:rPr>
        <w:t xml:space="preserve">Среднегодовая скорость </w:t>
      </w:r>
      <w:r w:rsidR="000F2598" w:rsidRPr="00C506A7">
        <w:rPr>
          <w:rFonts w:cs="Times New Roman"/>
          <w:szCs w:val="28"/>
        </w:rPr>
        <w:t xml:space="preserve">ветра: </w:t>
      </w:r>
      <w:r w:rsidR="000F2598">
        <w:rPr>
          <w:rFonts w:cs="Times New Roman"/>
          <w:szCs w:val="28"/>
        </w:rPr>
        <w:t>3</w:t>
      </w:r>
      <w:r w:rsidR="000F2598" w:rsidRPr="00C506A7">
        <w:rPr>
          <w:rFonts w:cs="Times New Roman"/>
          <w:szCs w:val="28"/>
        </w:rPr>
        <w:t>,9 м/с</w:t>
      </w:r>
      <w:r w:rsidR="000F2598">
        <w:rPr>
          <w:rFonts w:cs="Times New Roman"/>
          <w:szCs w:val="28"/>
        </w:rPr>
        <w:t xml:space="preserve"> (</w:t>
      </w:r>
      <w:r w:rsidR="000F2598" w:rsidRPr="00C506A7">
        <w:rPr>
          <w:rFonts w:cs="Times New Roman"/>
          <w:szCs w:val="28"/>
        </w:rPr>
        <w:t>Ближайшая метеорологическая станция №</w:t>
      </w:r>
      <w:r w:rsidR="000F2598">
        <w:rPr>
          <w:rFonts w:cs="Times New Roman"/>
          <w:szCs w:val="28"/>
        </w:rPr>
        <w:t xml:space="preserve"> 26 Волочанка);</w:t>
      </w:r>
    </w:p>
    <w:p w:rsidR="000F2598" w:rsidRPr="006B304E" w:rsidRDefault="00611074" w:rsidP="000F2598">
      <w:pPr>
        <w:ind w:firstLine="709"/>
        <w:contextualSpacing/>
        <w:rPr>
          <w:rFonts w:cs="Times New Roman"/>
          <w:szCs w:val="28"/>
        </w:rPr>
      </w:pPr>
      <w:r>
        <w:rPr>
          <w:rFonts w:cs="Times New Roman"/>
          <w:szCs w:val="28"/>
        </w:rPr>
        <w:t>–</w:t>
      </w:r>
      <w:r w:rsidR="000F2598" w:rsidRPr="00C506A7">
        <w:rPr>
          <w:rFonts w:cs="Times New Roman"/>
          <w:szCs w:val="28"/>
        </w:rPr>
        <w:t xml:space="preserve">Существующий тариф на электрическую энергию (на начало 2013 года): </w:t>
      </w:r>
      <w:r w:rsidR="000F2598">
        <w:rPr>
          <w:rFonts w:cs="Times New Roman"/>
          <w:szCs w:val="28"/>
        </w:rPr>
        <w:t xml:space="preserve">32,38 руб./кВт*ч. </w:t>
      </w:r>
      <w:r w:rsidR="000F2598" w:rsidRPr="00C60E89">
        <w:rPr>
          <w:rFonts w:cs="Times New Roman"/>
          <w:szCs w:val="28"/>
        </w:rPr>
        <w:t xml:space="preserve">Потребление </w:t>
      </w:r>
      <w:r w:rsidR="000F2598">
        <w:rPr>
          <w:rFonts w:cs="Times New Roman"/>
          <w:szCs w:val="28"/>
        </w:rPr>
        <w:t>села</w:t>
      </w:r>
      <w:r w:rsidR="000F2598" w:rsidRPr="00C60E89">
        <w:rPr>
          <w:rFonts w:cs="Times New Roman"/>
          <w:szCs w:val="28"/>
        </w:rPr>
        <w:t xml:space="preserve"> на 2012 год – </w:t>
      </w:r>
      <w:r w:rsidR="000F2598">
        <w:rPr>
          <w:rFonts w:cs="Times New Roman"/>
          <w:szCs w:val="28"/>
        </w:rPr>
        <w:t>546,5</w:t>
      </w:r>
      <w:r w:rsidR="000F2598" w:rsidRPr="00C60E89">
        <w:rPr>
          <w:rFonts w:cs="Times New Roman"/>
          <w:szCs w:val="28"/>
        </w:rPr>
        <w:t xml:space="preserve"> 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w:t>
      </w:r>
      <w:r w:rsidRPr="00E35557">
        <w:rPr>
          <w:rFonts w:cs="Times New Roman"/>
          <w:szCs w:val="28"/>
        </w:rPr>
        <w:t>с</w:t>
      </w:r>
      <w:r w:rsidRPr="00E35557">
        <w:rPr>
          <w:rFonts w:cs="Times New Roman"/>
          <w:szCs w:val="28"/>
        </w:rPr>
        <w:t>кранового монтажа. ТЭО произведена на основе следующего генерирующего  оборудования:</w:t>
      </w:r>
    </w:p>
    <w:tbl>
      <w:tblPr>
        <w:tblW w:w="0" w:type="auto"/>
        <w:tblLook w:val="04A0"/>
      </w:tblPr>
      <w:tblGrid>
        <w:gridCol w:w="1964"/>
        <w:gridCol w:w="47"/>
        <w:gridCol w:w="1984"/>
        <w:gridCol w:w="283"/>
        <w:gridCol w:w="1612"/>
        <w:gridCol w:w="1629"/>
        <w:gridCol w:w="433"/>
        <w:gridCol w:w="1902"/>
      </w:tblGrid>
      <w:tr w:rsidR="000F2598" w:rsidRPr="00FE711B" w:rsidTr="000F2598">
        <w:tc>
          <w:tcPr>
            <w:tcW w:w="2012" w:type="dxa"/>
            <w:gridSpan w:val="2"/>
          </w:tcPr>
          <w:p w:rsidR="000F2598" w:rsidRPr="00AA6F83" w:rsidRDefault="000F2598" w:rsidP="000F2598">
            <w:pPr>
              <w:jc w:val="center"/>
              <w:rPr>
                <w:rFonts w:cs="Times New Roman"/>
                <w:szCs w:val="28"/>
              </w:rPr>
            </w:pPr>
            <w:r w:rsidRPr="00AA6F83">
              <w:rPr>
                <w:rFonts w:cs="Times New Roman"/>
                <w:noProof/>
                <w:szCs w:val="28"/>
                <w:lang w:eastAsia="ru-RU"/>
              </w:rPr>
              <w:drawing>
                <wp:inline distT="0" distB="0" distL="0" distR="0">
                  <wp:extent cx="1092861" cy="1587398"/>
                  <wp:effectExtent l="19050" t="0" r="0" b="0"/>
                  <wp:docPr id="172"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293" w:type="dxa"/>
            <w:gridSpan w:val="2"/>
          </w:tcPr>
          <w:p w:rsidR="000F2598" w:rsidRPr="00AA6F83" w:rsidRDefault="000F2598" w:rsidP="000F2598">
            <w:pPr>
              <w:jc w:val="right"/>
              <w:rPr>
                <w:rFonts w:cs="Times New Roman"/>
                <w:szCs w:val="28"/>
              </w:rPr>
            </w:pPr>
            <w:r w:rsidRPr="00AA6F83">
              <w:rPr>
                <w:noProof/>
                <w:lang w:eastAsia="ru-RU"/>
              </w:rPr>
              <w:drawing>
                <wp:inline distT="0" distB="0" distL="0" distR="0">
                  <wp:extent cx="1195425" cy="1600200"/>
                  <wp:effectExtent l="19050" t="0" r="4725" b="0"/>
                  <wp:docPr id="173"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224" w:type="dxa"/>
            <w:gridSpan w:val="2"/>
          </w:tcPr>
          <w:p w:rsidR="000F2598" w:rsidRPr="00AA6F83" w:rsidRDefault="000F2598" w:rsidP="000F2598">
            <w:pPr>
              <w:jc w:val="center"/>
              <w:rPr>
                <w:rFonts w:cs="Times New Roman"/>
                <w:szCs w:val="28"/>
              </w:rPr>
            </w:pPr>
            <w:r w:rsidRPr="00AA6F83">
              <w:rPr>
                <w:noProof/>
                <w:lang w:eastAsia="ru-RU"/>
              </w:rPr>
              <w:drawing>
                <wp:inline distT="0" distB="0" distL="0" distR="0">
                  <wp:extent cx="1202589" cy="1594857"/>
                  <wp:effectExtent l="19050" t="0" r="0" b="0"/>
                  <wp:docPr id="174"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62"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325" w:type="dxa"/>
            <w:gridSpan w:val="2"/>
          </w:tcPr>
          <w:p w:rsidR="000F2598" w:rsidRPr="00FE711B" w:rsidRDefault="000F2598" w:rsidP="000F2598">
            <w:pPr>
              <w:jc w:val="center"/>
              <w:rPr>
                <w:rFonts w:cs="Times New Roman"/>
                <w:szCs w:val="28"/>
                <w:lang w:val="en-US"/>
              </w:rPr>
            </w:pPr>
            <w:r w:rsidRPr="00AA6F83">
              <w:rPr>
                <w:noProof/>
                <w:lang w:eastAsia="ru-RU"/>
              </w:rPr>
              <w:drawing>
                <wp:inline distT="0" distB="0" distL="0" distR="0">
                  <wp:extent cx="1288441" cy="1589314"/>
                  <wp:effectExtent l="19050" t="0" r="6959" b="0"/>
                  <wp:docPr id="175"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Tr="000F2598">
        <w:tc>
          <w:tcPr>
            <w:tcW w:w="2012"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Nordwind</w:t>
            </w:r>
          </w:p>
          <w:p w:rsidR="000F2598" w:rsidRPr="00127286" w:rsidRDefault="000F2598" w:rsidP="000F2598">
            <w:pPr>
              <w:jc w:val="center"/>
              <w:rPr>
                <w:rFonts w:cs="Times New Roman"/>
                <w:color w:val="000000"/>
                <w:sz w:val="24"/>
                <w:szCs w:val="24"/>
              </w:rPr>
            </w:pPr>
            <w:r w:rsidRPr="00127286">
              <w:rPr>
                <w:rFonts w:cs="Times New Roman"/>
                <w:color w:val="000000"/>
                <w:sz w:val="24"/>
                <w:szCs w:val="24"/>
              </w:rPr>
              <w:t>NW17-60</w:t>
            </w:r>
          </w:p>
        </w:tc>
        <w:tc>
          <w:tcPr>
            <w:tcW w:w="2293"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Hummer H12-50000W</w:t>
            </w:r>
          </w:p>
          <w:p w:rsidR="000F2598" w:rsidRPr="00127286" w:rsidRDefault="000F2598" w:rsidP="000F2598">
            <w:pPr>
              <w:jc w:val="center"/>
              <w:rPr>
                <w:rFonts w:cs="Times New Roman"/>
                <w:color w:val="000000"/>
                <w:sz w:val="24"/>
                <w:szCs w:val="24"/>
              </w:rPr>
            </w:pPr>
          </w:p>
        </w:tc>
        <w:tc>
          <w:tcPr>
            <w:tcW w:w="3224"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Endurance E-3120</w:t>
            </w:r>
          </w:p>
          <w:p w:rsidR="000F2598" w:rsidRPr="00127286" w:rsidRDefault="000F2598" w:rsidP="000F2598">
            <w:pPr>
              <w:jc w:val="center"/>
              <w:rPr>
                <w:rFonts w:cs="Times New Roman"/>
                <w:color w:val="000000"/>
                <w:sz w:val="24"/>
                <w:szCs w:val="24"/>
              </w:rPr>
            </w:pPr>
          </w:p>
        </w:tc>
        <w:tc>
          <w:tcPr>
            <w:tcW w:w="2325"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Муссон-30</w:t>
            </w:r>
          </w:p>
          <w:p w:rsidR="000F2598" w:rsidRPr="00127286" w:rsidRDefault="000F2598" w:rsidP="000F2598">
            <w:pPr>
              <w:jc w:val="center"/>
              <w:rPr>
                <w:rFonts w:cs="Times New Roman"/>
                <w:color w:val="000000"/>
                <w:sz w:val="24"/>
                <w:szCs w:val="24"/>
              </w:rPr>
            </w:pPr>
          </w:p>
        </w:tc>
      </w:tr>
      <w:tr w:rsidR="000F2598" w:rsidTr="000F2598">
        <w:tc>
          <w:tcPr>
            <w:tcW w:w="1965"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206500" cy="1758950"/>
                  <wp:effectExtent l="19050" t="0" r="0" b="0"/>
                  <wp:docPr id="176"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30" w:type="dxa"/>
            <w:gridSpan w:val="2"/>
          </w:tcPr>
          <w:p w:rsidR="000F2598" w:rsidRDefault="000F2598" w:rsidP="000F2598">
            <w:pPr>
              <w:rPr>
                <w:rFonts w:cs="Times New Roman"/>
                <w:szCs w:val="28"/>
                <w:lang w:val="en-US"/>
              </w:rPr>
            </w:pPr>
            <w:r>
              <w:rPr>
                <w:noProof/>
                <w:lang w:eastAsia="ru-RU"/>
              </w:rPr>
              <w:drawing>
                <wp:inline distT="0" distB="0" distL="0" distR="0">
                  <wp:extent cx="1237780" cy="1758950"/>
                  <wp:effectExtent l="19050" t="0" r="470" b="0"/>
                  <wp:docPr id="177"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894"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41171" cy="1761708"/>
                  <wp:effectExtent l="19050" t="0" r="1829" b="0"/>
                  <wp:docPr id="178"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063" w:type="dxa"/>
            <w:gridSpan w:val="2"/>
          </w:tcPr>
          <w:p w:rsidR="000F2598" w:rsidRDefault="000F2598" w:rsidP="000F2598">
            <w:pPr>
              <w:rPr>
                <w:rFonts w:cs="Times New Roman"/>
                <w:szCs w:val="28"/>
                <w:lang w:val="en-US"/>
              </w:rPr>
            </w:pPr>
            <w:r>
              <w:rPr>
                <w:noProof/>
                <w:lang w:eastAsia="ru-RU"/>
              </w:rPr>
              <w:drawing>
                <wp:inline distT="0" distB="0" distL="0" distR="0">
                  <wp:extent cx="1260021" cy="1763485"/>
                  <wp:effectExtent l="19050" t="0" r="0" b="0"/>
                  <wp:docPr id="179"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388"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1902"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62050" cy="1758950"/>
                  <wp:effectExtent l="19050" t="0" r="0" b="0"/>
                  <wp:docPr id="180"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Tr="000F2598">
        <w:tc>
          <w:tcPr>
            <w:tcW w:w="1965"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ВЭУ-30</w:t>
            </w:r>
          </w:p>
        </w:tc>
        <w:tc>
          <w:tcPr>
            <w:tcW w:w="2030"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ТЭМЗ</w:t>
            </w:r>
          </w:p>
        </w:tc>
        <w:tc>
          <w:tcPr>
            <w:tcW w:w="1894"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Сапсан 5000</w:t>
            </w:r>
          </w:p>
        </w:tc>
        <w:tc>
          <w:tcPr>
            <w:tcW w:w="2063"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S-343 5 kW</w:t>
            </w:r>
          </w:p>
        </w:tc>
        <w:tc>
          <w:tcPr>
            <w:tcW w:w="1902"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 3 (6)</w:t>
            </w:r>
          </w:p>
        </w:tc>
      </w:tr>
    </w:tbl>
    <w:p w:rsidR="000F2598" w:rsidRDefault="000F2598" w:rsidP="000F2598">
      <w:pPr>
        <w:jc w:val="center"/>
        <w:rPr>
          <w:rFonts w:cs="Times New Roman"/>
          <w:sz w:val="24"/>
          <w:szCs w:val="24"/>
        </w:rPr>
      </w:pPr>
    </w:p>
    <w:p w:rsidR="000F2598" w:rsidRDefault="000F2598" w:rsidP="000F2598">
      <w:pPr>
        <w:jc w:val="center"/>
        <w:rPr>
          <w:sz w:val="24"/>
          <w:szCs w:val="24"/>
        </w:rPr>
      </w:pPr>
      <w:r w:rsidRPr="00DA13B9">
        <w:rPr>
          <w:rFonts w:cs="Times New Roman"/>
          <w:sz w:val="24"/>
          <w:szCs w:val="24"/>
        </w:rPr>
        <w:t>Рисунок 5.</w:t>
      </w:r>
      <w:r>
        <w:rPr>
          <w:rFonts w:cs="Times New Roman"/>
          <w:sz w:val="24"/>
          <w:szCs w:val="24"/>
        </w:rPr>
        <w:t>66</w:t>
      </w:r>
      <w:r w:rsidRPr="00DA13B9">
        <w:rPr>
          <w:rFonts w:cs="Times New Roman"/>
          <w:sz w:val="24"/>
          <w:szCs w:val="24"/>
        </w:rPr>
        <w:t xml:space="preserve"> – Модельный ряд ВЭУ, рассмотренный в ТЭО</w:t>
      </w:r>
      <w:r>
        <w:rPr>
          <w:sz w:val="24"/>
          <w:szCs w:val="24"/>
        </w:rPr>
        <w:br w:type="page"/>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5.19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NW17-60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H12-50000W</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Муссон-30</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S-343 5 kW</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r>
      <w:tr w:rsidR="005A25A6" w:rsidRPr="00756D14" w:rsidTr="000F2598">
        <w:trPr>
          <w:trHeight w:val="272"/>
        </w:trPr>
        <w:tc>
          <w:tcPr>
            <w:tcW w:w="3183" w:type="dxa"/>
          </w:tcPr>
          <w:p w:rsidR="005A25A6" w:rsidRPr="00756D14" w:rsidRDefault="005A25A6" w:rsidP="00181CAC">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501 000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27 000 000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32 452 500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19 200 000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18 000 000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34 160 000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НДС (18%),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4 860 000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5 841 450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3 456 000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3 240 000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6 148 800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810 000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973 575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576 000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540 000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1 024 800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87"/>
        </w:trPr>
        <w:tc>
          <w:tcPr>
            <w:tcW w:w="3183" w:type="dxa"/>
          </w:tcPr>
          <w:p w:rsidR="005A25A6" w:rsidRPr="00756D14" w:rsidRDefault="005A25A6" w:rsidP="00181CAC">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1 350 000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1 622 625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15 950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2 160 000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3 600 000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5 760 000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4 800 000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240 000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100 200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2 700 000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3 245 250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1 920 000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17 080 000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1 890 000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2 271 675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1 344 000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1 260 000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2 391 200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2 700 000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3 245 250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1 920 000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3 416 000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649 050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384 000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360 000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683 200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17"/>
        </w:trPr>
        <w:tc>
          <w:tcPr>
            <w:tcW w:w="3183" w:type="dxa"/>
          </w:tcPr>
          <w:p w:rsidR="005A25A6" w:rsidRPr="00756D14" w:rsidRDefault="005A25A6" w:rsidP="00181CAC">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51"/>
        </w:trPr>
        <w:tc>
          <w:tcPr>
            <w:tcW w:w="3183" w:type="dxa"/>
          </w:tcPr>
          <w:p w:rsidR="005A25A6" w:rsidRPr="00756D14" w:rsidRDefault="005A25A6" w:rsidP="00181CAC">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40"/>
        </w:trPr>
        <w:tc>
          <w:tcPr>
            <w:tcW w:w="3183" w:type="dxa"/>
          </w:tcPr>
          <w:p w:rsidR="005A25A6" w:rsidRPr="00756D14" w:rsidRDefault="005A25A6" w:rsidP="00181CAC">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75"/>
        </w:trPr>
        <w:tc>
          <w:tcPr>
            <w:tcW w:w="3183" w:type="dxa"/>
          </w:tcPr>
          <w:p w:rsidR="005A25A6" w:rsidRPr="00756D14" w:rsidRDefault="005A25A6" w:rsidP="00181CAC">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r>
      <w:tr w:rsidR="005A25A6" w:rsidRPr="00756D14" w:rsidTr="000F2598">
        <w:trPr>
          <w:trHeight w:val="420"/>
        </w:trPr>
        <w:tc>
          <w:tcPr>
            <w:tcW w:w="3183" w:type="dxa"/>
          </w:tcPr>
          <w:p w:rsidR="005A25A6" w:rsidRPr="00756D14" w:rsidRDefault="005A25A6" w:rsidP="00181CAC">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54 510 000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64 401 375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41 700 000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43 260 000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80 204 000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941 800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786 050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5.20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Nordwind NW17-60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Hummer H12-50000W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Муссон-30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S-343 5 kW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159,1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5,8</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68,3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136,9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40,3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5,0</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468,1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396,9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318,3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374,7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368,0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1 200,0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1 260,0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1 340,0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540,0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11,14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9,20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9,14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12,37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140 418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119 057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95 485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112 400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110 397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52,43</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7 362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6 242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5 006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5 893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5 788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340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147</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0,297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0,181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0,363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0,178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0,175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0,085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0,218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0,248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0,220</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2 600</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1 587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3 183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1 561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1 533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1 905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2 343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1 929</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302 833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257 606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417 000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695 000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334 183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5.20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Nordwind NW17-60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Hummer H12-50000W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Endurance E-3120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Муссон-30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S-343 5 kW</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11,38</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16,95</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18,88</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16,45</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18,90</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2 295,08</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1 686,02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1 475,59</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1 741,34</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1 473,06</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7,92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12,73</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9,42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8,28</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18,15</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3,45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2,20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2,18</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3,89</w:t>
            </w:r>
          </w:p>
        </w:tc>
      </w:tr>
      <w:tr w:rsidR="000C5842" w:rsidRPr="00756D14" w:rsidTr="00C24FE7">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516C42">
            <w:pPr>
              <w:jc w:val="center"/>
              <w:rPr>
                <w:color w:val="000000"/>
                <w:sz w:val="24"/>
                <w:szCs w:val="24"/>
              </w:rPr>
            </w:pPr>
            <w:r w:rsidRPr="00516C42">
              <w:rPr>
                <w:color w:val="000000"/>
                <w:sz w:val="24"/>
                <w:szCs w:val="24"/>
              </w:rPr>
              <w:t xml:space="preserve">335,22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516C42">
            <w:pPr>
              <w:jc w:val="center"/>
              <w:rPr>
                <w:color w:val="000000"/>
                <w:sz w:val="24"/>
                <w:szCs w:val="24"/>
              </w:rPr>
            </w:pPr>
            <w:r w:rsidRPr="00516C42">
              <w:rPr>
                <w:color w:val="000000"/>
                <w:sz w:val="24"/>
                <w:szCs w:val="24"/>
              </w:rPr>
              <w:t xml:space="preserve">270,43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516C42">
            <w:pPr>
              <w:jc w:val="center"/>
              <w:rPr>
                <w:color w:val="000000"/>
                <w:sz w:val="24"/>
                <w:szCs w:val="24"/>
              </w:rPr>
            </w:pPr>
            <w:r w:rsidRPr="00516C42">
              <w:rPr>
                <w:color w:val="000000"/>
                <w:sz w:val="24"/>
                <w:szCs w:val="24"/>
              </w:rPr>
              <w:t xml:space="preserve">217,19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516C42">
            <w:pPr>
              <w:jc w:val="center"/>
              <w:rPr>
                <w:color w:val="000000"/>
                <w:sz w:val="24"/>
                <w:szCs w:val="24"/>
              </w:rPr>
            </w:pPr>
            <w:r w:rsidRPr="00516C42">
              <w:rPr>
                <w:color w:val="000000"/>
                <w:sz w:val="24"/>
                <w:szCs w:val="24"/>
              </w:rPr>
              <w:t xml:space="preserve">264,75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516C42">
            <w:pPr>
              <w:jc w:val="center"/>
              <w:rPr>
                <w:color w:val="000000"/>
                <w:sz w:val="24"/>
                <w:szCs w:val="24"/>
              </w:rPr>
            </w:pPr>
            <w:r w:rsidRPr="00516C42">
              <w:rPr>
                <w:color w:val="000000"/>
                <w:sz w:val="24"/>
                <w:szCs w:val="24"/>
              </w:rPr>
              <w:t xml:space="preserve">248,96 </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C24FE7">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516C42">
            <w:pPr>
              <w:jc w:val="center"/>
              <w:rPr>
                <w:color w:val="000000"/>
                <w:sz w:val="24"/>
                <w:szCs w:val="24"/>
              </w:rPr>
            </w:pPr>
            <w:r w:rsidRPr="00516C42">
              <w:rPr>
                <w:color w:val="000000"/>
                <w:sz w:val="24"/>
                <w:szCs w:val="24"/>
              </w:rPr>
              <w:t>50%</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516C42">
            <w:pPr>
              <w:jc w:val="center"/>
              <w:rPr>
                <w:color w:val="000000"/>
                <w:sz w:val="24"/>
                <w:szCs w:val="24"/>
              </w:rPr>
            </w:pPr>
            <w:r w:rsidRPr="00516C42">
              <w:rPr>
                <w:color w:val="000000"/>
                <w:sz w:val="24"/>
                <w:szCs w:val="24"/>
              </w:rPr>
              <w:t>41%</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516C42">
            <w:pPr>
              <w:jc w:val="center"/>
              <w:rPr>
                <w:color w:val="000000"/>
                <w:sz w:val="24"/>
                <w:szCs w:val="24"/>
              </w:rPr>
            </w:pPr>
            <w:r w:rsidRPr="00516C42">
              <w:rPr>
                <w:color w:val="000000"/>
                <w:sz w:val="24"/>
                <w:szCs w:val="24"/>
              </w:rPr>
              <w:t>45%</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516C42">
            <w:pPr>
              <w:jc w:val="center"/>
              <w:rPr>
                <w:color w:val="000000"/>
                <w:sz w:val="24"/>
                <w:szCs w:val="24"/>
              </w:rPr>
            </w:pPr>
            <w:r w:rsidRPr="00516C42">
              <w:rPr>
                <w:color w:val="000000"/>
                <w:sz w:val="24"/>
                <w:szCs w:val="24"/>
              </w:rPr>
              <w:t>50%</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516C42">
            <w:pPr>
              <w:jc w:val="center"/>
              <w:rPr>
                <w:color w:val="000000"/>
                <w:sz w:val="24"/>
                <w:szCs w:val="24"/>
              </w:rPr>
            </w:pPr>
            <w:r w:rsidRPr="00516C42">
              <w:rPr>
                <w:color w:val="000000"/>
                <w:sz w:val="24"/>
                <w:szCs w:val="24"/>
              </w:rPr>
              <w:t>36%</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Pr="00756D14" w:rsidRDefault="000F2598" w:rsidP="000F2598">
      <w:pPr>
        <w:rPr>
          <w:rFonts w:eastAsia="Times New Roman" w:cs="Times New Roman"/>
          <w:color w:val="000000"/>
          <w:sz w:val="24"/>
          <w:szCs w:val="24"/>
          <w:lang w:eastAsia="ru-RU"/>
        </w:rPr>
      </w:pPr>
    </w:p>
    <w:p w:rsidR="000F2598" w:rsidRPr="00C24FE7" w:rsidRDefault="000F2598" w:rsidP="00C24FE7">
      <w:pPr>
        <w:jc w:val="center"/>
        <w:rPr>
          <w:rFonts w:eastAsia="Times New Roman" w:cs="Times New Roman"/>
          <w:color w:val="000000"/>
          <w:sz w:val="24"/>
          <w:szCs w:val="24"/>
          <w:lang w:val="en-US" w:eastAsia="ru-RU"/>
        </w:rPr>
      </w:pPr>
      <w:r>
        <w:rPr>
          <w:noProof/>
          <w:lang w:eastAsia="ru-RU"/>
        </w:rPr>
        <w:drawing>
          <wp:inline distT="0" distB="0" distL="0" distR="0">
            <wp:extent cx="6895475" cy="2698229"/>
            <wp:effectExtent l="0" t="0" r="0" b="0"/>
            <wp:docPr id="376"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3"/>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67</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Pr>
          <w:noProof/>
          <w:lang w:eastAsia="ru-RU"/>
        </w:rPr>
        <w:lastRenderedPageBreak/>
        <w:drawing>
          <wp:inline distT="0" distB="0" distL="0" distR="0">
            <wp:extent cx="6115987" cy="2668249"/>
            <wp:effectExtent l="0" t="0" r="0" b="0"/>
            <wp:docPr id="377"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4"/>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68</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111240" cy="2804160"/>
            <wp:effectExtent l="0" t="0" r="0" b="0"/>
            <wp:docPr id="378"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5"/>
              </a:graphicData>
            </a:graphic>
          </wp:inline>
        </w:drawing>
      </w: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69</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r>
        <w:rPr>
          <w:noProof/>
          <w:lang w:eastAsia="ru-RU"/>
        </w:rPr>
        <w:drawing>
          <wp:inline distT="0" distB="0" distL="0" distR="0">
            <wp:extent cx="6115987" cy="2638269"/>
            <wp:effectExtent l="0" t="0" r="0" b="0"/>
            <wp:docPr id="379"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6"/>
              </a:graphicData>
            </a:graphic>
          </wp:inline>
        </w:drawing>
      </w:r>
    </w:p>
    <w:p w:rsidR="000F2598" w:rsidRDefault="000F2598" w:rsidP="000F2598">
      <w:pPr>
        <w:spacing w:after="200" w:line="276" w:lineRule="auto"/>
        <w:jc w:val="center"/>
        <w:rPr>
          <w:sz w:val="24"/>
          <w:szCs w:val="24"/>
        </w:rPr>
      </w:pPr>
      <w:r w:rsidRPr="00644B1E">
        <w:rPr>
          <w:sz w:val="24"/>
          <w:szCs w:val="24"/>
        </w:rPr>
        <w:t>Рисунок 5.</w:t>
      </w:r>
      <w:r>
        <w:rPr>
          <w:sz w:val="24"/>
          <w:szCs w:val="24"/>
        </w:rPr>
        <w:t>70</w:t>
      </w:r>
      <w:r w:rsidRPr="00644B1E">
        <w:rPr>
          <w:sz w:val="24"/>
          <w:szCs w:val="24"/>
        </w:rPr>
        <w:t xml:space="preserve"> – Срок окупаемости, лет</w:t>
      </w:r>
      <w:r>
        <w:rPr>
          <w:sz w:val="24"/>
          <w:szCs w:val="24"/>
        </w:rPr>
        <w:br w:type="page"/>
      </w:r>
    </w:p>
    <w:p w:rsidR="000F2598" w:rsidRPr="00C3013A" w:rsidRDefault="000F2598" w:rsidP="00C3013A">
      <w:pPr>
        <w:pStyle w:val="20"/>
      </w:pPr>
      <w:bookmarkStart w:id="188" w:name="_Toc355422071"/>
      <w:r w:rsidRPr="00C3013A">
        <w:lastRenderedPageBreak/>
        <w:t>5.2.11 Село Новорыбная</w:t>
      </w:r>
      <w:bookmarkEnd w:id="188"/>
    </w:p>
    <w:p w:rsidR="000F2598" w:rsidRPr="00871434" w:rsidRDefault="000F2598" w:rsidP="000F2598">
      <w:pPr>
        <w:jc w:val="center"/>
        <w:rPr>
          <w:rFonts w:cs="Times New Roman"/>
          <w:b/>
          <w:szCs w:val="24"/>
        </w:rPr>
      </w:pPr>
    </w:p>
    <w:tbl>
      <w:tblPr>
        <w:tblW w:w="0" w:type="auto"/>
        <w:tblLook w:val="04A0"/>
      </w:tblPr>
      <w:tblGrid>
        <w:gridCol w:w="4928"/>
        <w:gridCol w:w="4926"/>
      </w:tblGrid>
      <w:tr w:rsidR="000F2598" w:rsidTr="000F2598">
        <w:tc>
          <w:tcPr>
            <w:tcW w:w="5210" w:type="dxa"/>
          </w:tcPr>
          <w:p w:rsidR="000F2598" w:rsidRDefault="003C3588" w:rsidP="000F2598">
            <w:pPr>
              <w:jc w:val="center"/>
              <w:rPr>
                <w:rFonts w:cs="Times New Roman"/>
                <w:b/>
                <w:szCs w:val="24"/>
                <w:lang w:val="en-US"/>
              </w:rPr>
            </w:pPr>
            <w:r>
              <w:rPr>
                <w:rFonts w:cs="Times New Roman"/>
                <w:b/>
                <w:noProof/>
                <w:szCs w:val="24"/>
                <w:lang w:eastAsia="ru-RU"/>
              </w:rPr>
              <w:pict>
                <v:oval id="_x0000_s1786" style="position:absolute;left:0;text-align:left;margin-left:169.7pt;margin-top:48.85pt;width:14.65pt;height:13.1pt;z-index:251825152" fillcolor="red"/>
              </w:pict>
            </w:r>
            <w:r w:rsidR="000F2598" w:rsidRPr="001A6BA7">
              <w:rPr>
                <w:rFonts w:cs="Times New Roman"/>
                <w:b/>
                <w:noProof/>
                <w:szCs w:val="24"/>
                <w:lang w:eastAsia="ru-RU"/>
              </w:rPr>
              <w:drawing>
                <wp:inline distT="0" distB="0" distL="0" distR="0">
                  <wp:extent cx="2313305" cy="1836784"/>
                  <wp:effectExtent l="19050" t="0" r="0" b="0"/>
                  <wp:docPr id="185"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407" cstate="print"/>
                          <a:srcRect t="27115" b="3292"/>
                          <a:stretch>
                            <a:fillRect/>
                          </a:stretch>
                        </pic:blipFill>
                        <pic:spPr>
                          <a:xfrm>
                            <a:off x="0" y="0"/>
                            <a:ext cx="2323322" cy="1844738"/>
                          </a:xfrm>
                          <a:prstGeom prst="rect">
                            <a:avLst/>
                          </a:prstGeom>
                        </pic:spPr>
                      </pic:pic>
                    </a:graphicData>
                  </a:graphic>
                </wp:inline>
              </w:drawing>
            </w:r>
          </w:p>
        </w:tc>
        <w:tc>
          <w:tcPr>
            <w:tcW w:w="5211" w:type="dxa"/>
          </w:tcPr>
          <w:p w:rsidR="000F2598" w:rsidRDefault="000F2598" w:rsidP="000F2598">
            <w:pPr>
              <w:jc w:val="center"/>
              <w:rPr>
                <w:rFonts w:cs="Times New Roman"/>
                <w:b/>
                <w:szCs w:val="24"/>
                <w:lang w:val="en-US"/>
              </w:rPr>
            </w:pPr>
            <w:r w:rsidRPr="003527DB">
              <w:rPr>
                <w:rFonts w:cs="Times New Roman"/>
                <w:b/>
                <w:noProof/>
                <w:szCs w:val="24"/>
                <w:lang w:eastAsia="ru-RU"/>
              </w:rPr>
              <w:drawing>
                <wp:inline distT="0" distB="0" distL="0" distR="0">
                  <wp:extent cx="2300177" cy="1783644"/>
                  <wp:effectExtent l="19050" t="0" r="4873" b="0"/>
                  <wp:docPr id="18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8" cstate="print"/>
                          <a:srcRect l="36332" t="29590" r="6139" b="5580"/>
                          <a:stretch>
                            <a:fillRect/>
                          </a:stretch>
                        </pic:blipFill>
                        <pic:spPr bwMode="auto">
                          <a:xfrm>
                            <a:off x="0" y="0"/>
                            <a:ext cx="2312003" cy="1792814"/>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Default="000F2598" w:rsidP="000F2598">
            <w:pPr>
              <w:jc w:val="center"/>
              <w:rPr>
                <w:rFonts w:cs="Times New Roman"/>
                <w:sz w:val="24"/>
                <w:szCs w:val="24"/>
              </w:rPr>
            </w:pPr>
            <w:r w:rsidRPr="00C506A7">
              <w:rPr>
                <w:rFonts w:cs="Times New Roman"/>
                <w:sz w:val="24"/>
                <w:szCs w:val="24"/>
              </w:rPr>
              <w:t>Рисунок 5.</w:t>
            </w:r>
            <w:r>
              <w:rPr>
                <w:rFonts w:cs="Times New Roman"/>
                <w:sz w:val="24"/>
                <w:szCs w:val="24"/>
              </w:rPr>
              <w:t>71</w:t>
            </w:r>
            <w:r w:rsidRPr="00C506A7">
              <w:rPr>
                <w:rFonts w:cs="Times New Roman"/>
                <w:sz w:val="24"/>
                <w:szCs w:val="24"/>
              </w:rPr>
              <w:t xml:space="preserve"> – Расположение села </w:t>
            </w:r>
          </w:p>
          <w:p w:rsidR="000F2598" w:rsidRPr="00871434" w:rsidRDefault="000F2598" w:rsidP="000F2598">
            <w:pPr>
              <w:jc w:val="center"/>
              <w:rPr>
                <w:rFonts w:cs="Times New Roman"/>
                <w:sz w:val="24"/>
                <w:szCs w:val="24"/>
              </w:rPr>
            </w:pPr>
            <w:r>
              <w:rPr>
                <w:rFonts w:cs="Times New Roman"/>
                <w:sz w:val="24"/>
                <w:szCs w:val="24"/>
              </w:rPr>
              <w:t>Новорыбная</w:t>
            </w:r>
            <w:r w:rsidRPr="00C506A7">
              <w:rPr>
                <w:rFonts w:cs="Times New Roman"/>
                <w:sz w:val="24"/>
                <w:szCs w:val="24"/>
              </w:rPr>
              <w:t>на карте ВЭП</w:t>
            </w:r>
          </w:p>
        </w:tc>
        <w:tc>
          <w:tcPr>
            <w:tcW w:w="5211" w:type="dxa"/>
          </w:tcPr>
          <w:p w:rsidR="000F2598"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72</w:t>
            </w:r>
            <w:r w:rsidRPr="00DA13B9">
              <w:rPr>
                <w:rFonts w:cs="Times New Roman"/>
                <w:sz w:val="24"/>
                <w:szCs w:val="24"/>
              </w:rPr>
              <w:t xml:space="preserve"> – Фотоснимок </w:t>
            </w:r>
            <w:r>
              <w:rPr>
                <w:rFonts w:cs="Times New Roman"/>
                <w:sz w:val="24"/>
                <w:szCs w:val="24"/>
              </w:rPr>
              <w:t xml:space="preserve">селаНоворыбная </w:t>
            </w:r>
          </w:p>
          <w:p w:rsidR="000F2598" w:rsidRPr="00DA13B9" w:rsidRDefault="000F2598" w:rsidP="000F2598">
            <w:pPr>
              <w:jc w:val="center"/>
              <w:rPr>
                <w:rFonts w:cs="Times New Roman"/>
                <w:sz w:val="24"/>
                <w:szCs w:val="24"/>
              </w:rPr>
            </w:pPr>
            <w:r w:rsidRPr="00DA13B9">
              <w:rPr>
                <w:rFonts w:cs="Times New Roman"/>
                <w:sz w:val="24"/>
                <w:szCs w:val="24"/>
              </w:rPr>
              <w:t>со спутника</w:t>
            </w:r>
          </w:p>
          <w:p w:rsidR="000F2598" w:rsidRPr="001A6BA7" w:rsidRDefault="000F2598" w:rsidP="000F2598">
            <w:pPr>
              <w:jc w:val="center"/>
              <w:rPr>
                <w:rFonts w:cs="Times New Roman"/>
                <w:b/>
                <w:szCs w:val="24"/>
              </w:rPr>
            </w:pPr>
          </w:p>
        </w:tc>
      </w:tr>
    </w:tbl>
    <w:p w:rsidR="000F2598" w:rsidRPr="00A61610" w:rsidRDefault="00611074" w:rsidP="000F2598">
      <w:pPr>
        <w:autoSpaceDE w:val="0"/>
        <w:autoSpaceDN w:val="0"/>
        <w:adjustRightInd w:val="0"/>
        <w:ind w:firstLine="709"/>
        <w:contextualSpacing/>
        <w:rPr>
          <w:rFonts w:cs="Times New Roman"/>
          <w:color w:val="000000" w:themeColor="text1"/>
          <w:szCs w:val="28"/>
        </w:rPr>
      </w:pPr>
      <w:r>
        <w:rPr>
          <w:rFonts w:cs="Times New Roman"/>
          <w:szCs w:val="28"/>
        </w:rPr>
        <w:t>–</w:t>
      </w:r>
      <w:r w:rsidR="000F2598" w:rsidRPr="006B304E">
        <w:rPr>
          <w:rFonts w:cs="Times New Roman"/>
          <w:szCs w:val="28"/>
        </w:rPr>
        <w:t xml:space="preserve">Географические </w:t>
      </w:r>
      <w:r w:rsidR="000F2598" w:rsidRPr="00C506A7">
        <w:rPr>
          <w:rFonts w:cs="Times New Roman"/>
          <w:szCs w:val="28"/>
        </w:rPr>
        <w:t>координаты села:</w:t>
      </w:r>
      <w:r w:rsidR="000F2598">
        <w:rPr>
          <w:rFonts w:ascii="Times New Roman CYR" w:hAnsi="Times New Roman CYR" w:cs="Times New Roman CYR"/>
          <w:color w:val="000000"/>
          <w:szCs w:val="28"/>
        </w:rPr>
        <w:t>72°50'00'' С.Ш. 105°48'00'' В.Д.</w:t>
      </w:r>
    </w:p>
    <w:p w:rsidR="000F2598" w:rsidRDefault="00611074" w:rsidP="000F2598">
      <w:pPr>
        <w:ind w:firstLine="709"/>
        <w:contextualSpacing/>
        <w:rPr>
          <w:rFonts w:cs="Times New Roman"/>
          <w:szCs w:val="28"/>
        </w:rPr>
      </w:pPr>
      <w:r>
        <w:rPr>
          <w:rFonts w:cs="Times New Roman"/>
          <w:szCs w:val="28"/>
        </w:rPr>
        <w:t>–</w:t>
      </w:r>
      <w:r w:rsidR="000F2598" w:rsidRPr="00AA16A2">
        <w:rPr>
          <w:rFonts w:cs="Times New Roman"/>
          <w:szCs w:val="28"/>
        </w:rPr>
        <w:t xml:space="preserve">Среднегодовая скорость </w:t>
      </w:r>
      <w:r w:rsidR="000F2598" w:rsidRPr="00C506A7">
        <w:rPr>
          <w:rFonts w:cs="Times New Roman"/>
          <w:szCs w:val="28"/>
        </w:rPr>
        <w:t xml:space="preserve">ветра: </w:t>
      </w:r>
      <w:r w:rsidR="000F2598">
        <w:rPr>
          <w:rFonts w:cs="Times New Roman"/>
          <w:szCs w:val="28"/>
        </w:rPr>
        <w:t>4,8</w:t>
      </w:r>
      <w:r w:rsidR="000F2598" w:rsidRPr="00C506A7">
        <w:rPr>
          <w:rFonts w:cs="Times New Roman"/>
          <w:szCs w:val="28"/>
        </w:rPr>
        <w:t xml:space="preserve"> м/с</w:t>
      </w:r>
      <w:r w:rsidR="000F2598">
        <w:rPr>
          <w:rFonts w:cs="Times New Roman"/>
          <w:szCs w:val="28"/>
        </w:rPr>
        <w:t xml:space="preserve"> (</w:t>
      </w:r>
      <w:r w:rsidR="000F2598" w:rsidRPr="00C506A7">
        <w:rPr>
          <w:rFonts w:cs="Times New Roman"/>
          <w:szCs w:val="28"/>
        </w:rPr>
        <w:t>Ближайшая метеорологическая станция №</w:t>
      </w:r>
      <w:r w:rsidR="000F2598">
        <w:rPr>
          <w:rFonts w:cs="Times New Roman"/>
          <w:szCs w:val="28"/>
        </w:rPr>
        <w:t xml:space="preserve"> 24 Хатанга);</w:t>
      </w:r>
    </w:p>
    <w:p w:rsidR="000F2598" w:rsidRDefault="00611074" w:rsidP="000F2598">
      <w:pPr>
        <w:ind w:firstLine="709"/>
        <w:contextualSpacing/>
        <w:rPr>
          <w:rFonts w:cs="Times New Roman"/>
          <w:szCs w:val="28"/>
        </w:rPr>
      </w:pPr>
      <w:r>
        <w:rPr>
          <w:rFonts w:cs="Times New Roman"/>
          <w:szCs w:val="28"/>
        </w:rPr>
        <w:t>–</w:t>
      </w:r>
      <w:r w:rsidR="000F2598" w:rsidRPr="00C506A7">
        <w:rPr>
          <w:rFonts w:cs="Times New Roman"/>
          <w:szCs w:val="28"/>
        </w:rPr>
        <w:t xml:space="preserve">Существующий тариф на электрическую энергию (на начало 2013 года): </w:t>
      </w:r>
      <w:r w:rsidR="000F2598">
        <w:rPr>
          <w:rFonts w:cs="Times New Roman"/>
          <w:szCs w:val="28"/>
        </w:rPr>
        <w:t xml:space="preserve">32,38 руб./кВт*ч. </w:t>
      </w:r>
      <w:r w:rsidR="000F2598" w:rsidRPr="00C60E89">
        <w:rPr>
          <w:rFonts w:cs="Times New Roman"/>
          <w:szCs w:val="28"/>
        </w:rPr>
        <w:t xml:space="preserve">Потребление </w:t>
      </w:r>
      <w:r w:rsidR="000F2598">
        <w:rPr>
          <w:rFonts w:cs="Times New Roman"/>
          <w:szCs w:val="28"/>
        </w:rPr>
        <w:t>села</w:t>
      </w:r>
      <w:r w:rsidR="000F2598" w:rsidRPr="00C60E89">
        <w:rPr>
          <w:rFonts w:cs="Times New Roman"/>
          <w:szCs w:val="28"/>
        </w:rPr>
        <w:t xml:space="preserve"> на 2012 год – </w:t>
      </w:r>
      <w:r w:rsidR="000F2598">
        <w:rPr>
          <w:rFonts w:cs="Times New Roman"/>
          <w:szCs w:val="28"/>
        </w:rPr>
        <w:t>727,19</w:t>
      </w:r>
      <w:r w:rsidR="000F2598" w:rsidRPr="00C60E89">
        <w:rPr>
          <w:rFonts w:cs="Times New Roman"/>
          <w:szCs w:val="28"/>
        </w:rPr>
        <w:t xml:space="preserve"> 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w:t>
      </w:r>
      <w:r w:rsidRPr="00E35557">
        <w:rPr>
          <w:rFonts w:cs="Times New Roman"/>
          <w:szCs w:val="28"/>
        </w:rPr>
        <w:t>с</w:t>
      </w:r>
      <w:r w:rsidRPr="00E35557">
        <w:rPr>
          <w:rFonts w:cs="Times New Roman"/>
          <w:szCs w:val="28"/>
        </w:rPr>
        <w:t>кранового монтажа. ТЭО произведена на основе следующего генерирующего  оборудования:</w:t>
      </w:r>
    </w:p>
    <w:tbl>
      <w:tblPr>
        <w:tblW w:w="0" w:type="auto"/>
        <w:tblLook w:val="04A0"/>
      </w:tblPr>
      <w:tblGrid>
        <w:gridCol w:w="1964"/>
        <w:gridCol w:w="47"/>
        <w:gridCol w:w="1984"/>
        <w:gridCol w:w="283"/>
        <w:gridCol w:w="1612"/>
        <w:gridCol w:w="1629"/>
        <w:gridCol w:w="433"/>
        <w:gridCol w:w="1902"/>
      </w:tblGrid>
      <w:tr w:rsidR="000F2598" w:rsidRPr="00FE711B" w:rsidTr="000F2598">
        <w:tc>
          <w:tcPr>
            <w:tcW w:w="2012" w:type="dxa"/>
            <w:gridSpan w:val="2"/>
          </w:tcPr>
          <w:p w:rsidR="000F2598" w:rsidRPr="00AA6F83" w:rsidRDefault="000F2598" w:rsidP="000F2598">
            <w:pPr>
              <w:jc w:val="center"/>
              <w:rPr>
                <w:rFonts w:cs="Times New Roman"/>
                <w:szCs w:val="28"/>
              </w:rPr>
            </w:pPr>
            <w:r w:rsidRPr="00AA6F83">
              <w:rPr>
                <w:rFonts w:cs="Times New Roman"/>
                <w:noProof/>
                <w:szCs w:val="28"/>
                <w:lang w:eastAsia="ru-RU"/>
              </w:rPr>
              <w:drawing>
                <wp:inline distT="0" distB="0" distL="0" distR="0">
                  <wp:extent cx="1092861" cy="1587398"/>
                  <wp:effectExtent l="19050" t="0" r="0" b="0"/>
                  <wp:docPr id="380"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293" w:type="dxa"/>
            <w:gridSpan w:val="2"/>
          </w:tcPr>
          <w:p w:rsidR="000F2598" w:rsidRPr="00AA6F83" w:rsidRDefault="000F2598" w:rsidP="000F2598">
            <w:pPr>
              <w:jc w:val="right"/>
              <w:rPr>
                <w:rFonts w:cs="Times New Roman"/>
                <w:szCs w:val="28"/>
              </w:rPr>
            </w:pPr>
            <w:r w:rsidRPr="00AA6F83">
              <w:rPr>
                <w:noProof/>
                <w:lang w:eastAsia="ru-RU"/>
              </w:rPr>
              <w:drawing>
                <wp:inline distT="0" distB="0" distL="0" distR="0">
                  <wp:extent cx="1195425" cy="1600200"/>
                  <wp:effectExtent l="19050" t="0" r="4725" b="0"/>
                  <wp:docPr id="381"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224" w:type="dxa"/>
            <w:gridSpan w:val="2"/>
          </w:tcPr>
          <w:p w:rsidR="000F2598" w:rsidRPr="00AA6F83" w:rsidRDefault="000F2598" w:rsidP="000F2598">
            <w:pPr>
              <w:jc w:val="center"/>
              <w:rPr>
                <w:rFonts w:cs="Times New Roman"/>
                <w:szCs w:val="28"/>
              </w:rPr>
            </w:pPr>
            <w:r w:rsidRPr="00AA6F83">
              <w:rPr>
                <w:noProof/>
                <w:lang w:eastAsia="ru-RU"/>
              </w:rPr>
              <w:drawing>
                <wp:inline distT="0" distB="0" distL="0" distR="0">
                  <wp:extent cx="1202589" cy="1594857"/>
                  <wp:effectExtent l="19050" t="0" r="0" b="0"/>
                  <wp:docPr id="382"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62"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325" w:type="dxa"/>
            <w:gridSpan w:val="2"/>
          </w:tcPr>
          <w:p w:rsidR="000F2598" w:rsidRPr="00FE711B" w:rsidRDefault="000F2598" w:rsidP="000F2598">
            <w:pPr>
              <w:jc w:val="center"/>
              <w:rPr>
                <w:rFonts w:cs="Times New Roman"/>
                <w:szCs w:val="28"/>
                <w:lang w:val="en-US"/>
              </w:rPr>
            </w:pPr>
            <w:r w:rsidRPr="00AA6F83">
              <w:rPr>
                <w:noProof/>
                <w:lang w:eastAsia="ru-RU"/>
              </w:rPr>
              <w:drawing>
                <wp:inline distT="0" distB="0" distL="0" distR="0">
                  <wp:extent cx="1288441" cy="1589314"/>
                  <wp:effectExtent l="19050" t="0" r="6959" b="0"/>
                  <wp:docPr id="383"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Tr="000F2598">
        <w:tc>
          <w:tcPr>
            <w:tcW w:w="2012"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Nordwind</w:t>
            </w:r>
          </w:p>
          <w:p w:rsidR="000F2598" w:rsidRDefault="000F2598" w:rsidP="000F2598">
            <w:pPr>
              <w:jc w:val="center"/>
              <w:rPr>
                <w:rFonts w:cs="Times New Roman"/>
                <w:color w:val="000000"/>
                <w:sz w:val="24"/>
                <w:szCs w:val="24"/>
                <w:lang w:val="en-US"/>
              </w:rPr>
            </w:pPr>
            <w:r w:rsidRPr="00127286">
              <w:rPr>
                <w:rFonts w:cs="Times New Roman"/>
                <w:color w:val="000000"/>
                <w:sz w:val="24"/>
                <w:szCs w:val="24"/>
              </w:rPr>
              <w:t>NW17-60</w:t>
            </w:r>
          </w:p>
          <w:p w:rsidR="00516C42" w:rsidRPr="00516C42" w:rsidRDefault="00516C42" w:rsidP="000F2598">
            <w:pPr>
              <w:jc w:val="center"/>
              <w:rPr>
                <w:rFonts w:cs="Times New Roman"/>
                <w:color w:val="000000"/>
                <w:sz w:val="24"/>
                <w:szCs w:val="24"/>
                <w:lang w:val="en-US"/>
              </w:rPr>
            </w:pPr>
          </w:p>
        </w:tc>
        <w:tc>
          <w:tcPr>
            <w:tcW w:w="2293"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Hummer H12-50000W</w:t>
            </w:r>
          </w:p>
          <w:p w:rsidR="000F2598" w:rsidRPr="00127286" w:rsidRDefault="000F2598" w:rsidP="000F2598">
            <w:pPr>
              <w:jc w:val="center"/>
              <w:rPr>
                <w:rFonts w:cs="Times New Roman"/>
                <w:color w:val="000000"/>
                <w:sz w:val="24"/>
                <w:szCs w:val="24"/>
              </w:rPr>
            </w:pPr>
          </w:p>
        </w:tc>
        <w:tc>
          <w:tcPr>
            <w:tcW w:w="3224" w:type="dxa"/>
            <w:gridSpan w:val="2"/>
            <w:vAlign w:val="bottom"/>
          </w:tcPr>
          <w:p w:rsidR="000F2598" w:rsidRDefault="000F2598" w:rsidP="000F2598">
            <w:pPr>
              <w:jc w:val="center"/>
              <w:rPr>
                <w:rFonts w:cs="Times New Roman"/>
                <w:color w:val="000000"/>
                <w:sz w:val="24"/>
                <w:szCs w:val="24"/>
                <w:lang w:val="en-US"/>
              </w:rPr>
            </w:pPr>
            <w:r w:rsidRPr="00127286">
              <w:rPr>
                <w:rFonts w:cs="Times New Roman"/>
                <w:color w:val="000000"/>
                <w:sz w:val="24"/>
                <w:szCs w:val="24"/>
              </w:rPr>
              <w:t>Endurance E-3120</w:t>
            </w:r>
          </w:p>
          <w:p w:rsidR="00516C42" w:rsidRPr="00516C42" w:rsidRDefault="00516C42" w:rsidP="000F2598">
            <w:pPr>
              <w:jc w:val="center"/>
              <w:rPr>
                <w:rFonts w:cs="Times New Roman"/>
                <w:color w:val="000000"/>
                <w:sz w:val="24"/>
                <w:szCs w:val="24"/>
                <w:lang w:val="en-US"/>
              </w:rPr>
            </w:pPr>
          </w:p>
          <w:p w:rsidR="000F2598" w:rsidRPr="00127286" w:rsidRDefault="000F2598" w:rsidP="000F2598">
            <w:pPr>
              <w:jc w:val="center"/>
              <w:rPr>
                <w:rFonts w:cs="Times New Roman"/>
                <w:color w:val="000000"/>
                <w:sz w:val="24"/>
                <w:szCs w:val="24"/>
              </w:rPr>
            </w:pPr>
          </w:p>
        </w:tc>
        <w:tc>
          <w:tcPr>
            <w:tcW w:w="2325" w:type="dxa"/>
            <w:gridSpan w:val="2"/>
            <w:vAlign w:val="bottom"/>
          </w:tcPr>
          <w:p w:rsidR="000F2598" w:rsidRDefault="000F2598" w:rsidP="000F2598">
            <w:pPr>
              <w:jc w:val="center"/>
              <w:rPr>
                <w:rFonts w:cs="Times New Roman"/>
                <w:color w:val="000000"/>
                <w:sz w:val="24"/>
                <w:szCs w:val="24"/>
                <w:lang w:val="en-US"/>
              </w:rPr>
            </w:pPr>
            <w:r w:rsidRPr="00127286">
              <w:rPr>
                <w:rFonts w:cs="Times New Roman"/>
                <w:color w:val="000000"/>
                <w:sz w:val="24"/>
                <w:szCs w:val="24"/>
              </w:rPr>
              <w:t>Муссон-30</w:t>
            </w:r>
          </w:p>
          <w:p w:rsidR="00516C42" w:rsidRPr="00516C42" w:rsidRDefault="00516C42" w:rsidP="000F2598">
            <w:pPr>
              <w:jc w:val="center"/>
              <w:rPr>
                <w:rFonts w:cs="Times New Roman"/>
                <w:color w:val="000000"/>
                <w:sz w:val="24"/>
                <w:szCs w:val="24"/>
                <w:lang w:val="en-US"/>
              </w:rPr>
            </w:pPr>
          </w:p>
          <w:p w:rsidR="000F2598" w:rsidRPr="00127286" w:rsidRDefault="000F2598" w:rsidP="000F2598">
            <w:pPr>
              <w:jc w:val="center"/>
              <w:rPr>
                <w:rFonts w:cs="Times New Roman"/>
                <w:color w:val="000000"/>
                <w:sz w:val="24"/>
                <w:szCs w:val="24"/>
              </w:rPr>
            </w:pPr>
          </w:p>
        </w:tc>
      </w:tr>
      <w:tr w:rsidR="000F2598" w:rsidTr="000F2598">
        <w:tc>
          <w:tcPr>
            <w:tcW w:w="1965" w:type="dxa"/>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206500" cy="1758950"/>
                  <wp:effectExtent l="19050" t="0" r="0" b="0"/>
                  <wp:docPr id="167"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30" w:type="dxa"/>
            <w:gridSpan w:val="2"/>
          </w:tcPr>
          <w:p w:rsidR="000F2598" w:rsidRPr="00A70AC2" w:rsidRDefault="000F2598" w:rsidP="000F2598">
            <w:pPr>
              <w:jc w:val="center"/>
              <w:rPr>
                <w:rFonts w:cs="Times New Roman"/>
                <w:sz w:val="24"/>
                <w:szCs w:val="24"/>
                <w:lang w:val="en-US"/>
              </w:rPr>
            </w:pPr>
            <w:r w:rsidRPr="00A70AC2">
              <w:rPr>
                <w:noProof/>
                <w:sz w:val="24"/>
                <w:szCs w:val="24"/>
                <w:lang w:eastAsia="ru-RU"/>
              </w:rPr>
              <w:drawing>
                <wp:inline distT="0" distB="0" distL="0" distR="0">
                  <wp:extent cx="1237780" cy="1758950"/>
                  <wp:effectExtent l="19050" t="0" r="470" b="0"/>
                  <wp:docPr id="168"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894" w:type="dxa"/>
            <w:gridSpan w:val="2"/>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141171" cy="1761708"/>
                  <wp:effectExtent l="19050" t="0" r="1829" b="0"/>
                  <wp:docPr id="169"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063" w:type="dxa"/>
            <w:gridSpan w:val="2"/>
          </w:tcPr>
          <w:p w:rsidR="000F2598" w:rsidRPr="00A70AC2" w:rsidRDefault="000F2598" w:rsidP="000F2598">
            <w:pPr>
              <w:jc w:val="center"/>
              <w:rPr>
                <w:rFonts w:cs="Times New Roman"/>
                <w:sz w:val="24"/>
                <w:szCs w:val="24"/>
                <w:lang w:val="en-US"/>
              </w:rPr>
            </w:pPr>
            <w:r w:rsidRPr="00A70AC2">
              <w:rPr>
                <w:noProof/>
                <w:sz w:val="24"/>
                <w:szCs w:val="24"/>
                <w:lang w:eastAsia="ru-RU"/>
              </w:rPr>
              <w:drawing>
                <wp:inline distT="0" distB="0" distL="0" distR="0">
                  <wp:extent cx="1260021" cy="1763485"/>
                  <wp:effectExtent l="19050" t="0" r="0" b="0"/>
                  <wp:docPr id="170"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388"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1902" w:type="dxa"/>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162050" cy="1758950"/>
                  <wp:effectExtent l="19050" t="0" r="0" b="0"/>
                  <wp:docPr id="181"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Tr="000F2598">
        <w:tc>
          <w:tcPr>
            <w:tcW w:w="1965" w:type="dxa"/>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ВЭУ-30</w:t>
            </w:r>
          </w:p>
        </w:tc>
        <w:tc>
          <w:tcPr>
            <w:tcW w:w="2030"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ТЭМЗ</w:t>
            </w:r>
          </w:p>
        </w:tc>
        <w:tc>
          <w:tcPr>
            <w:tcW w:w="1894"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Сапсан 5000</w:t>
            </w:r>
          </w:p>
        </w:tc>
        <w:tc>
          <w:tcPr>
            <w:tcW w:w="2063"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S-343 5 kW</w:t>
            </w:r>
          </w:p>
        </w:tc>
        <w:tc>
          <w:tcPr>
            <w:tcW w:w="1902" w:type="dxa"/>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ВЭУ 3 (6)</w:t>
            </w:r>
          </w:p>
        </w:tc>
      </w:tr>
    </w:tbl>
    <w:p w:rsidR="000F2598" w:rsidRDefault="000F2598" w:rsidP="000F2598">
      <w:pPr>
        <w:ind w:firstLine="357"/>
        <w:rPr>
          <w:rFonts w:cs="Times New Roman"/>
          <w:sz w:val="24"/>
          <w:szCs w:val="24"/>
        </w:rPr>
      </w:pPr>
    </w:p>
    <w:p w:rsidR="000F2598" w:rsidRDefault="000F2598" w:rsidP="000F2598">
      <w:pPr>
        <w:ind w:firstLine="357"/>
        <w:jc w:val="center"/>
        <w:rPr>
          <w:rFonts w:eastAsia="Times New Roman" w:cs="Times New Roman"/>
          <w:color w:val="000000"/>
          <w:sz w:val="24"/>
          <w:szCs w:val="24"/>
          <w:lang w:eastAsia="ru-RU"/>
        </w:rPr>
      </w:pPr>
      <w:r w:rsidRPr="00DA13B9">
        <w:rPr>
          <w:rFonts w:cs="Times New Roman"/>
          <w:sz w:val="24"/>
          <w:szCs w:val="24"/>
        </w:rPr>
        <w:t>Рисунок 5.</w:t>
      </w:r>
      <w:r>
        <w:rPr>
          <w:rFonts w:cs="Times New Roman"/>
          <w:sz w:val="24"/>
          <w:szCs w:val="24"/>
        </w:rPr>
        <w:t>73</w:t>
      </w:r>
      <w:r w:rsidRPr="00DA13B9">
        <w:rPr>
          <w:rFonts w:cs="Times New Roman"/>
          <w:sz w:val="24"/>
          <w:szCs w:val="24"/>
        </w:rPr>
        <w:t xml:space="preserve"> – Модельный ряд ВЭУ, рассмотренный в ТЭО</w:t>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5.21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NW17-60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H12-50000W</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Муссон-30</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S-343 5 kW</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r>
      <w:tr w:rsidR="005A25A6" w:rsidRPr="00756D14" w:rsidTr="000F2598">
        <w:trPr>
          <w:trHeight w:val="272"/>
        </w:trPr>
        <w:tc>
          <w:tcPr>
            <w:tcW w:w="3183" w:type="dxa"/>
          </w:tcPr>
          <w:p w:rsidR="005A25A6" w:rsidRPr="00756D14" w:rsidRDefault="005A25A6" w:rsidP="00181CAC">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501 000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18 000 000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32 452 500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19 200 000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18 000 000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34 160 000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НДС (18%),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3 240 000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5 841 450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3 456 000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3 240 000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6 148 800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973 575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576 000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540 000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1 024 800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87"/>
        </w:trPr>
        <w:tc>
          <w:tcPr>
            <w:tcW w:w="3183" w:type="dxa"/>
          </w:tcPr>
          <w:p w:rsidR="005A25A6" w:rsidRPr="00756D14" w:rsidRDefault="005A25A6" w:rsidP="00181CAC">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1 622 625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15 950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3 600 000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5 760 000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4 800 000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240 000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100 200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3 245 250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1 920 000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17 080 000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2 271 675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1 344 000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1 260 000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2 391 200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3 245 250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1 920 000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3 416 000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649 050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384 000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360 000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683 200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17"/>
        </w:trPr>
        <w:tc>
          <w:tcPr>
            <w:tcW w:w="3183" w:type="dxa"/>
          </w:tcPr>
          <w:p w:rsidR="005A25A6" w:rsidRPr="00756D14" w:rsidRDefault="005A25A6" w:rsidP="00181CAC">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51"/>
        </w:trPr>
        <w:tc>
          <w:tcPr>
            <w:tcW w:w="3183" w:type="dxa"/>
          </w:tcPr>
          <w:p w:rsidR="005A25A6" w:rsidRPr="00756D14" w:rsidRDefault="005A25A6" w:rsidP="00181CAC">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40"/>
        </w:trPr>
        <w:tc>
          <w:tcPr>
            <w:tcW w:w="3183" w:type="dxa"/>
          </w:tcPr>
          <w:p w:rsidR="005A25A6" w:rsidRPr="00756D14" w:rsidRDefault="005A25A6" w:rsidP="00181CAC">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75"/>
        </w:trPr>
        <w:tc>
          <w:tcPr>
            <w:tcW w:w="3183" w:type="dxa"/>
          </w:tcPr>
          <w:p w:rsidR="005A25A6" w:rsidRPr="00756D14" w:rsidRDefault="005A25A6" w:rsidP="00181CAC">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r>
      <w:tr w:rsidR="005A25A6" w:rsidRPr="00756D14" w:rsidTr="000F2598">
        <w:trPr>
          <w:trHeight w:val="420"/>
        </w:trPr>
        <w:tc>
          <w:tcPr>
            <w:tcW w:w="3183" w:type="dxa"/>
          </w:tcPr>
          <w:p w:rsidR="005A25A6" w:rsidRPr="00756D14" w:rsidRDefault="005A25A6" w:rsidP="00181CAC">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39 840 000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64 401 375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41 700 000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43 260 000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80 204 000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941 800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786 050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5.22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Nordwind NW17-60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Hummer H12-50000W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Муссон-30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S-343 5 kW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61,4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162,5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6,3</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381,9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513,8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377,8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491,0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481,1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1 100,0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1 800,0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1 260,0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1 340,0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540,0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7,05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7,75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6,98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9,46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114 582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154 148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113 354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147 296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144 327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57,63</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6 603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8 884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6 533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8 489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8 318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373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161</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Pr>
                <w:rFonts w:cs="Times New Roman"/>
                <w:color w:val="000000"/>
                <w:sz w:val="24"/>
                <w:szCs w:val="24"/>
              </w:rPr>
              <w:t xml:space="preserve"> </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0,363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0,235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0,431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0,234</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0,229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0,118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0,277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0,312</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0,281</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3 183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2 055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3 778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2 046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2 005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1 035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2 427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2 954</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2 458</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332 000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257 606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417 000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695 000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334 183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5.22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Nordwind NW17-60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Hummer H12-50000W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Endurance E-3120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Муссон-30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S-343 5 kW</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19,08</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16,40</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19,58</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15,23</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17,22</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1 934,72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2 323,53</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1 861,34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2 494,63</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2 205,50</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6,86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9,24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7,47</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5,78</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12,12</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3,45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2,20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2,18</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3,89</w:t>
            </w:r>
          </w:p>
        </w:tc>
      </w:tr>
      <w:tr w:rsidR="000C5842" w:rsidRPr="00756D14" w:rsidTr="00516C42">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423,75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251,00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251,73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291,01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285,36 </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516C42">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55%</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48%</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49%</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64%</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46%</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Pr="00756D14" w:rsidRDefault="000F2598" w:rsidP="000F2598">
      <w:pPr>
        <w:rPr>
          <w:rFonts w:eastAsia="Times New Roman" w:cs="Times New Roman"/>
          <w:color w:val="000000"/>
          <w:sz w:val="24"/>
          <w:szCs w:val="24"/>
          <w:lang w:eastAsia="ru-RU"/>
        </w:rPr>
      </w:pPr>
    </w:p>
    <w:p w:rsidR="000F2598" w:rsidRDefault="000F2598" w:rsidP="000F2598">
      <w:pPr>
        <w:jc w:val="center"/>
        <w:rPr>
          <w:rFonts w:eastAsia="Times New Roman" w:cs="Times New Roman"/>
          <w:color w:val="000000"/>
          <w:sz w:val="24"/>
          <w:szCs w:val="24"/>
          <w:lang w:eastAsia="ru-RU"/>
        </w:rPr>
      </w:pPr>
      <w:r>
        <w:rPr>
          <w:noProof/>
          <w:lang w:eastAsia="ru-RU"/>
        </w:rPr>
        <w:drawing>
          <wp:inline distT="0" distB="0" distL="0" distR="0">
            <wp:extent cx="6910465" cy="2945567"/>
            <wp:effectExtent l="0" t="0" r="0" b="0"/>
            <wp:docPr id="182"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9"/>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74</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Pr>
          <w:noProof/>
          <w:lang w:eastAsia="ru-RU"/>
        </w:rPr>
        <w:lastRenderedPageBreak/>
        <w:drawing>
          <wp:inline distT="0" distB="0" distL="0" distR="0">
            <wp:extent cx="6115987" cy="2698229"/>
            <wp:effectExtent l="0" t="0" r="0" b="0"/>
            <wp:docPr id="183"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0"/>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75</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r>
        <w:rPr>
          <w:noProof/>
          <w:lang w:eastAsia="ru-RU"/>
        </w:rPr>
        <w:drawing>
          <wp:inline distT="0" distB="0" distL="0" distR="0">
            <wp:extent cx="6115987" cy="2443396"/>
            <wp:effectExtent l="0" t="0" r="0" b="0"/>
            <wp:docPr id="184"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1"/>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76</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115987" cy="2458386"/>
            <wp:effectExtent l="0" t="0" r="0" b="0"/>
            <wp:docPr id="187"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2"/>
              </a:graphicData>
            </a:graphic>
          </wp:inline>
        </w:drawing>
      </w:r>
    </w:p>
    <w:p w:rsidR="000F2598" w:rsidRDefault="000F2598" w:rsidP="000F2598">
      <w:pPr>
        <w:spacing w:after="200" w:line="276" w:lineRule="auto"/>
        <w:jc w:val="center"/>
        <w:rPr>
          <w:sz w:val="24"/>
          <w:szCs w:val="24"/>
        </w:rPr>
      </w:pPr>
    </w:p>
    <w:p w:rsidR="000F2598" w:rsidRDefault="000F2598" w:rsidP="000F2598">
      <w:pPr>
        <w:spacing w:after="200" w:line="276" w:lineRule="auto"/>
        <w:jc w:val="center"/>
        <w:rPr>
          <w:sz w:val="24"/>
          <w:szCs w:val="24"/>
        </w:rPr>
      </w:pPr>
      <w:r w:rsidRPr="00644B1E">
        <w:rPr>
          <w:sz w:val="24"/>
          <w:szCs w:val="24"/>
        </w:rPr>
        <w:t>Рисунок 5.</w:t>
      </w:r>
      <w:r>
        <w:rPr>
          <w:sz w:val="24"/>
          <w:szCs w:val="24"/>
        </w:rPr>
        <w:t>77</w:t>
      </w:r>
      <w:r w:rsidRPr="00644B1E">
        <w:rPr>
          <w:sz w:val="24"/>
          <w:szCs w:val="24"/>
        </w:rPr>
        <w:t xml:space="preserve"> – Срок окупаемости, лет</w:t>
      </w:r>
      <w:r>
        <w:rPr>
          <w:sz w:val="24"/>
          <w:szCs w:val="24"/>
        </w:rPr>
        <w:br w:type="page"/>
      </w:r>
    </w:p>
    <w:p w:rsidR="000F2598" w:rsidRPr="00C3013A" w:rsidRDefault="000F2598" w:rsidP="00C3013A">
      <w:pPr>
        <w:pStyle w:val="20"/>
      </w:pPr>
      <w:bookmarkStart w:id="189" w:name="_Toc355422072"/>
      <w:r w:rsidRPr="00C3013A">
        <w:lastRenderedPageBreak/>
        <w:t>5.2.12 Поселок Носок</w:t>
      </w:r>
      <w:bookmarkEnd w:id="189"/>
    </w:p>
    <w:p w:rsidR="000F2598" w:rsidRPr="00871434" w:rsidRDefault="000F2598" w:rsidP="000F2598">
      <w:pPr>
        <w:jc w:val="center"/>
        <w:rPr>
          <w:rFonts w:cs="Times New Roman"/>
          <w:b/>
          <w:szCs w:val="24"/>
        </w:rPr>
      </w:pPr>
    </w:p>
    <w:tbl>
      <w:tblPr>
        <w:tblW w:w="0" w:type="auto"/>
        <w:tblLook w:val="04A0"/>
      </w:tblPr>
      <w:tblGrid>
        <w:gridCol w:w="4802"/>
        <w:gridCol w:w="5052"/>
      </w:tblGrid>
      <w:tr w:rsidR="000F2598" w:rsidTr="000F2598">
        <w:tc>
          <w:tcPr>
            <w:tcW w:w="5210" w:type="dxa"/>
          </w:tcPr>
          <w:p w:rsidR="000F2598" w:rsidRDefault="003C3588" w:rsidP="000F2598">
            <w:pPr>
              <w:jc w:val="center"/>
              <w:rPr>
                <w:rFonts w:cs="Times New Roman"/>
                <w:b/>
                <w:szCs w:val="24"/>
                <w:lang w:val="en-US"/>
              </w:rPr>
            </w:pPr>
            <w:r>
              <w:rPr>
                <w:rFonts w:cs="Times New Roman"/>
                <w:b/>
                <w:noProof/>
                <w:szCs w:val="24"/>
                <w:lang w:eastAsia="ru-RU"/>
              </w:rPr>
              <w:pict>
                <v:oval id="_x0000_s1787" style="position:absolute;left:0;text-align:left;margin-left:47.2pt;margin-top:93.9pt;width:14.65pt;height:13.1pt;z-index:251826176" fillcolor="red"/>
              </w:pict>
            </w:r>
            <w:r w:rsidR="000F2598" w:rsidRPr="001A6BA7">
              <w:rPr>
                <w:rFonts w:cs="Times New Roman"/>
                <w:b/>
                <w:noProof/>
                <w:szCs w:val="24"/>
                <w:lang w:eastAsia="ru-RU"/>
              </w:rPr>
              <w:drawing>
                <wp:inline distT="0" distB="0" distL="0" distR="0">
                  <wp:extent cx="2244464" cy="1782124"/>
                  <wp:effectExtent l="19050" t="0" r="3436" b="0"/>
                  <wp:docPr id="188"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413" cstate="print"/>
                          <a:srcRect t="27115" b="3292"/>
                          <a:stretch>
                            <a:fillRect/>
                          </a:stretch>
                        </pic:blipFill>
                        <pic:spPr>
                          <a:xfrm>
                            <a:off x="0" y="0"/>
                            <a:ext cx="2251834" cy="1787976"/>
                          </a:xfrm>
                          <a:prstGeom prst="rect">
                            <a:avLst/>
                          </a:prstGeom>
                        </pic:spPr>
                      </pic:pic>
                    </a:graphicData>
                  </a:graphic>
                </wp:inline>
              </w:drawing>
            </w:r>
          </w:p>
        </w:tc>
        <w:tc>
          <w:tcPr>
            <w:tcW w:w="5211" w:type="dxa"/>
          </w:tcPr>
          <w:p w:rsidR="000F2598" w:rsidRDefault="000F2598" w:rsidP="000F2598">
            <w:pPr>
              <w:jc w:val="center"/>
              <w:rPr>
                <w:rFonts w:cs="Times New Roman"/>
                <w:b/>
                <w:szCs w:val="24"/>
                <w:lang w:val="en-US"/>
              </w:rPr>
            </w:pPr>
            <w:r w:rsidRPr="001D17C9">
              <w:rPr>
                <w:rFonts w:cs="Times New Roman"/>
                <w:b/>
                <w:noProof/>
                <w:szCs w:val="24"/>
                <w:lang w:eastAsia="ru-RU"/>
              </w:rPr>
              <w:drawing>
                <wp:inline distT="0" distB="0" distL="0" distR="0">
                  <wp:extent cx="2799401" cy="1828800"/>
                  <wp:effectExtent l="19050" t="0" r="949" b="0"/>
                  <wp:docPr id="18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4" cstate="print"/>
                          <a:srcRect l="36000" t="25432" r="6531" b="7876"/>
                          <a:stretch>
                            <a:fillRect/>
                          </a:stretch>
                        </pic:blipFill>
                        <pic:spPr bwMode="auto">
                          <a:xfrm>
                            <a:off x="0" y="0"/>
                            <a:ext cx="2809236" cy="1835225"/>
                          </a:xfrm>
                          <a:prstGeom prst="rect">
                            <a:avLst/>
                          </a:prstGeom>
                          <a:noFill/>
                          <a:ln w="9525">
                            <a:noFill/>
                            <a:miter lim="800000"/>
                            <a:headEnd/>
                            <a:tailEnd/>
                          </a:ln>
                        </pic:spPr>
                      </pic:pic>
                    </a:graphicData>
                  </a:graphic>
                </wp:inline>
              </w:drawing>
            </w:r>
          </w:p>
        </w:tc>
      </w:tr>
      <w:tr w:rsidR="000F2598" w:rsidRPr="001D17C9" w:rsidTr="000F2598">
        <w:tc>
          <w:tcPr>
            <w:tcW w:w="5210" w:type="dxa"/>
          </w:tcPr>
          <w:p w:rsidR="000F2598" w:rsidRPr="001D17C9" w:rsidRDefault="000F2598" w:rsidP="000F2598">
            <w:pPr>
              <w:jc w:val="center"/>
              <w:rPr>
                <w:rFonts w:cs="Times New Roman"/>
                <w:sz w:val="24"/>
                <w:szCs w:val="24"/>
              </w:rPr>
            </w:pPr>
            <w:r w:rsidRPr="001D17C9">
              <w:rPr>
                <w:rFonts w:cs="Times New Roman"/>
                <w:sz w:val="24"/>
                <w:szCs w:val="24"/>
              </w:rPr>
              <w:t>Рисунок 5.</w:t>
            </w:r>
            <w:r>
              <w:rPr>
                <w:rFonts w:cs="Times New Roman"/>
                <w:sz w:val="24"/>
                <w:szCs w:val="24"/>
              </w:rPr>
              <w:t>78</w:t>
            </w:r>
            <w:r w:rsidRPr="001D17C9">
              <w:rPr>
                <w:rFonts w:cs="Times New Roman"/>
                <w:sz w:val="24"/>
                <w:szCs w:val="24"/>
              </w:rPr>
              <w:t xml:space="preserve"> – Расположение пос.</w:t>
            </w:r>
          </w:p>
          <w:p w:rsidR="000F2598" w:rsidRPr="001D17C9" w:rsidRDefault="000F2598" w:rsidP="000F2598">
            <w:pPr>
              <w:jc w:val="center"/>
              <w:rPr>
                <w:rFonts w:cs="Times New Roman"/>
                <w:sz w:val="24"/>
                <w:szCs w:val="24"/>
              </w:rPr>
            </w:pPr>
            <w:r w:rsidRPr="001D17C9">
              <w:rPr>
                <w:rFonts w:cs="Times New Roman"/>
                <w:sz w:val="24"/>
                <w:szCs w:val="24"/>
              </w:rPr>
              <w:t>Носок на карте ВЭП</w:t>
            </w:r>
          </w:p>
        </w:tc>
        <w:tc>
          <w:tcPr>
            <w:tcW w:w="5211" w:type="dxa"/>
          </w:tcPr>
          <w:p w:rsidR="000F2598" w:rsidRDefault="000F2598" w:rsidP="000F2598">
            <w:pPr>
              <w:jc w:val="center"/>
              <w:rPr>
                <w:rFonts w:cs="Times New Roman"/>
                <w:sz w:val="24"/>
                <w:szCs w:val="24"/>
              </w:rPr>
            </w:pPr>
            <w:r w:rsidRPr="001D17C9">
              <w:rPr>
                <w:rFonts w:cs="Times New Roman"/>
                <w:sz w:val="24"/>
                <w:szCs w:val="24"/>
              </w:rPr>
              <w:t>Рисунок 5.</w:t>
            </w:r>
            <w:r>
              <w:rPr>
                <w:rFonts w:cs="Times New Roman"/>
                <w:sz w:val="24"/>
                <w:szCs w:val="24"/>
              </w:rPr>
              <w:t>79</w:t>
            </w:r>
            <w:r w:rsidRPr="001D17C9">
              <w:rPr>
                <w:rFonts w:cs="Times New Roman"/>
                <w:sz w:val="24"/>
                <w:szCs w:val="24"/>
              </w:rPr>
              <w:t xml:space="preserve"> – Фотоснимок поселка </w:t>
            </w:r>
            <w:r>
              <w:rPr>
                <w:rFonts w:cs="Times New Roman"/>
                <w:sz w:val="24"/>
                <w:szCs w:val="24"/>
              </w:rPr>
              <w:t>Носок</w:t>
            </w:r>
          </w:p>
          <w:p w:rsidR="000F2598" w:rsidRPr="001D17C9" w:rsidRDefault="000F2598" w:rsidP="000F2598">
            <w:pPr>
              <w:jc w:val="center"/>
              <w:rPr>
                <w:rFonts w:cs="Times New Roman"/>
                <w:sz w:val="24"/>
                <w:szCs w:val="24"/>
              </w:rPr>
            </w:pPr>
            <w:r w:rsidRPr="001D17C9">
              <w:rPr>
                <w:rFonts w:cs="Times New Roman"/>
                <w:sz w:val="24"/>
                <w:szCs w:val="24"/>
              </w:rPr>
              <w:t>со спутника</w:t>
            </w:r>
          </w:p>
          <w:p w:rsidR="000F2598" w:rsidRPr="001D17C9" w:rsidRDefault="000F2598" w:rsidP="000F2598">
            <w:pPr>
              <w:jc w:val="center"/>
              <w:rPr>
                <w:rFonts w:cs="Times New Roman"/>
                <w:b/>
                <w:szCs w:val="24"/>
              </w:rPr>
            </w:pPr>
          </w:p>
        </w:tc>
      </w:tr>
    </w:tbl>
    <w:p w:rsidR="000F2598" w:rsidRPr="001D17C9" w:rsidRDefault="00611074" w:rsidP="000F2598">
      <w:pPr>
        <w:ind w:firstLine="709"/>
        <w:contextualSpacing/>
        <w:rPr>
          <w:rFonts w:cs="Times New Roman"/>
          <w:color w:val="000000" w:themeColor="text1"/>
          <w:szCs w:val="28"/>
        </w:rPr>
      </w:pPr>
      <w:r>
        <w:rPr>
          <w:rFonts w:cs="Times New Roman"/>
          <w:szCs w:val="28"/>
        </w:rPr>
        <w:t>–</w:t>
      </w:r>
      <w:r w:rsidR="000F2598" w:rsidRPr="001D17C9">
        <w:rPr>
          <w:rFonts w:cs="Times New Roman"/>
          <w:szCs w:val="28"/>
        </w:rPr>
        <w:t xml:space="preserve">Географические координаты поселка: </w:t>
      </w:r>
      <w:hyperlink r:id="rId415" w:history="1">
        <w:r w:rsidR="000F2598" w:rsidRPr="001D17C9">
          <w:rPr>
            <w:rStyle w:val="geo-lat"/>
            <w:shd w:val="clear" w:color="auto" w:fill="FAFAFA"/>
          </w:rPr>
          <w:t xml:space="preserve">70°10′03″С.Ш. </w:t>
        </w:r>
        <w:r w:rsidR="000F2598" w:rsidRPr="001D17C9">
          <w:rPr>
            <w:rStyle w:val="geo-lon"/>
            <w:shd w:val="clear" w:color="auto" w:fill="FAFAFA"/>
          </w:rPr>
          <w:t xml:space="preserve">82°19′34″В.Д. </w:t>
        </w:r>
      </w:hyperlink>
    </w:p>
    <w:p w:rsidR="000F2598" w:rsidRPr="001D17C9" w:rsidRDefault="00611074" w:rsidP="000F2598">
      <w:pPr>
        <w:ind w:firstLine="709"/>
        <w:contextualSpacing/>
        <w:rPr>
          <w:rFonts w:cs="Times New Roman"/>
          <w:szCs w:val="28"/>
        </w:rPr>
      </w:pPr>
      <w:r>
        <w:rPr>
          <w:rFonts w:cs="Times New Roman"/>
          <w:szCs w:val="28"/>
        </w:rPr>
        <w:t>–</w:t>
      </w:r>
      <w:r w:rsidR="000F2598" w:rsidRPr="001D17C9">
        <w:rPr>
          <w:rFonts w:cs="Times New Roman"/>
          <w:szCs w:val="28"/>
        </w:rPr>
        <w:t>Среднегодовая скорость ветра: 7,1 м/с (Ближайшая метеорологическая станция № 28 Караул и Толстый Нос)</w:t>
      </w:r>
      <w:r w:rsidR="000F2598">
        <w:rPr>
          <w:rFonts w:cs="Times New Roman"/>
          <w:szCs w:val="28"/>
        </w:rPr>
        <w:t>;</w:t>
      </w:r>
    </w:p>
    <w:p w:rsidR="000F2598" w:rsidRPr="006B304E" w:rsidRDefault="00611074" w:rsidP="000F2598">
      <w:pPr>
        <w:ind w:firstLine="709"/>
        <w:contextualSpacing/>
        <w:rPr>
          <w:rFonts w:cs="Times New Roman"/>
          <w:szCs w:val="28"/>
        </w:rPr>
      </w:pPr>
      <w:r>
        <w:rPr>
          <w:rFonts w:cs="Times New Roman"/>
          <w:szCs w:val="28"/>
        </w:rPr>
        <w:t>–</w:t>
      </w:r>
      <w:r w:rsidR="000F2598" w:rsidRPr="001D17C9">
        <w:rPr>
          <w:rFonts w:cs="Times New Roman"/>
          <w:szCs w:val="28"/>
        </w:rPr>
        <w:t>Существующий тариф на электрическую энергию (на начало 2013 года): 21,15</w:t>
      </w:r>
      <w:r w:rsidR="000F2598">
        <w:rPr>
          <w:rFonts w:cs="Times New Roman"/>
          <w:szCs w:val="28"/>
        </w:rPr>
        <w:t xml:space="preserve"> руб./кВт*ч. </w:t>
      </w:r>
      <w:r w:rsidR="000F2598" w:rsidRPr="00C60E89">
        <w:rPr>
          <w:rFonts w:cs="Times New Roman"/>
          <w:szCs w:val="28"/>
        </w:rPr>
        <w:t xml:space="preserve">Потребление поселка на 2012 год – </w:t>
      </w:r>
      <w:r w:rsidR="000F2598">
        <w:rPr>
          <w:rFonts w:cs="Times New Roman"/>
          <w:szCs w:val="28"/>
        </w:rPr>
        <w:t>2632,97</w:t>
      </w:r>
      <w:r w:rsidR="000F2598" w:rsidRPr="00C60E89">
        <w:rPr>
          <w:rFonts w:cs="Times New Roman"/>
          <w:szCs w:val="28"/>
        </w:rPr>
        <w:t xml:space="preserve"> 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w:t>
      </w:r>
      <w:r>
        <w:rPr>
          <w:rFonts w:cs="Times New Roman"/>
          <w:szCs w:val="28"/>
        </w:rPr>
        <w:t xml:space="preserve"> и средней</w:t>
      </w:r>
      <w:r w:rsidRPr="00E35557">
        <w:rPr>
          <w:rFonts w:cs="Times New Roman"/>
          <w:szCs w:val="28"/>
        </w:rPr>
        <w:t xml:space="preserve"> мощно</w:t>
      </w:r>
      <w:r>
        <w:rPr>
          <w:rFonts w:cs="Times New Roman"/>
          <w:szCs w:val="28"/>
        </w:rPr>
        <w:t>сти</w:t>
      </w:r>
      <w:r w:rsidRPr="00E35557">
        <w:rPr>
          <w:rFonts w:cs="Times New Roman"/>
          <w:szCs w:val="28"/>
        </w:rPr>
        <w:t xml:space="preserve"> с возможн</w:t>
      </w:r>
      <w:r w:rsidRPr="00E35557">
        <w:rPr>
          <w:rFonts w:cs="Times New Roman"/>
          <w:szCs w:val="28"/>
        </w:rPr>
        <w:t>о</w:t>
      </w:r>
      <w:r w:rsidRPr="00E35557">
        <w:rPr>
          <w:rFonts w:cs="Times New Roman"/>
          <w:szCs w:val="28"/>
        </w:rPr>
        <w:t>стью бескранового монтажа. ТЭО произведена на основе следующего генер</w:t>
      </w:r>
      <w:r w:rsidRPr="00E35557">
        <w:rPr>
          <w:rFonts w:cs="Times New Roman"/>
          <w:szCs w:val="28"/>
        </w:rPr>
        <w:t>и</w:t>
      </w:r>
      <w:r w:rsidRPr="00E35557">
        <w:rPr>
          <w:rFonts w:cs="Times New Roman"/>
          <w:szCs w:val="28"/>
        </w:rPr>
        <w:t>рующего  оборудования:</w:t>
      </w:r>
    </w:p>
    <w:p w:rsidR="000F2598" w:rsidRDefault="000F2598" w:rsidP="000F2598">
      <w:pPr>
        <w:rPr>
          <w:rFonts w:cs="Times New Roman"/>
          <w:szCs w:val="28"/>
        </w:rPr>
      </w:pPr>
    </w:p>
    <w:tbl>
      <w:tblPr>
        <w:tblW w:w="0" w:type="auto"/>
        <w:tblLook w:val="04A0"/>
      </w:tblPr>
      <w:tblGrid>
        <w:gridCol w:w="1984"/>
        <w:gridCol w:w="113"/>
        <w:gridCol w:w="1934"/>
        <w:gridCol w:w="537"/>
        <w:gridCol w:w="1373"/>
        <w:gridCol w:w="1691"/>
        <w:gridCol w:w="247"/>
        <w:gridCol w:w="1975"/>
      </w:tblGrid>
      <w:tr w:rsidR="000F2598" w:rsidRPr="00FE711B" w:rsidTr="000F2598">
        <w:tc>
          <w:tcPr>
            <w:tcW w:w="2155" w:type="dxa"/>
            <w:gridSpan w:val="2"/>
          </w:tcPr>
          <w:p w:rsidR="000F2598" w:rsidRDefault="000F2598" w:rsidP="000F2598">
            <w:pPr>
              <w:jc w:val="center"/>
              <w:rPr>
                <w:rFonts w:cs="Times New Roman"/>
                <w:szCs w:val="28"/>
              </w:rPr>
            </w:pPr>
            <w:r>
              <w:rPr>
                <w:rFonts w:cs="Times New Roman"/>
                <w:noProof/>
                <w:szCs w:val="28"/>
                <w:lang w:eastAsia="ru-RU"/>
              </w:rPr>
              <w:drawing>
                <wp:inline distT="0" distB="0" distL="0" distR="0">
                  <wp:extent cx="1100175" cy="1593442"/>
                  <wp:effectExtent l="19050" t="0" r="4725" b="0"/>
                  <wp:docPr id="190" name="Рисунок 4" descr="http://www.vergnet.com/images/choix-technologi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ergnet.com/images/choix-technologiques.jpg"/>
                          <pic:cNvPicPr>
                            <a:picLocks noChangeAspect="1" noChangeArrowheads="1"/>
                          </pic:cNvPicPr>
                        </pic:nvPicPr>
                        <pic:blipFill>
                          <a:blip r:embed="rId353" cstate="print"/>
                          <a:srcRect l="4655" t="4017" r="13258" b="3171"/>
                          <a:stretch>
                            <a:fillRect/>
                          </a:stretch>
                        </pic:blipFill>
                        <pic:spPr bwMode="auto">
                          <a:xfrm>
                            <a:off x="0" y="0"/>
                            <a:ext cx="1102783" cy="1597219"/>
                          </a:xfrm>
                          <a:prstGeom prst="rect">
                            <a:avLst/>
                          </a:prstGeom>
                          <a:noFill/>
                          <a:ln w="9525">
                            <a:noFill/>
                            <a:miter lim="800000"/>
                            <a:headEnd/>
                            <a:tailEnd/>
                          </a:ln>
                        </pic:spPr>
                      </pic:pic>
                    </a:graphicData>
                  </a:graphic>
                </wp:inline>
              </w:drawing>
            </w:r>
          </w:p>
        </w:tc>
        <w:tc>
          <w:tcPr>
            <w:tcW w:w="2492" w:type="dxa"/>
            <w:gridSpan w:val="2"/>
          </w:tcPr>
          <w:p w:rsidR="000F2598" w:rsidRDefault="000F2598" w:rsidP="000F2598">
            <w:pPr>
              <w:jc w:val="center"/>
              <w:rPr>
                <w:rFonts w:cs="Times New Roman"/>
                <w:szCs w:val="28"/>
              </w:rPr>
            </w:pPr>
            <w:r w:rsidRPr="00CE15C0">
              <w:rPr>
                <w:rFonts w:cs="Times New Roman"/>
                <w:noProof/>
                <w:szCs w:val="28"/>
                <w:lang w:eastAsia="ru-RU"/>
              </w:rPr>
              <w:drawing>
                <wp:inline distT="0" distB="0" distL="0" distR="0">
                  <wp:extent cx="1092861" cy="1587398"/>
                  <wp:effectExtent l="19050" t="0" r="0" b="0"/>
                  <wp:docPr id="191"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902" w:type="dxa"/>
            <w:gridSpan w:val="2"/>
          </w:tcPr>
          <w:p w:rsidR="000F2598" w:rsidRDefault="000F2598" w:rsidP="000F2598">
            <w:pPr>
              <w:jc w:val="center"/>
              <w:rPr>
                <w:rFonts w:cs="Times New Roman"/>
                <w:szCs w:val="28"/>
              </w:rPr>
            </w:pPr>
            <w:r>
              <w:rPr>
                <w:noProof/>
                <w:lang w:eastAsia="ru-RU"/>
              </w:rPr>
              <w:drawing>
                <wp:inline distT="0" distB="0" distL="0" distR="0">
                  <wp:extent cx="1078141" cy="1594884"/>
                  <wp:effectExtent l="19050" t="0" r="7709" b="0"/>
                  <wp:docPr id="448" name="Рисунок 1" descr="http://www.progressiveengineer.com/pewebbackissues2003/peweb%2038%20may%2003-2/38photos/N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ogressiveengineer.com/pewebbackissues2003/peweb%2038%20may%2003-2/38photos/NPS1.jpg"/>
                          <pic:cNvPicPr>
                            <a:picLocks noChangeAspect="1" noChangeArrowheads="1"/>
                          </pic:cNvPicPr>
                        </pic:nvPicPr>
                        <pic:blipFill>
                          <a:blip r:embed="rId354" cstate="print">
                            <a:lum contrast="20000"/>
                          </a:blip>
                          <a:srcRect l="10556" t="3010" r="12573" b="13378"/>
                          <a:stretch>
                            <a:fillRect/>
                          </a:stretch>
                        </pic:blipFill>
                        <pic:spPr bwMode="auto">
                          <a:xfrm>
                            <a:off x="0" y="0"/>
                            <a:ext cx="1078141" cy="1594884"/>
                          </a:xfrm>
                          <a:prstGeom prst="rect">
                            <a:avLst/>
                          </a:prstGeom>
                          <a:noFill/>
                          <a:ln w="9525">
                            <a:noFill/>
                            <a:miter lim="800000"/>
                            <a:headEnd/>
                            <a:tailEnd/>
                          </a:ln>
                        </pic:spPr>
                      </pic:pic>
                    </a:graphicData>
                  </a:graphic>
                </wp:inline>
              </w:drawing>
            </w:r>
          </w:p>
        </w:tc>
        <w:tc>
          <w:tcPr>
            <w:tcW w:w="2305" w:type="dxa"/>
            <w:gridSpan w:val="2"/>
          </w:tcPr>
          <w:p w:rsidR="000F2598" w:rsidRPr="00FE711B" w:rsidRDefault="000F2598" w:rsidP="000F2598">
            <w:pPr>
              <w:jc w:val="center"/>
              <w:rPr>
                <w:rFonts w:cs="Times New Roman"/>
                <w:szCs w:val="28"/>
                <w:lang w:val="en-US"/>
              </w:rPr>
            </w:pPr>
            <w:r>
              <w:rPr>
                <w:noProof/>
                <w:lang w:eastAsia="ru-RU"/>
              </w:rPr>
              <w:drawing>
                <wp:inline distT="0" distB="0" distL="0" distR="0">
                  <wp:extent cx="1202589" cy="1594857"/>
                  <wp:effectExtent l="19050" t="0" r="0" b="0"/>
                  <wp:docPr id="449"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62"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r>
      <w:tr w:rsidR="000F2598" w:rsidTr="000F2598">
        <w:tc>
          <w:tcPr>
            <w:tcW w:w="2155" w:type="dxa"/>
            <w:gridSpan w:val="2"/>
          </w:tcPr>
          <w:p w:rsidR="000F2598" w:rsidRDefault="000F2598" w:rsidP="000F2598">
            <w:pPr>
              <w:jc w:val="center"/>
              <w:rPr>
                <w:rFonts w:cs="Times New Roman"/>
                <w:szCs w:val="28"/>
              </w:rPr>
            </w:pPr>
            <w:r w:rsidRPr="00DA13B9">
              <w:rPr>
                <w:rFonts w:cs="Times New Roman"/>
                <w:sz w:val="24"/>
                <w:szCs w:val="24"/>
                <w:lang w:val="en-US"/>
              </w:rPr>
              <w:t>Vergnet GEV R MP275</w:t>
            </w:r>
          </w:p>
        </w:tc>
        <w:tc>
          <w:tcPr>
            <w:tcW w:w="2492" w:type="dxa"/>
            <w:gridSpan w:val="2"/>
          </w:tcPr>
          <w:p w:rsidR="000F2598" w:rsidRPr="00DA13B9" w:rsidRDefault="000F2598" w:rsidP="000F2598">
            <w:pPr>
              <w:jc w:val="center"/>
              <w:rPr>
                <w:rFonts w:cs="Times New Roman"/>
                <w:sz w:val="24"/>
                <w:szCs w:val="24"/>
                <w:lang w:val="en-US"/>
              </w:rPr>
            </w:pPr>
            <w:r w:rsidRPr="00DA13B9">
              <w:rPr>
                <w:rFonts w:cs="Times New Roman"/>
                <w:sz w:val="24"/>
                <w:szCs w:val="24"/>
                <w:lang w:val="en-US"/>
              </w:rPr>
              <w:t xml:space="preserve">Nordwind </w:t>
            </w:r>
          </w:p>
          <w:p w:rsidR="000F2598" w:rsidRPr="00FE711B" w:rsidRDefault="000F2598" w:rsidP="000F2598">
            <w:pPr>
              <w:jc w:val="center"/>
              <w:rPr>
                <w:sz w:val="24"/>
                <w:szCs w:val="24"/>
                <w:lang w:val="en-US"/>
              </w:rPr>
            </w:pPr>
            <w:r w:rsidRPr="00DA13B9">
              <w:rPr>
                <w:rFonts w:cs="Times New Roman"/>
                <w:sz w:val="24"/>
                <w:szCs w:val="24"/>
                <w:lang w:val="en-US"/>
              </w:rPr>
              <w:t>NW</w:t>
            </w:r>
            <w:r>
              <w:rPr>
                <w:rFonts w:cs="Times New Roman"/>
                <w:sz w:val="24"/>
                <w:szCs w:val="24"/>
                <w:lang w:val="en-US"/>
              </w:rPr>
              <w:t>24</w:t>
            </w:r>
            <w:r w:rsidRPr="00DA13B9">
              <w:rPr>
                <w:rFonts w:cs="Times New Roman"/>
                <w:sz w:val="24"/>
                <w:szCs w:val="24"/>
                <w:lang w:val="en-US"/>
              </w:rPr>
              <w:t>-</w:t>
            </w:r>
            <w:r>
              <w:rPr>
                <w:rFonts w:cs="Times New Roman"/>
                <w:sz w:val="24"/>
                <w:szCs w:val="24"/>
                <w:lang w:val="en-US"/>
              </w:rPr>
              <w:t>18</w:t>
            </w:r>
            <w:r w:rsidRPr="00DA13B9">
              <w:rPr>
                <w:rFonts w:cs="Times New Roman"/>
                <w:sz w:val="24"/>
                <w:szCs w:val="24"/>
                <w:lang w:val="en-US"/>
              </w:rPr>
              <w:t>0 HY-</w:t>
            </w:r>
            <w:r>
              <w:rPr>
                <w:rFonts w:cs="Times New Roman"/>
                <w:sz w:val="24"/>
                <w:szCs w:val="24"/>
                <w:lang w:val="en-US"/>
              </w:rPr>
              <w:t>D</w:t>
            </w:r>
          </w:p>
        </w:tc>
        <w:tc>
          <w:tcPr>
            <w:tcW w:w="2902" w:type="dxa"/>
            <w:gridSpan w:val="2"/>
          </w:tcPr>
          <w:p w:rsidR="000F2598" w:rsidRPr="00F26ACF" w:rsidRDefault="000F2598" w:rsidP="000F2598">
            <w:pPr>
              <w:jc w:val="center"/>
              <w:rPr>
                <w:rFonts w:cs="Times New Roman"/>
                <w:sz w:val="24"/>
                <w:szCs w:val="24"/>
                <w:lang w:val="en-US"/>
              </w:rPr>
            </w:pPr>
            <w:r>
              <w:rPr>
                <w:rFonts w:cs="Times New Roman"/>
                <w:sz w:val="24"/>
                <w:szCs w:val="24"/>
                <w:lang w:val="en-US"/>
              </w:rPr>
              <w:t>Nothern P</w:t>
            </w:r>
            <w:r w:rsidRPr="00F26ACF">
              <w:rPr>
                <w:rFonts w:cs="Times New Roman"/>
                <w:sz w:val="24"/>
                <w:szCs w:val="24"/>
                <w:lang w:val="en-US"/>
              </w:rPr>
              <w:t>ower 100</w:t>
            </w:r>
          </w:p>
          <w:p w:rsidR="000F2598" w:rsidRPr="00FE711B" w:rsidRDefault="000F2598" w:rsidP="000F2598">
            <w:pPr>
              <w:jc w:val="center"/>
              <w:rPr>
                <w:rFonts w:cs="Times New Roman"/>
                <w:sz w:val="24"/>
                <w:szCs w:val="24"/>
                <w:lang w:val="en-US"/>
              </w:rPr>
            </w:pPr>
          </w:p>
        </w:tc>
        <w:tc>
          <w:tcPr>
            <w:tcW w:w="2305" w:type="dxa"/>
            <w:gridSpan w:val="2"/>
          </w:tcPr>
          <w:p w:rsidR="000F2598" w:rsidRPr="00FE711B" w:rsidRDefault="000F2598" w:rsidP="000F2598">
            <w:pPr>
              <w:jc w:val="center"/>
              <w:rPr>
                <w:rFonts w:cs="Times New Roman"/>
                <w:sz w:val="24"/>
                <w:szCs w:val="24"/>
                <w:lang w:val="en-US"/>
              </w:rPr>
            </w:pPr>
            <w:r w:rsidRPr="00FE711B">
              <w:rPr>
                <w:rFonts w:cs="Times New Roman"/>
                <w:sz w:val="24"/>
                <w:szCs w:val="24"/>
                <w:lang w:val="en-US"/>
              </w:rPr>
              <w:t>Endurance E-3120</w:t>
            </w:r>
          </w:p>
        </w:tc>
      </w:tr>
      <w:tr w:rsidR="000F2598" w:rsidTr="000F2598">
        <w:tc>
          <w:tcPr>
            <w:tcW w:w="1984" w:type="dxa"/>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206500" cy="1758950"/>
                  <wp:effectExtent l="19050" t="0" r="0" b="0"/>
                  <wp:docPr id="450"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48" w:type="dxa"/>
            <w:gridSpan w:val="2"/>
          </w:tcPr>
          <w:p w:rsidR="000F2598" w:rsidRDefault="000F2598" w:rsidP="000F2598">
            <w:pPr>
              <w:rPr>
                <w:rFonts w:cs="Times New Roman"/>
                <w:szCs w:val="28"/>
                <w:lang w:val="en-US"/>
              </w:rPr>
            </w:pPr>
            <w:r>
              <w:rPr>
                <w:noProof/>
                <w:lang w:eastAsia="ru-RU"/>
              </w:rPr>
              <w:drawing>
                <wp:inline distT="0" distB="0" distL="0" distR="0">
                  <wp:extent cx="1237780" cy="1758950"/>
                  <wp:effectExtent l="19050" t="0" r="470" b="0"/>
                  <wp:docPr id="451"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910"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41171" cy="1761708"/>
                  <wp:effectExtent l="19050" t="0" r="1829" b="0"/>
                  <wp:docPr id="452"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1937" w:type="dxa"/>
            <w:gridSpan w:val="2"/>
          </w:tcPr>
          <w:p w:rsidR="000F2598" w:rsidRDefault="000F2598" w:rsidP="000F2598">
            <w:pPr>
              <w:rPr>
                <w:rFonts w:cs="Times New Roman"/>
                <w:szCs w:val="28"/>
                <w:lang w:val="en-US"/>
              </w:rPr>
            </w:pPr>
            <w:r w:rsidRPr="00215444">
              <w:rPr>
                <w:rFonts w:cs="Times New Roman"/>
                <w:noProof/>
                <w:szCs w:val="28"/>
                <w:lang w:eastAsia="ru-RU"/>
              </w:rPr>
              <w:drawing>
                <wp:inline distT="0" distB="0" distL="0" distR="0">
                  <wp:extent cx="1162050" cy="1758950"/>
                  <wp:effectExtent l="19050" t="0" r="0" b="0"/>
                  <wp:docPr id="453"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c>
          <w:tcPr>
            <w:tcW w:w="1975" w:type="dxa"/>
          </w:tcPr>
          <w:p w:rsidR="000F2598" w:rsidRDefault="000F2598" w:rsidP="000F2598">
            <w:pPr>
              <w:rPr>
                <w:rFonts w:cs="Times New Roman"/>
                <w:szCs w:val="28"/>
                <w:lang w:val="en-US"/>
              </w:rPr>
            </w:pPr>
            <w:r>
              <w:rPr>
                <w:noProof/>
                <w:lang w:eastAsia="ru-RU"/>
              </w:rPr>
              <w:drawing>
                <wp:inline distT="0" distB="0" distL="0" distR="0">
                  <wp:extent cx="1196046" cy="1754372"/>
                  <wp:effectExtent l="19050" t="0" r="4104" b="0"/>
                  <wp:docPr id="454" name="Рисунок 4" descr="http://img.alibaba.com/photo/634736318/China_HUMMER_H4_6_3kw_chinese_skystream_wind_turb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alibaba.com/photo/634736318/China_HUMMER_H4_6_3kw_chinese_skystream_wind_turbine.jpg"/>
                          <pic:cNvPicPr>
                            <a:picLocks noChangeAspect="1" noChangeArrowheads="1"/>
                          </pic:cNvPicPr>
                        </pic:nvPicPr>
                        <pic:blipFill>
                          <a:blip r:embed="rId355" cstate="print">
                            <a:lum contrast="20000"/>
                          </a:blip>
                          <a:srcRect l="13718" r="13538" b="3019"/>
                          <a:stretch>
                            <a:fillRect/>
                          </a:stretch>
                        </pic:blipFill>
                        <pic:spPr bwMode="auto">
                          <a:xfrm>
                            <a:off x="0" y="0"/>
                            <a:ext cx="1201264" cy="1762026"/>
                          </a:xfrm>
                          <a:prstGeom prst="rect">
                            <a:avLst/>
                          </a:prstGeom>
                          <a:noFill/>
                          <a:ln w="9525">
                            <a:noFill/>
                            <a:miter lim="800000"/>
                            <a:headEnd/>
                            <a:tailEnd/>
                          </a:ln>
                        </pic:spPr>
                      </pic:pic>
                    </a:graphicData>
                  </a:graphic>
                </wp:inline>
              </w:drawing>
            </w:r>
          </w:p>
        </w:tc>
      </w:tr>
      <w:tr w:rsidR="000F2598" w:rsidTr="000F2598">
        <w:tc>
          <w:tcPr>
            <w:tcW w:w="1984" w:type="dxa"/>
          </w:tcPr>
          <w:p w:rsidR="000F2598" w:rsidRPr="00A70AC2" w:rsidRDefault="000F2598" w:rsidP="000F2598">
            <w:pPr>
              <w:jc w:val="center"/>
              <w:rPr>
                <w:rFonts w:cs="Times New Roman"/>
                <w:sz w:val="24"/>
                <w:szCs w:val="24"/>
              </w:rPr>
            </w:pPr>
            <w:r w:rsidRPr="00A70AC2">
              <w:rPr>
                <w:rFonts w:cs="Times New Roman"/>
                <w:sz w:val="24"/>
                <w:szCs w:val="24"/>
                <w:lang w:val="en-US"/>
              </w:rPr>
              <w:t>ВЭУ-30</w:t>
            </w:r>
          </w:p>
        </w:tc>
        <w:tc>
          <w:tcPr>
            <w:tcW w:w="2048" w:type="dxa"/>
            <w:gridSpan w:val="2"/>
          </w:tcPr>
          <w:p w:rsidR="000F2598" w:rsidRPr="00A70AC2" w:rsidRDefault="000F2598" w:rsidP="000F2598">
            <w:pPr>
              <w:jc w:val="center"/>
              <w:rPr>
                <w:rFonts w:cs="Times New Roman"/>
                <w:sz w:val="24"/>
                <w:szCs w:val="24"/>
              </w:rPr>
            </w:pPr>
            <w:r w:rsidRPr="00A70AC2">
              <w:rPr>
                <w:rFonts w:cs="Times New Roman"/>
                <w:sz w:val="24"/>
                <w:szCs w:val="24"/>
              </w:rPr>
              <w:t>ВЭУ ТЭМЗ</w:t>
            </w:r>
          </w:p>
        </w:tc>
        <w:tc>
          <w:tcPr>
            <w:tcW w:w="1910" w:type="dxa"/>
            <w:gridSpan w:val="2"/>
          </w:tcPr>
          <w:p w:rsidR="000F2598" w:rsidRPr="00A70AC2" w:rsidRDefault="000F2598" w:rsidP="000F2598">
            <w:pPr>
              <w:jc w:val="center"/>
              <w:rPr>
                <w:sz w:val="24"/>
                <w:szCs w:val="24"/>
                <w:lang w:val="en-US"/>
              </w:rPr>
            </w:pPr>
            <w:r w:rsidRPr="00A70AC2">
              <w:rPr>
                <w:rFonts w:cs="Times New Roman"/>
                <w:sz w:val="24"/>
                <w:szCs w:val="24"/>
              </w:rPr>
              <w:t>Сапсан</w:t>
            </w:r>
            <w:r w:rsidRPr="00A70AC2">
              <w:rPr>
                <w:rFonts w:cs="Times New Roman"/>
                <w:sz w:val="24"/>
                <w:szCs w:val="24"/>
                <w:lang w:val="en-US"/>
              </w:rPr>
              <w:t>-5000</w:t>
            </w:r>
          </w:p>
        </w:tc>
        <w:tc>
          <w:tcPr>
            <w:tcW w:w="1937" w:type="dxa"/>
            <w:gridSpan w:val="2"/>
          </w:tcPr>
          <w:p w:rsidR="000F2598" w:rsidRPr="00A70AC2" w:rsidRDefault="000F2598" w:rsidP="000F2598">
            <w:pPr>
              <w:jc w:val="center"/>
              <w:rPr>
                <w:rFonts w:cs="Times New Roman"/>
                <w:sz w:val="24"/>
                <w:szCs w:val="24"/>
              </w:rPr>
            </w:pPr>
            <w:r w:rsidRPr="00A70AC2">
              <w:rPr>
                <w:rFonts w:cs="Times New Roman"/>
                <w:sz w:val="24"/>
                <w:szCs w:val="24"/>
              </w:rPr>
              <w:t>ВЭУ 3 (6)</w:t>
            </w:r>
          </w:p>
        </w:tc>
        <w:tc>
          <w:tcPr>
            <w:tcW w:w="1975" w:type="dxa"/>
          </w:tcPr>
          <w:p w:rsidR="000F2598" w:rsidRPr="00A70AC2" w:rsidRDefault="000F2598" w:rsidP="000F2598">
            <w:pPr>
              <w:jc w:val="center"/>
              <w:rPr>
                <w:rFonts w:ascii="Times New Roman CYR" w:hAnsi="Times New Roman CYR" w:cs="Times New Roman CYR"/>
                <w:sz w:val="24"/>
                <w:szCs w:val="24"/>
                <w:lang w:val="en-US"/>
              </w:rPr>
            </w:pPr>
            <w:r w:rsidRPr="00A70AC2">
              <w:rPr>
                <w:rFonts w:ascii="Times New Roman CYR" w:hAnsi="Times New Roman CYR" w:cs="Times New Roman CYR"/>
                <w:sz w:val="24"/>
                <w:szCs w:val="24"/>
                <w:lang w:val="en-US"/>
              </w:rPr>
              <w:t xml:space="preserve">Hummer </w:t>
            </w:r>
          </w:p>
          <w:p w:rsidR="000F2598" w:rsidRPr="00A70AC2" w:rsidRDefault="000F2598" w:rsidP="000F2598">
            <w:pPr>
              <w:jc w:val="center"/>
              <w:rPr>
                <w:rFonts w:ascii="Times New Roman CYR" w:hAnsi="Times New Roman CYR" w:cs="Times New Roman CYR"/>
                <w:sz w:val="24"/>
                <w:szCs w:val="24"/>
                <w:lang w:val="en-US"/>
              </w:rPr>
            </w:pPr>
            <w:r w:rsidRPr="00A70AC2">
              <w:rPr>
                <w:rFonts w:ascii="Times New Roman CYR" w:hAnsi="Times New Roman CYR" w:cs="Times New Roman CYR"/>
                <w:sz w:val="24"/>
                <w:szCs w:val="24"/>
              </w:rPr>
              <w:t>H4.6-3000W</w:t>
            </w:r>
          </w:p>
        </w:tc>
      </w:tr>
    </w:tbl>
    <w:p w:rsidR="000F2598" w:rsidRDefault="000F2598" w:rsidP="000F2598">
      <w:pPr>
        <w:jc w:val="center"/>
        <w:rPr>
          <w:rFonts w:cs="Times New Roman"/>
          <w:szCs w:val="28"/>
        </w:rPr>
      </w:pPr>
      <w:r w:rsidRPr="00DA13B9">
        <w:rPr>
          <w:rFonts w:cs="Times New Roman"/>
          <w:sz w:val="24"/>
          <w:szCs w:val="24"/>
        </w:rPr>
        <w:t>Рисунок 5.</w:t>
      </w:r>
      <w:r>
        <w:rPr>
          <w:rFonts w:cs="Times New Roman"/>
          <w:sz w:val="24"/>
          <w:szCs w:val="24"/>
        </w:rPr>
        <w:t>80</w:t>
      </w:r>
      <w:r w:rsidRPr="00DA13B9">
        <w:rPr>
          <w:rFonts w:cs="Times New Roman"/>
          <w:sz w:val="24"/>
          <w:szCs w:val="24"/>
        </w:rPr>
        <w:t xml:space="preserve"> – Модельный ряд ВЭУ, рассмотренный в ТЭО</w:t>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5.23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Vergnet GEV R MP275</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NW24-180 HY-D</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Nothern Power 100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5A25A6" w:rsidRPr="00756D14" w:rsidTr="000F2598">
        <w:trPr>
          <w:trHeight w:val="272"/>
        </w:trPr>
        <w:tc>
          <w:tcPr>
            <w:tcW w:w="3183" w:type="dxa"/>
          </w:tcPr>
          <w:p w:rsidR="005A25A6" w:rsidRPr="00756D14" w:rsidRDefault="005A25A6" w:rsidP="00181CAC">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20 000 000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14 400 000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501 000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274 000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16</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40 000 000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57 600 000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68 320 000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149 000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НДС (18%),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7 200 000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12 960 000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10 368 000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12 297 600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26 820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750 000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2 160 000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1 728 000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2 049 600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87"/>
        </w:trPr>
        <w:tc>
          <w:tcPr>
            <w:tcW w:w="3183" w:type="dxa"/>
          </w:tcPr>
          <w:p w:rsidR="005A25A6" w:rsidRPr="00756D14" w:rsidRDefault="005A25A6" w:rsidP="00181CAC">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1 250 000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2 880 000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7 450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2 400 000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4 320 000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100 200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54 800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7 200 000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5 760 000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34 160 000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1 750 000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2 800 000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5 040 000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4 032 000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4 782 400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10 430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7 200 000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5 760 000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6 832 000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14 900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1 152 000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1 366 400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17"/>
        </w:trPr>
        <w:tc>
          <w:tcPr>
            <w:tcW w:w="3183" w:type="dxa"/>
          </w:tcPr>
          <w:p w:rsidR="005A25A6" w:rsidRPr="00756D14" w:rsidRDefault="005A25A6" w:rsidP="00181CAC">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51"/>
        </w:trPr>
        <w:tc>
          <w:tcPr>
            <w:tcW w:w="3183" w:type="dxa"/>
          </w:tcPr>
          <w:p w:rsidR="005A25A6" w:rsidRPr="00756D14" w:rsidRDefault="005A25A6" w:rsidP="00181CAC">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40"/>
        </w:trPr>
        <w:tc>
          <w:tcPr>
            <w:tcW w:w="3183" w:type="dxa"/>
          </w:tcPr>
          <w:p w:rsidR="005A25A6" w:rsidRPr="00756D14" w:rsidRDefault="005A25A6" w:rsidP="00181CAC">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75"/>
        </w:trPr>
        <w:tc>
          <w:tcPr>
            <w:tcW w:w="3183" w:type="dxa"/>
          </w:tcPr>
          <w:p w:rsidR="005A25A6" w:rsidRPr="00756D14" w:rsidRDefault="005A25A6" w:rsidP="00181CAC">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119 200</w:t>
            </w:r>
          </w:p>
        </w:tc>
      </w:tr>
      <w:tr w:rsidR="005A25A6" w:rsidRPr="00756D14" w:rsidTr="000F2598">
        <w:trPr>
          <w:trHeight w:val="420"/>
        </w:trPr>
        <w:tc>
          <w:tcPr>
            <w:tcW w:w="3183" w:type="dxa"/>
          </w:tcPr>
          <w:p w:rsidR="005A25A6" w:rsidRPr="00756D14" w:rsidRDefault="005A25A6" w:rsidP="00181CAC">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62 950 000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88 400 000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140 600 000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116 600 000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162 408 000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786 050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382 600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5.24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Vergnet GEV R MP275</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NW24-180 HY-D</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Nothern Power 100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1 066,3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813,2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327,8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272,8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116,4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37,5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24,8</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917,0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699,4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281,9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234,6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32,3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21,3</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1 066,3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1 626,5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1 638,8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1 636,7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1 863,0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37,5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24,8</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4 420,2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5 320,2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8 270,2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6 400,2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2 080,0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5,45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8,48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5,48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2,75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3,68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1,45</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319 896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487 939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491 653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491 007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558 899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11 255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6 291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3 989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7 436</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44,69</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14 296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21 806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21 972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21 943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24 977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503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332</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0,443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0,516</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0,374</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0,623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0,443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0,286</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0,479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0,506</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0,524</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3 878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4 518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2 731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5 456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3 881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2 501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4 194</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4 432</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8 262</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228 909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245 556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234 333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388 667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338 350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127 533</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5.24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Vergnet GEV R MP275</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Nordwind NW24-180 HY-D</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Nothern Power 100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15,46</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11,45</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13,26</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12,65</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10,06</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2 997,00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5 108,71</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4 153,48</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4 477,17</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5 840,40</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DF25CA" w:rsidTr="000F2598">
        <w:trPr>
          <w:trHeight w:val="162"/>
        </w:trPr>
        <w:tc>
          <w:tcPr>
            <w:tcW w:w="3410" w:type="dxa"/>
            <w:vAlign w:val="center"/>
          </w:tcPr>
          <w:p w:rsidR="000F2598" w:rsidRPr="00DF25CA" w:rsidRDefault="000F2598" w:rsidP="000F2598">
            <w:pPr>
              <w:jc w:val="left"/>
              <w:rPr>
                <w:rFonts w:cs="Times New Roman"/>
                <w:color w:val="000000"/>
                <w:sz w:val="24"/>
                <w:szCs w:val="24"/>
              </w:rPr>
            </w:pPr>
            <w:r w:rsidRPr="00DF25CA">
              <w:rPr>
                <w:rFonts w:cs="Times New Roman"/>
                <w:color w:val="000000"/>
                <w:sz w:val="24"/>
                <w:szCs w:val="24"/>
              </w:rPr>
              <w:t>Срок окупаемости Т</w:t>
            </w:r>
            <w:r w:rsidRPr="00503928">
              <w:rPr>
                <w:rFonts w:cs="Times New Roman"/>
                <w:color w:val="000000"/>
                <w:sz w:val="24"/>
                <w:szCs w:val="24"/>
                <w:vertAlign w:val="subscript"/>
              </w:rPr>
              <w:t>ОК</w:t>
            </w:r>
            <w:r w:rsidRPr="00DF25CA">
              <w:rPr>
                <w:rFonts w:cs="Times New Roman"/>
                <w:color w:val="000000"/>
                <w:sz w:val="24"/>
                <w:szCs w:val="24"/>
              </w:rPr>
              <w:t>, лет</w:t>
            </w:r>
          </w:p>
        </w:tc>
        <w:tc>
          <w:tcPr>
            <w:tcW w:w="1322" w:type="dxa"/>
            <w:shd w:val="clear" w:color="auto" w:fill="auto"/>
            <w:vAlign w:val="center"/>
            <w:hideMark/>
          </w:tcPr>
          <w:p w:rsidR="000F2598" w:rsidRPr="008D09B8" w:rsidRDefault="000F2598" w:rsidP="000F2598">
            <w:pPr>
              <w:jc w:val="center"/>
              <w:rPr>
                <w:color w:val="000000"/>
                <w:sz w:val="24"/>
                <w:szCs w:val="24"/>
              </w:rPr>
            </w:pPr>
            <w:r w:rsidRPr="008D09B8">
              <w:rPr>
                <w:color w:val="000000"/>
                <w:sz w:val="24"/>
                <w:szCs w:val="24"/>
              </w:rPr>
              <w:t>5,25</w:t>
            </w:r>
          </w:p>
        </w:tc>
        <w:tc>
          <w:tcPr>
            <w:tcW w:w="1322" w:type="dxa"/>
            <w:shd w:val="clear" w:color="auto" w:fill="auto"/>
            <w:vAlign w:val="center"/>
            <w:hideMark/>
          </w:tcPr>
          <w:p w:rsidR="000F2598" w:rsidRPr="008D09B8" w:rsidRDefault="000F2598" w:rsidP="000F2598">
            <w:pPr>
              <w:jc w:val="center"/>
              <w:rPr>
                <w:color w:val="000000"/>
                <w:sz w:val="24"/>
                <w:szCs w:val="24"/>
              </w:rPr>
            </w:pPr>
            <w:r w:rsidRPr="008D09B8">
              <w:rPr>
                <w:color w:val="000000"/>
                <w:sz w:val="24"/>
                <w:szCs w:val="24"/>
              </w:rPr>
              <w:t>4,33</w:t>
            </w:r>
          </w:p>
        </w:tc>
        <w:tc>
          <w:tcPr>
            <w:tcW w:w="1322" w:type="dxa"/>
            <w:shd w:val="clear" w:color="auto" w:fill="auto"/>
            <w:vAlign w:val="center"/>
            <w:hideMark/>
          </w:tcPr>
          <w:p w:rsidR="000F2598" w:rsidRPr="008D09B8" w:rsidRDefault="000F2598" w:rsidP="000F2598">
            <w:pPr>
              <w:jc w:val="center"/>
              <w:rPr>
                <w:color w:val="000000"/>
                <w:sz w:val="24"/>
                <w:szCs w:val="24"/>
              </w:rPr>
            </w:pPr>
            <w:r w:rsidRPr="008D09B8">
              <w:rPr>
                <w:color w:val="000000"/>
                <w:sz w:val="24"/>
                <w:szCs w:val="24"/>
              </w:rPr>
              <w:t>8,46</w:t>
            </w:r>
          </w:p>
        </w:tc>
        <w:tc>
          <w:tcPr>
            <w:tcW w:w="1322" w:type="dxa"/>
            <w:shd w:val="clear" w:color="auto" w:fill="auto"/>
            <w:vAlign w:val="center"/>
            <w:hideMark/>
          </w:tcPr>
          <w:p w:rsidR="000F2598" w:rsidRPr="008D09B8" w:rsidRDefault="000F2598" w:rsidP="000F2598">
            <w:pPr>
              <w:jc w:val="center"/>
              <w:rPr>
                <w:color w:val="000000"/>
                <w:sz w:val="24"/>
                <w:szCs w:val="24"/>
              </w:rPr>
            </w:pPr>
            <w:r w:rsidRPr="008D09B8">
              <w:rPr>
                <w:color w:val="000000"/>
                <w:sz w:val="24"/>
                <w:szCs w:val="24"/>
              </w:rPr>
              <w:t>6,51</w:t>
            </w:r>
          </w:p>
        </w:tc>
        <w:tc>
          <w:tcPr>
            <w:tcW w:w="1367" w:type="dxa"/>
            <w:shd w:val="clear" w:color="auto" w:fill="auto"/>
            <w:vAlign w:val="center"/>
            <w:hideMark/>
          </w:tcPr>
          <w:p w:rsidR="000F2598" w:rsidRPr="008D09B8" w:rsidRDefault="000F2598" w:rsidP="000F2598">
            <w:pPr>
              <w:jc w:val="center"/>
              <w:rPr>
                <w:color w:val="000000"/>
                <w:sz w:val="24"/>
                <w:szCs w:val="24"/>
              </w:rPr>
            </w:pPr>
            <w:r w:rsidRPr="008D09B8">
              <w:rPr>
                <w:color w:val="000000"/>
                <w:sz w:val="24"/>
                <w:szCs w:val="24"/>
              </w:rPr>
              <w:t>6,95</w:t>
            </w:r>
          </w:p>
        </w:tc>
        <w:tc>
          <w:tcPr>
            <w:tcW w:w="1277" w:type="dxa"/>
            <w:shd w:val="clear" w:color="auto" w:fill="auto"/>
            <w:vAlign w:val="center"/>
            <w:hideMark/>
          </w:tcPr>
          <w:p w:rsidR="000F2598" w:rsidRPr="008D09B8" w:rsidRDefault="000F2598" w:rsidP="000F2598">
            <w:pPr>
              <w:jc w:val="center"/>
              <w:rPr>
                <w:color w:val="000000"/>
                <w:sz w:val="24"/>
                <w:szCs w:val="24"/>
              </w:rPr>
            </w:pPr>
            <w:r w:rsidRPr="008D09B8">
              <w:rPr>
                <w:color w:val="000000"/>
                <w:sz w:val="24"/>
                <w:szCs w:val="24"/>
              </w:rPr>
              <w:t>2,38</w:t>
            </w:r>
          </w:p>
        </w:tc>
        <w:tc>
          <w:tcPr>
            <w:tcW w:w="1322" w:type="dxa"/>
            <w:shd w:val="clear" w:color="auto" w:fill="auto"/>
            <w:vAlign w:val="center"/>
            <w:hideMark/>
          </w:tcPr>
          <w:p w:rsidR="000F2598" w:rsidRPr="008D09B8" w:rsidRDefault="000F2598" w:rsidP="000F2598">
            <w:pPr>
              <w:jc w:val="center"/>
              <w:rPr>
                <w:color w:val="000000"/>
                <w:sz w:val="24"/>
                <w:szCs w:val="24"/>
              </w:rPr>
            </w:pPr>
            <w:r w:rsidRPr="008D09B8">
              <w:rPr>
                <w:color w:val="000000"/>
                <w:sz w:val="24"/>
                <w:szCs w:val="24"/>
              </w:rPr>
              <w:t>2,00</w:t>
            </w:r>
          </w:p>
        </w:tc>
        <w:tc>
          <w:tcPr>
            <w:tcW w:w="1322" w:type="dxa"/>
            <w:shd w:val="clear" w:color="auto" w:fill="auto"/>
            <w:vAlign w:val="center"/>
            <w:hideMark/>
          </w:tcPr>
          <w:p w:rsidR="000F2598" w:rsidRPr="008D09B8" w:rsidRDefault="000F2598" w:rsidP="000F2598">
            <w:pPr>
              <w:jc w:val="center"/>
              <w:rPr>
                <w:color w:val="000000"/>
                <w:sz w:val="24"/>
                <w:szCs w:val="24"/>
              </w:rPr>
            </w:pPr>
            <w:r w:rsidRPr="008D09B8">
              <w:rPr>
                <w:color w:val="000000"/>
                <w:sz w:val="24"/>
                <w:szCs w:val="24"/>
              </w:rPr>
              <w:t>3,38</w:t>
            </w:r>
          </w:p>
        </w:tc>
        <w:tc>
          <w:tcPr>
            <w:tcW w:w="1323" w:type="dxa"/>
            <w:shd w:val="clear" w:color="auto" w:fill="auto"/>
            <w:vAlign w:val="center"/>
            <w:hideMark/>
          </w:tcPr>
          <w:p w:rsidR="000F2598" w:rsidRPr="008D09B8" w:rsidRDefault="000F2598" w:rsidP="000F2598">
            <w:pPr>
              <w:jc w:val="center"/>
              <w:rPr>
                <w:color w:val="000000"/>
                <w:sz w:val="24"/>
                <w:szCs w:val="24"/>
              </w:rPr>
            </w:pPr>
            <w:r w:rsidRPr="008D09B8">
              <w:rPr>
                <w:color w:val="000000"/>
                <w:sz w:val="24"/>
                <w:szCs w:val="24"/>
              </w:rPr>
              <w:t>0,78</w:t>
            </w:r>
          </w:p>
        </w:tc>
      </w:tr>
      <w:tr w:rsidR="000C5842" w:rsidRPr="00756D14" w:rsidTr="00516C42">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8D439B" w:rsidRDefault="000C5842" w:rsidP="00516C42">
            <w:pPr>
              <w:jc w:val="center"/>
              <w:rPr>
                <w:rFonts w:cs="Times New Roman"/>
                <w:color w:val="000000"/>
                <w:sz w:val="24"/>
                <w:szCs w:val="24"/>
              </w:rPr>
            </w:pPr>
            <w:r w:rsidRPr="008D439B">
              <w:rPr>
                <w:rFonts w:cs="Times New Roman"/>
                <w:color w:val="000000"/>
                <w:sz w:val="24"/>
                <w:szCs w:val="24"/>
              </w:rPr>
              <w:t xml:space="preserve">453,25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8D439B" w:rsidRDefault="000C5842" w:rsidP="00516C42">
            <w:pPr>
              <w:jc w:val="center"/>
              <w:rPr>
                <w:rFonts w:cs="Times New Roman"/>
                <w:color w:val="000000"/>
                <w:sz w:val="24"/>
                <w:szCs w:val="24"/>
              </w:rPr>
            </w:pPr>
            <w:r w:rsidRPr="008D439B">
              <w:rPr>
                <w:rFonts w:cs="Times New Roman"/>
                <w:color w:val="000000"/>
                <w:sz w:val="24"/>
                <w:szCs w:val="24"/>
              </w:rPr>
              <w:t xml:space="preserve">737,85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8D439B" w:rsidRDefault="000C5842" w:rsidP="008D439B">
            <w:pPr>
              <w:jc w:val="center"/>
              <w:rPr>
                <w:rFonts w:cs="Times New Roman"/>
                <w:color w:val="000000"/>
                <w:sz w:val="24"/>
                <w:szCs w:val="24"/>
              </w:rPr>
            </w:pPr>
            <w:r w:rsidRPr="008D439B">
              <w:rPr>
                <w:rFonts w:cs="Times New Roman"/>
                <w:color w:val="000000"/>
                <w:sz w:val="24"/>
                <w:szCs w:val="24"/>
              </w:rPr>
              <w:t xml:space="preserve">617,10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8D439B" w:rsidRDefault="000C5842" w:rsidP="008D439B">
            <w:pPr>
              <w:jc w:val="center"/>
              <w:rPr>
                <w:rFonts w:cs="Times New Roman"/>
                <w:color w:val="000000"/>
                <w:sz w:val="24"/>
                <w:szCs w:val="24"/>
              </w:rPr>
            </w:pPr>
            <w:r w:rsidRPr="008D439B">
              <w:rPr>
                <w:rFonts w:cs="Times New Roman"/>
                <w:color w:val="000000"/>
                <w:sz w:val="24"/>
                <w:szCs w:val="24"/>
              </w:rPr>
              <w:t xml:space="preserve">689,11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8D439B" w:rsidRDefault="000C5842" w:rsidP="008D439B">
            <w:pPr>
              <w:jc w:val="center"/>
              <w:rPr>
                <w:rFonts w:cs="Times New Roman"/>
                <w:color w:val="000000"/>
                <w:sz w:val="24"/>
                <w:szCs w:val="24"/>
              </w:rPr>
            </w:pPr>
            <w:r w:rsidRPr="008D439B">
              <w:rPr>
                <w:rFonts w:cs="Times New Roman"/>
                <w:color w:val="000000"/>
                <w:sz w:val="24"/>
                <w:szCs w:val="24"/>
              </w:rPr>
              <w:t xml:space="preserve">554,68 </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516C42">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8D439B" w:rsidRDefault="000C5842" w:rsidP="00516C42">
            <w:pPr>
              <w:jc w:val="center"/>
              <w:rPr>
                <w:rFonts w:cs="Times New Roman"/>
                <w:color w:val="000000"/>
                <w:sz w:val="24"/>
                <w:szCs w:val="24"/>
              </w:rPr>
            </w:pPr>
            <w:r w:rsidRPr="008D439B">
              <w:rPr>
                <w:rFonts w:cs="Times New Roman"/>
                <w:color w:val="000000"/>
                <w:sz w:val="24"/>
                <w:szCs w:val="24"/>
              </w:rPr>
              <w:t>54%</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8D439B" w:rsidRDefault="000C5842" w:rsidP="00516C42">
            <w:pPr>
              <w:jc w:val="center"/>
              <w:rPr>
                <w:rFonts w:cs="Times New Roman"/>
                <w:color w:val="000000"/>
                <w:sz w:val="24"/>
                <w:szCs w:val="24"/>
              </w:rPr>
            </w:pPr>
            <w:r w:rsidRPr="008D439B">
              <w:rPr>
                <w:rFonts w:cs="Times New Roman"/>
                <w:color w:val="000000"/>
                <w:sz w:val="24"/>
                <w:szCs w:val="24"/>
              </w:rPr>
              <w:t>59%</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8D439B" w:rsidRDefault="000C5842" w:rsidP="008D439B">
            <w:pPr>
              <w:jc w:val="center"/>
              <w:rPr>
                <w:rFonts w:cs="Times New Roman"/>
                <w:color w:val="000000"/>
                <w:sz w:val="24"/>
                <w:szCs w:val="24"/>
              </w:rPr>
            </w:pPr>
            <w:r w:rsidRPr="008D439B">
              <w:rPr>
                <w:rFonts w:cs="Times New Roman"/>
                <w:color w:val="000000"/>
                <w:sz w:val="24"/>
                <w:szCs w:val="24"/>
              </w:rPr>
              <w:t>42%</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8D439B" w:rsidRDefault="000C5842" w:rsidP="008D439B">
            <w:pPr>
              <w:jc w:val="center"/>
              <w:rPr>
                <w:rFonts w:cs="Times New Roman"/>
                <w:color w:val="000000"/>
                <w:sz w:val="24"/>
                <w:szCs w:val="24"/>
              </w:rPr>
            </w:pPr>
            <w:r w:rsidRPr="008D439B">
              <w:rPr>
                <w:rFonts w:cs="Times New Roman"/>
                <w:color w:val="000000"/>
                <w:sz w:val="24"/>
                <w:szCs w:val="24"/>
              </w:rPr>
              <w:t>49%</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8D439B" w:rsidRDefault="000C5842" w:rsidP="008D439B">
            <w:pPr>
              <w:jc w:val="center"/>
              <w:rPr>
                <w:rFonts w:cs="Times New Roman"/>
                <w:color w:val="000000"/>
                <w:sz w:val="24"/>
                <w:szCs w:val="24"/>
              </w:rPr>
            </w:pPr>
            <w:r w:rsidRPr="008D439B">
              <w:rPr>
                <w:rFonts w:cs="Times New Roman"/>
                <w:color w:val="000000"/>
                <w:sz w:val="24"/>
                <w:szCs w:val="24"/>
              </w:rPr>
              <w:t>47%</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Default="000F2598" w:rsidP="000F2598">
      <w:pPr>
        <w:rPr>
          <w:rFonts w:eastAsia="Times New Roman" w:cs="Times New Roman"/>
          <w:color w:val="000000"/>
          <w:sz w:val="24"/>
          <w:szCs w:val="24"/>
          <w:lang w:eastAsia="ru-RU"/>
        </w:rPr>
      </w:pPr>
    </w:p>
    <w:p w:rsidR="000F2598" w:rsidRDefault="000F2598" w:rsidP="000F2598">
      <w:pPr>
        <w:jc w:val="center"/>
        <w:rPr>
          <w:rFonts w:eastAsia="Times New Roman" w:cs="Times New Roman"/>
          <w:color w:val="000000"/>
          <w:sz w:val="24"/>
          <w:szCs w:val="24"/>
          <w:lang w:eastAsia="ru-RU"/>
        </w:rPr>
      </w:pPr>
      <w:r w:rsidRPr="00A109AB">
        <w:rPr>
          <w:rFonts w:eastAsia="Times New Roman" w:cs="Times New Roman"/>
          <w:noProof/>
          <w:color w:val="000000"/>
          <w:sz w:val="24"/>
          <w:szCs w:val="24"/>
          <w:lang w:eastAsia="ru-RU"/>
        </w:rPr>
        <w:drawing>
          <wp:inline distT="0" distB="0" distL="0" distR="0">
            <wp:extent cx="7105337" cy="2855626"/>
            <wp:effectExtent l="0" t="0" r="0" b="0"/>
            <wp:docPr id="455" name="Диаграмма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6"/>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81</w:t>
      </w:r>
      <w:r w:rsidRPr="00307631">
        <w:rPr>
          <w:rFonts w:cs="Times New Roman"/>
          <w:sz w:val="24"/>
          <w:szCs w:val="24"/>
        </w:rPr>
        <w:t>–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sidRPr="00A109AB">
        <w:rPr>
          <w:rFonts w:cs="Times New Roman"/>
          <w:noProof/>
          <w:sz w:val="24"/>
          <w:szCs w:val="24"/>
          <w:lang w:eastAsia="ru-RU"/>
        </w:rPr>
        <w:lastRenderedPageBreak/>
        <w:drawing>
          <wp:inline distT="0" distB="0" distL="0" distR="0">
            <wp:extent cx="6115987" cy="2818151"/>
            <wp:effectExtent l="0" t="0" r="0" b="0"/>
            <wp:docPr id="456" name="Диаграмма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7"/>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82</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A109AB">
        <w:rPr>
          <w:rFonts w:cs="Times New Roman"/>
          <w:noProof/>
          <w:sz w:val="24"/>
          <w:szCs w:val="24"/>
          <w:lang w:eastAsia="ru-RU"/>
        </w:rPr>
        <w:drawing>
          <wp:inline distT="0" distB="0" distL="0" distR="0">
            <wp:extent cx="5923722" cy="2604053"/>
            <wp:effectExtent l="0" t="0" r="0" b="0"/>
            <wp:docPr id="457" name="Диаграмма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8"/>
              </a:graphicData>
            </a:graphic>
          </wp:inline>
        </w:drawing>
      </w: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83</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A109AB">
        <w:rPr>
          <w:rFonts w:cs="Times New Roman"/>
          <w:noProof/>
          <w:sz w:val="24"/>
          <w:szCs w:val="24"/>
          <w:lang w:eastAsia="ru-RU"/>
        </w:rPr>
        <w:drawing>
          <wp:inline distT="0" distB="0" distL="0" distR="0">
            <wp:extent cx="6115987" cy="2458386"/>
            <wp:effectExtent l="0" t="0" r="0" b="0"/>
            <wp:docPr id="224" name="Диаграмма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9"/>
              </a:graphicData>
            </a:graphic>
          </wp:inline>
        </w:drawing>
      </w:r>
    </w:p>
    <w:p w:rsidR="000F2598" w:rsidRPr="00644B1E" w:rsidRDefault="000F2598" w:rsidP="000F2598">
      <w:pPr>
        <w:jc w:val="center"/>
        <w:rPr>
          <w:rFonts w:cs="Times New Roman"/>
          <w:sz w:val="24"/>
          <w:szCs w:val="24"/>
        </w:rPr>
      </w:pPr>
    </w:p>
    <w:p w:rsidR="000F2598" w:rsidRDefault="000F2598" w:rsidP="000F2598">
      <w:pPr>
        <w:spacing w:after="200" w:line="276" w:lineRule="auto"/>
        <w:jc w:val="center"/>
        <w:rPr>
          <w:sz w:val="24"/>
          <w:szCs w:val="24"/>
        </w:rPr>
      </w:pPr>
      <w:r w:rsidRPr="00644B1E">
        <w:rPr>
          <w:sz w:val="24"/>
          <w:szCs w:val="24"/>
        </w:rPr>
        <w:t xml:space="preserve">Рисунок 5. </w:t>
      </w:r>
      <w:r>
        <w:rPr>
          <w:sz w:val="24"/>
          <w:szCs w:val="24"/>
        </w:rPr>
        <w:t>84</w:t>
      </w:r>
      <w:r w:rsidRPr="00644B1E">
        <w:rPr>
          <w:sz w:val="24"/>
          <w:szCs w:val="24"/>
        </w:rPr>
        <w:t>– Срок окупаемости, лет</w:t>
      </w:r>
      <w:r>
        <w:rPr>
          <w:sz w:val="24"/>
          <w:szCs w:val="24"/>
        </w:rPr>
        <w:br w:type="page"/>
      </w:r>
    </w:p>
    <w:p w:rsidR="000F2598" w:rsidRPr="00C3013A" w:rsidRDefault="000F2598" w:rsidP="00C3013A">
      <w:pPr>
        <w:pStyle w:val="20"/>
      </w:pPr>
      <w:bookmarkStart w:id="190" w:name="_Toc355422073"/>
      <w:r w:rsidRPr="00C3013A">
        <w:lastRenderedPageBreak/>
        <w:t>5.2.13 Село Попигай</w:t>
      </w:r>
      <w:bookmarkEnd w:id="190"/>
    </w:p>
    <w:p w:rsidR="000F2598" w:rsidRPr="00871434" w:rsidRDefault="000F2598" w:rsidP="000F2598">
      <w:pPr>
        <w:jc w:val="center"/>
        <w:rPr>
          <w:rFonts w:cs="Times New Roman"/>
          <w:b/>
          <w:szCs w:val="24"/>
        </w:rPr>
      </w:pPr>
    </w:p>
    <w:tbl>
      <w:tblPr>
        <w:tblW w:w="0" w:type="auto"/>
        <w:tblLook w:val="04A0"/>
      </w:tblPr>
      <w:tblGrid>
        <w:gridCol w:w="4958"/>
        <w:gridCol w:w="4896"/>
      </w:tblGrid>
      <w:tr w:rsidR="000F2598" w:rsidTr="000F2598">
        <w:tc>
          <w:tcPr>
            <w:tcW w:w="5210" w:type="dxa"/>
          </w:tcPr>
          <w:p w:rsidR="000F2598" w:rsidRPr="006324FE" w:rsidRDefault="003C3588" w:rsidP="000F2598">
            <w:pPr>
              <w:jc w:val="center"/>
              <w:rPr>
                <w:rFonts w:cs="Times New Roman"/>
                <w:b/>
                <w:szCs w:val="24"/>
              </w:rPr>
            </w:pPr>
            <w:r>
              <w:rPr>
                <w:rFonts w:cs="Times New Roman"/>
                <w:b/>
                <w:noProof/>
                <w:szCs w:val="24"/>
                <w:lang w:eastAsia="ru-RU"/>
              </w:rPr>
              <w:pict>
                <v:oval id="_x0000_s1788" style="position:absolute;left:0;text-align:left;margin-left:197.1pt;margin-top:67.7pt;width:14.65pt;height:13.1pt;z-index:251827200" fillcolor="red"/>
              </w:pict>
            </w:r>
            <w:r w:rsidR="000F2598" w:rsidRPr="001A6BA7">
              <w:rPr>
                <w:rFonts w:cs="Times New Roman"/>
                <w:b/>
                <w:noProof/>
                <w:szCs w:val="24"/>
                <w:lang w:eastAsia="ru-RU"/>
              </w:rPr>
              <w:drawing>
                <wp:inline distT="0" distB="0" distL="0" distR="0">
                  <wp:extent cx="2451018" cy="1946130"/>
                  <wp:effectExtent l="19050" t="0" r="6432" b="0"/>
                  <wp:docPr id="225"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51" cstate="print"/>
                          <a:srcRect t="27115" b="3292"/>
                          <a:stretch>
                            <a:fillRect/>
                          </a:stretch>
                        </pic:blipFill>
                        <pic:spPr>
                          <a:xfrm>
                            <a:off x="0" y="0"/>
                            <a:ext cx="2456015" cy="1950097"/>
                          </a:xfrm>
                          <a:prstGeom prst="rect">
                            <a:avLst/>
                          </a:prstGeom>
                        </pic:spPr>
                      </pic:pic>
                    </a:graphicData>
                  </a:graphic>
                </wp:inline>
              </w:drawing>
            </w:r>
          </w:p>
        </w:tc>
        <w:tc>
          <w:tcPr>
            <w:tcW w:w="5211" w:type="dxa"/>
          </w:tcPr>
          <w:p w:rsidR="000F2598" w:rsidRPr="006324FE" w:rsidRDefault="000F2598" w:rsidP="000F2598">
            <w:pPr>
              <w:jc w:val="center"/>
              <w:rPr>
                <w:rFonts w:cs="Times New Roman"/>
                <w:b/>
                <w:szCs w:val="24"/>
              </w:rPr>
            </w:pPr>
            <w:r w:rsidRPr="002A62AD">
              <w:rPr>
                <w:rFonts w:cs="Times New Roman"/>
                <w:b/>
                <w:noProof/>
                <w:szCs w:val="24"/>
                <w:lang w:eastAsia="ru-RU"/>
              </w:rPr>
              <w:drawing>
                <wp:inline distT="0" distB="0" distL="0" distR="0">
                  <wp:extent cx="2285844" cy="1813686"/>
                  <wp:effectExtent l="19050" t="0" r="156" b="0"/>
                  <wp:docPr id="4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4" cstate="print"/>
                          <a:srcRect l="53329" t="40824" r="8430" b="15558"/>
                          <a:stretch>
                            <a:fillRect/>
                          </a:stretch>
                        </pic:blipFill>
                        <pic:spPr bwMode="auto">
                          <a:xfrm>
                            <a:off x="0" y="0"/>
                            <a:ext cx="2285844" cy="1813686"/>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Pr="00C506A7" w:rsidRDefault="000F2598" w:rsidP="000F2598">
            <w:pPr>
              <w:jc w:val="center"/>
              <w:rPr>
                <w:rFonts w:cs="Times New Roman"/>
                <w:sz w:val="24"/>
                <w:szCs w:val="24"/>
              </w:rPr>
            </w:pPr>
            <w:r w:rsidRPr="00C506A7">
              <w:rPr>
                <w:rFonts w:cs="Times New Roman"/>
                <w:sz w:val="24"/>
                <w:szCs w:val="24"/>
              </w:rPr>
              <w:t>Рисунок 5.</w:t>
            </w:r>
            <w:r>
              <w:rPr>
                <w:rFonts w:cs="Times New Roman"/>
                <w:sz w:val="24"/>
                <w:szCs w:val="24"/>
              </w:rPr>
              <w:t>85</w:t>
            </w:r>
            <w:r w:rsidRPr="00C506A7">
              <w:rPr>
                <w:rFonts w:cs="Times New Roman"/>
                <w:sz w:val="24"/>
                <w:szCs w:val="24"/>
              </w:rPr>
              <w:t xml:space="preserve">– Расположение села </w:t>
            </w:r>
            <w:r>
              <w:rPr>
                <w:rFonts w:cs="Times New Roman"/>
                <w:sz w:val="24"/>
                <w:szCs w:val="24"/>
              </w:rPr>
              <w:t>Попигай</w:t>
            </w:r>
          </w:p>
          <w:p w:rsidR="000F2598" w:rsidRPr="00871434" w:rsidRDefault="000F2598" w:rsidP="000F2598">
            <w:pPr>
              <w:jc w:val="center"/>
              <w:rPr>
                <w:rFonts w:cs="Times New Roman"/>
                <w:sz w:val="24"/>
                <w:szCs w:val="24"/>
              </w:rPr>
            </w:pPr>
            <w:r w:rsidRPr="00C506A7">
              <w:rPr>
                <w:rFonts w:cs="Times New Roman"/>
                <w:sz w:val="24"/>
                <w:szCs w:val="24"/>
              </w:rPr>
              <w:t>на карте ВЭП</w:t>
            </w:r>
          </w:p>
        </w:tc>
        <w:tc>
          <w:tcPr>
            <w:tcW w:w="5211" w:type="dxa"/>
          </w:tcPr>
          <w:p w:rsidR="000F2598"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86</w:t>
            </w:r>
            <w:r w:rsidRPr="00DA13B9">
              <w:rPr>
                <w:rFonts w:cs="Times New Roman"/>
                <w:sz w:val="24"/>
                <w:szCs w:val="24"/>
              </w:rPr>
              <w:t xml:space="preserve"> – Фотоснимок </w:t>
            </w:r>
            <w:r>
              <w:rPr>
                <w:rFonts w:cs="Times New Roman"/>
                <w:sz w:val="24"/>
                <w:szCs w:val="24"/>
              </w:rPr>
              <w:t xml:space="preserve">села </w:t>
            </w:r>
          </w:p>
          <w:p w:rsidR="000F2598" w:rsidRPr="00DA13B9" w:rsidRDefault="000F2598" w:rsidP="000F2598">
            <w:pPr>
              <w:jc w:val="center"/>
              <w:rPr>
                <w:rFonts w:cs="Times New Roman"/>
                <w:sz w:val="24"/>
                <w:szCs w:val="24"/>
              </w:rPr>
            </w:pPr>
            <w:r>
              <w:rPr>
                <w:rFonts w:cs="Times New Roman"/>
                <w:sz w:val="24"/>
                <w:szCs w:val="24"/>
              </w:rPr>
              <w:t>Попигай</w:t>
            </w:r>
            <w:r w:rsidRPr="00DA13B9">
              <w:rPr>
                <w:rFonts w:cs="Times New Roman"/>
                <w:sz w:val="24"/>
                <w:szCs w:val="24"/>
              </w:rPr>
              <w:t xml:space="preserve"> со спутника</w:t>
            </w:r>
          </w:p>
          <w:p w:rsidR="000F2598" w:rsidRPr="001A6BA7" w:rsidRDefault="000F2598" w:rsidP="000F2598">
            <w:pPr>
              <w:jc w:val="center"/>
              <w:rPr>
                <w:rFonts w:cs="Times New Roman"/>
                <w:b/>
                <w:szCs w:val="24"/>
              </w:rPr>
            </w:pPr>
          </w:p>
        </w:tc>
      </w:tr>
    </w:tbl>
    <w:p w:rsidR="000F2598" w:rsidRPr="00A61610" w:rsidRDefault="00611074" w:rsidP="000F2598">
      <w:pPr>
        <w:autoSpaceDE w:val="0"/>
        <w:autoSpaceDN w:val="0"/>
        <w:adjustRightInd w:val="0"/>
        <w:ind w:firstLine="709"/>
        <w:contextualSpacing/>
        <w:rPr>
          <w:rFonts w:cs="Times New Roman"/>
          <w:color w:val="000000" w:themeColor="text1"/>
          <w:szCs w:val="28"/>
        </w:rPr>
      </w:pPr>
      <w:r>
        <w:rPr>
          <w:rFonts w:cs="Times New Roman"/>
          <w:szCs w:val="28"/>
        </w:rPr>
        <w:t>–</w:t>
      </w:r>
      <w:r w:rsidR="000F2598" w:rsidRPr="006B304E">
        <w:rPr>
          <w:rFonts w:cs="Times New Roman"/>
          <w:szCs w:val="28"/>
        </w:rPr>
        <w:t xml:space="preserve">Географические </w:t>
      </w:r>
      <w:r w:rsidR="000F2598" w:rsidRPr="00C506A7">
        <w:rPr>
          <w:rFonts w:cs="Times New Roman"/>
          <w:szCs w:val="28"/>
        </w:rPr>
        <w:t>координаты села:</w:t>
      </w:r>
      <w:r w:rsidR="000F2598">
        <w:rPr>
          <w:rFonts w:ascii="Times New Roman CYR" w:hAnsi="Times New Roman CYR" w:cs="Times New Roman CYR"/>
          <w:color w:val="000000"/>
          <w:szCs w:val="28"/>
        </w:rPr>
        <w:t>71°5200 С.Ш. 110°4500 В.Д.</w:t>
      </w:r>
    </w:p>
    <w:p w:rsidR="000F2598" w:rsidRDefault="00611074" w:rsidP="000F2598">
      <w:pPr>
        <w:ind w:firstLine="709"/>
        <w:contextualSpacing/>
        <w:rPr>
          <w:rFonts w:cs="Times New Roman"/>
          <w:szCs w:val="28"/>
        </w:rPr>
      </w:pPr>
      <w:r>
        <w:rPr>
          <w:rFonts w:cs="Times New Roman"/>
          <w:szCs w:val="28"/>
        </w:rPr>
        <w:t>–</w:t>
      </w:r>
      <w:r w:rsidR="000F2598" w:rsidRPr="00AA16A2">
        <w:rPr>
          <w:rFonts w:cs="Times New Roman"/>
          <w:szCs w:val="28"/>
        </w:rPr>
        <w:t xml:space="preserve">Среднегодовая скорость </w:t>
      </w:r>
      <w:r w:rsidR="000F2598" w:rsidRPr="00C506A7">
        <w:rPr>
          <w:rFonts w:cs="Times New Roman"/>
          <w:szCs w:val="28"/>
        </w:rPr>
        <w:t xml:space="preserve">ветра: </w:t>
      </w:r>
      <w:r w:rsidR="000F2598">
        <w:rPr>
          <w:rFonts w:cs="Times New Roman"/>
          <w:szCs w:val="28"/>
        </w:rPr>
        <w:t>4,8</w:t>
      </w:r>
      <w:r w:rsidR="000F2598" w:rsidRPr="00C506A7">
        <w:rPr>
          <w:rFonts w:cs="Times New Roman"/>
          <w:szCs w:val="28"/>
        </w:rPr>
        <w:t xml:space="preserve"> м/с</w:t>
      </w:r>
      <w:r w:rsidR="000F2598">
        <w:rPr>
          <w:rFonts w:cs="Times New Roman"/>
          <w:szCs w:val="28"/>
        </w:rPr>
        <w:t xml:space="preserve"> (</w:t>
      </w:r>
      <w:r w:rsidR="000F2598" w:rsidRPr="00C506A7">
        <w:rPr>
          <w:rFonts w:cs="Times New Roman"/>
          <w:szCs w:val="28"/>
        </w:rPr>
        <w:t>Ближайшая метеорологическая станция №</w:t>
      </w:r>
      <w:r w:rsidR="000F2598">
        <w:rPr>
          <w:rFonts w:cs="Times New Roman"/>
          <w:szCs w:val="28"/>
        </w:rPr>
        <w:t xml:space="preserve"> 24 Хатанга);</w:t>
      </w:r>
    </w:p>
    <w:p w:rsidR="000F2598" w:rsidRPr="006B304E" w:rsidRDefault="00611074" w:rsidP="000F2598">
      <w:pPr>
        <w:ind w:firstLine="709"/>
        <w:contextualSpacing/>
        <w:rPr>
          <w:rFonts w:cs="Times New Roman"/>
          <w:szCs w:val="28"/>
        </w:rPr>
      </w:pPr>
      <w:r>
        <w:rPr>
          <w:rFonts w:cs="Times New Roman"/>
          <w:szCs w:val="28"/>
        </w:rPr>
        <w:t>–</w:t>
      </w:r>
      <w:r w:rsidR="000F2598" w:rsidRPr="00C506A7">
        <w:rPr>
          <w:rFonts w:cs="Times New Roman"/>
          <w:szCs w:val="28"/>
        </w:rPr>
        <w:t xml:space="preserve">Существующий тариф на электрическую энергию (на начало 2013 года): </w:t>
      </w:r>
      <w:r w:rsidR="000F2598">
        <w:rPr>
          <w:rFonts w:cs="Times New Roman"/>
          <w:szCs w:val="28"/>
        </w:rPr>
        <w:t xml:space="preserve">32,38 </w:t>
      </w:r>
      <w:r w:rsidR="000F2598" w:rsidRPr="00C506A7">
        <w:rPr>
          <w:rFonts w:cs="Times New Roman"/>
          <w:szCs w:val="28"/>
        </w:rPr>
        <w:t xml:space="preserve"> руб./кВт*ч.</w:t>
      </w:r>
      <w:r w:rsidR="000F2598" w:rsidRPr="00C60E89">
        <w:rPr>
          <w:rFonts w:cs="Times New Roman"/>
          <w:szCs w:val="28"/>
        </w:rPr>
        <w:t xml:space="preserve">Потребление </w:t>
      </w:r>
      <w:r w:rsidR="000F2598">
        <w:rPr>
          <w:rFonts w:cs="Times New Roman"/>
          <w:szCs w:val="28"/>
        </w:rPr>
        <w:t>села</w:t>
      </w:r>
      <w:r w:rsidR="000F2598" w:rsidRPr="00C60E89">
        <w:rPr>
          <w:rFonts w:cs="Times New Roman"/>
          <w:szCs w:val="28"/>
        </w:rPr>
        <w:t xml:space="preserve"> на 2012 год – </w:t>
      </w:r>
      <w:r w:rsidR="000F2598">
        <w:rPr>
          <w:rFonts w:cs="Times New Roman"/>
          <w:szCs w:val="28"/>
        </w:rPr>
        <w:t>329,01</w:t>
      </w:r>
      <w:r w:rsidR="000F2598" w:rsidRPr="00C60E89">
        <w:rPr>
          <w:rFonts w:cs="Times New Roman"/>
          <w:szCs w:val="28"/>
        </w:rPr>
        <w:t>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w:t>
      </w:r>
      <w:r w:rsidRPr="00E35557">
        <w:rPr>
          <w:rFonts w:cs="Times New Roman"/>
          <w:szCs w:val="28"/>
        </w:rPr>
        <w:t>с</w:t>
      </w:r>
      <w:r w:rsidRPr="00E35557">
        <w:rPr>
          <w:rFonts w:cs="Times New Roman"/>
          <w:szCs w:val="28"/>
        </w:rPr>
        <w:t>кранового монтажа. ТЭО произведена на основе следующего генерирующего  оборудования:</w:t>
      </w:r>
    </w:p>
    <w:tbl>
      <w:tblPr>
        <w:tblW w:w="0" w:type="auto"/>
        <w:tblLook w:val="04A0"/>
      </w:tblPr>
      <w:tblGrid>
        <w:gridCol w:w="1964"/>
        <w:gridCol w:w="47"/>
        <w:gridCol w:w="1984"/>
        <w:gridCol w:w="283"/>
        <w:gridCol w:w="1612"/>
        <w:gridCol w:w="1629"/>
        <w:gridCol w:w="433"/>
        <w:gridCol w:w="1902"/>
      </w:tblGrid>
      <w:tr w:rsidR="000F2598" w:rsidRPr="00FE711B" w:rsidTr="000F2598">
        <w:tc>
          <w:tcPr>
            <w:tcW w:w="2012" w:type="dxa"/>
            <w:gridSpan w:val="2"/>
          </w:tcPr>
          <w:p w:rsidR="000F2598" w:rsidRPr="00AA6F83" w:rsidRDefault="000F2598" w:rsidP="000F2598">
            <w:pPr>
              <w:jc w:val="center"/>
              <w:rPr>
                <w:rFonts w:cs="Times New Roman"/>
                <w:szCs w:val="28"/>
              </w:rPr>
            </w:pPr>
            <w:r w:rsidRPr="00AA6F83">
              <w:rPr>
                <w:rFonts w:cs="Times New Roman"/>
                <w:noProof/>
                <w:szCs w:val="28"/>
                <w:lang w:eastAsia="ru-RU"/>
              </w:rPr>
              <w:drawing>
                <wp:inline distT="0" distB="0" distL="0" distR="0">
                  <wp:extent cx="1092861" cy="1587398"/>
                  <wp:effectExtent l="19050" t="0" r="0" b="0"/>
                  <wp:docPr id="459"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293" w:type="dxa"/>
            <w:gridSpan w:val="2"/>
          </w:tcPr>
          <w:p w:rsidR="000F2598" w:rsidRPr="00AA6F83" w:rsidRDefault="000F2598" w:rsidP="000F2598">
            <w:pPr>
              <w:jc w:val="right"/>
              <w:rPr>
                <w:rFonts w:cs="Times New Roman"/>
                <w:szCs w:val="28"/>
              </w:rPr>
            </w:pPr>
            <w:r w:rsidRPr="00AA6F83">
              <w:rPr>
                <w:noProof/>
                <w:lang w:eastAsia="ru-RU"/>
              </w:rPr>
              <w:drawing>
                <wp:inline distT="0" distB="0" distL="0" distR="0">
                  <wp:extent cx="1195425" cy="1600200"/>
                  <wp:effectExtent l="19050" t="0" r="4725" b="0"/>
                  <wp:docPr id="460"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224" w:type="dxa"/>
            <w:gridSpan w:val="2"/>
          </w:tcPr>
          <w:p w:rsidR="000F2598" w:rsidRPr="00AA6F83" w:rsidRDefault="000F2598" w:rsidP="000F2598">
            <w:pPr>
              <w:jc w:val="center"/>
              <w:rPr>
                <w:rFonts w:cs="Times New Roman"/>
                <w:szCs w:val="28"/>
              </w:rPr>
            </w:pPr>
            <w:r w:rsidRPr="00AA6F83">
              <w:rPr>
                <w:noProof/>
                <w:lang w:eastAsia="ru-RU"/>
              </w:rPr>
              <w:drawing>
                <wp:inline distT="0" distB="0" distL="0" distR="0">
                  <wp:extent cx="1202589" cy="1594857"/>
                  <wp:effectExtent l="19050" t="0" r="0" b="0"/>
                  <wp:docPr id="461"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62"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325" w:type="dxa"/>
            <w:gridSpan w:val="2"/>
          </w:tcPr>
          <w:p w:rsidR="000F2598" w:rsidRPr="00FE711B" w:rsidRDefault="000F2598" w:rsidP="000F2598">
            <w:pPr>
              <w:jc w:val="center"/>
              <w:rPr>
                <w:rFonts w:cs="Times New Roman"/>
                <w:szCs w:val="28"/>
                <w:lang w:val="en-US"/>
              </w:rPr>
            </w:pPr>
            <w:r w:rsidRPr="00AA6F83">
              <w:rPr>
                <w:noProof/>
                <w:lang w:eastAsia="ru-RU"/>
              </w:rPr>
              <w:drawing>
                <wp:inline distT="0" distB="0" distL="0" distR="0">
                  <wp:extent cx="1288441" cy="1589314"/>
                  <wp:effectExtent l="19050" t="0" r="6959" b="0"/>
                  <wp:docPr id="462"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Tr="000F2598">
        <w:tc>
          <w:tcPr>
            <w:tcW w:w="2012"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Nordwind</w:t>
            </w:r>
          </w:p>
          <w:p w:rsidR="000F2598" w:rsidRPr="00127286" w:rsidRDefault="000F2598" w:rsidP="000F2598">
            <w:pPr>
              <w:jc w:val="center"/>
              <w:rPr>
                <w:rFonts w:cs="Times New Roman"/>
                <w:color w:val="000000"/>
                <w:sz w:val="24"/>
                <w:szCs w:val="24"/>
              </w:rPr>
            </w:pPr>
            <w:r w:rsidRPr="00127286">
              <w:rPr>
                <w:rFonts w:cs="Times New Roman"/>
                <w:color w:val="000000"/>
                <w:sz w:val="24"/>
                <w:szCs w:val="24"/>
              </w:rPr>
              <w:t>NW17-60</w:t>
            </w:r>
          </w:p>
        </w:tc>
        <w:tc>
          <w:tcPr>
            <w:tcW w:w="2293"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Hummer H12-50000W</w:t>
            </w:r>
          </w:p>
        </w:tc>
        <w:tc>
          <w:tcPr>
            <w:tcW w:w="3224"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Endurance E-3120</w:t>
            </w:r>
          </w:p>
          <w:p w:rsidR="000F2598" w:rsidRPr="00127286" w:rsidRDefault="000F2598" w:rsidP="000F2598">
            <w:pPr>
              <w:jc w:val="center"/>
              <w:rPr>
                <w:rFonts w:cs="Times New Roman"/>
                <w:color w:val="000000"/>
                <w:sz w:val="24"/>
                <w:szCs w:val="24"/>
              </w:rPr>
            </w:pPr>
          </w:p>
        </w:tc>
        <w:tc>
          <w:tcPr>
            <w:tcW w:w="2325"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Муссон-30</w:t>
            </w:r>
          </w:p>
          <w:p w:rsidR="000F2598" w:rsidRPr="00127286" w:rsidRDefault="000F2598" w:rsidP="000F2598">
            <w:pPr>
              <w:jc w:val="center"/>
              <w:rPr>
                <w:rFonts w:cs="Times New Roman"/>
                <w:color w:val="000000"/>
                <w:sz w:val="24"/>
                <w:szCs w:val="24"/>
              </w:rPr>
            </w:pPr>
          </w:p>
        </w:tc>
      </w:tr>
      <w:tr w:rsidR="000F2598" w:rsidTr="000F2598">
        <w:tc>
          <w:tcPr>
            <w:tcW w:w="1965" w:type="dxa"/>
          </w:tcPr>
          <w:p w:rsidR="000F2598" w:rsidRDefault="000F2598" w:rsidP="000F2598">
            <w:pPr>
              <w:jc w:val="center"/>
              <w:rPr>
                <w:rFonts w:cs="Times New Roman"/>
                <w:szCs w:val="28"/>
                <w:lang w:val="en-US"/>
              </w:rPr>
            </w:pPr>
            <w:r w:rsidRPr="00215444">
              <w:rPr>
                <w:rFonts w:cs="Times New Roman"/>
                <w:noProof/>
                <w:szCs w:val="28"/>
                <w:lang w:eastAsia="ru-RU"/>
              </w:rPr>
              <w:drawing>
                <wp:inline distT="0" distB="0" distL="0" distR="0">
                  <wp:extent cx="1206500" cy="1758950"/>
                  <wp:effectExtent l="19050" t="0" r="0" b="0"/>
                  <wp:docPr id="463"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30" w:type="dxa"/>
            <w:gridSpan w:val="2"/>
          </w:tcPr>
          <w:p w:rsidR="000F2598" w:rsidRDefault="000F2598" w:rsidP="000F2598">
            <w:pPr>
              <w:jc w:val="center"/>
              <w:rPr>
                <w:rFonts w:cs="Times New Roman"/>
                <w:szCs w:val="28"/>
                <w:lang w:val="en-US"/>
              </w:rPr>
            </w:pPr>
            <w:r>
              <w:rPr>
                <w:noProof/>
                <w:lang w:eastAsia="ru-RU"/>
              </w:rPr>
              <w:drawing>
                <wp:inline distT="0" distB="0" distL="0" distR="0">
                  <wp:extent cx="1237780" cy="1758950"/>
                  <wp:effectExtent l="19050" t="0" r="470" b="0"/>
                  <wp:docPr id="464"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894" w:type="dxa"/>
            <w:gridSpan w:val="2"/>
          </w:tcPr>
          <w:p w:rsidR="000F2598" w:rsidRDefault="000F2598" w:rsidP="000F2598">
            <w:pPr>
              <w:jc w:val="center"/>
              <w:rPr>
                <w:rFonts w:cs="Times New Roman"/>
                <w:szCs w:val="28"/>
                <w:lang w:val="en-US"/>
              </w:rPr>
            </w:pPr>
            <w:r w:rsidRPr="00215444">
              <w:rPr>
                <w:rFonts w:cs="Times New Roman"/>
                <w:noProof/>
                <w:szCs w:val="28"/>
                <w:lang w:eastAsia="ru-RU"/>
              </w:rPr>
              <w:drawing>
                <wp:inline distT="0" distB="0" distL="0" distR="0">
                  <wp:extent cx="1141171" cy="1761708"/>
                  <wp:effectExtent l="19050" t="0" r="1829" b="0"/>
                  <wp:docPr id="465"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063" w:type="dxa"/>
            <w:gridSpan w:val="2"/>
          </w:tcPr>
          <w:p w:rsidR="000F2598" w:rsidRDefault="000F2598" w:rsidP="000F2598">
            <w:pPr>
              <w:jc w:val="center"/>
              <w:rPr>
                <w:rFonts w:cs="Times New Roman"/>
                <w:szCs w:val="28"/>
                <w:lang w:val="en-US"/>
              </w:rPr>
            </w:pPr>
            <w:r>
              <w:rPr>
                <w:noProof/>
                <w:lang w:eastAsia="ru-RU"/>
              </w:rPr>
              <w:drawing>
                <wp:inline distT="0" distB="0" distL="0" distR="0">
                  <wp:extent cx="1260021" cy="1763485"/>
                  <wp:effectExtent l="19050" t="0" r="0" b="0"/>
                  <wp:docPr id="466"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420"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1902" w:type="dxa"/>
          </w:tcPr>
          <w:p w:rsidR="000F2598" w:rsidRDefault="000F2598" w:rsidP="000F2598">
            <w:pPr>
              <w:jc w:val="center"/>
              <w:rPr>
                <w:rFonts w:cs="Times New Roman"/>
                <w:szCs w:val="28"/>
                <w:lang w:val="en-US"/>
              </w:rPr>
            </w:pPr>
            <w:r w:rsidRPr="00215444">
              <w:rPr>
                <w:rFonts w:cs="Times New Roman"/>
                <w:noProof/>
                <w:szCs w:val="28"/>
                <w:lang w:eastAsia="ru-RU"/>
              </w:rPr>
              <w:drawing>
                <wp:inline distT="0" distB="0" distL="0" distR="0">
                  <wp:extent cx="1162050" cy="1758950"/>
                  <wp:effectExtent l="19050" t="0" r="0" b="0"/>
                  <wp:docPr id="467"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Tr="000F2598">
        <w:tc>
          <w:tcPr>
            <w:tcW w:w="1965"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ВЭУ-30</w:t>
            </w:r>
          </w:p>
        </w:tc>
        <w:tc>
          <w:tcPr>
            <w:tcW w:w="2030"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ТЭМЗ</w:t>
            </w:r>
          </w:p>
        </w:tc>
        <w:tc>
          <w:tcPr>
            <w:tcW w:w="1894"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Сапсан 5000</w:t>
            </w:r>
          </w:p>
        </w:tc>
        <w:tc>
          <w:tcPr>
            <w:tcW w:w="2063"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S-343 5 kW</w:t>
            </w:r>
          </w:p>
        </w:tc>
        <w:tc>
          <w:tcPr>
            <w:tcW w:w="1902"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 3 (6)</w:t>
            </w:r>
          </w:p>
        </w:tc>
      </w:tr>
    </w:tbl>
    <w:p w:rsidR="000F2598" w:rsidRDefault="000F2598" w:rsidP="000F2598">
      <w:pPr>
        <w:ind w:firstLine="357"/>
        <w:rPr>
          <w:rFonts w:cs="Times New Roman"/>
          <w:sz w:val="24"/>
          <w:szCs w:val="24"/>
        </w:rPr>
      </w:pPr>
    </w:p>
    <w:p w:rsidR="000F2598" w:rsidRDefault="000F2598" w:rsidP="000F2598">
      <w:pPr>
        <w:ind w:firstLine="357"/>
        <w:jc w:val="center"/>
        <w:rPr>
          <w:rFonts w:eastAsia="Times New Roman" w:cs="Times New Roman"/>
          <w:color w:val="000000"/>
          <w:sz w:val="24"/>
          <w:szCs w:val="24"/>
          <w:lang w:eastAsia="ru-RU"/>
        </w:rPr>
      </w:pPr>
      <w:r w:rsidRPr="00DA13B9">
        <w:rPr>
          <w:rFonts w:cs="Times New Roman"/>
          <w:sz w:val="24"/>
          <w:szCs w:val="24"/>
        </w:rPr>
        <w:t>Рисунок 5.</w:t>
      </w:r>
      <w:r>
        <w:rPr>
          <w:rFonts w:cs="Times New Roman"/>
          <w:sz w:val="24"/>
          <w:szCs w:val="24"/>
        </w:rPr>
        <w:t>87</w:t>
      </w:r>
      <w:r w:rsidRPr="00DA13B9">
        <w:rPr>
          <w:rFonts w:cs="Times New Roman"/>
          <w:sz w:val="24"/>
          <w:szCs w:val="24"/>
        </w:rPr>
        <w:t xml:space="preserve"> – Модельный ряд ВЭУ, рассмотренный в ТЭО</w:t>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5.25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NW17-60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H12-50000W</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Муссон-30</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S-343 5 kW</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r>
      <w:tr w:rsidR="005A25A6" w:rsidRPr="00756D14" w:rsidTr="000F2598">
        <w:trPr>
          <w:trHeight w:val="272"/>
        </w:trPr>
        <w:tc>
          <w:tcPr>
            <w:tcW w:w="3183" w:type="dxa"/>
          </w:tcPr>
          <w:p w:rsidR="005A25A6" w:rsidRPr="00756D14" w:rsidRDefault="005A25A6" w:rsidP="00181CAC">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501 000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12 981 000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17 080 000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НДС (18%),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2 336 580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1 728 000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1 620 000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3 074 400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270 000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389 430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288 000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270 000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512 400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87"/>
        </w:trPr>
        <w:tc>
          <w:tcPr>
            <w:tcW w:w="3183" w:type="dxa"/>
          </w:tcPr>
          <w:p w:rsidR="005A25A6" w:rsidRPr="00756D14" w:rsidRDefault="005A25A6" w:rsidP="00181CAC">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450 000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649 050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480 000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15 950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1 440 000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2 880 000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2 400 000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240 000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100 200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1 298 100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8 540 000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630 000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908 670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672 000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630 000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1 195 600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1 298 100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1 708 000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180 000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259 620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192 000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180 000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341 600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17"/>
        </w:trPr>
        <w:tc>
          <w:tcPr>
            <w:tcW w:w="3183" w:type="dxa"/>
          </w:tcPr>
          <w:p w:rsidR="005A25A6" w:rsidRPr="00756D14" w:rsidRDefault="005A25A6" w:rsidP="00181CAC">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51"/>
        </w:trPr>
        <w:tc>
          <w:tcPr>
            <w:tcW w:w="3183" w:type="dxa"/>
          </w:tcPr>
          <w:p w:rsidR="005A25A6" w:rsidRPr="00756D14" w:rsidRDefault="005A25A6" w:rsidP="00181CAC">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40"/>
        </w:trPr>
        <w:tc>
          <w:tcPr>
            <w:tcW w:w="3183" w:type="dxa"/>
          </w:tcPr>
          <w:p w:rsidR="005A25A6" w:rsidRPr="00756D14" w:rsidRDefault="005A25A6" w:rsidP="00181CAC">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75"/>
        </w:trPr>
        <w:tc>
          <w:tcPr>
            <w:tcW w:w="3183" w:type="dxa"/>
          </w:tcPr>
          <w:p w:rsidR="005A25A6" w:rsidRPr="00756D14" w:rsidRDefault="005A25A6" w:rsidP="00181CAC">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r>
      <w:tr w:rsidR="005A25A6" w:rsidRPr="00756D14" w:rsidTr="000F2598">
        <w:trPr>
          <w:trHeight w:val="420"/>
        </w:trPr>
        <w:tc>
          <w:tcPr>
            <w:tcW w:w="3183" w:type="dxa"/>
          </w:tcPr>
          <w:p w:rsidR="005A25A6" w:rsidRPr="00756D14" w:rsidRDefault="005A25A6" w:rsidP="00181CAC">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25 170 000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32 060 550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26 100 000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26 880 000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45 352 000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941 800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786 050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5.26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Nordwind NW17-60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Hummer H12-50000W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Муссон-30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S-343 5 kW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61,4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162,5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6,3</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205,5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245,5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240,5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820,0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420,0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12,18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8,66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57 291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61 659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56 677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73 648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72 163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64,22</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3 679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3 960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3 640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4 730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4 634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355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180</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0,363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0,235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0,431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0,234</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0,229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0,118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0,277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0,312</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0,281</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3 183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2 055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3 778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2 046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2 005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1 035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2 427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2 954</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2 458</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419 500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320 606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522 000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870 000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377 933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Pr="00756D14" w:rsidRDefault="000F2598" w:rsidP="000F2598">
      <w:pPr>
        <w:rPr>
          <w:rFonts w:eastAsia="Times New Roman" w:cs="Times New Roman"/>
          <w:color w:val="000000"/>
          <w:sz w:val="24"/>
          <w:szCs w:val="24"/>
          <w:lang w:eastAsia="ru-RU"/>
        </w:rPr>
      </w:pPr>
    </w:p>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5.26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Nordwind NW17-60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Hummer H12-50000W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Endurance E-3120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Муссон-30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S-343 5 kW</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18,77</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19,76</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19,33</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14,68</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16,88</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895,36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830,41</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858,67</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1 164,81</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1 020,25</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9,37</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12,87</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10,13</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7,69</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14,82</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3,45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2,20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2,18</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3,89</w:t>
            </w:r>
          </w:p>
        </w:tc>
      </w:tr>
      <w:tr w:rsidR="000C5842" w:rsidRPr="00756D14" w:rsidTr="008D439B">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12</w:t>
            </w:r>
            <w:r w:rsidRPr="008D439B">
              <w:rPr>
                <w:color w:val="000000"/>
                <w:sz w:val="24"/>
                <w:szCs w:val="24"/>
              </w:rPr>
              <w:t>1</w:t>
            </w:r>
            <w:r>
              <w:rPr>
                <w:color w:val="000000"/>
                <w:sz w:val="24"/>
                <w:szCs w:val="24"/>
              </w:rPr>
              <w:t>,</w:t>
            </w:r>
            <w:r w:rsidRPr="008D439B">
              <w:rPr>
                <w:color w:val="000000"/>
                <w:sz w:val="24"/>
                <w:szCs w:val="24"/>
              </w:rPr>
              <w:t>34</w:t>
            </w:r>
            <w:r w:rsidRPr="004631B3">
              <w:rPr>
                <w:color w:val="000000"/>
                <w:sz w:val="24"/>
                <w:szCs w:val="24"/>
              </w:rPr>
              <w:t xml:space="preserve">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6</w:t>
            </w:r>
            <w:r w:rsidRPr="008D439B">
              <w:rPr>
                <w:color w:val="000000"/>
                <w:sz w:val="24"/>
                <w:szCs w:val="24"/>
              </w:rPr>
              <w:t>4</w:t>
            </w:r>
            <w:r>
              <w:rPr>
                <w:color w:val="000000"/>
                <w:sz w:val="24"/>
                <w:szCs w:val="24"/>
              </w:rPr>
              <w:t>,</w:t>
            </w:r>
            <w:r w:rsidRPr="008D439B">
              <w:rPr>
                <w:color w:val="000000"/>
                <w:sz w:val="24"/>
                <w:szCs w:val="24"/>
              </w:rPr>
              <w:t>7</w:t>
            </w:r>
            <w:r w:rsidRPr="004631B3">
              <w:rPr>
                <w:color w:val="000000"/>
                <w:sz w:val="24"/>
                <w:szCs w:val="24"/>
              </w:rPr>
              <w:t xml:space="preserve">0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1</w:t>
            </w:r>
            <w:r w:rsidRPr="008D439B">
              <w:rPr>
                <w:color w:val="000000"/>
                <w:sz w:val="24"/>
                <w:szCs w:val="24"/>
              </w:rPr>
              <w:t>07</w:t>
            </w:r>
            <w:r>
              <w:rPr>
                <w:color w:val="000000"/>
                <w:sz w:val="24"/>
                <w:szCs w:val="24"/>
              </w:rPr>
              <w:t>,</w:t>
            </w:r>
            <w:r w:rsidRPr="004631B3">
              <w:rPr>
                <w:color w:val="000000"/>
                <w:sz w:val="24"/>
                <w:szCs w:val="24"/>
              </w:rPr>
              <w:t>2</w:t>
            </w:r>
            <w:r w:rsidRPr="008D439B">
              <w:rPr>
                <w:color w:val="000000"/>
                <w:sz w:val="24"/>
                <w:szCs w:val="24"/>
              </w:rPr>
              <w:t>1</w:t>
            </w:r>
            <w:r w:rsidRPr="004631B3">
              <w:rPr>
                <w:color w:val="000000"/>
                <w:sz w:val="24"/>
                <w:szCs w:val="24"/>
              </w:rPr>
              <w:t xml:space="preserve">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sidRPr="008D439B">
              <w:rPr>
                <w:color w:val="000000"/>
                <w:sz w:val="24"/>
                <w:szCs w:val="24"/>
              </w:rPr>
              <w:t>96</w:t>
            </w:r>
            <w:r>
              <w:rPr>
                <w:color w:val="000000"/>
                <w:sz w:val="24"/>
                <w:szCs w:val="24"/>
              </w:rPr>
              <w:t>,</w:t>
            </w:r>
            <w:r w:rsidRPr="008D439B">
              <w:rPr>
                <w:color w:val="000000"/>
                <w:sz w:val="24"/>
                <w:szCs w:val="24"/>
              </w:rPr>
              <w:t>75</w:t>
            </w:r>
            <w:r w:rsidRPr="004631B3">
              <w:rPr>
                <w:color w:val="000000"/>
                <w:sz w:val="24"/>
                <w:szCs w:val="24"/>
              </w:rPr>
              <w:t xml:space="preserve">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8D439B" w:rsidRDefault="000C5842" w:rsidP="00055C63">
            <w:pPr>
              <w:jc w:val="center"/>
              <w:rPr>
                <w:color w:val="000000"/>
                <w:sz w:val="24"/>
                <w:szCs w:val="24"/>
              </w:rPr>
            </w:pPr>
            <w:r w:rsidRPr="004631B3">
              <w:rPr>
                <w:color w:val="000000"/>
                <w:sz w:val="24"/>
                <w:szCs w:val="24"/>
              </w:rPr>
              <w:t>9</w:t>
            </w:r>
            <w:r w:rsidRPr="008D439B">
              <w:rPr>
                <w:color w:val="000000"/>
                <w:sz w:val="24"/>
                <w:szCs w:val="24"/>
              </w:rPr>
              <w:t>4</w:t>
            </w:r>
            <w:r w:rsidRPr="004631B3">
              <w:rPr>
                <w:color w:val="000000"/>
                <w:sz w:val="24"/>
                <w:szCs w:val="24"/>
              </w:rPr>
              <w:t>,</w:t>
            </w:r>
            <w:r w:rsidRPr="008D439B">
              <w:rPr>
                <w:color w:val="000000"/>
                <w:sz w:val="24"/>
                <w:szCs w:val="24"/>
              </w:rPr>
              <w:t>37</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8D439B">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sidRPr="004631B3">
              <w:rPr>
                <w:color w:val="000000"/>
                <w:sz w:val="24"/>
                <w:szCs w:val="24"/>
              </w:rPr>
              <w:t>4</w:t>
            </w:r>
            <w:r w:rsidRPr="008D439B">
              <w:rPr>
                <w:color w:val="000000"/>
                <w:sz w:val="24"/>
                <w:szCs w:val="24"/>
              </w:rPr>
              <w:t>3</w:t>
            </w:r>
            <w:r w:rsidRPr="004631B3">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3</w:t>
            </w:r>
            <w:r w:rsidRPr="008D439B">
              <w:rPr>
                <w:color w:val="000000"/>
                <w:sz w:val="24"/>
                <w:szCs w:val="24"/>
              </w:rPr>
              <w:t>5</w:t>
            </w:r>
            <w:r w:rsidRPr="004631B3">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4</w:t>
            </w:r>
            <w:r w:rsidRPr="008D439B">
              <w:rPr>
                <w:color w:val="000000"/>
                <w:sz w:val="24"/>
                <w:szCs w:val="24"/>
              </w:rPr>
              <w:t>0</w:t>
            </w:r>
            <w:r w:rsidRPr="004631B3">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4</w:t>
            </w:r>
            <w:r w:rsidRPr="008D439B">
              <w:rPr>
                <w:color w:val="000000"/>
                <w:sz w:val="24"/>
                <w:szCs w:val="24"/>
              </w:rPr>
              <w:t>4</w:t>
            </w:r>
            <w:r w:rsidRPr="004631B3">
              <w:rPr>
                <w:color w:val="000000"/>
                <w:sz w:val="24"/>
                <w:szCs w:val="24"/>
              </w:rPr>
              <w:t>%</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4631B3" w:rsidRDefault="000C5842" w:rsidP="00055C63">
            <w:pPr>
              <w:jc w:val="center"/>
              <w:rPr>
                <w:color w:val="000000"/>
                <w:sz w:val="24"/>
                <w:szCs w:val="24"/>
              </w:rPr>
            </w:pPr>
            <w:r>
              <w:rPr>
                <w:color w:val="000000"/>
                <w:sz w:val="24"/>
                <w:szCs w:val="24"/>
              </w:rPr>
              <w:t>3</w:t>
            </w:r>
            <w:r w:rsidRPr="008D439B">
              <w:rPr>
                <w:color w:val="000000"/>
                <w:sz w:val="24"/>
                <w:szCs w:val="24"/>
              </w:rPr>
              <w:t>7</w:t>
            </w:r>
            <w:r w:rsidRPr="004631B3">
              <w:rPr>
                <w:color w:val="000000"/>
                <w:sz w:val="24"/>
                <w:szCs w:val="24"/>
              </w:rPr>
              <w:t>%</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Pr="00756D14" w:rsidRDefault="000F2598" w:rsidP="000F2598">
      <w:pPr>
        <w:jc w:val="center"/>
        <w:rPr>
          <w:rFonts w:eastAsia="Times New Roman" w:cs="Times New Roman"/>
          <w:color w:val="000000"/>
          <w:sz w:val="24"/>
          <w:szCs w:val="24"/>
          <w:lang w:eastAsia="ru-RU"/>
        </w:rPr>
      </w:pPr>
    </w:p>
    <w:p w:rsidR="000F2598" w:rsidRPr="00644B1E" w:rsidRDefault="000F2598" w:rsidP="000F2598">
      <w:pPr>
        <w:jc w:val="center"/>
        <w:rPr>
          <w:rFonts w:eastAsia="Times New Roman" w:cs="Times New Roman"/>
          <w:color w:val="000000"/>
          <w:sz w:val="24"/>
          <w:szCs w:val="24"/>
          <w:lang w:eastAsia="ru-RU"/>
        </w:rPr>
      </w:pPr>
      <w:r>
        <w:rPr>
          <w:noProof/>
          <w:lang w:eastAsia="ru-RU"/>
        </w:rPr>
        <w:drawing>
          <wp:inline distT="0" distB="0" distL="0" distR="0">
            <wp:extent cx="7622498" cy="2765685"/>
            <wp:effectExtent l="0" t="0" r="0" b="0"/>
            <wp:docPr id="468"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1"/>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88</w:t>
      </w:r>
      <w:r w:rsidRPr="00307631">
        <w:rPr>
          <w:rFonts w:cs="Times New Roman"/>
          <w:sz w:val="24"/>
          <w:szCs w:val="24"/>
        </w:rPr>
        <w:t>–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Pr>
          <w:noProof/>
          <w:lang w:eastAsia="ru-RU"/>
        </w:rPr>
        <w:lastRenderedPageBreak/>
        <w:drawing>
          <wp:inline distT="0" distB="0" distL="0" distR="0">
            <wp:extent cx="6115987" cy="2953062"/>
            <wp:effectExtent l="0" t="0" r="0" b="0"/>
            <wp:docPr id="469"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2"/>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89</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p>
    <w:p w:rsidR="000F2598" w:rsidRPr="00644B1E" w:rsidRDefault="000F2598" w:rsidP="000F2598">
      <w:pPr>
        <w:jc w:val="center"/>
        <w:rPr>
          <w:rFonts w:cs="Times New Roman"/>
          <w:sz w:val="24"/>
          <w:szCs w:val="24"/>
        </w:rPr>
      </w:pPr>
      <w:r>
        <w:rPr>
          <w:noProof/>
          <w:lang w:eastAsia="ru-RU"/>
        </w:rPr>
        <w:drawing>
          <wp:inline distT="0" distB="0" distL="0" distR="0">
            <wp:extent cx="6115987" cy="2638269"/>
            <wp:effectExtent l="0" t="0" r="0" b="0"/>
            <wp:docPr id="470"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3"/>
              </a:graphicData>
            </a:graphic>
          </wp:inline>
        </w:drawing>
      </w: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90</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115987" cy="2278505"/>
            <wp:effectExtent l="0" t="0" r="0" b="0"/>
            <wp:docPr id="471"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4"/>
              </a:graphicData>
            </a:graphic>
          </wp:inline>
        </w:drawing>
      </w:r>
    </w:p>
    <w:p w:rsidR="000F2598" w:rsidRPr="00644B1E" w:rsidRDefault="000F2598" w:rsidP="000F2598">
      <w:pPr>
        <w:jc w:val="center"/>
        <w:rPr>
          <w:rFonts w:cs="Times New Roman"/>
          <w:sz w:val="24"/>
          <w:szCs w:val="24"/>
        </w:rPr>
      </w:pPr>
    </w:p>
    <w:p w:rsidR="000F2598" w:rsidRDefault="000F2598" w:rsidP="000F2598">
      <w:pPr>
        <w:spacing w:after="200" w:line="276" w:lineRule="auto"/>
        <w:jc w:val="center"/>
        <w:rPr>
          <w:sz w:val="24"/>
          <w:szCs w:val="24"/>
        </w:rPr>
      </w:pPr>
      <w:r w:rsidRPr="00644B1E">
        <w:rPr>
          <w:sz w:val="24"/>
          <w:szCs w:val="24"/>
        </w:rPr>
        <w:t xml:space="preserve">Рисунок 5. </w:t>
      </w:r>
      <w:r>
        <w:rPr>
          <w:sz w:val="24"/>
          <w:szCs w:val="24"/>
        </w:rPr>
        <w:t>91</w:t>
      </w:r>
      <w:r w:rsidRPr="00644B1E">
        <w:rPr>
          <w:sz w:val="24"/>
          <w:szCs w:val="24"/>
        </w:rPr>
        <w:t>– Срок окупаемости, лет</w:t>
      </w:r>
      <w:r>
        <w:rPr>
          <w:sz w:val="24"/>
          <w:szCs w:val="24"/>
        </w:rPr>
        <w:br w:type="page"/>
      </w:r>
    </w:p>
    <w:p w:rsidR="000F2598" w:rsidRPr="00C3013A" w:rsidRDefault="000F2598" w:rsidP="00C3013A">
      <w:pPr>
        <w:pStyle w:val="20"/>
      </w:pPr>
      <w:bookmarkStart w:id="191" w:name="_Toc355422074"/>
      <w:r w:rsidRPr="00C3013A">
        <w:lastRenderedPageBreak/>
        <w:t>5.2.14 Поселок Потапово</w:t>
      </w:r>
      <w:bookmarkEnd w:id="191"/>
    </w:p>
    <w:p w:rsidR="000F2598" w:rsidRPr="00871434" w:rsidRDefault="000F2598" w:rsidP="000F2598">
      <w:pPr>
        <w:jc w:val="center"/>
        <w:rPr>
          <w:rFonts w:cs="Times New Roman"/>
          <w:b/>
          <w:szCs w:val="24"/>
        </w:rPr>
      </w:pPr>
    </w:p>
    <w:tbl>
      <w:tblPr>
        <w:tblW w:w="0" w:type="auto"/>
        <w:tblLook w:val="04A0"/>
      </w:tblPr>
      <w:tblGrid>
        <w:gridCol w:w="4857"/>
        <w:gridCol w:w="4997"/>
      </w:tblGrid>
      <w:tr w:rsidR="000F2598" w:rsidTr="000F2598">
        <w:tc>
          <w:tcPr>
            <w:tcW w:w="5210" w:type="dxa"/>
          </w:tcPr>
          <w:p w:rsidR="000F2598" w:rsidRPr="00741923" w:rsidRDefault="003C3588" w:rsidP="000F2598">
            <w:pPr>
              <w:jc w:val="center"/>
              <w:rPr>
                <w:rFonts w:cs="Times New Roman"/>
                <w:b/>
                <w:szCs w:val="24"/>
              </w:rPr>
            </w:pPr>
            <w:r>
              <w:rPr>
                <w:rFonts w:cs="Times New Roman"/>
                <w:b/>
                <w:noProof/>
                <w:szCs w:val="24"/>
                <w:lang w:eastAsia="ru-RU"/>
              </w:rPr>
              <w:pict>
                <v:oval id="_x0000_s1789" style="position:absolute;left:0;text-align:left;margin-left:72.95pt;margin-top:107.55pt;width:14.65pt;height:13.1pt;z-index:251828224" fillcolor="red"/>
              </w:pict>
            </w:r>
            <w:r w:rsidR="000F2598" w:rsidRPr="001A6BA7">
              <w:rPr>
                <w:rFonts w:cs="Times New Roman"/>
                <w:b/>
                <w:noProof/>
                <w:szCs w:val="24"/>
                <w:lang w:eastAsia="ru-RU"/>
              </w:rPr>
              <w:drawing>
                <wp:inline distT="0" distB="0" distL="0" distR="0">
                  <wp:extent cx="2451018" cy="1946130"/>
                  <wp:effectExtent l="19050" t="0" r="6432" b="0"/>
                  <wp:docPr id="239"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51" cstate="print"/>
                          <a:srcRect t="27115" b="3292"/>
                          <a:stretch>
                            <a:fillRect/>
                          </a:stretch>
                        </pic:blipFill>
                        <pic:spPr>
                          <a:xfrm>
                            <a:off x="0" y="0"/>
                            <a:ext cx="2456015" cy="1950097"/>
                          </a:xfrm>
                          <a:prstGeom prst="rect">
                            <a:avLst/>
                          </a:prstGeom>
                        </pic:spPr>
                      </pic:pic>
                    </a:graphicData>
                  </a:graphic>
                </wp:inline>
              </w:drawing>
            </w:r>
          </w:p>
        </w:tc>
        <w:tc>
          <w:tcPr>
            <w:tcW w:w="5211" w:type="dxa"/>
          </w:tcPr>
          <w:p w:rsidR="000F2598" w:rsidRPr="006324FE" w:rsidRDefault="000F2598" w:rsidP="000F2598">
            <w:pPr>
              <w:jc w:val="center"/>
              <w:rPr>
                <w:rFonts w:cs="Times New Roman"/>
                <w:b/>
                <w:szCs w:val="24"/>
              </w:rPr>
            </w:pPr>
            <w:r>
              <w:rPr>
                <w:rFonts w:cs="Times New Roman"/>
                <w:b/>
                <w:noProof/>
                <w:szCs w:val="24"/>
                <w:lang w:eastAsia="ru-RU"/>
              </w:rPr>
              <w:drawing>
                <wp:inline distT="0" distB="0" distL="0" distR="0">
                  <wp:extent cx="2731708" cy="1806209"/>
                  <wp:effectExtent l="19050" t="0" r="0" b="0"/>
                  <wp:docPr id="47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5" cstate="print"/>
                          <a:srcRect l="49047" t="53099" r="28201" b="18763"/>
                          <a:stretch>
                            <a:fillRect/>
                          </a:stretch>
                        </pic:blipFill>
                        <pic:spPr bwMode="auto">
                          <a:xfrm>
                            <a:off x="0" y="0"/>
                            <a:ext cx="2733775" cy="1807576"/>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Default="000F2598" w:rsidP="000F2598">
            <w:pPr>
              <w:ind w:firstLine="709"/>
              <w:contextualSpacing/>
              <w:jc w:val="center"/>
              <w:rPr>
                <w:rFonts w:cs="Times New Roman"/>
                <w:sz w:val="24"/>
                <w:szCs w:val="24"/>
              </w:rPr>
            </w:pPr>
            <w:r w:rsidRPr="00C506A7">
              <w:rPr>
                <w:rFonts w:cs="Times New Roman"/>
                <w:sz w:val="24"/>
                <w:szCs w:val="24"/>
              </w:rPr>
              <w:t>Рисунок 5.</w:t>
            </w:r>
            <w:r>
              <w:rPr>
                <w:rFonts w:cs="Times New Roman"/>
                <w:sz w:val="24"/>
                <w:szCs w:val="24"/>
              </w:rPr>
              <w:t>92</w:t>
            </w:r>
            <w:r w:rsidRPr="00C506A7">
              <w:rPr>
                <w:rFonts w:cs="Times New Roman"/>
                <w:sz w:val="24"/>
                <w:szCs w:val="24"/>
              </w:rPr>
              <w:t xml:space="preserve"> – Расположение </w:t>
            </w:r>
            <w:r w:rsidRPr="009E07E1">
              <w:rPr>
                <w:rFonts w:cs="Times New Roman"/>
                <w:sz w:val="24"/>
                <w:szCs w:val="24"/>
              </w:rPr>
              <w:t>п</w:t>
            </w:r>
            <w:r>
              <w:rPr>
                <w:rFonts w:cs="Times New Roman"/>
                <w:sz w:val="24"/>
                <w:szCs w:val="24"/>
              </w:rPr>
              <w:t xml:space="preserve">оселка </w:t>
            </w:r>
          </w:p>
          <w:p w:rsidR="000F2598" w:rsidRPr="00871434" w:rsidRDefault="000F2598" w:rsidP="000F2598">
            <w:pPr>
              <w:ind w:firstLine="709"/>
              <w:contextualSpacing/>
              <w:jc w:val="center"/>
              <w:rPr>
                <w:rFonts w:cs="Times New Roman"/>
                <w:sz w:val="24"/>
                <w:szCs w:val="24"/>
              </w:rPr>
            </w:pPr>
            <w:r>
              <w:rPr>
                <w:rFonts w:cs="Times New Roman"/>
                <w:sz w:val="24"/>
                <w:szCs w:val="24"/>
              </w:rPr>
              <w:t xml:space="preserve">Потапово </w:t>
            </w:r>
            <w:r w:rsidRPr="00C506A7">
              <w:rPr>
                <w:rFonts w:cs="Times New Roman"/>
                <w:sz w:val="24"/>
                <w:szCs w:val="24"/>
              </w:rPr>
              <w:t>на карте ВЭП</w:t>
            </w:r>
          </w:p>
        </w:tc>
        <w:tc>
          <w:tcPr>
            <w:tcW w:w="5211" w:type="dxa"/>
          </w:tcPr>
          <w:p w:rsidR="000F2598" w:rsidRDefault="000F2598" w:rsidP="000F2598">
            <w:pPr>
              <w:ind w:firstLine="709"/>
              <w:contextualSpacing/>
              <w:jc w:val="center"/>
              <w:rPr>
                <w:rFonts w:cs="Times New Roman"/>
                <w:sz w:val="24"/>
                <w:szCs w:val="24"/>
              </w:rPr>
            </w:pPr>
            <w:r w:rsidRPr="00DA13B9">
              <w:rPr>
                <w:rFonts w:cs="Times New Roman"/>
                <w:sz w:val="24"/>
                <w:szCs w:val="24"/>
              </w:rPr>
              <w:t>Рисунок 5.</w:t>
            </w:r>
            <w:r>
              <w:rPr>
                <w:rFonts w:cs="Times New Roman"/>
                <w:sz w:val="24"/>
                <w:szCs w:val="24"/>
              </w:rPr>
              <w:t>93</w:t>
            </w:r>
            <w:r w:rsidRPr="00DA13B9">
              <w:rPr>
                <w:rFonts w:cs="Times New Roman"/>
                <w:sz w:val="24"/>
                <w:szCs w:val="24"/>
              </w:rPr>
              <w:t xml:space="preserve"> – Фотоснимок</w:t>
            </w:r>
          </w:p>
          <w:p w:rsidR="000F2598" w:rsidRPr="00DA13B9" w:rsidRDefault="000F2598" w:rsidP="000F2598">
            <w:pPr>
              <w:ind w:firstLine="709"/>
              <w:contextualSpacing/>
              <w:jc w:val="center"/>
              <w:rPr>
                <w:rFonts w:cs="Times New Roman"/>
                <w:sz w:val="24"/>
                <w:szCs w:val="24"/>
              </w:rPr>
            </w:pPr>
            <w:r>
              <w:rPr>
                <w:rFonts w:cs="Times New Roman"/>
                <w:sz w:val="24"/>
                <w:szCs w:val="24"/>
              </w:rPr>
              <w:t xml:space="preserve">Поселка Потапово </w:t>
            </w:r>
            <w:r w:rsidRPr="00DA13B9">
              <w:rPr>
                <w:rFonts w:cs="Times New Roman"/>
                <w:sz w:val="24"/>
                <w:szCs w:val="24"/>
              </w:rPr>
              <w:t>со спутника</w:t>
            </w:r>
          </w:p>
          <w:p w:rsidR="000F2598" w:rsidRPr="001A6BA7" w:rsidRDefault="000F2598" w:rsidP="000F2598">
            <w:pPr>
              <w:ind w:firstLine="709"/>
              <w:contextualSpacing/>
              <w:jc w:val="center"/>
              <w:rPr>
                <w:rFonts w:cs="Times New Roman"/>
                <w:b/>
                <w:szCs w:val="24"/>
              </w:rPr>
            </w:pPr>
          </w:p>
        </w:tc>
      </w:tr>
    </w:tbl>
    <w:p w:rsidR="000F2598" w:rsidRPr="00A61610" w:rsidRDefault="00611074" w:rsidP="000F2598">
      <w:pPr>
        <w:ind w:firstLine="709"/>
        <w:contextualSpacing/>
        <w:rPr>
          <w:rFonts w:cs="Times New Roman"/>
          <w:color w:val="000000" w:themeColor="text1"/>
          <w:szCs w:val="28"/>
        </w:rPr>
      </w:pPr>
      <w:r>
        <w:rPr>
          <w:rFonts w:cs="Times New Roman"/>
          <w:szCs w:val="28"/>
        </w:rPr>
        <w:t>–</w:t>
      </w:r>
      <w:r w:rsidR="000F2598" w:rsidRPr="006B304E">
        <w:rPr>
          <w:rFonts w:cs="Times New Roman"/>
          <w:szCs w:val="28"/>
        </w:rPr>
        <w:t xml:space="preserve">Географические </w:t>
      </w:r>
      <w:r w:rsidR="000F2598" w:rsidRPr="00C506A7">
        <w:rPr>
          <w:rFonts w:cs="Times New Roman"/>
          <w:szCs w:val="28"/>
        </w:rPr>
        <w:t>координаты села:</w:t>
      </w:r>
      <w:r w:rsidR="000F2598" w:rsidRPr="007E5AD0">
        <w:rPr>
          <w:rStyle w:val="apple-converted-space"/>
          <w:color w:val="222222"/>
          <w:shd w:val="clear" w:color="auto" w:fill="FFFFFF"/>
        </w:rPr>
        <w:t> </w:t>
      </w:r>
      <w:r w:rsidR="000F2598" w:rsidRPr="007E5AD0">
        <w:rPr>
          <w:rFonts w:cs="Times New Roman"/>
          <w:color w:val="222222"/>
          <w:szCs w:val="28"/>
          <w:shd w:val="clear" w:color="auto" w:fill="FFFFFF"/>
        </w:rPr>
        <w:t xml:space="preserve">68°39'57" </w:t>
      </w:r>
      <w:r w:rsidR="000F2598">
        <w:rPr>
          <w:rFonts w:cs="Times New Roman"/>
          <w:color w:val="222222"/>
          <w:szCs w:val="28"/>
          <w:shd w:val="clear" w:color="auto" w:fill="FFFFFF"/>
        </w:rPr>
        <w:t xml:space="preserve">С.Ш. </w:t>
      </w:r>
      <w:r w:rsidR="000F2598" w:rsidRPr="007E5AD0">
        <w:rPr>
          <w:rFonts w:cs="Times New Roman"/>
          <w:color w:val="222222"/>
          <w:szCs w:val="28"/>
          <w:shd w:val="clear" w:color="auto" w:fill="FFFFFF"/>
        </w:rPr>
        <w:t>86°15'0</w:t>
      </w:r>
      <w:r w:rsidR="000F2598">
        <w:rPr>
          <w:rFonts w:cs="Times New Roman"/>
          <w:color w:val="222222"/>
          <w:szCs w:val="28"/>
          <w:shd w:val="clear" w:color="auto" w:fill="FFFFFF"/>
        </w:rPr>
        <w:t xml:space="preserve"> В.Д.</w:t>
      </w:r>
    </w:p>
    <w:p w:rsidR="000F2598" w:rsidRDefault="00611074" w:rsidP="000F2598">
      <w:pPr>
        <w:ind w:firstLine="709"/>
        <w:contextualSpacing/>
        <w:rPr>
          <w:rFonts w:cs="Times New Roman"/>
          <w:szCs w:val="28"/>
        </w:rPr>
      </w:pPr>
      <w:r>
        <w:rPr>
          <w:rFonts w:cs="Times New Roman"/>
          <w:szCs w:val="28"/>
        </w:rPr>
        <w:t>–</w:t>
      </w:r>
      <w:r w:rsidR="000F2598" w:rsidRPr="00AA16A2">
        <w:rPr>
          <w:rFonts w:cs="Times New Roman"/>
          <w:szCs w:val="28"/>
        </w:rPr>
        <w:t xml:space="preserve">Среднегодовая скорость </w:t>
      </w:r>
      <w:r w:rsidR="000F2598" w:rsidRPr="00C506A7">
        <w:rPr>
          <w:rFonts w:cs="Times New Roman"/>
          <w:szCs w:val="28"/>
        </w:rPr>
        <w:t xml:space="preserve">ветра: </w:t>
      </w:r>
      <w:r w:rsidR="000F2598">
        <w:rPr>
          <w:rFonts w:cs="Times New Roman"/>
          <w:szCs w:val="28"/>
        </w:rPr>
        <w:t>4,5</w:t>
      </w:r>
      <w:r w:rsidR="000F2598" w:rsidRPr="00C506A7">
        <w:rPr>
          <w:rFonts w:cs="Times New Roman"/>
          <w:szCs w:val="28"/>
        </w:rPr>
        <w:t xml:space="preserve"> м/с</w:t>
      </w:r>
      <w:r w:rsidR="000F2598">
        <w:rPr>
          <w:rFonts w:cs="Times New Roman"/>
          <w:szCs w:val="28"/>
        </w:rPr>
        <w:t xml:space="preserve"> (Метеостанция № 38).</w:t>
      </w:r>
    </w:p>
    <w:p w:rsidR="000F2598" w:rsidRPr="00C506A7" w:rsidRDefault="00611074" w:rsidP="000F2598">
      <w:pPr>
        <w:ind w:firstLine="709"/>
        <w:contextualSpacing/>
        <w:rPr>
          <w:rFonts w:cs="Times New Roman"/>
          <w:szCs w:val="28"/>
        </w:rPr>
      </w:pPr>
      <w:r>
        <w:rPr>
          <w:rFonts w:cs="Times New Roman"/>
          <w:szCs w:val="28"/>
        </w:rPr>
        <w:t>–</w:t>
      </w:r>
      <w:r w:rsidR="000F2598" w:rsidRPr="00C506A7">
        <w:rPr>
          <w:rFonts w:cs="Times New Roman"/>
          <w:szCs w:val="28"/>
        </w:rPr>
        <w:t xml:space="preserve">Существующий тариф на электрическую энергию (на начало 2013 года): </w:t>
      </w:r>
    </w:p>
    <w:p w:rsidR="000F2598" w:rsidRPr="006B304E" w:rsidRDefault="000F2598" w:rsidP="000F2598">
      <w:pPr>
        <w:ind w:firstLine="709"/>
        <w:contextualSpacing/>
        <w:rPr>
          <w:rFonts w:cs="Times New Roman"/>
          <w:szCs w:val="28"/>
        </w:rPr>
      </w:pPr>
      <w:r>
        <w:rPr>
          <w:rFonts w:cs="Times New Roman"/>
          <w:szCs w:val="28"/>
        </w:rPr>
        <w:t>36,31</w:t>
      </w:r>
      <w:r w:rsidRPr="00C506A7">
        <w:rPr>
          <w:rFonts w:cs="Times New Roman"/>
          <w:szCs w:val="28"/>
        </w:rPr>
        <w:t xml:space="preserve"> руб./кВт*ч.</w:t>
      </w:r>
      <w:r w:rsidRPr="00C60E89">
        <w:rPr>
          <w:rFonts w:cs="Times New Roman"/>
          <w:szCs w:val="28"/>
        </w:rPr>
        <w:t xml:space="preserve">Потребление поселка на 2012 год – </w:t>
      </w:r>
      <w:r>
        <w:rPr>
          <w:rFonts w:cs="Times New Roman"/>
          <w:szCs w:val="28"/>
        </w:rPr>
        <w:t>693,4</w:t>
      </w:r>
      <w:r w:rsidRPr="00C60E89">
        <w:rPr>
          <w:rFonts w:cs="Times New Roman"/>
          <w:szCs w:val="28"/>
        </w:rPr>
        <w:t xml:space="preserve"> 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w:t>
      </w:r>
      <w:r w:rsidRPr="00E35557">
        <w:rPr>
          <w:rFonts w:cs="Times New Roman"/>
          <w:szCs w:val="28"/>
        </w:rPr>
        <w:t>с</w:t>
      </w:r>
      <w:r w:rsidRPr="00E35557">
        <w:rPr>
          <w:rFonts w:cs="Times New Roman"/>
          <w:szCs w:val="28"/>
        </w:rPr>
        <w:t>кранового монтажа. ТЭО произведена на основе следующего генерирующего  оборудования:</w:t>
      </w:r>
    </w:p>
    <w:p w:rsidR="000F2598" w:rsidRDefault="000F2598" w:rsidP="000F2598">
      <w:pPr>
        <w:ind w:firstLine="709"/>
        <w:contextualSpacing/>
        <w:rPr>
          <w:rFonts w:cs="Times New Roman"/>
          <w:szCs w:val="28"/>
        </w:rPr>
      </w:pPr>
    </w:p>
    <w:tbl>
      <w:tblPr>
        <w:tblW w:w="0" w:type="auto"/>
        <w:tblLook w:val="04A0"/>
      </w:tblPr>
      <w:tblGrid>
        <w:gridCol w:w="1965"/>
        <w:gridCol w:w="47"/>
        <w:gridCol w:w="1983"/>
        <w:gridCol w:w="310"/>
        <w:gridCol w:w="1584"/>
        <w:gridCol w:w="1640"/>
        <w:gridCol w:w="423"/>
        <w:gridCol w:w="1902"/>
      </w:tblGrid>
      <w:tr w:rsidR="000F2598" w:rsidRPr="00FE711B" w:rsidTr="000F2598">
        <w:tc>
          <w:tcPr>
            <w:tcW w:w="2014" w:type="dxa"/>
            <w:gridSpan w:val="2"/>
          </w:tcPr>
          <w:p w:rsidR="000F2598" w:rsidRPr="00A70AC2" w:rsidRDefault="000F2598" w:rsidP="000F2598">
            <w:pPr>
              <w:jc w:val="center"/>
              <w:rPr>
                <w:rFonts w:cs="Times New Roman"/>
                <w:sz w:val="24"/>
                <w:szCs w:val="24"/>
              </w:rPr>
            </w:pPr>
            <w:r w:rsidRPr="00A70AC2">
              <w:rPr>
                <w:rFonts w:cs="Times New Roman"/>
                <w:noProof/>
                <w:sz w:val="24"/>
                <w:szCs w:val="24"/>
                <w:lang w:eastAsia="ru-RU"/>
              </w:rPr>
              <w:drawing>
                <wp:inline distT="0" distB="0" distL="0" distR="0">
                  <wp:extent cx="1092861" cy="1587398"/>
                  <wp:effectExtent l="19050" t="0" r="0" b="0"/>
                  <wp:docPr id="473"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324" w:type="dxa"/>
            <w:gridSpan w:val="2"/>
          </w:tcPr>
          <w:p w:rsidR="000F2598" w:rsidRPr="00A70AC2" w:rsidRDefault="000F2598" w:rsidP="000F2598">
            <w:pPr>
              <w:jc w:val="center"/>
              <w:rPr>
                <w:rFonts w:cs="Times New Roman"/>
                <w:sz w:val="24"/>
                <w:szCs w:val="24"/>
              </w:rPr>
            </w:pPr>
            <w:r w:rsidRPr="00A70AC2">
              <w:rPr>
                <w:noProof/>
                <w:sz w:val="24"/>
                <w:szCs w:val="24"/>
                <w:lang w:eastAsia="ru-RU"/>
              </w:rPr>
              <w:drawing>
                <wp:inline distT="0" distB="0" distL="0" distR="0">
                  <wp:extent cx="1195425" cy="1600200"/>
                  <wp:effectExtent l="19050" t="0" r="4725" b="0"/>
                  <wp:docPr id="474"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205" w:type="dxa"/>
            <w:gridSpan w:val="2"/>
          </w:tcPr>
          <w:p w:rsidR="000F2598" w:rsidRPr="00A70AC2" w:rsidRDefault="000F2598" w:rsidP="000F2598">
            <w:pPr>
              <w:jc w:val="center"/>
              <w:rPr>
                <w:rFonts w:cs="Times New Roman"/>
                <w:sz w:val="24"/>
                <w:szCs w:val="24"/>
              </w:rPr>
            </w:pPr>
            <w:r w:rsidRPr="00A70AC2">
              <w:rPr>
                <w:noProof/>
                <w:sz w:val="24"/>
                <w:szCs w:val="24"/>
                <w:lang w:eastAsia="ru-RU"/>
              </w:rPr>
              <w:drawing>
                <wp:inline distT="0" distB="0" distL="0" distR="0">
                  <wp:extent cx="1202589" cy="1594857"/>
                  <wp:effectExtent l="19050" t="0" r="0" b="0"/>
                  <wp:docPr id="475"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62"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311" w:type="dxa"/>
            <w:gridSpan w:val="2"/>
          </w:tcPr>
          <w:p w:rsidR="000F2598" w:rsidRPr="00A70AC2" w:rsidRDefault="000F2598" w:rsidP="000F2598">
            <w:pPr>
              <w:jc w:val="center"/>
              <w:rPr>
                <w:rFonts w:cs="Times New Roman"/>
                <w:sz w:val="24"/>
                <w:szCs w:val="24"/>
                <w:lang w:val="en-US"/>
              </w:rPr>
            </w:pPr>
            <w:r w:rsidRPr="00A70AC2">
              <w:rPr>
                <w:noProof/>
                <w:sz w:val="24"/>
                <w:szCs w:val="24"/>
                <w:lang w:eastAsia="ru-RU"/>
              </w:rPr>
              <w:drawing>
                <wp:inline distT="0" distB="0" distL="0" distR="0">
                  <wp:extent cx="1288441" cy="1589314"/>
                  <wp:effectExtent l="19050" t="0" r="6959" b="0"/>
                  <wp:docPr id="476"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Tr="000F2598">
        <w:tc>
          <w:tcPr>
            <w:tcW w:w="2014"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Nordwind</w:t>
            </w:r>
          </w:p>
          <w:p w:rsidR="000F2598" w:rsidRPr="00A70AC2" w:rsidRDefault="000F2598" w:rsidP="000F2598">
            <w:pPr>
              <w:jc w:val="center"/>
              <w:rPr>
                <w:rFonts w:cs="Times New Roman"/>
                <w:color w:val="000000"/>
                <w:sz w:val="24"/>
                <w:szCs w:val="24"/>
              </w:rPr>
            </w:pPr>
            <w:r w:rsidRPr="00A70AC2">
              <w:rPr>
                <w:rFonts w:cs="Times New Roman"/>
                <w:color w:val="000000"/>
                <w:sz w:val="24"/>
                <w:szCs w:val="24"/>
              </w:rPr>
              <w:t>NW17-60</w:t>
            </w:r>
          </w:p>
        </w:tc>
        <w:tc>
          <w:tcPr>
            <w:tcW w:w="2324"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Hummer H12-50000W</w:t>
            </w:r>
          </w:p>
        </w:tc>
        <w:tc>
          <w:tcPr>
            <w:tcW w:w="3205"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Endurance E-3120</w:t>
            </w:r>
          </w:p>
          <w:p w:rsidR="000F2598" w:rsidRPr="00A70AC2" w:rsidRDefault="000F2598" w:rsidP="000F2598">
            <w:pPr>
              <w:jc w:val="center"/>
              <w:rPr>
                <w:rFonts w:cs="Times New Roman"/>
                <w:color w:val="000000"/>
                <w:sz w:val="24"/>
                <w:szCs w:val="24"/>
              </w:rPr>
            </w:pPr>
          </w:p>
        </w:tc>
        <w:tc>
          <w:tcPr>
            <w:tcW w:w="2311"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Муссон-30</w:t>
            </w:r>
          </w:p>
          <w:p w:rsidR="000F2598" w:rsidRPr="00A70AC2" w:rsidRDefault="000F2598" w:rsidP="000F2598">
            <w:pPr>
              <w:jc w:val="center"/>
              <w:rPr>
                <w:rFonts w:cs="Times New Roman"/>
                <w:color w:val="000000"/>
                <w:sz w:val="24"/>
                <w:szCs w:val="24"/>
              </w:rPr>
            </w:pPr>
          </w:p>
        </w:tc>
      </w:tr>
      <w:tr w:rsidR="000F2598" w:rsidTr="000F2598">
        <w:tc>
          <w:tcPr>
            <w:tcW w:w="1965" w:type="dxa"/>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206500" cy="1758950"/>
                  <wp:effectExtent l="19050" t="0" r="0" b="0"/>
                  <wp:docPr id="477"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30" w:type="dxa"/>
            <w:gridSpan w:val="2"/>
          </w:tcPr>
          <w:p w:rsidR="000F2598" w:rsidRPr="00A70AC2" w:rsidRDefault="000F2598" w:rsidP="000F2598">
            <w:pPr>
              <w:jc w:val="center"/>
              <w:rPr>
                <w:rFonts w:cs="Times New Roman"/>
                <w:sz w:val="24"/>
                <w:szCs w:val="24"/>
                <w:lang w:val="en-US"/>
              </w:rPr>
            </w:pPr>
            <w:r w:rsidRPr="00A70AC2">
              <w:rPr>
                <w:noProof/>
                <w:sz w:val="24"/>
                <w:szCs w:val="24"/>
                <w:lang w:eastAsia="ru-RU"/>
              </w:rPr>
              <w:drawing>
                <wp:inline distT="0" distB="0" distL="0" distR="0">
                  <wp:extent cx="1237780" cy="1758950"/>
                  <wp:effectExtent l="19050" t="0" r="470" b="0"/>
                  <wp:docPr id="478"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895" w:type="dxa"/>
            <w:gridSpan w:val="2"/>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141171" cy="1761708"/>
                  <wp:effectExtent l="19050" t="0" r="1829" b="0"/>
                  <wp:docPr id="479"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062" w:type="dxa"/>
            <w:gridSpan w:val="2"/>
          </w:tcPr>
          <w:p w:rsidR="000F2598" w:rsidRPr="00A70AC2" w:rsidRDefault="000F2598" w:rsidP="000F2598">
            <w:pPr>
              <w:jc w:val="center"/>
              <w:rPr>
                <w:rFonts w:cs="Times New Roman"/>
                <w:sz w:val="24"/>
                <w:szCs w:val="24"/>
                <w:lang w:val="en-US"/>
              </w:rPr>
            </w:pPr>
            <w:r w:rsidRPr="00A70AC2">
              <w:rPr>
                <w:noProof/>
                <w:sz w:val="24"/>
                <w:szCs w:val="24"/>
                <w:lang w:eastAsia="ru-RU"/>
              </w:rPr>
              <w:drawing>
                <wp:inline distT="0" distB="0" distL="0" distR="0">
                  <wp:extent cx="1260021" cy="1763485"/>
                  <wp:effectExtent l="19050" t="0" r="0" b="0"/>
                  <wp:docPr id="226"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388"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1902" w:type="dxa"/>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162050" cy="1758950"/>
                  <wp:effectExtent l="19050" t="0" r="0" b="0"/>
                  <wp:docPr id="227"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Tr="000F2598">
        <w:tc>
          <w:tcPr>
            <w:tcW w:w="1965" w:type="dxa"/>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ВЭУ-30</w:t>
            </w:r>
          </w:p>
        </w:tc>
        <w:tc>
          <w:tcPr>
            <w:tcW w:w="2030"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ТЭМЗ</w:t>
            </w:r>
          </w:p>
        </w:tc>
        <w:tc>
          <w:tcPr>
            <w:tcW w:w="1895"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Сапсан 5000</w:t>
            </w:r>
          </w:p>
        </w:tc>
        <w:tc>
          <w:tcPr>
            <w:tcW w:w="2062"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S-343 5 kW</w:t>
            </w:r>
          </w:p>
        </w:tc>
        <w:tc>
          <w:tcPr>
            <w:tcW w:w="1902" w:type="dxa"/>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ВЭУ 3 (6)</w:t>
            </w:r>
          </w:p>
        </w:tc>
      </w:tr>
    </w:tbl>
    <w:p w:rsidR="000F2598" w:rsidRDefault="000F2598" w:rsidP="000F2598">
      <w:pPr>
        <w:ind w:firstLine="357"/>
        <w:rPr>
          <w:rFonts w:cs="Times New Roman"/>
          <w:sz w:val="24"/>
          <w:szCs w:val="24"/>
        </w:rPr>
      </w:pPr>
    </w:p>
    <w:p w:rsidR="000F2598" w:rsidRDefault="000F2598" w:rsidP="000F2598">
      <w:pPr>
        <w:ind w:firstLine="357"/>
        <w:jc w:val="center"/>
        <w:rPr>
          <w:rFonts w:eastAsia="Times New Roman" w:cs="Times New Roman"/>
          <w:color w:val="000000"/>
          <w:sz w:val="24"/>
          <w:szCs w:val="24"/>
          <w:lang w:eastAsia="ru-RU"/>
        </w:rPr>
      </w:pPr>
      <w:r w:rsidRPr="00DA13B9">
        <w:rPr>
          <w:rFonts w:cs="Times New Roman"/>
          <w:sz w:val="24"/>
          <w:szCs w:val="24"/>
        </w:rPr>
        <w:t>Рисунок 5</w:t>
      </w:r>
      <w:r>
        <w:rPr>
          <w:rFonts w:cs="Times New Roman"/>
          <w:sz w:val="24"/>
          <w:szCs w:val="24"/>
        </w:rPr>
        <w:t>.94</w:t>
      </w:r>
      <w:r w:rsidRPr="00DA13B9">
        <w:rPr>
          <w:rFonts w:cs="Times New Roman"/>
          <w:sz w:val="24"/>
          <w:szCs w:val="24"/>
        </w:rPr>
        <w:t xml:space="preserve"> – Модельный ряд ВЭУ, рассмотренный в ТЭО</w:t>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5.27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NW17-60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H12-50000W</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Муссон-30</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S-343 5 kW</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r>
      <w:tr w:rsidR="005A25A6" w:rsidRPr="00756D14" w:rsidTr="000F2598">
        <w:trPr>
          <w:trHeight w:val="272"/>
        </w:trPr>
        <w:tc>
          <w:tcPr>
            <w:tcW w:w="3183" w:type="dxa"/>
          </w:tcPr>
          <w:p w:rsidR="005A25A6" w:rsidRPr="00756D14" w:rsidRDefault="005A25A6" w:rsidP="00181CAC">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501 000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27 000 000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32 452 500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28 800 000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20 250 000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38 430 000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НДС (18%),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4 860 000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5 841 450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5 184 000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3 645 000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6 917 400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810 000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973 575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864 000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607 500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1 152 900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87"/>
        </w:trPr>
        <w:tc>
          <w:tcPr>
            <w:tcW w:w="3183" w:type="dxa"/>
          </w:tcPr>
          <w:p w:rsidR="005A25A6" w:rsidRPr="00756D14" w:rsidRDefault="005A25A6" w:rsidP="00181CAC">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1 350 000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1 622 625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15 950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2 160 000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3 600 000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2 160 000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6 480 000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5 400 000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240 000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100 200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2 700 000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3 245 250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2 880 000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2 025 000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19 215 000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1 890 000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2 271 675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2 016 000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1 417 500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2 690 100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2 700 000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3 245 250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2 880 000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2 025 000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3 843 000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649 050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576 000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405 000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768 600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17"/>
        </w:trPr>
        <w:tc>
          <w:tcPr>
            <w:tcW w:w="3183" w:type="dxa"/>
          </w:tcPr>
          <w:p w:rsidR="005A25A6" w:rsidRPr="00756D14" w:rsidRDefault="005A25A6" w:rsidP="00181CAC">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51"/>
        </w:trPr>
        <w:tc>
          <w:tcPr>
            <w:tcW w:w="3183" w:type="dxa"/>
          </w:tcPr>
          <w:p w:rsidR="005A25A6" w:rsidRPr="00756D14" w:rsidRDefault="005A25A6" w:rsidP="00181CAC">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40"/>
        </w:trPr>
        <w:tc>
          <w:tcPr>
            <w:tcW w:w="3183" w:type="dxa"/>
          </w:tcPr>
          <w:p w:rsidR="005A25A6" w:rsidRPr="00756D14" w:rsidRDefault="005A25A6" w:rsidP="00181CAC">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75"/>
        </w:trPr>
        <w:tc>
          <w:tcPr>
            <w:tcW w:w="3183" w:type="dxa"/>
          </w:tcPr>
          <w:p w:rsidR="005A25A6" w:rsidRPr="00756D14" w:rsidRDefault="005A25A6" w:rsidP="00181CAC">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r>
      <w:tr w:rsidR="005A25A6" w:rsidRPr="00756D14" w:rsidTr="000F2598">
        <w:trPr>
          <w:trHeight w:val="420"/>
        </w:trPr>
        <w:tc>
          <w:tcPr>
            <w:tcW w:w="3183" w:type="dxa"/>
          </w:tcPr>
          <w:p w:rsidR="005A25A6" w:rsidRPr="00756D14" w:rsidRDefault="005A25A6" w:rsidP="00181CAC">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54 510 000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64 401 375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57 300 000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47 355 000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88 917 000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941 800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786 050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5.28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Nordwind NW17-60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Hummer H12-50000W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Муссон-30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S-343 5 kW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91,5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174,5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54,4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6,6</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149,8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45,8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5,7</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522,5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457,6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523,6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489,2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1 800,0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1 740,0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1 470,0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570,0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7,04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7,70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8,86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10,46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156 745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137 272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157 085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146 759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143 896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43,28</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6 784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5 941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6 799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6 352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6 228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121</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Pr>
                <w:rFonts w:cs="Times New Roman"/>
                <w:color w:val="000000"/>
                <w:sz w:val="24"/>
                <w:szCs w:val="24"/>
              </w:rPr>
              <w:t xml:space="preserve"> </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0,331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0,209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0,398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0,207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0,203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0,102</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0,248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0,281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0,251</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2 903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1 830</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3 491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1 812</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1 776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893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2 176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2 661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2 203</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302 833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257 606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382 000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636 667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329 322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Pr="00756D14" w:rsidRDefault="000F2598" w:rsidP="000F2598">
      <w:pPr>
        <w:rPr>
          <w:rFonts w:eastAsia="Times New Roman" w:cs="Times New Roman"/>
          <w:color w:val="000000"/>
          <w:sz w:val="24"/>
          <w:szCs w:val="24"/>
          <w:lang w:eastAsia="ru-RU"/>
        </w:rPr>
      </w:pPr>
    </w:p>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5.28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Nordwind NW17-60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Hummer H12-50000W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Endurance E-3120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Муссон-30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S-343 5 kW</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14,26</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19,59</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14,71</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16,95</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18,43</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3 058,20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2 318,90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2 996,11</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2 685,54</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2 480,06</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5,94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6,94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4,41</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8,96</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2,42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1,54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1,54</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2,72</w:t>
            </w:r>
          </w:p>
        </w:tc>
      </w:tr>
      <w:tr w:rsidR="000C5842" w:rsidRPr="00756D14" w:rsidTr="008D439B">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8D439B">
            <w:pPr>
              <w:jc w:val="center"/>
              <w:rPr>
                <w:rFonts w:cs="Times New Roman"/>
                <w:color w:val="000000"/>
                <w:sz w:val="24"/>
                <w:szCs w:val="24"/>
              </w:rPr>
            </w:pPr>
            <w:r w:rsidRPr="00055C63">
              <w:rPr>
                <w:rFonts w:cs="Times New Roman"/>
                <w:color w:val="000000"/>
                <w:sz w:val="24"/>
                <w:szCs w:val="24"/>
              </w:rPr>
              <w:t xml:space="preserve">130,68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8D439B">
            <w:pPr>
              <w:jc w:val="center"/>
              <w:rPr>
                <w:rFonts w:cs="Times New Roman"/>
                <w:color w:val="000000"/>
                <w:sz w:val="24"/>
                <w:szCs w:val="24"/>
              </w:rPr>
            </w:pPr>
            <w:r w:rsidRPr="00055C63">
              <w:rPr>
                <w:rFonts w:cs="Times New Roman"/>
                <w:color w:val="000000"/>
                <w:sz w:val="24"/>
                <w:szCs w:val="24"/>
              </w:rPr>
              <w:t xml:space="preserve">90,89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055C63">
            <w:pPr>
              <w:jc w:val="center"/>
              <w:rPr>
                <w:rFonts w:cs="Times New Roman"/>
                <w:color w:val="000000"/>
                <w:sz w:val="24"/>
                <w:szCs w:val="24"/>
              </w:rPr>
            </w:pPr>
            <w:r w:rsidRPr="00055C63">
              <w:rPr>
                <w:rFonts w:cs="Times New Roman"/>
                <w:color w:val="000000"/>
                <w:sz w:val="24"/>
                <w:szCs w:val="24"/>
              </w:rPr>
              <w:t xml:space="preserve">124,22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055C63">
            <w:pPr>
              <w:jc w:val="center"/>
              <w:rPr>
                <w:rFonts w:cs="Times New Roman"/>
                <w:color w:val="000000"/>
                <w:sz w:val="24"/>
                <w:szCs w:val="24"/>
              </w:rPr>
            </w:pPr>
            <w:r w:rsidRPr="00055C63">
              <w:rPr>
                <w:rFonts w:cs="Times New Roman"/>
                <w:color w:val="000000"/>
                <w:sz w:val="24"/>
                <w:szCs w:val="24"/>
              </w:rPr>
              <w:t xml:space="preserve">124,33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055C63">
            <w:pPr>
              <w:jc w:val="center"/>
              <w:rPr>
                <w:rFonts w:cs="Times New Roman"/>
                <w:color w:val="000000"/>
                <w:sz w:val="24"/>
                <w:szCs w:val="24"/>
              </w:rPr>
            </w:pPr>
            <w:r w:rsidRPr="00055C63">
              <w:rPr>
                <w:rFonts w:cs="Times New Roman"/>
                <w:color w:val="000000"/>
                <w:sz w:val="24"/>
                <w:szCs w:val="24"/>
              </w:rPr>
              <w:t xml:space="preserve">101,23 </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055C63">
            <w:pPr>
              <w:jc w:val="center"/>
              <w:rPr>
                <w:rFonts w:cs="Times New Roman"/>
                <w:color w:val="000000"/>
                <w:sz w:val="24"/>
                <w:szCs w:val="24"/>
              </w:rPr>
            </w:pPr>
            <w:r w:rsidRPr="00055C63">
              <w:rPr>
                <w:rFonts w:cs="Times New Roman"/>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055C63">
            <w:pPr>
              <w:jc w:val="center"/>
              <w:rPr>
                <w:rFonts w:cs="Times New Roman"/>
                <w:color w:val="000000"/>
                <w:sz w:val="24"/>
                <w:szCs w:val="24"/>
              </w:rPr>
            </w:pPr>
            <w:r w:rsidRPr="00055C63">
              <w:rPr>
                <w:rFonts w:cs="Times New Roman"/>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8D439B">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8D439B">
            <w:pPr>
              <w:jc w:val="center"/>
              <w:rPr>
                <w:rFonts w:cs="Times New Roman"/>
                <w:color w:val="000000"/>
                <w:sz w:val="24"/>
                <w:szCs w:val="24"/>
              </w:rPr>
            </w:pPr>
            <w:r w:rsidRPr="00055C63">
              <w:rPr>
                <w:rFonts w:cs="Times New Roman"/>
                <w:color w:val="000000"/>
                <w:sz w:val="24"/>
                <w:szCs w:val="24"/>
              </w:rPr>
              <w:t>40%</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8D439B">
            <w:pPr>
              <w:jc w:val="center"/>
              <w:rPr>
                <w:rFonts w:cs="Times New Roman"/>
                <w:color w:val="000000"/>
                <w:sz w:val="24"/>
                <w:szCs w:val="24"/>
              </w:rPr>
            </w:pPr>
            <w:r w:rsidRPr="00055C63">
              <w:rPr>
                <w:rFonts w:cs="Times New Roman"/>
                <w:color w:val="000000"/>
                <w:sz w:val="24"/>
                <w:szCs w:val="24"/>
              </w:rPr>
              <w:t>33%</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055C63">
            <w:pPr>
              <w:jc w:val="center"/>
              <w:rPr>
                <w:rFonts w:cs="Times New Roman"/>
                <w:color w:val="000000"/>
                <w:sz w:val="24"/>
                <w:szCs w:val="24"/>
              </w:rPr>
            </w:pPr>
            <w:r w:rsidRPr="00055C63">
              <w:rPr>
                <w:rFonts w:cs="Times New Roman"/>
                <w:color w:val="000000"/>
                <w:sz w:val="24"/>
                <w:szCs w:val="24"/>
              </w:rPr>
              <w:t>38%</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055C63">
            <w:pPr>
              <w:jc w:val="center"/>
              <w:rPr>
                <w:rFonts w:cs="Times New Roman"/>
                <w:color w:val="000000"/>
                <w:sz w:val="24"/>
                <w:szCs w:val="24"/>
              </w:rPr>
            </w:pPr>
            <w:r w:rsidRPr="00055C63">
              <w:rPr>
                <w:rFonts w:cs="Times New Roman"/>
                <w:color w:val="000000"/>
                <w:sz w:val="24"/>
                <w:szCs w:val="24"/>
              </w:rPr>
              <w:t>42%</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055C63">
            <w:pPr>
              <w:jc w:val="center"/>
              <w:rPr>
                <w:rFonts w:cs="Times New Roman"/>
                <w:color w:val="000000"/>
                <w:sz w:val="24"/>
                <w:szCs w:val="24"/>
              </w:rPr>
            </w:pPr>
            <w:r w:rsidRPr="00055C63">
              <w:rPr>
                <w:rFonts w:cs="Times New Roman"/>
                <w:color w:val="000000"/>
                <w:sz w:val="24"/>
                <w:szCs w:val="24"/>
              </w:rPr>
              <w:t>31%</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055C63">
            <w:pPr>
              <w:jc w:val="center"/>
              <w:rPr>
                <w:rFonts w:cs="Times New Roman"/>
                <w:color w:val="000000"/>
                <w:sz w:val="24"/>
                <w:szCs w:val="24"/>
              </w:rPr>
            </w:pPr>
            <w:r w:rsidRPr="00055C63">
              <w:rPr>
                <w:rFonts w:cs="Times New Roman"/>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55C63" w:rsidRDefault="000C5842" w:rsidP="00055C63">
            <w:pPr>
              <w:jc w:val="center"/>
              <w:rPr>
                <w:rFonts w:cs="Times New Roman"/>
                <w:color w:val="000000"/>
                <w:sz w:val="24"/>
                <w:szCs w:val="24"/>
              </w:rPr>
            </w:pPr>
            <w:r w:rsidRPr="00055C63">
              <w:rPr>
                <w:rFonts w:cs="Times New Roman"/>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Pr="00756D14" w:rsidRDefault="000F2598" w:rsidP="000F2598">
      <w:pPr>
        <w:rPr>
          <w:rFonts w:eastAsia="Times New Roman" w:cs="Times New Roman"/>
          <w:color w:val="000000"/>
          <w:sz w:val="24"/>
          <w:szCs w:val="24"/>
          <w:lang w:eastAsia="ru-RU"/>
        </w:rPr>
      </w:pPr>
    </w:p>
    <w:p w:rsidR="000F2598" w:rsidRDefault="000F2598" w:rsidP="000F2598">
      <w:pPr>
        <w:jc w:val="center"/>
        <w:rPr>
          <w:rFonts w:eastAsia="Times New Roman" w:cs="Times New Roman"/>
          <w:color w:val="000000"/>
          <w:sz w:val="24"/>
          <w:szCs w:val="24"/>
          <w:lang w:eastAsia="ru-RU"/>
        </w:rPr>
      </w:pPr>
      <w:r>
        <w:rPr>
          <w:noProof/>
          <w:lang w:eastAsia="ru-RU"/>
        </w:rPr>
        <w:drawing>
          <wp:inline distT="0" distB="0" distL="0" distR="0">
            <wp:extent cx="6902970" cy="2968052"/>
            <wp:effectExtent l="0" t="0" r="0" b="0"/>
            <wp:docPr id="228"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6"/>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95</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Pr>
          <w:noProof/>
          <w:lang w:eastAsia="ru-RU"/>
        </w:rPr>
        <w:lastRenderedPageBreak/>
        <w:drawing>
          <wp:inline distT="0" distB="0" distL="0" distR="0">
            <wp:extent cx="6115987" cy="2578308"/>
            <wp:effectExtent l="0" t="0" r="0" b="0"/>
            <wp:docPr id="229"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7"/>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.96</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115987" cy="2533338"/>
            <wp:effectExtent l="0" t="0" r="0" b="0"/>
            <wp:docPr id="230"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8"/>
              </a:graphicData>
            </a:graphic>
          </wp:inline>
        </w:drawing>
      </w:r>
    </w:p>
    <w:p w:rsidR="000F2598" w:rsidRPr="00644B1E"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97</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115987" cy="2638268"/>
            <wp:effectExtent l="0" t="0" r="0" b="0"/>
            <wp:docPr id="231"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9"/>
              </a:graphicData>
            </a:graphic>
          </wp:inline>
        </w:drawing>
      </w:r>
    </w:p>
    <w:p w:rsidR="000F2598" w:rsidRDefault="000F2598" w:rsidP="000F2598">
      <w:pPr>
        <w:spacing w:after="200" w:line="276" w:lineRule="auto"/>
        <w:jc w:val="center"/>
        <w:rPr>
          <w:sz w:val="24"/>
          <w:szCs w:val="24"/>
        </w:rPr>
      </w:pPr>
      <w:r w:rsidRPr="00644B1E">
        <w:rPr>
          <w:sz w:val="24"/>
          <w:szCs w:val="24"/>
        </w:rPr>
        <w:t>Рисунок 5.</w:t>
      </w:r>
      <w:r>
        <w:rPr>
          <w:sz w:val="24"/>
          <w:szCs w:val="24"/>
        </w:rPr>
        <w:t>98</w:t>
      </w:r>
      <w:r w:rsidRPr="00644B1E">
        <w:rPr>
          <w:sz w:val="24"/>
          <w:szCs w:val="24"/>
        </w:rPr>
        <w:t xml:space="preserve"> – Срок окупаемости, лет</w:t>
      </w:r>
    </w:p>
    <w:p w:rsidR="000F2598" w:rsidRPr="00C3013A" w:rsidRDefault="000F2598" w:rsidP="00C3013A">
      <w:pPr>
        <w:pStyle w:val="20"/>
      </w:pPr>
      <w:bookmarkStart w:id="192" w:name="_Toc355422075"/>
      <w:r w:rsidRPr="00C3013A">
        <w:lastRenderedPageBreak/>
        <w:t>5.2.15 Село Сындасско</w:t>
      </w:r>
      <w:bookmarkEnd w:id="192"/>
    </w:p>
    <w:p w:rsidR="000F2598" w:rsidRPr="00871434" w:rsidRDefault="000F2598" w:rsidP="000F2598">
      <w:pPr>
        <w:jc w:val="center"/>
        <w:rPr>
          <w:rFonts w:cs="Times New Roman"/>
          <w:b/>
          <w:szCs w:val="24"/>
        </w:rPr>
      </w:pPr>
    </w:p>
    <w:tbl>
      <w:tblPr>
        <w:tblW w:w="0" w:type="auto"/>
        <w:tblLook w:val="04A0"/>
      </w:tblPr>
      <w:tblGrid>
        <w:gridCol w:w="4881"/>
        <w:gridCol w:w="4973"/>
      </w:tblGrid>
      <w:tr w:rsidR="000F2598" w:rsidTr="000F2598">
        <w:tc>
          <w:tcPr>
            <w:tcW w:w="5210" w:type="dxa"/>
          </w:tcPr>
          <w:p w:rsidR="000F2598" w:rsidRPr="006324FE" w:rsidRDefault="003C3588" w:rsidP="000F2598">
            <w:pPr>
              <w:jc w:val="center"/>
              <w:rPr>
                <w:rFonts w:cs="Times New Roman"/>
                <w:b/>
                <w:szCs w:val="24"/>
              </w:rPr>
            </w:pPr>
            <w:r>
              <w:rPr>
                <w:rFonts w:cs="Times New Roman"/>
                <w:b/>
                <w:noProof/>
                <w:szCs w:val="24"/>
                <w:lang w:eastAsia="ru-RU"/>
              </w:rPr>
              <w:pict>
                <v:oval id="_x0000_s1790" style="position:absolute;left:0;text-align:left;margin-left:183.4pt;margin-top:41.5pt;width:14.65pt;height:13.1pt;z-index:251829248" fillcolor="red"/>
              </w:pict>
            </w:r>
            <w:r w:rsidR="000F2598" w:rsidRPr="001A6BA7">
              <w:rPr>
                <w:rFonts w:cs="Times New Roman"/>
                <w:b/>
                <w:noProof/>
                <w:szCs w:val="24"/>
                <w:lang w:eastAsia="ru-RU"/>
              </w:rPr>
              <w:drawing>
                <wp:inline distT="0" distB="0" distL="0" distR="0">
                  <wp:extent cx="2451018" cy="1946130"/>
                  <wp:effectExtent l="19050" t="0" r="6432" b="0"/>
                  <wp:docPr id="253"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51" cstate="print"/>
                          <a:srcRect t="27115" b="3292"/>
                          <a:stretch>
                            <a:fillRect/>
                          </a:stretch>
                        </pic:blipFill>
                        <pic:spPr>
                          <a:xfrm>
                            <a:off x="0" y="0"/>
                            <a:ext cx="2456015" cy="1950097"/>
                          </a:xfrm>
                          <a:prstGeom prst="rect">
                            <a:avLst/>
                          </a:prstGeom>
                        </pic:spPr>
                      </pic:pic>
                    </a:graphicData>
                  </a:graphic>
                </wp:inline>
              </w:drawing>
            </w:r>
          </w:p>
        </w:tc>
        <w:tc>
          <w:tcPr>
            <w:tcW w:w="5211" w:type="dxa"/>
          </w:tcPr>
          <w:p w:rsidR="000F2598" w:rsidRPr="006324FE" w:rsidRDefault="000F2598" w:rsidP="000F2598">
            <w:pPr>
              <w:jc w:val="center"/>
              <w:rPr>
                <w:rFonts w:cs="Times New Roman"/>
                <w:b/>
                <w:szCs w:val="24"/>
              </w:rPr>
            </w:pPr>
            <w:r w:rsidRPr="005E5CDC">
              <w:rPr>
                <w:rFonts w:cs="Times New Roman"/>
                <w:b/>
                <w:noProof/>
                <w:szCs w:val="24"/>
                <w:lang w:eastAsia="ru-RU"/>
              </w:rPr>
              <w:drawing>
                <wp:inline distT="0" distB="0" distL="0" distR="0">
                  <wp:extent cx="2649199" cy="2032371"/>
                  <wp:effectExtent l="19050" t="0" r="0" b="0"/>
                  <wp:docPr id="25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0" cstate="print"/>
                          <a:srcRect l="36696" t="30022" r="6867" b="9036"/>
                          <a:stretch>
                            <a:fillRect/>
                          </a:stretch>
                        </pic:blipFill>
                        <pic:spPr bwMode="auto">
                          <a:xfrm>
                            <a:off x="0" y="0"/>
                            <a:ext cx="2648177" cy="2031587"/>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Default="000F2598" w:rsidP="000F2598">
            <w:pPr>
              <w:jc w:val="center"/>
              <w:rPr>
                <w:rFonts w:cs="Times New Roman"/>
                <w:sz w:val="24"/>
                <w:szCs w:val="24"/>
              </w:rPr>
            </w:pPr>
            <w:r w:rsidRPr="00C506A7">
              <w:rPr>
                <w:rFonts w:cs="Times New Roman"/>
                <w:sz w:val="24"/>
                <w:szCs w:val="24"/>
              </w:rPr>
              <w:t>Рисунок 5.</w:t>
            </w:r>
            <w:r>
              <w:rPr>
                <w:rFonts w:cs="Times New Roman"/>
                <w:sz w:val="24"/>
                <w:szCs w:val="24"/>
              </w:rPr>
              <w:t>99</w:t>
            </w:r>
            <w:r w:rsidRPr="00C506A7">
              <w:rPr>
                <w:rFonts w:cs="Times New Roman"/>
                <w:sz w:val="24"/>
                <w:szCs w:val="24"/>
              </w:rPr>
              <w:t xml:space="preserve"> – Расположение села </w:t>
            </w:r>
          </w:p>
          <w:p w:rsidR="000F2598" w:rsidRPr="00871434" w:rsidRDefault="000F2598" w:rsidP="000F2598">
            <w:pPr>
              <w:jc w:val="center"/>
              <w:rPr>
                <w:rFonts w:cs="Times New Roman"/>
                <w:sz w:val="24"/>
                <w:szCs w:val="24"/>
              </w:rPr>
            </w:pPr>
            <w:r>
              <w:rPr>
                <w:rFonts w:cs="Times New Roman"/>
                <w:sz w:val="24"/>
                <w:szCs w:val="24"/>
              </w:rPr>
              <w:t>Сындасско</w:t>
            </w:r>
            <w:r w:rsidRPr="00C506A7">
              <w:rPr>
                <w:rFonts w:cs="Times New Roman"/>
                <w:sz w:val="24"/>
                <w:szCs w:val="24"/>
              </w:rPr>
              <w:t>на карте ВЭП</w:t>
            </w:r>
          </w:p>
        </w:tc>
        <w:tc>
          <w:tcPr>
            <w:tcW w:w="5211" w:type="dxa"/>
          </w:tcPr>
          <w:p w:rsidR="000F2598" w:rsidRPr="00DA13B9"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100</w:t>
            </w:r>
            <w:r w:rsidRPr="00DA13B9">
              <w:rPr>
                <w:rFonts w:cs="Times New Roman"/>
                <w:sz w:val="24"/>
                <w:szCs w:val="24"/>
              </w:rPr>
              <w:t xml:space="preserve"> – Фотоснимок </w:t>
            </w:r>
            <w:r>
              <w:rPr>
                <w:rFonts w:cs="Times New Roman"/>
                <w:sz w:val="24"/>
                <w:szCs w:val="24"/>
              </w:rPr>
              <w:t>села Сындасско</w:t>
            </w:r>
            <w:r w:rsidRPr="00DA13B9">
              <w:rPr>
                <w:rFonts w:cs="Times New Roman"/>
                <w:sz w:val="24"/>
                <w:szCs w:val="24"/>
              </w:rPr>
              <w:t xml:space="preserve"> со спутника</w:t>
            </w:r>
          </w:p>
          <w:p w:rsidR="000F2598" w:rsidRPr="001A6BA7" w:rsidRDefault="000F2598" w:rsidP="000F2598">
            <w:pPr>
              <w:jc w:val="center"/>
              <w:rPr>
                <w:rFonts w:cs="Times New Roman"/>
                <w:b/>
                <w:szCs w:val="24"/>
              </w:rPr>
            </w:pPr>
          </w:p>
        </w:tc>
      </w:tr>
    </w:tbl>
    <w:p w:rsidR="000F2598" w:rsidRPr="00D246AD" w:rsidRDefault="00611074" w:rsidP="000F2598">
      <w:pPr>
        <w:ind w:firstLine="709"/>
        <w:contextualSpacing/>
        <w:rPr>
          <w:rFonts w:cs="Times New Roman"/>
          <w:szCs w:val="28"/>
        </w:rPr>
      </w:pPr>
      <w:r>
        <w:rPr>
          <w:rFonts w:cs="Times New Roman"/>
          <w:szCs w:val="28"/>
        </w:rPr>
        <w:t>–</w:t>
      </w:r>
      <w:r w:rsidR="000F2598" w:rsidRPr="00D246AD">
        <w:rPr>
          <w:rFonts w:cs="Times New Roman"/>
          <w:szCs w:val="28"/>
        </w:rPr>
        <w:t xml:space="preserve">Географические координаты села: </w:t>
      </w:r>
      <w:r w:rsidR="000F2598" w:rsidRPr="00D246AD">
        <w:rPr>
          <w:rStyle w:val="geo-lat"/>
          <w:shd w:val="clear" w:color="auto" w:fill="FAFAFA"/>
        </w:rPr>
        <w:t xml:space="preserve">73°15′47″ С.Ш. </w:t>
      </w:r>
      <w:r w:rsidR="000F2598" w:rsidRPr="00D246AD">
        <w:rPr>
          <w:rStyle w:val="geo-lon"/>
          <w:shd w:val="clear" w:color="auto" w:fill="FAFAFA"/>
        </w:rPr>
        <w:t>108°12′35″ В.Д.</w:t>
      </w:r>
    </w:p>
    <w:p w:rsidR="000F2598" w:rsidRPr="00D246AD" w:rsidRDefault="00611074" w:rsidP="000F2598">
      <w:pPr>
        <w:ind w:firstLine="709"/>
        <w:contextualSpacing/>
        <w:rPr>
          <w:rFonts w:cs="Times New Roman"/>
          <w:szCs w:val="28"/>
        </w:rPr>
      </w:pPr>
      <w:r>
        <w:rPr>
          <w:rFonts w:cs="Times New Roman"/>
          <w:szCs w:val="28"/>
        </w:rPr>
        <w:t>–</w:t>
      </w:r>
      <w:r w:rsidR="000F2598" w:rsidRPr="00D246AD">
        <w:rPr>
          <w:rFonts w:cs="Times New Roman"/>
          <w:szCs w:val="28"/>
        </w:rPr>
        <w:t>Среднегодовая скорость ветра: 4,8 м/с (Ближайшая метеорологическая станция № 24 Хатанга)</w:t>
      </w:r>
      <w:r w:rsidR="000F2598">
        <w:rPr>
          <w:rFonts w:cs="Times New Roman"/>
          <w:szCs w:val="28"/>
        </w:rPr>
        <w:t>.</w:t>
      </w:r>
    </w:p>
    <w:p w:rsidR="000F2598" w:rsidRPr="00D246AD" w:rsidRDefault="00611074" w:rsidP="000F2598">
      <w:pPr>
        <w:ind w:firstLine="709"/>
        <w:contextualSpacing/>
        <w:rPr>
          <w:rFonts w:cs="Times New Roman"/>
          <w:szCs w:val="28"/>
        </w:rPr>
      </w:pPr>
      <w:r>
        <w:rPr>
          <w:rFonts w:cs="Times New Roman"/>
          <w:szCs w:val="28"/>
        </w:rPr>
        <w:t>–</w:t>
      </w:r>
      <w:r w:rsidR="000F2598" w:rsidRPr="00D246AD">
        <w:rPr>
          <w:rFonts w:cs="Times New Roman"/>
          <w:szCs w:val="28"/>
        </w:rPr>
        <w:t xml:space="preserve">Существующий тариф на электрическую энергию (на начало 2013 года): 32,38  руб./кВт*ч. </w:t>
      </w:r>
      <w:r w:rsidR="000F2598" w:rsidRPr="00C60E89">
        <w:rPr>
          <w:rFonts w:cs="Times New Roman"/>
          <w:szCs w:val="28"/>
        </w:rPr>
        <w:t xml:space="preserve">Потребление </w:t>
      </w:r>
      <w:r w:rsidR="000F2598">
        <w:rPr>
          <w:rFonts w:cs="Times New Roman"/>
          <w:szCs w:val="28"/>
        </w:rPr>
        <w:t>села</w:t>
      </w:r>
      <w:r w:rsidR="000F2598" w:rsidRPr="00C60E89">
        <w:rPr>
          <w:rFonts w:cs="Times New Roman"/>
          <w:szCs w:val="28"/>
        </w:rPr>
        <w:t xml:space="preserve"> на 2012 год – </w:t>
      </w:r>
      <w:r w:rsidR="000F2598">
        <w:rPr>
          <w:rFonts w:cs="Times New Roman"/>
          <w:szCs w:val="28"/>
        </w:rPr>
        <w:t>640,23</w:t>
      </w:r>
      <w:r w:rsidR="000F2598" w:rsidRPr="00C60E89">
        <w:rPr>
          <w:rFonts w:cs="Times New Roman"/>
          <w:szCs w:val="28"/>
        </w:rPr>
        <w:t xml:space="preserve"> 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w:t>
      </w:r>
      <w:r w:rsidRPr="00E35557">
        <w:rPr>
          <w:rFonts w:cs="Times New Roman"/>
          <w:szCs w:val="28"/>
        </w:rPr>
        <w:t>с</w:t>
      </w:r>
      <w:r w:rsidRPr="00E35557">
        <w:rPr>
          <w:rFonts w:cs="Times New Roman"/>
          <w:szCs w:val="28"/>
        </w:rPr>
        <w:t>кранового монтажа. ТЭО произведена на основе следующего генерирующего  оборудования:</w:t>
      </w:r>
    </w:p>
    <w:tbl>
      <w:tblPr>
        <w:tblW w:w="0" w:type="auto"/>
        <w:tblLook w:val="04A0"/>
      </w:tblPr>
      <w:tblGrid>
        <w:gridCol w:w="1964"/>
        <w:gridCol w:w="47"/>
        <w:gridCol w:w="1984"/>
        <w:gridCol w:w="283"/>
        <w:gridCol w:w="1612"/>
        <w:gridCol w:w="1629"/>
        <w:gridCol w:w="433"/>
        <w:gridCol w:w="1902"/>
      </w:tblGrid>
      <w:tr w:rsidR="000F2598" w:rsidRPr="00FE711B" w:rsidTr="000F2598">
        <w:tc>
          <w:tcPr>
            <w:tcW w:w="2012" w:type="dxa"/>
            <w:gridSpan w:val="2"/>
          </w:tcPr>
          <w:p w:rsidR="000F2598" w:rsidRPr="00A70AC2" w:rsidRDefault="000F2598" w:rsidP="000F2598">
            <w:pPr>
              <w:jc w:val="center"/>
              <w:rPr>
                <w:rFonts w:cs="Times New Roman"/>
                <w:sz w:val="24"/>
                <w:szCs w:val="24"/>
              </w:rPr>
            </w:pPr>
            <w:r w:rsidRPr="00A70AC2">
              <w:rPr>
                <w:rFonts w:cs="Times New Roman"/>
                <w:noProof/>
                <w:sz w:val="24"/>
                <w:szCs w:val="24"/>
                <w:lang w:eastAsia="ru-RU"/>
              </w:rPr>
              <w:drawing>
                <wp:inline distT="0" distB="0" distL="0" distR="0">
                  <wp:extent cx="1092861" cy="1587398"/>
                  <wp:effectExtent l="19050" t="0" r="0" b="0"/>
                  <wp:docPr id="232"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293" w:type="dxa"/>
            <w:gridSpan w:val="2"/>
          </w:tcPr>
          <w:p w:rsidR="000F2598" w:rsidRPr="00A70AC2" w:rsidRDefault="000F2598" w:rsidP="000F2598">
            <w:pPr>
              <w:jc w:val="center"/>
              <w:rPr>
                <w:rFonts w:cs="Times New Roman"/>
                <w:sz w:val="24"/>
                <w:szCs w:val="24"/>
              </w:rPr>
            </w:pPr>
            <w:r w:rsidRPr="00A70AC2">
              <w:rPr>
                <w:noProof/>
                <w:sz w:val="24"/>
                <w:szCs w:val="24"/>
                <w:lang w:eastAsia="ru-RU"/>
              </w:rPr>
              <w:drawing>
                <wp:inline distT="0" distB="0" distL="0" distR="0">
                  <wp:extent cx="1195425" cy="1600200"/>
                  <wp:effectExtent l="19050" t="0" r="4725" b="0"/>
                  <wp:docPr id="233"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224" w:type="dxa"/>
            <w:gridSpan w:val="2"/>
          </w:tcPr>
          <w:p w:rsidR="000F2598" w:rsidRPr="00A70AC2" w:rsidRDefault="000F2598" w:rsidP="000F2598">
            <w:pPr>
              <w:jc w:val="center"/>
              <w:rPr>
                <w:rFonts w:cs="Times New Roman"/>
                <w:sz w:val="24"/>
                <w:szCs w:val="24"/>
              </w:rPr>
            </w:pPr>
            <w:r w:rsidRPr="00A70AC2">
              <w:rPr>
                <w:noProof/>
                <w:sz w:val="24"/>
                <w:szCs w:val="24"/>
                <w:lang w:eastAsia="ru-RU"/>
              </w:rPr>
              <w:drawing>
                <wp:inline distT="0" distB="0" distL="0" distR="0">
                  <wp:extent cx="1202589" cy="1594857"/>
                  <wp:effectExtent l="19050" t="0" r="0" b="0"/>
                  <wp:docPr id="234"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62"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325" w:type="dxa"/>
            <w:gridSpan w:val="2"/>
          </w:tcPr>
          <w:p w:rsidR="000F2598" w:rsidRPr="00A70AC2" w:rsidRDefault="000F2598" w:rsidP="000F2598">
            <w:pPr>
              <w:jc w:val="center"/>
              <w:rPr>
                <w:rFonts w:cs="Times New Roman"/>
                <w:sz w:val="24"/>
                <w:szCs w:val="24"/>
                <w:lang w:val="en-US"/>
              </w:rPr>
            </w:pPr>
            <w:r w:rsidRPr="00A70AC2">
              <w:rPr>
                <w:noProof/>
                <w:sz w:val="24"/>
                <w:szCs w:val="24"/>
                <w:lang w:eastAsia="ru-RU"/>
              </w:rPr>
              <w:drawing>
                <wp:inline distT="0" distB="0" distL="0" distR="0">
                  <wp:extent cx="1288441" cy="1589314"/>
                  <wp:effectExtent l="19050" t="0" r="6959" b="0"/>
                  <wp:docPr id="235"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Tr="000F2598">
        <w:tc>
          <w:tcPr>
            <w:tcW w:w="2012"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Nordwind</w:t>
            </w:r>
          </w:p>
          <w:p w:rsidR="000F2598" w:rsidRPr="00A70AC2" w:rsidRDefault="000F2598" w:rsidP="000F2598">
            <w:pPr>
              <w:jc w:val="center"/>
              <w:rPr>
                <w:rFonts w:cs="Times New Roman"/>
                <w:color w:val="000000"/>
                <w:sz w:val="24"/>
                <w:szCs w:val="24"/>
              </w:rPr>
            </w:pPr>
            <w:r w:rsidRPr="00A70AC2">
              <w:rPr>
                <w:rFonts w:cs="Times New Roman"/>
                <w:color w:val="000000"/>
                <w:sz w:val="24"/>
                <w:szCs w:val="24"/>
              </w:rPr>
              <w:t>NW17-60</w:t>
            </w:r>
          </w:p>
        </w:tc>
        <w:tc>
          <w:tcPr>
            <w:tcW w:w="2293"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Hummer H12-50000W</w:t>
            </w:r>
          </w:p>
        </w:tc>
        <w:tc>
          <w:tcPr>
            <w:tcW w:w="3224"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Endurance E-3120</w:t>
            </w:r>
          </w:p>
          <w:p w:rsidR="000F2598" w:rsidRPr="00A70AC2" w:rsidRDefault="000F2598" w:rsidP="000F2598">
            <w:pPr>
              <w:jc w:val="center"/>
              <w:rPr>
                <w:rFonts w:cs="Times New Roman"/>
                <w:color w:val="000000"/>
                <w:sz w:val="24"/>
                <w:szCs w:val="24"/>
              </w:rPr>
            </w:pPr>
          </w:p>
        </w:tc>
        <w:tc>
          <w:tcPr>
            <w:tcW w:w="2325"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Муссон-30</w:t>
            </w:r>
          </w:p>
          <w:p w:rsidR="000F2598" w:rsidRPr="00A70AC2" w:rsidRDefault="000F2598" w:rsidP="000F2598">
            <w:pPr>
              <w:jc w:val="center"/>
              <w:rPr>
                <w:rFonts w:cs="Times New Roman"/>
                <w:color w:val="000000"/>
                <w:sz w:val="24"/>
                <w:szCs w:val="24"/>
              </w:rPr>
            </w:pPr>
          </w:p>
        </w:tc>
      </w:tr>
      <w:tr w:rsidR="000F2598" w:rsidTr="000F2598">
        <w:tc>
          <w:tcPr>
            <w:tcW w:w="1965" w:type="dxa"/>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206500" cy="1758950"/>
                  <wp:effectExtent l="19050" t="0" r="0" b="0"/>
                  <wp:docPr id="236"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30" w:type="dxa"/>
            <w:gridSpan w:val="2"/>
          </w:tcPr>
          <w:p w:rsidR="000F2598" w:rsidRPr="00A70AC2" w:rsidRDefault="000F2598" w:rsidP="000F2598">
            <w:pPr>
              <w:jc w:val="center"/>
              <w:rPr>
                <w:rFonts w:cs="Times New Roman"/>
                <w:sz w:val="24"/>
                <w:szCs w:val="24"/>
                <w:lang w:val="en-US"/>
              </w:rPr>
            </w:pPr>
            <w:r w:rsidRPr="00A70AC2">
              <w:rPr>
                <w:noProof/>
                <w:sz w:val="24"/>
                <w:szCs w:val="24"/>
                <w:lang w:eastAsia="ru-RU"/>
              </w:rPr>
              <w:drawing>
                <wp:inline distT="0" distB="0" distL="0" distR="0">
                  <wp:extent cx="1237780" cy="1758950"/>
                  <wp:effectExtent l="19050" t="0" r="470" b="0"/>
                  <wp:docPr id="237"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894" w:type="dxa"/>
            <w:gridSpan w:val="2"/>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141171" cy="1761708"/>
                  <wp:effectExtent l="19050" t="0" r="1829" b="0"/>
                  <wp:docPr id="238"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063" w:type="dxa"/>
            <w:gridSpan w:val="2"/>
          </w:tcPr>
          <w:p w:rsidR="000F2598" w:rsidRPr="00A70AC2" w:rsidRDefault="000F2598" w:rsidP="000F2598">
            <w:pPr>
              <w:jc w:val="center"/>
              <w:rPr>
                <w:rFonts w:cs="Times New Roman"/>
                <w:sz w:val="24"/>
                <w:szCs w:val="24"/>
                <w:lang w:val="en-US"/>
              </w:rPr>
            </w:pPr>
            <w:r w:rsidRPr="00A70AC2">
              <w:rPr>
                <w:noProof/>
                <w:sz w:val="24"/>
                <w:szCs w:val="24"/>
                <w:lang w:eastAsia="ru-RU"/>
              </w:rPr>
              <w:drawing>
                <wp:inline distT="0" distB="0" distL="0" distR="0">
                  <wp:extent cx="1260021" cy="1763485"/>
                  <wp:effectExtent l="19050" t="0" r="0" b="0"/>
                  <wp:docPr id="240"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431"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1902" w:type="dxa"/>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162050" cy="1758950"/>
                  <wp:effectExtent l="19050" t="0" r="0" b="0"/>
                  <wp:docPr id="241"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Tr="000F2598">
        <w:tc>
          <w:tcPr>
            <w:tcW w:w="1965" w:type="dxa"/>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ВЭУ-30</w:t>
            </w:r>
          </w:p>
        </w:tc>
        <w:tc>
          <w:tcPr>
            <w:tcW w:w="2030"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ТЭМЗ</w:t>
            </w:r>
          </w:p>
        </w:tc>
        <w:tc>
          <w:tcPr>
            <w:tcW w:w="1894"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Сапсан 5000</w:t>
            </w:r>
          </w:p>
        </w:tc>
        <w:tc>
          <w:tcPr>
            <w:tcW w:w="2063"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S-343 5 kW</w:t>
            </w:r>
          </w:p>
        </w:tc>
        <w:tc>
          <w:tcPr>
            <w:tcW w:w="1902" w:type="dxa"/>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ВЭУ 3 (6)</w:t>
            </w:r>
          </w:p>
        </w:tc>
      </w:tr>
    </w:tbl>
    <w:p w:rsidR="000F2598" w:rsidRDefault="000F2598" w:rsidP="000F2598">
      <w:pPr>
        <w:ind w:firstLine="357"/>
        <w:rPr>
          <w:rFonts w:cs="Times New Roman"/>
          <w:sz w:val="24"/>
          <w:szCs w:val="24"/>
        </w:rPr>
      </w:pPr>
    </w:p>
    <w:p w:rsidR="000F2598" w:rsidRDefault="000F2598" w:rsidP="000F2598">
      <w:pPr>
        <w:ind w:firstLine="357"/>
        <w:jc w:val="center"/>
        <w:rPr>
          <w:rFonts w:cs="Times New Roman"/>
          <w:sz w:val="24"/>
          <w:szCs w:val="24"/>
        </w:rPr>
      </w:pPr>
      <w:r w:rsidRPr="00DA13B9">
        <w:rPr>
          <w:rFonts w:cs="Times New Roman"/>
          <w:sz w:val="24"/>
          <w:szCs w:val="24"/>
        </w:rPr>
        <w:t>Рисунок 5.</w:t>
      </w:r>
      <w:r>
        <w:rPr>
          <w:rFonts w:cs="Times New Roman"/>
          <w:sz w:val="24"/>
          <w:szCs w:val="24"/>
        </w:rPr>
        <w:t>101</w:t>
      </w:r>
      <w:r w:rsidRPr="00DA13B9">
        <w:rPr>
          <w:rFonts w:cs="Times New Roman"/>
          <w:sz w:val="24"/>
          <w:szCs w:val="24"/>
        </w:rPr>
        <w:t xml:space="preserve"> – Модельный ряд ВЭУ, рассмотренный в ТЭО</w:t>
      </w:r>
      <w:r>
        <w:rPr>
          <w:rFonts w:cs="Times New Roman"/>
          <w:sz w:val="24"/>
          <w:szCs w:val="24"/>
        </w:rPr>
        <w:br w:type="page"/>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5.29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NW17-60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H12-50000W</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Муссон-30</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S-343 5 kW</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r>
      <w:tr w:rsidR="005A25A6" w:rsidRPr="00756D14" w:rsidTr="000F2598">
        <w:trPr>
          <w:trHeight w:val="272"/>
        </w:trPr>
        <w:tc>
          <w:tcPr>
            <w:tcW w:w="3183" w:type="dxa"/>
          </w:tcPr>
          <w:p w:rsidR="005A25A6" w:rsidRPr="00756D14" w:rsidRDefault="005A25A6" w:rsidP="00181CAC">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501 000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18 000 000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25 962 000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19 200 000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15 750 000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29 890 000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НДС (18%),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3 240 000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4 673 160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3 456 000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2 835 000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5 380 200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778 860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576 000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472 500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896 700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87"/>
        </w:trPr>
        <w:tc>
          <w:tcPr>
            <w:tcW w:w="3183" w:type="dxa"/>
          </w:tcPr>
          <w:p w:rsidR="005A25A6" w:rsidRPr="00756D14" w:rsidRDefault="005A25A6" w:rsidP="00181CAC">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1 298 100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15 950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2 880 000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5 040 000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4 200 000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240 000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100 200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2 596 200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1 920 000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1 575 000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14 945 000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1 817 340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1 344 000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1 102 500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2 092 300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2 596 200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1 920 000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1 575 000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2 989 000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519 240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384 000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597 800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17"/>
        </w:trPr>
        <w:tc>
          <w:tcPr>
            <w:tcW w:w="3183" w:type="dxa"/>
          </w:tcPr>
          <w:p w:rsidR="005A25A6" w:rsidRPr="00756D14" w:rsidRDefault="005A25A6" w:rsidP="00181CAC">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51"/>
        </w:trPr>
        <w:tc>
          <w:tcPr>
            <w:tcW w:w="3183" w:type="dxa"/>
          </w:tcPr>
          <w:p w:rsidR="005A25A6" w:rsidRPr="00756D14" w:rsidRDefault="005A25A6" w:rsidP="00181CAC">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101"/>
        </w:trPr>
        <w:tc>
          <w:tcPr>
            <w:tcW w:w="3183" w:type="dxa"/>
          </w:tcPr>
          <w:p w:rsidR="005A25A6" w:rsidRPr="00756D14" w:rsidRDefault="005A25A6" w:rsidP="00181CAC">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40"/>
        </w:trPr>
        <w:tc>
          <w:tcPr>
            <w:tcW w:w="3183" w:type="dxa"/>
          </w:tcPr>
          <w:p w:rsidR="005A25A6" w:rsidRPr="00756D14" w:rsidRDefault="005A25A6" w:rsidP="00181CAC">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75"/>
        </w:trPr>
        <w:tc>
          <w:tcPr>
            <w:tcW w:w="3183" w:type="dxa"/>
          </w:tcPr>
          <w:p w:rsidR="005A25A6" w:rsidRPr="00756D14" w:rsidRDefault="005A25A6" w:rsidP="00181CAC">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r>
      <w:tr w:rsidR="005A25A6" w:rsidRPr="00756D14" w:rsidTr="000F2598">
        <w:trPr>
          <w:trHeight w:val="420"/>
        </w:trPr>
        <w:tc>
          <w:tcPr>
            <w:tcW w:w="3183" w:type="dxa"/>
          </w:tcPr>
          <w:p w:rsidR="005A25A6" w:rsidRPr="00756D14" w:rsidRDefault="005A25A6" w:rsidP="00181CAC">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39 840 000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53 621 100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41 700 000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39 165 000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71 491 000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941 800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786 050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5.30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Nordwind NW17-60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Hummer H12-50000W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Муссон-30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S-343 5 kW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61,4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162,5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6,3</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381,9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377,8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429,6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1 100,0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1 260,0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1 210,0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510,0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7,05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7,75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114 582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123 318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113 354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128 884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126 286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63,06</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7 226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7 776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7 148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8 127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7 964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349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177</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Pr>
                <w:rFonts w:cs="Times New Roman"/>
                <w:color w:val="000000"/>
                <w:sz w:val="24"/>
                <w:szCs w:val="24"/>
              </w:rPr>
              <w:t xml:space="preserve"> </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0,363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0,235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0,431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0,234</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0,229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0,118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0,277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0,312</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0,281</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3 183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2 055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3 778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2 046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2 005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1 035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2 427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2 954</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2 458</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332 000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268 106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417 000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695 000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340 433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Pr="00756D14" w:rsidRDefault="000F2598" w:rsidP="000F2598">
      <w:pPr>
        <w:rPr>
          <w:rFonts w:eastAsia="Times New Roman" w:cs="Times New Roman"/>
          <w:color w:val="000000"/>
          <w:sz w:val="24"/>
          <w:szCs w:val="24"/>
          <w:lang w:eastAsia="ru-RU"/>
        </w:rPr>
      </w:pPr>
    </w:p>
    <w:p w:rsidR="000F2598" w:rsidRPr="00756D14" w:rsidRDefault="000F2598" w:rsidP="000F2598">
      <w:pPr>
        <w:ind w:firstLine="357"/>
        <w:rPr>
          <w:rFonts w:eastAsia="Times New Roman" w:cs="Times New Roman"/>
          <w:color w:val="000000"/>
          <w:sz w:val="24"/>
          <w:szCs w:val="24"/>
          <w:lang w:eastAsia="ru-RU"/>
        </w:rPr>
      </w:pPr>
    </w:p>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5.30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Nordwind NW17-60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Hummer H12-50000W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Endurance E-3120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Муссон-30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S-343 5 kW</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17,27</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18,12</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17,84</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15,80</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17,47</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1 934,72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1 825,82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1 861,34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2 123,17</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1 909,18</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6,86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9,79</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7,47</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6,15</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12,48</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3,45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2,20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2,18</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3,89</w:t>
            </w:r>
          </w:p>
        </w:tc>
      </w:tr>
      <w:tr w:rsidR="000C5842" w:rsidRPr="00756D14" w:rsidTr="00055C63">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423,75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251,00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251,73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291,01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 xml:space="preserve">285,36 </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055C63">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55%</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48%</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49%</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64%</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A06D42" w:rsidRDefault="000C5842" w:rsidP="00055C63">
            <w:pPr>
              <w:jc w:val="center"/>
              <w:rPr>
                <w:color w:val="000000"/>
                <w:sz w:val="24"/>
                <w:szCs w:val="24"/>
              </w:rPr>
            </w:pPr>
            <w:r w:rsidRPr="00A06D42">
              <w:rPr>
                <w:color w:val="000000"/>
                <w:sz w:val="24"/>
                <w:szCs w:val="24"/>
              </w:rPr>
              <w:t>46%</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Default="000F2598" w:rsidP="000F2598">
      <w:pPr>
        <w:jc w:val="center"/>
        <w:rPr>
          <w:rFonts w:eastAsia="Times New Roman" w:cs="Times New Roman"/>
          <w:color w:val="000000"/>
          <w:sz w:val="24"/>
          <w:szCs w:val="24"/>
          <w:lang w:eastAsia="ru-RU"/>
        </w:rPr>
      </w:pPr>
    </w:p>
    <w:p w:rsidR="000F2598" w:rsidRPr="00644B1E" w:rsidRDefault="000F2598" w:rsidP="000F2598">
      <w:pPr>
        <w:jc w:val="center"/>
        <w:rPr>
          <w:rFonts w:eastAsia="Times New Roman" w:cs="Times New Roman"/>
          <w:color w:val="000000"/>
          <w:sz w:val="24"/>
          <w:szCs w:val="24"/>
          <w:lang w:eastAsia="ru-RU"/>
        </w:rPr>
      </w:pPr>
      <w:r>
        <w:rPr>
          <w:noProof/>
          <w:lang w:eastAsia="ru-RU"/>
        </w:rPr>
        <w:drawing>
          <wp:inline distT="0" distB="0" distL="0" distR="0">
            <wp:extent cx="7105337" cy="3005528"/>
            <wp:effectExtent l="0" t="0" r="0" b="0"/>
            <wp:docPr id="242"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2"/>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102</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Pr>
          <w:noProof/>
          <w:lang w:eastAsia="ru-RU"/>
        </w:rPr>
        <w:lastRenderedPageBreak/>
        <w:drawing>
          <wp:inline distT="0" distB="0" distL="0" distR="0">
            <wp:extent cx="6115987" cy="2623279"/>
            <wp:effectExtent l="0" t="0" r="0" b="0"/>
            <wp:docPr id="243"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3"/>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103</w:t>
      </w:r>
      <w:r w:rsidRPr="00644B1E">
        <w:rPr>
          <w:rFonts w:cs="Times New Roman"/>
          <w:sz w:val="24"/>
          <w:szCs w:val="24"/>
        </w:rPr>
        <w:t>– Удельные затраты на строительство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115987" cy="2473377"/>
            <wp:effectExtent l="0" t="0" r="0" b="0"/>
            <wp:docPr id="244" name="Диаграмма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4"/>
              </a:graphicData>
            </a:graphic>
          </wp:inline>
        </w:drawing>
      </w:r>
    </w:p>
    <w:p w:rsidR="000F2598" w:rsidRPr="00644B1E"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104</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115987" cy="2653259"/>
            <wp:effectExtent l="0" t="0" r="0" b="0"/>
            <wp:docPr id="245" name="Диаграмма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5"/>
              </a:graphicData>
            </a:graphic>
          </wp:inline>
        </w:drawing>
      </w:r>
    </w:p>
    <w:p w:rsidR="000F2598" w:rsidRDefault="000F2598" w:rsidP="000F2598">
      <w:pPr>
        <w:spacing w:after="200" w:line="276" w:lineRule="auto"/>
        <w:jc w:val="center"/>
        <w:rPr>
          <w:sz w:val="24"/>
          <w:szCs w:val="24"/>
        </w:rPr>
      </w:pPr>
      <w:r w:rsidRPr="00644B1E">
        <w:rPr>
          <w:sz w:val="24"/>
          <w:szCs w:val="24"/>
        </w:rPr>
        <w:t>Рисунок 5.</w:t>
      </w:r>
      <w:r>
        <w:rPr>
          <w:sz w:val="24"/>
          <w:szCs w:val="24"/>
        </w:rPr>
        <w:t>105</w:t>
      </w:r>
      <w:r w:rsidRPr="00644B1E">
        <w:rPr>
          <w:sz w:val="24"/>
          <w:szCs w:val="24"/>
        </w:rPr>
        <w:t xml:space="preserve"> – Срок окупаемости, лет</w:t>
      </w:r>
      <w:r>
        <w:rPr>
          <w:sz w:val="24"/>
          <w:szCs w:val="24"/>
        </w:rPr>
        <w:br w:type="page"/>
      </w:r>
    </w:p>
    <w:p w:rsidR="000F2598" w:rsidRPr="00C3013A" w:rsidRDefault="000F2598" w:rsidP="00C3013A">
      <w:pPr>
        <w:pStyle w:val="20"/>
      </w:pPr>
      <w:bookmarkStart w:id="193" w:name="_Toc355422076"/>
      <w:r w:rsidRPr="00C3013A">
        <w:lastRenderedPageBreak/>
        <w:t>5.2.16 Поселок Усть-Авам</w:t>
      </w:r>
      <w:bookmarkEnd w:id="193"/>
    </w:p>
    <w:p w:rsidR="000F2598" w:rsidRPr="00871434" w:rsidRDefault="000F2598" w:rsidP="000F2598">
      <w:pPr>
        <w:jc w:val="center"/>
        <w:rPr>
          <w:rFonts w:cs="Times New Roman"/>
          <w:b/>
          <w:szCs w:val="24"/>
        </w:rPr>
      </w:pPr>
    </w:p>
    <w:tbl>
      <w:tblPr>
        <w:tblW w:w="0" w:type="auto"/>
        <w:tblLook w:val="04A0"/>
      </w:tblPr>
      <w:tblGrid>
        <w:gridCol w:w="4919"/>
        <w:gridCol w:w="4935"/>
      </w:tblGrid>
      <w:tr w:rsidR="000F2598" w:rsidTr="000F2598">
        <w:tc>
          <w:tcPr>
            <w:tcW w:w="5210" w:type="dxa"/>
          </w:tcPr>
          <w:p w:rsidR="000F2598" w:rsidRPr="006324FE" w:rsidRDefault="003C3588" w:rsidP="000F2598">
            <w:pPr>
              <w:jc w:val="center"/>
              <w:rPr>
                <w:rFonts w:cs="Times New Roman"/>
                <w:b/>
                <w:szCs w:val="24"/>
              </w:rPr>
            </w:pPr>
            <w:r>
              <w:rPr>
                <w:rFonts w:cs="Times New Roman"/>
                <w:b/>
                <w:noProof/>
                <w:szCs w:val="24"/>
                <w:lang w:eastAsia="ru-RU"/>
              </w:rPr>
              <w:pict>
                <v:oval id="_x0000_s1791" style="position:absolute;left:0;text-align:left;margin-left:116.5pt;margin-top:75.45pt;width:14.65pt;height:13.1pt;z-index:251830272" fillcolor="red"/>
              </w:pict>
            </w:r>
            <w:r w:rsidR="000F2598" w:rsidRPr="001A6BA7">
              <w:rPr>
                <w:rFonts w:cs="Times New Roman"/>
                <w:b/>
                <w:noProof/>
                <w:szCs w:val="24"/>
                <w:lang w:eastAsia="ru-RU"/>
              </w:rPr>
              <w:drawing>
                <wp:inline distT="0" distB="0" distL="0" distR="0">
                  <wp:extent cx="2451018" cy="1946130"/>
                  <wp:effectExtent l="19050" t="0" r="6432" b="0"/>
                  <wp:docPr id="268"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51" cstate="print"/>
                          <a:srcRect t="27115" b="3292"/>
                          <a:stretch>
                            <a:fillRect/>
                          </a:stretch>
                        </pic:blipFill>
                        <pic:spPr>
                          <a:xfrm>
                            <a:off x="0" y="0"/>
                            <a:ext cx="2456015" cy="1950097"/>
                          </a:xfrm>
                          <a:prstGeom prst="rect">
                            <a:avLst/>
                          </a:prstGeom>
                        </pic:spPr>
                      </pic:pic>
                    </a:graphicData>
                  </a:graphic>
                </wp:inline>
              </w:drawing>
            </w:r>
          </w:p>
        </w:tc>
        <w:tc>
          <w:tcPr>
            <w:tcW w:w="5211" w:type="dxa"/>
          </w:tcPr>
          <w:p w:rsidR="000F2598" w:rsidRPr="006324FE" w:rsidRDefault="000F2598" w:rsidP="000F2598">
            <w:pPr>
              <w:jc w:val="center"/>
              <w:rPr>
                <w:rFonts w:cs="Times New Roman"/>
                <w:b/>
                <w:szCs w:val="24"/>
              </w:rPr>
            </w:pPr>
            <w:r w:rsidRPr="00970391">
              <w:rPr>
                <w:rFonts w:cs="Times New Roman"/>
                <w:b/>
                <w:noProof/>
                <w:szCs w:val="24"/>
                <w:lang w:eastAsia="ru-RU"/>
              </w:rPr>
              <w:drawing>
                <wp:inline distT="0" distB="0" distL="0" distR="0">
                  <wp:extent cx="2495838" cy="2030839"/>
                  <wp:effectExtent l="19050" t="0" r="0" b="0"/>
                  <wp:docPr id="26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6" cstate="print"/>
                          <a:srcRect l="37777" t="25962" r="6793" b="7211"/>
                          <a:stretch>
                            <a:fillRect/>
                          </a:stretch>
                        </pic:blipFill>
                        <pic:spPr bwMode="auto">
                          <a:xfrm>
                            <a:off x="0" y="0"/>
                            <a:ext cx="2500483" cy="2034619"/>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Default="000F2598" w:rsidP="000F2598">
            <w:pPr>
              <w:jc w:val="center"/>
              <w:rPr>
                <w:rFonts w:cs="Times New Roman"/>
                <w:sz w:val="24"/>
                <w:szCs w:val="24"/>
              </w:rPr>
            </w:pPr>
          </w:p>
          <w:p w:rsidR="000F2598" w:rsidRPr="00871434" w:rsidRDefault="000F2598" w:rsidP="000F2598">
            <w:pPr>
              <w:jc w:val="center"/>
              <w:rPr>
                <w:rFonts w:cs="Times New Roman"/>
                <w:sz w:val="24"/>
                <w:szCs w:val="24"/>
              </w:rPr>
            </w:pPr>
            <w:r w:rsidRPr="00C506A7">
              <w:rPr>
                <w:rFonts w:cs="Times New Roman"/>
                <w:sz w:val="24"/>
                <w:szCs w:val="24"/>
              </w:rPr>
              <w:t>Рисунок 5.</w:t>
            </w:r>
            <w:r>
              <w:rPr>
                <w:rFonts w:cs="Times New Roman"/>
                <w:sz w:val="24"/>
                <w:szCs w:val="24"/>
              </w:rPr>
              <w:t>106</w:t>
            </w:r>
            <w:r w:rsidRPr="00C506A7">
              <w:rPr>
                <w:rFonts w:cs="Times New Roman"/>
                <w:sz w:val="24"/>
                <w:szCs w:val="24"/>
              </w:rPr>
              <w:t xml:space="preserve"> – Расположение </w:t>
            </w:r>
            <w:r>
              <w:rPr>
                <w:rFonts w:cs="Times New Roman"/>
                <w:sz w:val="24"/>
                <w:szCs w:val="24"/>
              </w:rPr>
              <w:t xml:space="preserve">поселка Усть-Авам </w:t>
            </w:r>
            <w:r w:rsidRPr="00C506A7">
              <w:rPr>
                <w:rFonts w:cs="Times New Roman"/>
                <w:sz w:val="24"/>
                <w:szCs w:val="24"/>
              </w:rPr>
              <w:t>на карте ВЭП</w:t>
            </w:r>
          </w:p>
        </w:tc>
        <w:tc>
          <w:tcPr>
            <w:tcW w:w="5211" w:type="dxa"/>
          </w:tcPr>
          <w:p w:rsidR="000F2598" w:rsidRDefault="000F2598" w:rsidP="000F2598">
            <w:pPr>
              <w:jc w:val="center"/>
              <w:rPr>
                <w:rFonts w:cs="Times New Roman"/>
                <w:sz w:val="24"/>
                <w:szCs w:val="24"/>
              </w:rPr>
            </w:pPr>
          </w:p>
          <w:p w:rsidR="000F2598" w:rsidRPr="00DA13B9"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107</w:t>
            </w:r>
            <w:r w:rsidRPr="00DA13B9">
              <w:rPr>
                <w:rFonts w:cs="Times New Roman"/>
                <w:sz w:val="24"/>
                <w:szCs w:val="24"/>
              </w:rPr>
              <w:t xml:space="preserve">– Фотоснимок </w:t>
            </w:r>
            <w:r>
              <w:rPr>
                <w:rFonts w:cs="Times New Roman"/>
                <w:sz w:val="24"/>
                <w:szCs w:val="24"/>
              </w:rPr>
              <w:t xml:space="preserve">поселка Усть-Авам </w:t>
            </w:r>
            <w:r w:rsidRPr="00DA13B9">
              <w:rPr>
                <w:rFonts w:cs="Times New Roman"/>
                <w:sz w:val="24"/>
                <w:szCs w:val="24"/>
              </w:rPr>
              <w:t>со спутника</w:t>
            </w:r>
          </w:p>
          <w:p w:rsidR="000F2598" w:rsidRPr="001A6BA7" w:rsidRDefault="000F2598" w:rsidP="000F2598">
            <w:pPr>
              <w:jc w:val="center"/>
              <w:rPr>
                <w:rFonts w:cs="Times New Roman"/>
                <w:b/>
                <w:szCs w:val="24"/>
              </w:rPr>
            </w:pPr>
          </w:p>
        </w:tc>
      </w:tr>
    </w:tbl>
    <w:p w:rsidR="000F2598" w:rsidRPr="00A61610" w:rsidRDefault="00611074" w:rsidP="000F2598">
      <w:pPr>
        <w:ind w:firstLine="709"/>
        <w:contextualSpacing/>
        <w:rPr>
          <w:rFonts w:cs="Times New Roman"/>
          <w:color w:val="000000" w:themeColor="text1"/>
          <w:szCs w:val="28"/>
        </w:rPr>
      </w:pPr>
      <w:r>
        <w:rPr>
          <w:rFonts w:cs="Times New Roman"/>
          <w:szCs w:val="28"/>
        </w:rPr>
        <w:t>–</w:t>
      </w:r>
      <w:r w:rsidR="000F2598" w:rsidRPr="006B304E">
        <w:rPr>
          <w:rFonts w:cs="Times New Roman"/>
          <w:szCs w:val="28"/>
        </w:rPr>
        <w:t xml:space="preserve">Географические </w:t>
      </w:r>
      <w:r w:rsidR="000F2598" w:rsidRPr="00C506A7">
        <w:rPr>
          <w:rFonts w:cs="Times New Roman"/>
          <w:szCs w:val="28"/>
        </w:rPr>
        <w:t>координаты села:</w:t>
      </w:r>
      <w:r w:rsidR="000F2598" w:rsidRPr="007E5AD0">
        <w:rPr>
          <w:rFonts w:cs="Times New Roman"/>
          <w:color w:val="333333"/>
          <w:szCs w:val="28"/>
          <w:shd w:val="clear" w:color="auto" w:fill="FFFFFF"/>
        </w:rPr>
        <w:t>71°6'52"</w:t>
      </w:r>
      <w:r w:rsidR="000F2598">
        <w:rPr>
          <w:rFonts w:cs="Times New Roman"/>
          <w:color w:val="333333"/>
          <w:szCs w:val="28"/>
          <w:shd w:val="clear" w:color="auto" w:fill="FFFFFF"/>
        </w:rPr>
        <w:t xml:space="preserve">С.Ш. </w:t>
      </w:r>
      <w:r w:rsidR="000F2598" w:rsidRPr="007E5AD0">
        <w:rPr>
          <w:rFonts w:cs="Times New Roman"/>
          <w:color w:val="333333"/>
          <w:szCs w:val="28"/>
          <w:shd w:val="clear" w:color="auto" w:fill="FFFFFF"/>
        </w:rPr>
        <w:t xml:space="preserve"> 92°49'15"</w:t>
      </w:r>
      <w:r w:rsidR="000F2598">
        <w:rPr>
          <w:rFonts w:cs="Times New Roman"/>
          <w:color w:val="333333"/>
          <w:szCs w:val="28"/>
          <w:shd w:val="clear" w:color="auto" w:fill="FFFFFF"/>
        </w:rPr>
        <w:t>В.Д.</w:t>
      </w:r>
    </w:p>
    <w:p w:rsidR="000F2598" w:rsidRDefault="00611074" w:rsidP="000F2598">
      <w:pPr>
        <w:ind w:firstLine="709"/>
        <w:contextualSpacing/>
        <w:rPr>
          <w:rFonts w:cs="Times New Roman"/>
          <w:szCs w:val="28"/>
        </w:rPr>
      </w:pPr>
      <w:r>
        <w:rPr>
          <w:rFonts w:cs="Times New Roman"/>
          <w:szCs w:val="28"/>
        </w:rPr>
        <w:t>–</w:t>
      </w:r>
      <w:r w:rsidR="000F2598" w:rsidRPr="00AA16A2">
        <w:rPr>
          <w:rFonts w:cs="Times New Roman"/>
          <w:szCs w:val="28"/>
        </w:rPr>
        <w:t xml:space="preserve">Среднегодовая скорость </w:t>
      </w:r>
      <w:r w:rsidR="000F2598" w:rsidRPr="00C506A7">
        <w:rPr>
          <w:rFonts w:cs="Times New Roman"/>
          <w:szCs w:val="28"/>
        </w:rPr>
        <w:t xml:space="preserve">ветра: </w:t>
      </w:r>
      <w:r w:rsidR="000F2598">
        <w:rPr>
          <w:rFonts w:cs="Times New Roman"/>
          <w:szCs w:val="28"/>
        </w:rPr>
        <w:t>2</w:t>
      </w:r>
      <w:r w:rsidR="000F2598" w:rsidRPr="00C506A7">
        <w:rPr>
          <w:rFonts w:cs="Times New Roman"/>
          <w:szCs w:val="28"/>
        </w:rPr>
        <w:t>,9 м/с</w:t>
      </w:r>
      <w:r w:rsidR="000F2598">
        <w:rPr>
          <w:rFonts w:cs="Times New Roman"/>
          <w:szCs w:val="28"/>
        </w:rPr>
        <w:t xml:space="preserve"> (</w:t>
      </w:r>
      <w:r w:rsidR="000F2598" w:rsidRPr="00C506A7">
        <w:rPr>
          <w:rFonts w:cs="Times New Roman"/>
          <w:szCs w:val="28"/>
        </w:rPr>
        <w:t>Ближайшая метеорологическая станция №</w:t>
      </w:r>
      <w:r w:rsidR="000F2598">
        <w:rPr>
          <w:rFonts w:cs="Times New Roman"/>
          <w:szCs w:val="28"/>
        </w:rPr>
        <w:t xml:space="preserve"> 29 Волочанка).</w:t>
      </w:r>
    </w:p>
    <w:p w:rsidR="000F2598" w:rsidRPr="00862202" w:rsidRDefault="00611074" w:rsidP="000F2598">
      <w:pPr>
        <w:ind w:firstLine="709"/>
        <w:contextualSpacing/>
        <w:rPr>
          <w:rFonts w:cs="Times New Roman"/>
          <w:szCs w:val="28"/>
        </w:rPr>
      </w:pPr>
      <w:r>
        <w:rPr>
          <w:rFonts w:cs="Times New Roman"/>
          <w:szCs w:val="28"/>
        </w:rPr>
        <w:t>–</w:t>
      </w:r>
      <w:r w:rsidR="000F2598" w:rsidRPr="00862202">
        <w:rPr>
          <w:rFonts w:cs="Times New Roman"/>
          <w:szCs w:val="28"/>
        </w:rPr>
        <w:t xml:space="preserve">Существующий тариф на электрическую энергию (на начало 2013 года): 36,31 руб./кВт*ч. </w:t>
      </w:r>
      <w:r w:rsidR="000F2598" w:rsidRPr="00C60E89">
        <w:rPr>
          <w:rFonts w:cs="Times New Roman"/>
          <w:szCs w:val="28"/>
        </w:rPr>
        <w:t xml:space="preserve">Потребление поселка на 2012 год – </w:t>
      </w:r>
      <w:r w:rsidR="000F2598">
        <w:rPr>
          <w:rFonts w:cs="Times New Roman"/>
          <w:szCs w:val="28"/>
        </w:rPr>
        <w:t>1213,4</w:t>
      </w:r>
      <w:r w:rsidR="000F2598" w:rsidRPr="00C60E89">
        <w:rPr>
          <w:rFonts w:cs="Times New Roman"/>
          <w:szCs w:val="28"/>
        </w:rPr>
        <w:t xml:space="preserve"> 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w:t>
      </w:r>
      <w:r w:rsidRPr="00E35557">
        <w:rPr>
          <w:rFonts w:cs="Times New Roman"/>
          <w:szCs w:val="28"/>
        </w:rPr>
        <w:t>с</w:t>
      </w:r>
      <w:r w:rsidRPr="00E35557">
        <w:rPr>
          <w:rFonts w:cs="Times New Roman"/>
          <w:szCs w:val="28"/>
        </w:rPr>
        <w:t>кранового монтажа. ТЭО произведена на основе следующего генерирующего  оборудования:</w:t>
      </w:r>
    </w:p>
    <w:tbl>
      <w:tblPr>
        <w:tblW w:w="0" w:type="auto"/>
        <w:tblLook w:val="04A0"/>
      </w:tblPr>
      <w:tblGrid>
        <w:gridCol w:w="1964"/>
        <w:gridCol w:w="47"/>
        <w:gridCol w:w="1984"/>
        <w:gridCol w:w="283"/>
        <w:gridCol w:w="1612"/>
        <w:gridCol w:w="1629"/>
        <w:gridCol w:w="433"/>
        <w:gridCol w:w="1902"/>
      </w:tblGrid>
      <w:tr w:rsidR="000F2598" w:rsidRPr="00A70AC2" w:rsidTr="000F2598">
        <w:tc>
          <w:tcPr>
            <w:tcW w:w="2012" w:type="dxa"/>
            <w:gridSpan w:val="2"/>
          </w:tcPr>
          <w:p w:rsidR="000F2598" w:rsidRPr="00A70AC2" w:rsidRDefault="000F2598" w:rsidP="000F2598">
            <w:pPr>
              <w:jc w:val="center"/>
              <w:rPr>
                <w:rFonts w:cs="Times New Roman"/>
                <w:sz w:val="24"/>
                <w:szCs w:val="24"/>
              </w:rPr>
            </w:pPr>
            <w:r w:rsidRPr="00A70AC2">
              <w:rPr>
                <w:rFonts w:cs="Times New Roman"/>
                <w:noProof/>
                <w:sz w:val="24"/>
                <w:szCs w:val="24"/>
                <w:lang w:eastAsia="ru-RU"/>
              </w:rPr>
              <w:drawing>
                <wp:inline distT="0" distB="0" distL="0" distR="0">
                  <wp:extent cx="1092861" cy="1587398"/>
                  <wp:effectExtent l="19050" t="0" r="0" b="0"/>
                  <wp:docPr id="246"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293" w:type="dxa"/>
            <w:gridSpan w:val="2"/>
          </w:tcPr>
          <w:p w:rsidR="000F2598" w:rsidRPr="00A70AC2" w:rsidRDefault="000F2598" w:rsidP="000F2598">
            <w:pPr>
              <w:jc w:val="right"/>
              <w:rPr>
                <w:rFonts w:cs="Times New Roman"/>
                <w:sz w:val="24"/>
                <w:szCs w:val="24"/>
              </w:rPr>
            </w:pPr>
            <w:r w:rsidRPr="00A70AC2">
              <w:rPr>
                <w:noProof/>
                <w:sz w:val="24"/>
                <w:szCs w:val="24"/>
                <w:lang w:eastAsia="ru-RU"/>
              </w:rPr>
              <w:drawing>
                <wp:inline distT="0" distB="0" distL="0" distR="0">
                  <wp:extent cx="1195425" cy="1600200"/>
                  <wp:effectExtent l="19050" t="0" r="4725" b="0"/>
                  <wp:docPr id="247"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224" w:type="dxa"/>
            <w:gridSpan w:val="2"/>
          </w:tcPr>
          <w:p w:rsidR="000F2598" w:rsidRPr="00A70AC2" w:rsidRDefault="000F2598" w:rsidP="000F2598">
            <w:pPr>
              <w:jc w:val="center"/>
              <w:rPr>
                <w:rFonts w:cs="Times New Roman"/>
                <w:sz w:val="24"/>
                <w:szCs w:val="24"/>
              </w:rPr>
            </w:pPr>
            <w:r w:rsidRPr="00A70AC2">
              <w:rPr>
                <w:noProof/>
                <w:sz w:val="24"/>
                <w:szCs w:val="24"/>
                <w:lang w:eastAsia="ru-RU"/>
              </w:rPr>
              <w:drawing>
                <wp:inline distT="0" distB="0" distL="0" distR="0">
                  <wp:extent cx="1202589" cy="1594857"/>
                  <wp:effectExtent l="19050" t="0" r="0" b="0"/>
                  <wp:docPr id="248"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62"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325" w:type="dxa"/>
            <w:gridSpan w:val="2"/>
          </w:tcPr>
          <w:p w:rsidR="000F2598" w:rsidRPr="00A70AC2" w:rsidRDefault="000F2598" w:rsidP="000F2598">
            <w:pPr>
              <w:jc w:val="center"/>
              <w:rPr>
                <w:rFonts w:cs="Times New Roman"/>
                <w:sz w:val="24"/>
                <w:szCs w:val="24"/>
                <w:lang w:val="en-US"/>
              </w:rPr>
            </w:pPr>
            <w:r w:rsidRPr="00A70AC2">
              <w:rPr>
                <w:noProof/>
                <w:sz w:val="24"/>
                <w:szCs w:val="24"/>
                <w:lang w:eastAsia="ru-RU"/>
              </w:rPr>
              <w:drawing>
                <wp:inline distT="0" distB="0" distL="0" distR="0">
                  <wp:extent cx="1288441" cy="1589314"/>
                  <wp:effectExtent l="19050" t="0" r="6959" b="0"/>
                  <wp:docPr id="249"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RPr="00A70AC2" w:rsidTr="000F2598">
        <w:tc>
          <w:tcPr>
            <w:tcW w:w="2012"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 xml:space="preserve">Nordwind </w:t>
            </w:r>
          </w:p>
          <w:p w:rsidR="000F2598" w:rsidRPr="00A70AC2" w:rsidRDefault="000F2598" w:rsidP="000F2598">
            <w:pPr>
              <w:jc w:val="center"/>
              <w:rPr>
                <w:rFonts w:cs="Times New Roman"/>
                <w:color w:val="000000"/>
                <w:sz w:val="24"/>
                <w:szCs w:val="24"/>
              </w:rPr>
            </w:pPr>
            <w:r w:rsidRPr="00A70AC2">
              <w:rPr>
                <w:rFonts w:cs="Times New Roman"/>
                <w:color w:val="000000"/>
                <w:sz w:val="24"/>
                <w:szCs w:val="24"/>
              </w:rPr>
              <w:t>NW17-60</w:t>
            </w:r>
          </w:p>
        </w:tc>
        <w:tc>
          <w:tcPr>
            <w:tcW w:w="2293"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Hummer H12-50000W</w:t>
            </w:r>
          </w:p>
        </w:tc>
        <w:tc>
          <w:tcPr>
            <w:tcW w:w="3224"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Endurance E-3120</w:t>
            </w:r>
          </w:p>
          <w:p w:rsidR="000F2598" w:rsidRPr="00A70AC2" w:rsidRDefault="000F2598" w:rsidP="000F2598">
            <w:pPr>
              <w:jc w:val="center"/>
              <w:rPr>
                <w:rFonts w:cs="Times New Roman"/>
                <w:color w:val="000000"/>
                <w:sz w:val="24"/>
                <w:szCs w:val="24"/>
              </w:rPr>
            </w:pPr>
          </w:p>
        </w:tc>
        <w:tc>
          <w:tcPr>
            <w:tcW w:w="2325"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Муссон-30</w:t>
            </w:r>
          </w:p>
          <w:p w:rsidR="000F2598" w:rsidRPr="00A70AC2" w:rsidRDefault="000F2598" w:rsidP="000F2598">
            <w:pPr>
              <w:jc w:val="center"/>
              <w:rPr>
                <w:rFonts w:cs="Times New Roman"/>
                <w:color w:val="000000"/>
                <w:sz w:val="24"/>
                <w:szCs w:val="24"/>
              </w:rPr>
            </w:pPr>
          </w:p>
        </w:tc>
      </w:tr>
      <w:tr w:rsidR="000F2598" w:rsidRPr="00A70AC2" w:rsidTr="000F2598">
        <w:tc>
          <w:tcPr>
            <w:tcW w:w="1965" w:type="dxa"/>
          </w:tcPr>
          <w:p w:rsidR="000F2598" w:rsidRPr="00A70AC2" w:rsidRDefault="000F2598" w:rsidP="000F2598">
            <w:pPr>
              <w:rPr>
                <w:rFonts w:cs="Times New Roman"/>
                <w:sz w:val="24"/>
                <w:szCs w:val="24"/>
                <w:lang w:val="en-US"/>
              </w:rPr>
            </w:pPr>
            <w:r w:rsidRPr="00A70AC2">
              <w:rPr>
                <w:rFonts w:cs="Times New Roman"/>
                <w:noProof/>
                <w:sz w:val="24"/>
                <w:szCs w:val="24"/>
                <w:lang w:eastAsia="ru-RU"/>
              </w:rPr>
              <w:drawing>
                <wp:inline distT="0" distB="0" distL="0" distR="0">
                  <wp:extent cx="1206500" cy="1758950"/>
                  <wp:effectExtent l="19050" t="0" r="0" b="0"/>
                  <wp:docPr id="250"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30" w:type="dxa"/>
            <w:gridSpan w:val="2"/>
          </w:tcPr>
          <w:p w:rsidR="000F2598" w:rsidRPr="00A70AC2" w:rsidRDefault="000F2598" w:rsidP="000F2598">
            <w:pPr>
              <w:rPr>
                <w:rFonts w:cs="Times New Roman"/>
                <w:sz w:val="24"/>
                <w:szCs w:val="24"/>
                <w:lang w:val="en-US"/>
              </w:rPr>
            </w:pPr>
            <w:r w:rsidRPr="00A70AC2">
              <w:rPr>
                <w:noProof/>
                <w:sz w:val="24"/>
                <w:szCs w:val="24"/>
                <w:lang w:eastAsia="ru-RU"/>
              </w:rPr>
              <w:drawing>
                <wp:inline distT="0" distB="0" distL="0" distR="0">
                  <wp:extent cx="1237780" cy="1758950"/>
                  <wp:effectExtent l="19050" t="0" r="470" b="0"/>
                  <wp:docPr id="251"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894" w:type="dxa"/>
            <w:gridSpan w:val="2"/>
          </w:tcPr>
          <w:p w:rsidR="000F2598" w:rsidRPr="00A70AC2" w:rsidRDefault="000F2598" w:rsidP="000F2598">
            <w:pPr>
              <w:rPr>
                <w:rFonts w:cs="Times New Roman"/>
                <w:sz w:val="24"/>
                <w:szCs w:val="24"/>
                <w:lang w:val="en-US"/>
              </w:rPr>
            </w:pPr>
            <w:r w:rsidRPr="00A70AC2">
              <w:rPr>
                <w:rFonts w:cs="Times New Roman"/>
                <w:noProof/>
                <w:sz w:val="24"/>
                <w:szCs w:val="24"/>
                <w:lang w:eastAsia="ru-RU"/>
              </w:rPr>
              <w:drawing>
                <wp:inline distT="0" distB="0" distL="0" distR="0">
                  <wp:extent cx="1141171" cy="1761708"/>
                  <wp:effectExtent l="19050" t="0" r="1829" b="0"/>
                  <wp:docPr id="252"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063" w:type="dxa"/>
            <w:gridSpan w:val="2"/>
          </w:tcPr>
          <w:p w:rsidR="000F2598" w:rsidRPr="00A70AC2" w:rsidRDefault="000F2598" w:rsidP="000F2598">
            <w:pPr>
              <w:rPr>
                <w:rFonts w:cs="Times New Roman"/>
                <w:sz w:val="24"/>
                <w:szCs w:val="24"/>
                <w:lang w:val="en-US"/>
              </w:rPr>
            </w:pPr>
            <w:r w:rsidRPr="00A70AC2">
              <w:rPr>
                <w:noProof/>
                <w:sz w:val="24"/>
                <w:szCs w:val="24"/>
                <w:lang w:eastAsia="ru-RU"/>
              </w:rPr>
              <w:drawing>
                <wp:inline distT="0" distB="0" distL="0" distR="0">
                  <wp:extent cx="1260021" cy="1763485"/>
                  <wp:effectExtent l="19050" t="0" r="0" b="0"/>
                  <wp:docPr id="255"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431"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1902" w:type="dxa"/>
          </w:tcPr>
          <w:p w:rsidR="000F2598" w:rsidRPr="00A70AC2" w:rsidRDefault="000F2598" w:rsidP="000F2598">
            <w:pPr>
              <w:rPr>
                <w:rFonts w:cs="Times New Roman"/>
                <w:sz w:val="24"/>
                <w:szCs w:val="24"/>
                <w:lang w:val="en-US"/>
              </w:rPr>
            </w:pPr>
            <w:r w:rsidRPr="00A70AC2">
              <w:rPr>
                <w:rFonts w:cs="Times New Roman"/>
                <w:noProof/>
                <w:sz w:val="24"/>
                <w:szCs w:val="24"/>
                <w:lang w:eastAsia="ru-RU"/>
              </w:rPr>
              <w:drawing>
                <wp:inline distT="0" distB="0" distL="0" distR="0">
                  <wp:extent cx="1162050" cy="1758950"/>
                  <wp:effectExtent l="19050" t="0" r="0" b="0"/>
                  <wp:docPr id="256"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RPr="00A70AC2" w:rsidTr="000F2598">
        <w:tc>
          <w:tcPr>
            <w:tcW w:w="1965" w:type="dxa"/>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ВЭУ-30</w:t>
            </w:r>
          </w:p>
        </w:tc>
        <w:tc>
          <w:tcPr>
            <w:tcW w:w="2030"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ТЭМЗ</w:t>
            </w:r>
          </w:p>
        </w:tc>
        <w:tc>
          <w:tcPr>
            <w:tcW w:w="1894"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Сапсан 5000</w:t>
            </w:r>
          </w:p>
        </w:tc>
        <w:tc>
          <w:tcPr>
            <w:tcW w:w="2063"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S-343 5 kW</w:t>
            </w:r>
          </w:p>
        </w:tc>
        <w:tc>
          <w:tcPr>
            <w:tcW w:w="1902" w:type="dxa"/>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ВЭУ 3 (6)</w:t>
            </w:r>
          </w:p>
        </w:tc>
      </w:tr>
    </w:tbl>
    <w:p w:rsidR="000F2598" w:rsidRDefault="000F2598" w:rsidP="000F2598">
      <w:pPr>
        <w:ind w:firstLine="357"/>
        <w:jc w:val="center"/>
        <w:rPr>
          <w:rFonts w:eastAsia="Times New Roman" w:cs="Times New Roman"/>
          <w:color w:val="000000"/>
          <w:sz w:val="24"/>
          <w:szCs w:val="24"/>
          <w:lang w:eastAsia="ru-RU"/>
        </w:rPr>
      </w:pPr>
      <w:r w:rsidRPr="00DA13B9">
        <w:rPr>
          <w:rFonts w:cs="Times New Roman"/>
          <w:sz w:val="24"/>
          <w:szCs w:val="24"/>
        </w:rPr>
        <w:t>Рисунок 5.</w:t>
      </w:r>
      <w:r>
        <w:rPr>
          <w:rFonts w:cs="Times New Roman"/>
          <w:sz w:val="24"/>
          <w:szCs w:val="24"/>
        </w:rPr>
        <w:t>108</w:t>
      </w:r>
      <w:r w:rsidRPr="00DA13B9">
        <w:rPr>
          <w:rFonts w:cs="Times New Roman"/>
          <w:sz w:val="24"/>
          <w:szCs w:val="24"/>
        </w:rPr>
        <w:t xml:space="preserve"> – Модельный ряд ВЭУ, рассмотренный в ТЭО</w:t>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5.31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NW17-60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H12-50000W</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Муссон-30</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S-343 5 kW</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r>
      <w:tr w:rsidR="005A25A6" w:rsidRPr="00756D14" w:rsidTr="000F2598">
        <w:trPr>
          <w:trHeight w:val="272"/>
        </w:trPr>
        <w:tc>
          <w:tcPr>
            <w:tcW w:w="3183" w:type="dxa"/>
          </w:tcPr>
          <w:p w:rsidR="005A25A6" w:rsidRPr="00756D14" w:rsidRDefault="005A25A6" w:rsidP="00181CAC">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501 000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18</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18</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45 000 000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64 905 000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48 000 000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40 500 000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76 860 000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НДС (18%),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8 100 000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11 682 900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8 640 000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7 290 000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13 834 800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1 350 000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1 947 150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1 215 000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2 305 800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87"/>
        </w:trPr>
        <w:tc>
          <w:tcPr>
            <w:tcW w:w="3183" w:type="dxa"/>
          </w:tcPr>
          <w:p w:rsidR="005A25A6" w:rsidRPr="00756D14" w:rsidRDefault="005A25A6" w:rsidP="00181CAC">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2 250 000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3 245 250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2 400 000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15 950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7 200 000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12 960 000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10 800 000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240 000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100 200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4 800 000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4 050 000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38 430 000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3 150 000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4 543 350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3 360 000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2 835 000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5 380 200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4 800 000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4 050 000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7 686 000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1 298 100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810 000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1 537 200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17"/>
        </w:trPr>
        <w:tc>
          <w:tcPr>
            <w:tcW w:w="3183" w:type="dxa"/>
          </w:tcPr>
          <w:p w:rsidR="005A25A6" w:rsidRPr="00756D14" w:rsidRDefault="005A25A6" w:rsidP="00181CAC">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51"/>
        </w:trPr>
        <w:tc>
          <w:tcPr>
            <w:tcW w:w="3183" w:type="dxa"/>
          </w:tcPr>
          <w:p w:rsidR="005A25A6" w:rsidRPr="00756D14" w:rsidRDefault="005A25A6" w:rsidP="00181CAC">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40"/>
        </w:trPr>
        <w:tc>
          <w:tcPr>
            <w:tcW w:w="3183" w:type="dxa"/>
          </w:tcPr>
          <w:p w:rsidR="005A25A6" w:rsidRPr="00756D14" w:rsidRDefault="005A25A6" w:rsidP="00181CAC">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75"/>
        </w:trPr>
        <w:tc>
          <w:tcPr>
            <w:tcW w:w="3183" w:type="dxa"/>
          </w:tcPr>
          <w:p w:rsidR="005A25A6" w:rsidRPr="00756D14" w:rsidRDefault="005A25A6" w:rsidP="00181CAC">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r>
      <w:tr w:rsidR="005A25A6" w:rsidRPr="00756D14" w:rsidTr="000F2598">
        <w:trPr>
          <w:trHeight w:val="420"/>
        </w:trPr>
        <w:tc>
          <w:tcPr>
            <w:tcW w:w="3183" w:type="dxa"/>
          </w:tcPr>
          <w:p w:rsidR="005A25A6" w:rsidRPr="00756D14" w:rsidRDefault="005A25A6" w:rsidP="00181CAC">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83 850 000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118 302 750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88 500 000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84 210 000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167 334 000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941 800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786 050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5.32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Nordwind NW17-60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Hummer H12-50000W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Муссон-30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S-343 5 kW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159,1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5,8</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68,3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136,9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40,3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5,0</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793,7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795,7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843,0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828,0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2 300,0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3 300,0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2 700,0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2 640,0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840,0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7,25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11,61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8,38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11,12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234 030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238 113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238 711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252 899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248 393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108,77</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25 455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25 900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25 965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27 508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27 018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704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305</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Pr>
                <w:rFonts w:cs="Times New Roman"/>
                <w:color w:val="000000"/>
                <w:sz w:val="24"/>
                <w:szCs w:val="24"/>
              </w:rPr>
              <w:t xml:space="preserve"> </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0,297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0,181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0,363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0,178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0,175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0,085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0,218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0,248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0,220</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2 600</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1 587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3 183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1 561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1 533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1 905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2 343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1 929</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279 500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236 606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354 000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590 000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309 878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5.32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Nordwind NW24-120 HY-D</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Hummer H12-50000W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Муссон-30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S-343 5 kW</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17,63</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20,15</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17,64</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16,91</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19,12</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4 534,29</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3 920,89</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4 530,41</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4 708,85</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4 171,43</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6,16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7,54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4,88</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4,47</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10,03</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2,42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1,54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1,54</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2,72</w:t>
            </w:r>
          </w:p>
        </w:tc>
      </w:tr>
      <w:tr w:rsidR="000C5842" w:rsidRPr="00756D14" w:rsidTr="00055C63">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F21BB" w:rsidRDefault="000C5842" w:rsidP="00055C63">
            <w:pPr>
              <w:jc w:val="center"/>
              <w:rPr>
                <w:rFonts w:cs="Times New Roman"/>
                <w:color w:val="000000"/>
                <w:sz w:val="24"/>
                <w:szCs w:val="24"/>
              </w:rPr>
            </w:pPr>
            <w:r w:rsidRPr="00FF21BB">
              <w:rPr>
                <w:rFonts w:cs="Times New Roman"/>
                <w:color w:val="000000"/>
                <w:sz w:val="24"/>
                <w:szCs w:val="24"/>
              </w:rPr>
              <w:t xml:space="preserve">656,22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F21BB" w:rsidRDefault="000C5842" w:rsidP="00055C63">
            <w:pPr>
              <w:jc w:val="center"/>
              <w:rPr>
                <w:rFonts w:cs="Times New Roman"/>
                <w:color w:val="000000"/>
                <w:sz w:val="24"/>
                <w:szCs w:val="24"/>
              </w:rPr>
            </w:pPr>
            <w:r w:rsidRPr="00FF21BB">
              <w:rPr>
                <w:rFonts w:cs="Times New Roman"/>
                <w:color w:val="000000"/>
                <w:sz w:val="24"/>
                <w:szCs w:val="24"/>
              </w:rPr>
              <w:t xml:space="preserve">612,08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F21BB" w:rsidRDefault="000C5842" w:rsidP="00055C63">
            <w:pPr>
              <w:jc w:val="center"/>
              <w:rPr>
                <w:rFonts w:cs="Times New Roman"/>
                <w:color w:val="000000"/>
                <w:sz w:val="24"/>
                <w:szCs w:val="24"/>
              </w:rPr>
            </w:pPr>
            <w:r w:rsidRPr="00FF21BB">
              <w:rPr>
                <w:rFonts w:cs="Times New Roman"/>
                <w:color w:val="000000"/>
                <w:sz w:val="24"/>
                <w:szCs w:val="24"/>
              </w:rPr>
              <w:t xml:space="preserve">656,84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F21BB" w:rsidRDefault="000C5842" w:rsidP="00055C63">
            <w:pPr>
              <w:jc w:val="center"/>
              <w:rPr>
                <w:rFonts w:cs="Times New Roman"/>
                <w:color w:val="000000"/>
                <w:sz w:val="24"/>
                <w:szCs w:val="24"/>
              </w:rPr>
            </w:pPr>
            <w:r w:rsidRPr="00FF21BB">
              <w:rPr>
                <w:rFonts w:cs="Times New Roman"/>
                <w:color w:val="000000"/>
                <w:sz w:val="24"/>
                <w:szCs w:val="24"/>
              </w:rPr>
              <w:t xml:space="preserve">448,28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F21BB" w:rsidRDefault="000C5842" w:rsidP="00FF21BB">
            <w:pPr>
              <w:jc w:val="center"/>
              <w:rPr>
                <w:rFonts w:cs="Times New Roman"/>
                <w:color w:val="000000"/>
                <w:sz w:val="24"/>
                <w:szCs w:val="24"/>
              </w:rPr>
            </w:pPr>
            <w:r w:rsidRPr="00FF21BB">
              <w:rPr>
                <w:rFonts w:cs="Times New Roman"/>
                <w:color w:val="000000"/>
                <w:sz w:val="24"/>
                <w:szCs w:val="24"/>
              </w:rPr>
              <w:t xml:space="preserve">376,00 </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r w:rsidR="000C5842" w:rsidRPr="00756D14" w:rsidTr="00055C63">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F21BB" w:rsidRDefault="000C5842" w:rsidP="00055C63">
            <w:pPr>
              <w:jc w:val="center"/>
              <w:rPr>
                <w:rFonts w:cs="Times New Roman"/>
                <w:color w:val="000000"/>
                <w:sz w:val="24"/>
                <w:szCs w:val="24"/>
              </w:rPr>
            </w:pPr>
            <w:r w:rsidRPr="00FF21BB">
              <w:rPr>
                <w:rFonts w:cs="Times New Roman"/>
                <w:color w:val="000000"/>
                <w:sz w:val="24"/>
                <w:szCs w:val="24"/>
              </w:rPr>
              <w:t>57%</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F21BB" w:rsidRDefault="000C5842" w:rsidP="00055C63">
            <w:pPr>
              <w:jc w:val="center"/>
              <w:rPr>
                <w:rFonts w:cs="Times New Roman"/>
                <w:color w:val="000000"/>
                <w:sz w:val="24"/>
                <w:szCs w:val="24"/>
              </w:rPr>
            </w:pPr>
            <w:r w:rsidRPr="00FF21BB">
              <w:rPr>
                <w:rFonts w:cs="Times New Roman"/>
                <w:color w:val="000000"/>
                <w:sz w:val="24"/>
                <w:szCs w:val="24"/>
              </w:rPr>
              <w:t>45%</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F21BB" w:rsidRDefault="000C5842" w:rsidP="00055C63">
            <w:pPr>
              <w:jc w:val="center"/>
              <w:rPr>
                <w:rFonts w:cs="Times New Roman"/>
                <w:color w:val="000000"/>
                <w:sz w:val="24"/>
                <w:szCs w:val="24"/>
              </w:rPr>
            </w:pPr>
            <w:r w:rsidRPr="00FF21BB">
              <w:rPr>
                <w:rFonts w:cs="Times New Roman"/>
                <w:color w:val="000000"/>
                <w:sz w:val="24"/>
                <w:szCs w:val="24"/>
              </w:rPr>
              <w:t>55%</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F21BB" w:rsidRDefault="000C5842" w:rsidP="00055C63">
            <w:pPr>
              <w:jc w:val="center"/>
              <w:rPr>
                <w:rFonts w:cs="Times New Roman"/>
                <w:color w:val="000000"/>
                <w:sz w:val="24"/>
                <w:szCs w:val="24"/>
              </w:rPr>
            </w:pPr>
            <w:r w:rsidRPr="00FF21BB">
              <w:rPr>
                <w:rFonts w:cs="Times New Roman"/>
                <w:color w:val="000000"/>
                <w:sz w:val="24"/>
                <w:szCs w:val="24"/>
              </w:rPr>
              <w:t>60%</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F21BB" w:rsidRDefault="000C5842" w:rsidP="00FF21BB">
            <w:pPr>
              <w:jc w:val="center"/>
              <w:rPr>
                <w:rFonts w:cs="Times New Roman"/>
                <w:color w:val="000000"/>
                <w:sz w:val="24"/>
                <w:szCs w:val="24"/>
              </w:rPr>
            </w:pPr>
            <w:r w:rsidRPr="00FF21BB">
              <w:rPr>
                <w:rFonts w:cs="Times New Roman"/>
                <w:color w:val="000000"/>
                <w:sz w:val="24"/>
                <w:szCs w:val="24"/>
              </w:rPr>
              <w:t>39%</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055C63">
            <w:pPr>
              <w:jc w:val="center"/>
              <w:rPr>
                <w:color w:val="000000"/>
                <w:sz w:val="24"/>
                <w:szCs w:val="24"/>
              </w:rPr>
            </w:pPr>
            <w:r>
              <w:rPr>
                <w:color w:val="000000"/>
                <w:sz w:val="24"/>
                <w:szCs w:val="24"/>
              </w:rPr>
              <w:t>-</w:t>
            </w:r>
          </w:p>
        </w:tc>
      </w:tr>
    </w:tbl>
    <w:p w:rsidR="000F2598" w:rsidRPr="00756D14" w:rsidRDefault="000F2598" w:rsidP="000F2598">
      <w:pPr>
        <w:rPr>
          <w:rFonts w:eastAsia="Times New Roman" w:cs="Times New Roman"/>
          <w:color w:val="000000"/>
          <w:sz w:val="24"/>
          <w:szCs w:val="24"/>
          <w:lang w:eastAsia="ru-RU"/>
        </w:rPr>
      </w:pPr>
    </w:p>
    <w:p w:rsidR="000F2598" w:rsidRPr="00644B1E" w:rsidRDefault="000F2598" w:rsidP="000F2598">
      <w:pPr>
        <w:jc w:val="center"/>
        <w:rPr>
          <w:rFonts w:eastAsia="Times New Roman" w:cs="Times New Roman"/>
          <w:color w:val="000000"/>
          <w:sz w:val="24"/>
          <w:szCs w:val="24"/>
          <w:lang w:eastAsia="ru-RU"/>
        </w:rPr>
      </w:pPr>
      <w:r>
        <w:rPr>
          <w:noProof/>
          <w:lang w:eastAsia="ru-RU"/>
        </w:rPr>
        <w:drawing>
          <wp:inline distT="0" distB="0" distL="0" distR="0">
            <wp:extent cx="6858000" cy="3020518"/>
            <wp:effectExtent l="0" t="0" r="0" b="0"/>
            <wp:docPr id="257" name="Диаграмма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7"/>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109</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Pr>
          <w:noProof/>
          <w:lang w:eastAsia="ru-RU"/>
        </w:rPr>
        <w:lastRenderedPageBreak/>
        <w:drawing>
          <wp:inline distT="0" distB="0" distL="0" distR="0">
            <wp:extent cx="6115987" cy="2443396"/>
            <wp:effectExtent l="0" t="0" r="0" b="0"/>
            <wp:docPr id="258"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8"/>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110</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r>
        <w:rPr>
          <w:noProof/>
          <w:lang w:eastAsia="ru-RU"/>
        </w:rPr>
        <w:drawing>
          <wp:inline distT="0" distB="0" distL="0" distR="0">
            <wp:extent cx="6115987" cy="2443397"/>
            <wp:effectExtent l="0" t="0" r="0" b="0"/>
            <wp:docPr id="259" name="Диаграмма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9"/>
              </a:graphicData>
            </a:graphic>
          </wp:inline>
        </w:drawing>
      </w:r>
    </w:p>
    <w:p w:rsidR="000F2598" w:rsidRPr="00644B1E"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111</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115987" cy="2608288"/>
            <wp:effectExtent l="0" t="0" r="0" b="0"/>
            <wp:docPr id="260" name="Диаграмма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0"/>
              </a:graphicData>
            </a:graphic>
          </wp:inline>
        </w:drawing>
      </w:r>
    </w:p>
    <w:p w:rsidR="000F2598" w:rsidRPr="00644B1E" w:rsidRDefault="000F2598" w:rsidP="000F2598">
      <w:pPr>
        <w:jc w:val="center"/>
        <w:rPr>
          <w:rFonts w:cs="Times New Roman"/>
          <w:sz w:val="24"/>
          <w:szCs w:val="24"/>
        </w:rPr>
      </w:pPr>
    </w:p>
    <w:p w:rsidR="000F2598" w:rsidRDefault="000F2598" w:rsidP="000F2598">
      <w:pPr>
        <w:spacing w:after="200" w:line="276" w:lineRule="auto"/>
        <w:jc w:val="center"/>
        <w:rPr>
          <w:sz w:val="24"/>
          <w:szCs w:val="24"/>
        </w:rPr>
      </w:pPr>
      <w:r w:rsidRPr="00644B1E">
        <w:rPr>
          <w:sz w:val="24"/>
          <w:szCs w:val="24"/>
        </w:rPr>
        <w:t>Рисунок 5.</w:t>
      </w:r>
      <w:r>
        <w:rPr>
          <w:sz w:val="24"/>
          <w:szCs w:val="24"/>
        </w:rPr>
        <w:t>112</w:t>
      </w:r>
      <w:r w:rsidRPr="00644B1E">
        <w:rPr>
          <w:sz w:val="24"/>
          <w:szCs w:val="24"/>
        </w:rPr>
        <w:t xml:space="preserve"> – Срок окупаемости, лет</w:t>
      </w:r>
      <w:r>
        <w:rPr>
          <w:sz w:val="24"/>
          <w:szCs w:val="24"/>
        </w:rPr>
        <w:br w:type="page"/>
      </w:r>
    </w:p>
    <w:p w:rsidR="000F2598" w:rsidRPr="00C3013A" w:rsidRDefault="000F2598" w:rsidP="00C3013A">
      <w:pPr>
        <w:pStyle w:val="20"/>
      </w:pPr>
      <w:bookmarkStart w:id="194" w:name="_Toc355422077"/>
      <w:r w:rsidRPr="00C3013A">
        <w:lastRenderedPageBreak/>
        <w:t>5.2.17 Поселок Хантайское озеро</w:t>
      </w:r>
      <w:bookmarkEnd w:id="194"/>
    </w:p>
    <w:p w:rsidR="000F2598" w:rsidRPr="00871434" w:rsidRDefault="000F2598" w:rsidP="000F2598">
      <w:pPr>
        <w:jc w:val="center"/>
        <w:rPr>
          <w:rFonts w:cs="Times New Roman"/>
          <w:b/>
          <w:szCs w:val="24"/>
        </w:rPr>
      </w:pPr>
    </w:p>
    <w:tbl>
      <w:tblPr>
        <w:tblW w:w="0" w:type="auto"/>
        <w:tblLook w:val="04A0"/>
      </w:tblPr>
      <w:tblGrid>
        <w:gridCol w:w="4882"/>
        <w:gridCol w:w="4972"/>
      </w:tblGrid>
      <w:tr w:rsidR="000F2598" w:rsidTr="000F2598">
        <w:tc>
          <w:tcPr>
            <w:tcW w:w="5210" w:type="dxa"/>
          </w:tcPr>
          <w:p w:rsidR="000F2598" w:rsidRPr="006324FE" w:rsidRDefault="003C3588" w:rsidP="000F2598">
            <w:pPr>
              <w:jc w:val="center"/>
              <w:rPr>
                <w:rFonts w:cs="Times New Roman"/>
                <w:b/>
                <w:szCs w:val="24"/>
              </w:rPr>
            </w:pPr>
            <w:r>
              <w:rPr>
                <w:rFonts w:cs="Times New Roman"/>
                <w:b/>
                <w:noProof/>
                <w:szCs w:val="24"/>
                <w:lang w:eastAsia="ru-RU"/>
              </w:rPr>
              <w:pict>
                <v:oval id="_x0000_s1792" style="position:absolute;left:0;text-align:left;margin-left:94.35pt;margin-top:110.5pt;width:14.65pt;height:13.1pt;z-index:251831296" fillcolor="red"/>
              </w:pict>
            </w:r>
            <w:r w:rsidR="000F2598" w:rsidRPr="001A6BA7">
              <w:rPr>
                <w:rFonts w:cs="Times New Roman"/>
                <w:b/>
                <w:noProof/>
                <w:szCs w:val="24"/>
                <w:lang w:eastAsia="ru-RU"/>
              </w:rPr>
              <w:drawing>
                <wp:inline distT="0" distB="0" distL="0" distR="0">
                  <wp:extent cx="2448859" cy="1792941"/>
                  <wp:effectExtent l="19050" t="0" r="8591" b="0"/>
                  <wp:docPr id="283"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441" cstate="print"/>
                          <a:srcRect t="27115" b="3292"/>
                          <a:stretch>
                            <a:fillRect/>
                          </a:stretch>
                        </pic:blipFill>
                        <pic:spPr>
                          <a:xfrm>
                            <a:off x="0" y="0"/>
                            <a:ext cx="2456015" cy="1798180"/>
                          </a:xfrm>
                          <a:prstGeom prst="rect">
                            <a:avLst/>
                          </a:prstGeom>
                        </pic:spPr>
                      </pic:pic>
                    </a:graphicData>
                  </a:graphic>
                </wp:inline>
              </w:drawing>
            </w:r>
          </w:p>
        </w:tc>
        <w:tc>
          <w:tcPr>
            <w:tcW w:w="5211" w:type="dxa"/>
          </w:tcPr>
          <w:p w:rsidR="000F2598" w:rsidRPr="006324FE" w:rsidRDefault="000F2598" w:rsidP="000F2598">
            <w:pPr>
              <w:jc w:val="center"/>
              <w:rPr>
                <w:rFonts w:cs="Times New Roman"/>
                <w:b/>
                <w:szCs w:val="24"/>
              </w:rPr>
            </w:pPr>
            <w:r>
              <w:rPr>
                <w:rFonts w:cs="Times New Roman"/>
                <w:b/>
                <w:noProof/>
                <w:szCs w:val="24"/>
                <w:lang w:eastAsia="ru-RU"/>
              </w:rPr>
              <w:drawing>
                <wp:inline distT="0" distB="0" distL="0" distR="0">
                  <wp:extent cx="2639970" cy="1707887"/>
                  <wp:effectExtent l="19050" t="0" r="7980" b="0"/>
                  <wp:docPr id="26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2" cstate="print"/>
                          <a:srcRect l="38363" t="38620" r="22143" b="13729"/>
                          <a:stretch>
                            <a:fillRect/>
                          </a:stretch>
                        </pic:blipFill>
                        <pic:spPr bwMode="auto">
                          <a:xfrm>
                            <a:off x="0" y="0"/>
                            <a:ext cx="2641745" cy="1709035"/>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C506A7">
              <w:rPr>
                <w:rFonts w:cs="Times New Roman"/>
                <w:sz w:val="24"/>
                <w:szCs w:val="24"/>
              </w:rPr>
              <w:t>Рисунок 5.</w:t>
            </w:r>
            <w:r>
              <w:rPr>
                <w:rFonts w:cs="Times New Roman"/>
                <w:sz w:val="24"/>
                <w:szCs w:val="24"/>
              </w:rPr>
              <w:t>113</w:t>
            </w:r>
            <w:r w:rsidRPr="00C506A7">
              <w:rPr>
                <w:rFonts w:cs="Times New Roman"/>
                <w:sz w:val="24"/>
                <w:szCs w:val="24"/>
              </w:rPr>
              <w:t xml:space="preserve"> – Расположение </w:t>
            </w:r>
            <w:r>
              <w:rPr>
                <w:rFonts w:cs="Times New Roman"/>
                <w:sz w:val="24"/>
                <w:szCs w:val="24"/>
              </w:rPr>
              <w:t xml:space="preserve">поселка </w:t>
            </w:r>
          </w:p>
          <w:p w:rsidR="000F2598" w:rsidRPr="00871434" w:rsidRDefault="000F2598" w:rsidP="000F2598">
            <w:pPr>
              <w:jc w:val="center"/>
              <w:rPr>
                <w:rFonts w:cs="Times New Roman"/>
                <w:sz w:val="24"/>
                <w:szCs w:val="24"/>
              </w:rPr>
            </w:pPr>
            <w:r>
              <w:rPr>
                <w:rFonts w:cs="Times New Roman"/>
                <w:sz w:val="24"/>
                <w:szCs w:val="24"/>
              </w:rPr>
              <w:t xml:space="preserve">Хантайское озеро </w:t>
            </w:r>
            <w:r w:rsidRPr="00C506A7">
              <w:rPr>
                <w:rFonts w:cs="Times New Roman"/>
                <w:sz w:val="24"/>
                <w:szCs w:val="24"/>
              </w:rPr>
              <w:t>на карте ВЭП</w:t>
            </w:r>
          </w:p>
        </w:tc>
        <w:tc>
          <w:tcPr>
            <w:tcW w:w="5211" w:type="dxa"/>
          </w:tcPr>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114</w:t>
            </w:r>
            <w:r w:rsidRPr="00DA13B9">
              <w:rPr>
                <w:rFonts w:cs="Times New Roman"/>
                <w:sz w:val="24"/>
                <w:szCs w:val="24"/>
              </w:rPr>
              <w:t xml:space="preserve"> – Фотоснимок </w:t>
            </w:r>
            <w:r>
              <w:rPr>
                <w:rFonts w:cs="Times New Roman"/>
                <w:sz w:val="24"/>
                <w:szCs w:val="24"/>
              </w:rPr>
              <w:t xml:space="preserve">поселка </w:t>
            </w:r>
          </w:p>
          <w:p w:rsidR="000F2598" w:rsidRPr="00DA13B9" w:rsidRDefault="000F2598" w:rsidP="000F2598">
            <w:pPr>
              <w:jc w:val="center"/>
              <w:rPr>
                <w:rFonts w:cs="Times New Roman"/>
                <w:sz w:val="24"/>
                <w:szCs w:val="24"/>
              </w:rPr>
            </w:pPr>
            <w:r>
              <w:rPr>
                <w:rFonts w:cs="Times New Roman"/>
                <w:sz w:val="24"/>
                <w:szCs w:val="24"/>
              </w:rPr>
              <w:t>Хантайское озеро</w:t>
            </w:r>
            <w:r w:rsidRPr="00DA13B9">
              <w:rPr>
                <w:rFonts w:cs="Times New Roman"/>
                <w:sz w:val="24"/>
                <w:szCs w:val="24"/>
              </w:rPr>
              <w:t xml:space="preserve"> со спутника</w:t>
            </w:r>
          </w:p>
          <w:p w:rsidR="000F2598" w:rsidRPr="001A6BA7" w:rsidRDefault="000F2598" w:rsidP="000F2598">
            <w:pPr>
              <w:jc w:val="center"/>
              <w:rPr>
                <w:rFonts w:cs="Times New Roman"/>
                <w:b/>
                <w:szCs w:val="24"/>
              </w:rPr>
            </w:pPr>
          </w:p>
        </w:tc>
      </w:tr>
    </w:tbl>
    <w:p w:rsidR="000F2598" w:rsidRPr="00A61610" w:rsidRDefault="00611074" w:rsidP="000F2598">
      <w:pPr>
        <w:ind w:firstLine="709"/>
        <w:contextualSpacing/>
        <w:rPr>
          <w:rFonts w:cs="Times New Roman"/>
          <w:color w:val="000000" w:themeColor="text1"/>
          <w:szCs w:val="28"/>
        </w:rPr>
      </w:pPr>
      <w:r>
        <w:rPr>
          <w:rFonts w:cs="Times New Roman"/>
          <w:szCs w:val="28"/>
        </w:rPr>
        <w:t>–</w:t>
      </w:r>
      <w:r w:rsidR="000F2598" w:rsidRPr="006B304E">
        <w:rPr>
          <w:rFonts w:cs="Times New Roman"/>
          <w:szCs w:val="28"/>
        </w:rPr>
        <w:t xml:space="preserve">Географические </w:t>
      </w:r>
      <w:r w:rsidR="000F2598" w:rsidRPr="004F0B60">
        <w:rPr>
          <w:rFonts w:cs="Times New Roman"/>
          <w:szCs w:val="28"/>
        </w:rPr>
        <w:t xml:space="preserve">координаты села: </w:t>
      </w:r>
      <w:hyperlink r:id="rId443" w:history="1">
        <w:r w:rsidR="000F2598" w:rsidRPr="004F0B60">
          <w:rPr>
            <w:rStyle w:val="geo-lat"/>
            <w:shd w:val="clear" w:color="auto" w:fill="FAFAFA"/>
          </w:rPr>
          <w:t xml:space="preserve">68°13′10″ С.Ш. </w:t>
        </w:r>
        <w:r w:rsidR="000F2598" w:rsidRPr="004F0B60">
          <w:rPr>
            <w:rStyle w:val="geo-lon"/>
            <w:shd w:val="clear" w:color="auto" w:fill="FAFAFA"/>
          </w:rPr>
          <w:t xml:space="preserve">89°59′02″ </w:t>
        </w:r>
      </w:hyperlink>
      <w:r w:rsidR="000F2598" w:rsidRPr="004F0B60">
        <w:rPr>
          <w:rFonts w:cs="Times New Roman"/>
          <w:szCs w:val="28"/>
        </w:rPr>
        <w:t>В.Д.</w:t>
      </w:r>
    </w:p>
    <w:p w:rsidR="000F2598" w:rsidRDefault="00611074" w:rsidP="000F2598">
      <w:pPr>
        <w:ind w:firstLine="709"/>
        <w:contextualSpacing/>
        <w:rPr>
          <w:rFonts w:cs="Times New Roman"/>
          <w:szCs w:val="28"/>
        </w:rPr>
      </w:pPr>
      <w:r>
        <w:rPr>
          <w:rFonts w:cs="Times New Roman"/>
          <w:szCs w:val="28"/>
        </w:rPr>
        <w:t>–</w:t>
      </w:r>
      <w:r w:rsidR="000F2598" w:rsidRPr="00AA16A2">
        <w:rPr>
          <w:rFonts w:cs="Times New Roman"/>
          <w:szCs w:val="28"/>
        </w:rPr>
        <w:t xml:space="preserve">Среднегодовая скорость </w:t>
      </w:r>
      <w:r w:rsidR="000F2598" w:rsidRPr="00C506A7">
        <w:rPr>
          <w:rFonts w:cs="Times New Roman"/>
          <w:szCs w:val="28"/>
        </w:rPr>
        <w:t xml:space="preserve">ветра: </w:t>
      </w:r>
      <w:r w:rsidR="000F2598">
        <w:rPr>
          <w:rFonts w:cs="Times New Roman"/>
          <w:szCs w:val="28"/>
        </w:rPr>
        <w:t>4,8</w:t>
      </w:r>
      <w:r w:rsidR="000F2598" w:rsidRPr="00C506A7">
        <w:rPr>
          <w:rFonts w:cs="Times New Roman"/>
          <w:szCs w:val="28"/>
        </w:rPr>
        <w:t xml:space="preserve"> м/с</w:t>
      </w:r>
      <w:r w:rsidR="000F2598">
        <w:rPr>
          <w:rFonts w:cs="Times New Roman"/>
          <w:szCs w:val="28"/>
        </w:rPr>
        <w:t xml:space="preserve"> (</w:t>
      </w:r>
      <w:r w:rsidR="000F2598" w:rsidRPr="00C506A7">
        <w:rPr>
          <w:rFonts w:cs="Times New Roman"/>
          <w:szCs w:val="28"/>
        </w:rPr>
        <w:t>Ближайшая метеорологическая станция №</w:t>
      </w:r>
      <w:r w:rsidR="000F2598">
        <w:rPr>
          <w:rFonts w:cs="Times New Roman"/>
          <w:szCs w:val="28"/>
        </w:rPr>
        <w:t xml:space="preserve"> 61 Игарка, город).</w:t>
      </w:r>
    </w:p>
    <w:p w:rsidR="000F2598" w:rsidRPr="006B304E" w:rsidRDefault="00611074" w:rsidP="000F2598">
      <w:pPr>
        <w:ind w:firstLine="709"/>
        <w:contextualSpacing/>
        <w:rPr>
          <w:rFonts w:cs="Times New Roman"/>
          <w:szCs w:val="28"/>
        </w:rPr>
      </w:pPr>
      <w:r>
        <w:rPr>
          <w:rFonts w:cs="Times New Roman"/>
          <w:szCs w:val="28"/>
        </w:rPr>
        <w:t>–</w:t>
      </w:r>
      <w:r w:rsidR="000F2598" w:rsidRPr="00C506A7">
        <w:rPr>
          <w:rFonts w:cs="Times New Roman"/>
          <w:szCs w:val="28"/>
        </w:rPr>
        <w:t xml:space="preserve">Существующий тариф на электрическую энергию (на начало 2013 года): </w:t>
      </w:r>
      <w:r w:rsidR="000F2598">
        <w:rPr>
          <w:rFonts w:cs="Times New Roman"/>
          <w:szCs w:val="28"/>
        </w:rPr>
        <w:t>34,56</w:t>
      </w:r>
      <w:r w:rsidR="000F2598" w:rsidRPr="00C506A7">
        <w:rPr>
          <w:rFonts w:cs="Times New Roman"/>
          <w:szCs w:val="28"/>
        </w:rPr>
        <w:t xml:space="preserve"> руб./кВт*ч.</w:t>
      </w:r>
      <w:r w:rsidR="000F2598" w:rsidRPr="00C60E89">
        <w:rPr>
          <w:rFonts w:cs="Times New Roman"/>
          <w:szCs w:val="28"/>
        </w:rPr>
        <w:t xml:space="preserve">Потребление поселка на 2012 год – </w:t>
      </w:r>
      <w:r w:rsidR="000F2598">
        <w:rPr>
          <w:rFonts w:cs="Times New Roman"/>
          <w:szCs w:val="28"/>
        </w:rPr>
        <w:t xml:space="preserve">1003 </w:t>
      </w:r>
      <w:r w:rsidR="000F2598" w:rsidRPr="00C60E89">
        <w:rPr>
          <w:rFonts w:cs="Times New Roman"/>
          <w:szCs w:val="28"/>
        </w:rPr>
        <w:t>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w:t>
      </w:r>
      <w:r w:rsidRPr="00E35557">
        <w:rPr>
          <w:rFonts w:cs="Times New Roman"/>
          <w:szCs w:val="28"/>
        </w:rPr>
        <w:t>с</w:t>
      </w:r>
      <w:r w:rsidRPr="00E35557">
        <w:rPr>
          <w:rFonts w:cs="Times New Roman"/>
          <w:szCs w:val="28"/>
        </w:rPr>
        <w:t>кранового монтажа. ТЭО произведена на основе следующего генерирующего  оборудования:</w:t>
      </w:r>
    </w:p>
    <w:tbl>
      <w:tblPr>
        <w:tblW w:w="0" w:type="auto"/>
        <w:tblLook w:val="04A0"/>
      </w:tblPr>
      <w:tblGrid>
        <w:gridCol w:w="1965"/>
        <w:gridCol w:w="47"/>
        <w:gridCol w:w="1983"/>
        <w:gridCol w:w="310"/>
        <w:gridCol w:w="1584"/>
        <w:gridCol w:w="1640"/>
        <w:gridCol w:w="423"/>
        <w:gridCol w:w="1902"/>
      </w:tblGrid>
      <w:tr w:rsidR="000F2598" w:rsidRPr="00FE711B" w:rsidTr="000F2598">
        <w:tc>
          <w:tcPr>
            <w:tcW w:w="2014" w:type="dxa"/>
            <w:gridSpan w:val="2"/>
          </w:tcPr>
          <w:p w:rsidR="000F2598" w:rsidRPr="00A70AC2" w:rsidRDefault="000F2598" w:rsidP="000F2598">
            <w:pPr>
              <w:jc w:val="center"/>
              <w:rPr>
                <w:rFonts w:cs="Times New Roman"/>
                <w:sz w:val="24"/>
                <w:szCs w:val="24"/>
              </w:rPr>
            </w:pPr>
            <w:r w:rsidRPr="00A70AC2">
              <w:rPr>
                <w:rFonts w:cs="Times New Roman"/>
                <w:noProof/>
                <w:sz w:val="24"/>
                <w:szCs w:val="24"/>
                <w:lang w:eastAsia="ru-RU"/>
              </w:rPr>
              <w:drawing>
                <wp:inline distT="0" distB="0" distL="0" distR="0">
                  <wp:extent cx="1092861" cy="1587398"/>
                  <wp:effectExtent l="19050" t="0" r="0" b="0"/>
                  <wp:docPr id="262"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324" w:type="dxa"/>
            <w:gridSpan w:val="2"/>
          </w:tcPr>
          <w:p w:rsidR="000F2598" w:rsidRPr="00A70AC2" w:rsidRDefault="000F2598" w:rsidP="000F2598">
            <w:pPr>
              <w:jc w:val="center"/>
              <w:rPr>
                <w:rFonts w:cs="Times New Roman"/>
                <w:sz w:val="24"/>
                <w:szCs w:val="24"/>
              </w:rPr>
            </w:pPr>
            <w:r w:rsidRPr="00A70AC2">
              <w:rPr>
                <w:noProof/>
                <w:sz w:val="24"/>
                <w:szCs w:val="24"/>
                <w:lang w:eastAsia="ru-RU"/>
              </w:rPr>
              <w:drawing>
                <wp:inline distT="0" distB="0" distL="0" distR="0">
                  <wp:extent cx="1195425" cy="1600200"/>
                  <wp:effectExtent l="19050" t="0" r="4725" b="0"/>
                  <wp:docPr id="263"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205" w:type="dxa"/>
            <w:gridSpan w:val="2"/>
          </w:tcPr>
          <w:p w:rsidR="000F2598" w:rsidRPr="00A70AC2" w:rsidRDefault="000F2598" w:rsidP="000F2598">
            <w:pPr>
              <w:jc w:val="center"/>
              <w:rPr>
                <w:rFonts w:cs="Times New Roman"/>
                <w:sz w:val="24"/>
                <w:szCs w:val="24"/>
              </w:rPr>
            </w:pPr>
            <w:r w:rsidRPr="00A70AC2">
              <w:rPr>
                <w:noProof/>
                <w:sz w:val="24"/>
                <w:szCs w:val="24"/>
                <w:lang w:eastAsia="ru-RU"/>
              </w:rPr>
              <w:drawing>
                <wp:inline distT="0" distB="0" distL="0" distR="0">
                  <wp:extent cx="1202589" cy="1594857"/>
                  <wp:effectExtent l="19050" t="0" r="0" b="0"/>
                  <wp:docPr id="264"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62"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311" w:type="dxa"/>
            <w:gridSpan w:val="2"/>
          </w:tcPr>
          <w:p w:rsidR="000F2598" w:rsidRPr="00A70AC2" w:rsidRDefault="000F2598" w:rsidP="000F2598">
            <w:pPr>
              <w:jc w:val="center"/>
              <w:rPr>
                <w:rFonts w:cs="Times New Roman"/>
                <w:sz w:val="24"/>
                <w:szCs w:val="24"/>
                <w:lang w:val="en-US"/>
              </w:rPr>
            </w:pPr>
            <w:r w:rsidRPr="00A70AC2">
              <w:rPr>
                <w:noProof/>
                <w:sz w:val="24"/>
                <w:szCs w:val="24"/>
                <w:lang w:eastAsia="ru-RU"/>
              </w:rPr>
              <w:drawing>
                <wp:inline distT="0" distB="0" distL="0" distR="0">
                  <wp:extent cx="1288441" cy="1589314"/>
                  <wp:effectExtent l="19050" t="0" r="6959" b="0"/>
                  <wp:docPr id="265"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Tr="000F2598">
        <w:tc>
          <w:tcPr>
            <w:tcW w:w="2014"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Nordwind</w:t>
            </w:r>
          </w:p>
          <w:p w:rsidR="000F2598" w:rsidRPr="00A70AC2" w:rsidRDefault="000F2598" w:rsidP="000F2598">
            <w:pPr>
              <w:jc w:val="center"/>
              <w:rPr>
                <w:rFonts w:cs="Times New Roman"/>
                <w:color w:val="000000"/>
                <w:sz w:val="24"/>
                <w:szCs w:val="24"/>
              </w:rPr>
            </w:pPr>
            <w:r w:rsidRPr="00A70AC2">
              <w:rPr>
                <w:rFonts w:cs="Times New Roman"/>
                <w:color w:val="000000"/>
                <w:sz w:val="24"/>
                <w:szCs w:val="24"/>
              </w:rPr>
              <w:t>NW17-60</w:t>
            </w:r>
          </w:p>
        </w:tc>
        <w:tc>
          <w:tcPr>
            <w:tcW w:w="2324"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Hummer H12-50000W</w:t>
            </w:r>
          </w:p>
        </w:tc>
        <w:tc>
          <w:tcPr>
            <w:tcW w:w="3205"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Endurance E-3120</w:t>
            </w:r>
          </w:p>
          <w:p w:rsidR="000F2598" w:rsidRPr="00A70AC2" w:rsidRDefault="000F2598" w:rsidP="000F2598">
            <w:pPr>
              <w:jc w:val="center"/>
              <w:rPr>
                <w:rFonts w:cs="Times New Roman"/>
                <w:color w:val="000000"/>
                <w:sz w:val="24"/>
                <w:szCs w:val="24"/>
              </w:rPr>
            </w:pPr>
          </w:p>
        </w:tc>
        <w:tc>
          <w:tcPr>
            <w:tcW w:w="2311"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Муссон-30</w:t>
            </w:r>
          </w:p>
          <w:p w:rsidR="000F2598" w:rsidRPr="00A70AC2" w:rsidRDefault="000F2598" w:rsidP="000F2598">
            <w:pPr>
              <w:jc w:val="center"/>
              <w:rPr>
                <w:rFonts w:cs="Times New Roman"/>
                <w:color w:val="000000"/>
                <w:sz w:val="24"/>
                <w:szCs w:val="24"/>
              </w:rPr>
            </w:pPr>
          </w:p>
        </w:tc>
      </w:tr>
      <w:tr w:rsidR="000F2598" w:rsidTr="000F2598">
        <w:tc>
          <w:tcPr>
            <w:tcW w:w="1965" w:type="dxa"/>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206500" cy="1758950"/>
                  <wp:effectExtent l="19050" t="0" r="0" b="0"/>
                  <wp:docPr id="266"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30" w:type="dxa"/>
            <w:gridSpan w:val="2"/>
          </w:tcPr>
          <w:p w:rsidR="000F2598" w:rsidRPr="00A70AC2" w:rsidRDefault="000F2598" w:rsidP="000F2598">
            <w:pPr>
              <w:jc w:val="center"/>
              <w:rPr>
                <w:rFonts w:cs="Times New Roman"/>
                <w:sz w:val="24"/>
                <w:szCs w:val="24"/>
                <w:lang w:val="en-US"/>
              </w:rPr>
            </w:pPr>
            <w:r w:rsidRPr="00A70AC2">
              <w:rPr>
                <w:noProof/>
                <w:sz w:val="24"/>
                <w:szCs w:val="24"/>
                <w:lang w:eastAsia="ru-RU"/>
              </w:rPr>
              <w:drawing>
                <wp:inline distT="0" distB="0" distL="0" distR="0">
                  <wp:extent cx="1237780" cy="1758950"/>
                  <wp:effectExtent l="19050" t="0" r="470" b="0"/>
                  <wp:docPr id="267"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895" w:type="dxa"/>
            <w:gridSpan w:val="2"/>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141171" cy="1761708"/>
                  <wp:effectExtent l="19050" t="0" r="1829" b="0"/>
                  <wp:docPr id="270"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062" w:type="dxa"/>
            <w:gridSpan w:val="2"/>
          </w:tcPr>
          <w:p w:rsidR="000F2598" w:rsidRPr="00A70AC2" w:rsidRDefault="000F2598" w:rsidP="000F2598">
            <w:pPr>
              <w:jc w:val="center"/>
              <w:rPr>
                <w:rFonts w:cs="Times New Roman"/>
                <w:sz w:val="24"/>
                <w:szCs w:val="24"/>
                <w:lang w:val="en-US"/>
              </w:rPr>
            </w:pPr>
            <w:r w:rsidRPr="00A70AC2">
              <w:rPr>
                <w:noProof/>
                <w:sz w:val="24"/>
                <w:szCs w:val="24"/>
                <w:lang w:eastAsia="ru-RU"/>
              </w:rPr>
              <w:drawing>
                <wp:inline distT="0" distB="0" distL="0" distR="0">
                  <wp:extent cx="1260021" cy="1763485"/>
                  <wp:effectExtent l="19050" t="0" r="0" b="0"/>
                  <wp:docPr id="271"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388"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1902" w:type="dxa"/>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162050" cy="1758950"/>
                  <wp:effectExtent l="19050" t="0" r="0" b="0"/>
                  <wp:docPr id="272"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Tr="000F2598">
        <w:tc>
          <w:tcPr>
            <w:tcW w:w="1965" w:type="dxa"/>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ВЭУ-30</w:t>
            </w:r>
          </w:p>
        </w:tc>
        <w:tc>
          <w:tcPr>
            <w:tcW w:w="2030"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ТЭМЗ</w:t>
            </w:r>
          </w:p>
        </w:tc>
        <w:tc>
          <w:tcPr>
            <w:tcW w:w="1895"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Сапсан 5000</w:t>
            </w:r>
          </w:p>
        </w:tc>
        <w:tc>
          <w:tcPr>
            <w:tcW w:w="2062"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S-343 5 kW</w:t>
            </w:r>
          </w:p>
        </w:tc>
        <w:tc>
          <w:tcPr>
            <w:tcW w:w="1902" w:type="dxa"/>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ВЭУ 3 (6)</w:t>
            </w:r>
          </w:p>
        </w:tc>
      </w:tr>
    </w:tbl>
    <w:p w:rsidR="000F2598" w:rsidRDefault="000F2598" w:rsidP="000F2598">
      <w:pPr>
        <w:ind w:firstLine="357"/>
        <w:jc w:val="center"/>
        <w:rPr>
          <w:rFonts w:cs="Times New Roman"/>
          <w:sz w:val="24"/>
          <w:szCs w:val="24"/>
        </w:rPr>
      </w:pPr>
    </w:p>
    <w:p w:rsidR="000F2598" w:rsidRDefault="000F2598" w:rsidP="000F2598">
      <w:pPr>
        <w:ind w:firstLine="357"/>
        <w:jc w:val="center"/>
        <w:rPr>
          <w:rFonts w:eastAsia="Times New Roman" w:cs="Times New Roman"/>
          <w:color w:val="000000"/>
          <w:sz w:val="24"/>
          <w:szCs w:val="24"/>
          <w:lang w:eastAsia="ru-RU"/>
        </w:rPr>
      </w:pPr>
      <w:r w:rsidRPr="00DA13B9">
        <w:rPr>
          <w:rFonts w:cs="Times New Roman"/>
          <w:sz w:val="24"/>
          <w:szCs w:val="24"/>
        </w:rPr>
        <w:t>Рисунок 5.</w:t>
      </w:r>
      <w:r>
        <w:rPr>
          <w:rFonts w:cs="Times New Roman"/>
          <w:sz w:val="24"/>
          <w:szCs w:val="24"/>
        </w:rPr>
        <w:t>115</w:t>
      </w:r>
      <w:r w:rsidRPr="00DA13B9">
        <w:rPr>
          <w:rFonts w:cs="Times New Roman"/>
          <w:sz w:val="24"/>
          <w:szCs w:val="24"/>
        </w:rPr>
        <w:t xml:space="preserve"> – Модельный ряд ВЭУ, рассмотренный в ТЭО</w:t>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5.33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NW17-60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H12-50000W</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Муссон-30</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S-343 5 kW</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r>
      <w:tr w:rsidR="005A25A6" w:rsidRPr="00756D14" w:rsidTr="000F2598">
        <w:trPr>
          <w:trHeight w:val="272"/>
        </w:trPr>
        <w:tc>
          <w:tcPr>
            <w:tcW w:w="3183" w:type="dxa"/>
          </w:tcPr>
          <w:p w:rsidR="005A25A6" w:rsidRPr="00756D14" w:rsidRDefault="005A25A6" w:rsidP="00181CAC">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501 000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13</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13</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36 000 000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45 433 500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38 400 000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29 250 000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55 510 000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НДС (18%),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6 480 000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8 178 030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6 912 000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5 265 000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9 991 800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1 080 000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1 363 005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1 152 000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877 500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1 665 300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87"/>
        </w:trPr>
        <w:tc>
          <w:tcPr>
            <w:tcW w:w="3183" w:type="dxa"/>
          </w:tcPr>
          <w:p w:rsidR="005A25A6" w:rsidRPr="00756D14" w:rsidRDefault="005A25A6" w:rsidP="00181CAC">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2 271 675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1 920 000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15 950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2 880 000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5 040 000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2 880 000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9 360 000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7 800 000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240 000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100 200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4 543 350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3 840 000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2 925 000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27 755 000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2 520 000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3 180 345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2 688 000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2 047 500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3 885 700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4 543 350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3 840 000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2 925 000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5 551 000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720 000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908 670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768 000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585 000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1 110 200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17"/>
        </w:trPr>
        <w:tc>
          <w:tcPr>
            <w:tcW w:w="3183" w:type="dxa"/>
          </w:tcPr>
          <w:p w:rsidR="005A25A6" w:rsidRPr="00756D14" w:rsidRDefault="005A25A6" w:rsidP="00181CAC">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51"/>
        </w:trPr>
        <w:tc>
          <w:tcPr>
            <w:tcW w:w="3183" w:type="dxa"/>
          </w:tcPr>
          <w:p w:rsidR="005A25A6" w:rsidRPr="00756D14" w:rsidRDefault="005A25A6" w:rsidP="00181CAC">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40"/>
        </w:trPr>
        <w:tc>
          <w:tcPr>
            <w:tcW w:w="3183" w:type="dxa"/>
          </w:tcPr>
          <w:p w:rsidR="005A25A6" w:rsidRPr="00756D14" w:rsidRDefault="005A25A6" w:rsidP="00181CAC">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75"/>
        </w:trPr>
        <w:tc>
          <w:tcPr>
            <w:tcW w:w="3183" w:type="dxa"/>
          </w:tcPr>
          <w:p w:rsidR="005A25A6" w:rsidRPr="00756D14" w:rsidRDefault="005A25A6" w:rsidP="00181CAC">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r>
      <w:tr w:rsidR="005A25A6" w:rsidRPr="00756D14" w:rsidTr="000F2598">
        <w:trPr>
          <w:trHeight w:val="420"/>
        </w:trPr>
        <w:tc>
          <w:tcPr>
            <w:tcW w:w="3183" w:type="dxa"/>
          </w:tcPr>
          <w:p w:rsidR="005A25A6" w:rsidRPr="00756D14" w:rsidRDefault="005A25A6" w:rsidP="00181CAC">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69 180 000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85 961 925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72 900 000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63 735 000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123 769 000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941 800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786 050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BD13F2" w:rsidP="00771D4F">
      <w:pPr>
        <w:rPr>
          <w:rFonts w:eastAsia="Times New Roman" w:cs="Times New Roman"/>
          <w:color w:val="000000"/>
          <w:sz w:val="24"/>
          <w:szCs w:val="24"/>
          <w:lang w:eastAsia="ru-RU"/>
        </w:rPr>
      </w:pPr>
      <w:r>
        <w:rPr>
          <w:rFonts w:eastAsia="Times New Roman" w:cs="Times New Roman"/>
          <w:color w:val="000000"/>
          <w:sz w:val="24"/>
          <w:szCs w:val="24"/>
          <w:lang w:eastAsia="ru-RU"/>
        </w:rPr>
        <w:lastRenderedPageBreak/>
        <w:t>Т</w:t>
      </w:r>
      <w:r w:rsidR="000F2598" w:rsidRPr="00756D14">
        <w:rPr>
          <w:rFonts w:eastAsia="Times New Roman" w:cs="Times New Roman"/>
          <w:color w:val="000000"/>
          <w:sz w:val="24"/>
          <w:szCs w:val="24"/>
          <w:lang w:eastAsia="ru-RU"/>
        </w:rPr>
        <w:t>аблица 5.34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Nordwind NW17-60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Hummer H12-50000W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Муссон-30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S-343 5 kW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190,3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62,3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7,5</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165,8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163,6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6,4</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771,2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729,4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761,1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810,5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794,5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2 220,0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1 990,0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690,0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6,05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9,18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6,75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8,66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231 350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218 809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228 338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243 138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238 352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60,68</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14 038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13 277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13 856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14 754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14 463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279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336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170</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Pr>
                <w:rFonts w:cs="Times New Roman"/>
                <w:color w:val="000000"/>
                <w:sz w:val="24"/>
                <w:szCs w:val="24"/>
              </w:rPr>
              <w:t xml:space="preserve"> </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0,367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0,238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0,434</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0,237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0,233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0,121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0,281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0,316</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0,284</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3 213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2 084</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3 806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2 078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2 037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1 061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2 458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2 989</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2 491</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288 250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245 606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364 500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607 500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317 356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Pr="00756D14" w:rsidRDefault="000F2598" w:rsidP="000F2598">
      <w:pPr>
        <w:rPr>
          <w:rFonts w:eastAsia="Times New Roman" w:cs="Times New Roman"/>
          <w:color w:val="000000"/>
          <w:sz w:val="24"/>
          <w:szCs w:val="24"/>
          <w:lang w:eastAsia="ru-RU"/>
        </w:rPr>
      </w:pPr>
    </w:p>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jc w:val="left"/>
        <w:rPr>
          <w:rFonts w:cs="Times New Roman"/>
          <w:sz w:val="24"/>
          <w:szCs w:val="24"/>
        </w:rPr>
      </w:pPr>
      <w:r w:rsidRPr="00756D14">
        <w:rPr>
          <w:rFonts w:eastAsia="Times New Roman" w:cs="Times New Roman"/>
          <w:color w:val="000000"/>
          <w:sz w:val="24"/>
          <w:szCs w:val="24"/>
          <w:lang w:eastAsia="ru-RU"/>
        </w:rPr>
        <w:lastRenderedPageBreak/>
        <w:t>Продолжение таблицы 5.34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Nordwind NW17-60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Hummer H12-50000W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Endurance E-3120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Муссон-30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S-343 5 kW</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12,64</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16,11</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13,45</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12,25</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14,04</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4 396,87</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3 701,74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4 233,71</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4 474,90</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4 115,93</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5,24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7,74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5,74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4,75</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10,02</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3,20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2,04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2,03</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3,60</w:t>
            </w:r>
          </w:p>
        </w:tc>
      </w:tr>
      <w:tr w:rsidR="000C5842" w:rsidRPr="00756D14" w:rsidTr="00F45CF7">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45CF7" w:rsidRDefault="000C5842" w:rsidP="00F84194">
            <w:pPr>
              <w:jc w:val="center"/>
              <w:rPr>
                <w:color w:val="000000"/>
                <w:sz w:val="24"/>
                <w:szCs w:val="24"/>
              </w:rPr>
            </w:pPr>
            <w:r w:rsidRPr="00F45CF7">
              <w:rPr>
                <w:color w:val="000000"/>
                <w:sz w:val="24"/>
                <w:szCs w:val="24"/>
              </w:rPr>
              <w:t xml:space="preserve">453,25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45CF7" w:rsidRDefault="000C5842" w:rsidP="00F84194">
            <w:pPr>
              <w:jc w:val="center"/>
              <w:rPr>
                <w:color w:val="000000"/>
                <w:sz w:val="24"/>
                <w:szCs w:val="24"/>
              </w:rPr>
            </w:pPr>
            <w:r w:rsidRPr="00F45CF7">
              <w:rPr>
                <w:color w:val="000000"/>
                <w:sz w:val="24"/>
                <w:szCs w:val="24"/>
              </w:rPr>
              <w:t xml:space="preserve">737,85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45CF7" w:rsidRDefault="000C5842" w:rsidP="00F84194">
            <w:pPr>
              <w:jc w:val="center"/>
              <w:rPr>
                <w:color w:val="000000"/>
                <w:sz w:val="24"/>
                <w:szCs w:val="24"/>
              </w:rPr>
            </w:pPr>
            <w:r w:rsidRPr="00F45CF7">
              <w:rPr>
                <w:color w:val="000000"/>
                <w:sz w:val="24"/>
                <w:szCs w:val="24"/>
              </w:rPr>
              <w:t xml:space="preserve">617,10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45CF7" w:rsidRDefault="000C5842" w:rsidP="00F84194">
            <w:pPr>
              <w:jc w:val="center"/>
              <w:rPr>
                <w:color w:val="000000"/>
                <w:sz w:val="24"/>
                <w:szCs w:val="24"/>
              </w:rPr>
            </w:pPr>
            <w:r w:rsidRPr="00F45CF7">
              <w:rPr>
                <w:color w:val="000000"/>
                <w:sz w:val="24"/>
                <w:szCs w:val="24"/>
              </w:rPr>
              <w:t xml:space="preserve">689,11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45CF7" w:rsidRDefault="000C5842" w:rsidP="00F84194">
            <w:pPr>
              <w:jc w:val="center"/>
              <w:rPr>
                <w:color w:val="000000"/>
                <w:sz w:val="24"/>
                <w:szCs w:val="24"/>
              </w:rPr>
            </w:pPr>
            <w:r w:rsidRPr="00F45CF7">
              <w:rPr>
                <w:color w:val="000000"/>
                <w:sz w:val="24"/>
                <w:szCs w:val="24"/>
              </w:rPr>
              <w:t xml:space="preserve">554,68 </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r>
      <w:tr w:rsidR="000C5842" w:rsidRPr="00756D14" w:rsidTr="00F45CF7">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45CF7" w:rsidRDefault="000C5842" w:rsidP="00F84194">
            <w:pPr>
              <w:jc w:val="center"/>
              <w:rPr>
                <w:color w:val="000000"/>
                <w:sz w:val="24"/>
                <w:szCs w:val="24"/>
              </w:rPr>
            </w:pPr>
            <w:r w:rsidRPr="00F45CF7">
              <w:rPr>
                <w:color w:val="000000"/>
                <w:sz w:val="24"/>
                <w:szCs w:val="24"/>
              </w:rPr>
              <w:t>54%</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45CF7" w:rsidRDefault="000C5842" w:rsidP="00F84194">
            <w:pPr>
              <w:jc w:val="center"/>
              <w:rPr>
                <w:color w:val="000000"/>
                <w:sz w:val="24"/>
                <w:szCs w:val="24"/>
              </w:rPr>
            </w:pPr>
            <w:r w:rsidRPr="00F45CF7">
              <w:rPr>
                <w:color w:val="000000"/>
                <w:sz w:val="24"/>
                <w:szCs w:val="24"/>
              </w:rPr>
              <w:t>59%</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45CF7" w:rsidRDefault="000C5842" w:rsidP="00F84194">
            <w:pPr>
              <w:jc w:val="center"/>
              <w:rPr>
                <w:color w:val="000000"/>
                <w:sz w:val="24"/>
                <w:szCs w:val="24"/>
              </w:rPr>
            </w:pPr>
            <w:r w:rsidRPr="00F45CF7">
              <w:rPr>
                <w:color w:val="000000"/>
                <w:sz w:val="24"/>
                <w:szCs w:val="24"/>
              </w:rPr>
              <w:t>42%</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45CF7" w:rsidRDefault="000C5842" w:rsidP="00F84194">
            <w:pPr>
              <w:jc w:val="center"/>
              <w:rPr>
                <w:color w:val="000000"/>
                <w:sz w:val="24"/>
                <w:szCs w:val="24"/>
              </w:rPr>
            </w:pPr>
            <w:r w:rsidRPr="00F45CF7">
              <w:rPr>
                <w:color w:val="000000"/>
                <w:sz w:val="24"/>
                <w:szCs w:val="24"/>
              </w:rPr>
              <w:t>49%</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F45CF7" w:rsidRDefault="000C5842" w:rsidP="00F84194">
            <w:pPr>
              <w:jc w:val="center"/>
              <w:rPr>
                <w:color w:val="000000"/>
                <w:sz w:val="24"/>
                <w:szCs w:val="24"/>
              </w:rPr>
            </w:pPr>
            <w:r w:rsidRPr="00F45CF7">
              <w:rPr>
                <w:color w:val="000000"/>
                <w:sz w:val="24"/>
                <w:szCs w:val="24"/>
              </w:rPr>
              <w:t>47%</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r>
    </w:tbl>
    <w:p w:rsidR="000F2598" w:rsidRDefault="000F2598" w:rsidP="000F2598">
      <w:pPr>
        <w:rPr>
          <w:rFonts w:eastAsia="Times New Roman" w:cs="Times New Roman"/>
          <w:color w:val="000000"/>
          <w:sz w:val="24"/>
          <w:szCs w:val="24"/>
          <w:lang w:eastAsia="ru-RU"/>
        </w:rPr>
      </w:pPr>
    </w:p>
    <w:p w:rsidR="000F2598" w:rsidRDefault="000F2598" w:rsidP="000F2598">
      <w:pPr>
        <w:jc w:val="center"/>
        <w:rPr>
          <w:rFonts w:eastAsia="Times New Roman" w:cs="Times New Roman"/>
          <w:color w:val="000000"/>
          <w:sz w:val="24"/>
          <w:szCs w:val="24"/>
          <w:lang w:eastAsia="ru-RU"/>
        </w:rPr>
      </w:pPr>
      <w:r>
        <w:rPr>
          <w:noProof/>
          <w:lang w:eastAsia="ru-RU"/>
        </w:rPr>
        <w:drawing>
          <wp:inline distT="0" distB="0" distL="0" distR="0">
            <wp:extent cx="7052872" cy="2833141"/>
            <wp:effectExtent l="0" t="0" r="0" b="0"/>
            <wp:docPr id="273" name="Диаграмма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4"/>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116</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Pr>
          <w:noProof/>
          <w:lang w:eastAsia="ru-RU"/>
        </w:rPr>
        <w:lastRenderedPageBreak/>
        <w:drawing>
          <wp:inline distT="0" distB="0" distL="0" distR="0">
            <wp:extent cx="6115987" cy="2563318"/>
            <wp:effectExtent l="0" t="0" r="0" b="0"/>
            <wp:docPr id="274" name="Диаграмма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5"/>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117</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115987" cy="2848131"/>
            <wp:effectExtent l="0" t="0" r="0" b="0"/>
            <wp:docPr id="275" name="Диаграмма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6"/>
              </a:graphicData>
            </a:graphic>
          </wp:inline>
        </w:drawing>
      </w: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118</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114553" cy="2393342"/>
            <wp:effectExtent l="0" t="0" r="0" b="0"/>
            <wp:docPr id="276" name="Диаграмма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7"/>
              </a:graphicData>
            </a:graphic>
          </wp:inline>
        </w:drawing>
      </w:r>
    </w:p>
    <w:p w:rsidR="000F2598" w:rsidRDefault="000F2598" w:rsidP="000F2598">
      <w:pPr>
        <w:spacing w:after="200" w:line="276" w:lineRule="auto"/>
        <w:jc w:val="center"/>
        <w:rPr>
          <w:sz w:val="24"/>
          <w:szCs w:val="24"/>
        </w:rPr>
      </w:pPr>
      <w:r w:rsidRPr="00644B1E">
        <w:rPr>
          <w:sz w:val="24"/>
          <w:szCs w:val="24"/>
        </w:rPr>
        <w:t>Рисунок 5.</w:t>
      </w:r>
      <w:r>
        <w:rPr>
          <w:sz w:val="24"/>
          <w:szCs w:val="24"/>
        </w:rPr>
        <w:t>119</w:t>
      </w:r>
      <w:r w:rsidRPr="00644B1E">
        <w:rPr>
          <w:sz w:val="24"/>
          <w:szCs w:val="24"/>
        </w:rPr>
        <w:t xml:space="preserve"> – Срок окупаемости, лет</w:t>
      </w:r>
    </w:p>
    <w:p w:rsidR="000F2598" w:rsidRPr="00C3013A" w:rsidRDefault="000F2598" w:rsidP="00C3013A">
      <w:pPr>
        <w:pStyle w:val="20"/>
      </w:pPr>
      <w:bookmarkStart w:id="195" w:name="_Toc355422078"/>
      <w:r w:rsidRPr="00C3013A">
        <w:lastRenderedPageBreak/>
        <w:t>5.2.18 Село Хатанга</w:t>
      </w:r>
      <w:bookmarkEnd w:id="195"/>
    </w:p>
    <w:p w:rsidR="000F2598" w:rsidRPr="00871434" w:rsidRDefault="000F2598" w:rsidP="000F2598">
      <w:pPr>
        <w:jc w:val="center"/>
        <w:rPr>
          <w:rFonts w:cs="Times New Roman"/>
          <w:b/>
          <w:szCs w:val="24"/>
        </w:rPr>
      </w:pPr>
    </w:p>
    <w:tbl>
      <w:tblPr>
        <w:tblW w:w="0" w:type="auto"/>
        <w:tblLook w:val="04A0"/>
      </w:tblPr>
      <w:tblGrid>
        <w:gridCol w:w="4224"/>
        <w:gridCol w:w="5630"/>
      </w:tblGrid>
      <w:tr w:rsidR="000F2598" w:rsidTr="000F2598">
        <w:tc>
          <w:tcPr>
            <w:tcW w:w="5210" w:type="dxa"/>
          </w:tcPr>
          <w:p w:rsidR="000F2598" w:rsidRPr="00DA380C" w:rsidRDefault="003C3588" w:rsidP="000F2598">
            <w:pPr>
              <w:jc w:val="center"/>
              <w:rPr>
                <w:rFonts w:cs="Times New Roman"/>
                <w:b/>
                <w:szCs w:val="24"/>
              </w:rPr>
            </w:pPr>
            <w:r>
              <w:rPr>
                <w:rFonts w:cs="Times New Roman"/>
                <w:b/>
                <w:noProof/>
                <w:szCs w:val="24"/>
                <w:lang w:eastAsia="ru-RU"/>
              </w:rPr>
              <w:pict>
                <v:oval id="_x0000_s1793" style="position:absolute;left:0;text-align:left;margin-left:127.3pt;margin-top:78.8pt;width:14.65pt;height:13.1pt;z-index:251832320" fillcolor="red"/>
              </w:pict>
            </w:r>
            <w:r w:rsidR="000F2598" w:rsidRPr="00DA380C">
              <w:rPr>
                <w:rFonts w:cs="Times New Roman"/>
                <w:b/>
                <w:noProof/>
                <w:szCs w:val="24"/>
                <w:lang w:eastAsia="ru-RU"/>
              </w:rPr>
              <w:drawing>
                <wp:inline distT="0" distB="0" distL="0" distR="0">
                  <wp:extent cx="2451018" cy="1946130"/>
                  <wp:effectExtent l="19050" t="0" r="6432" b="0"/>
                  <wp:docPr id="312"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351" cstate="print"/>
                          <a:srcRect t="27115" b="3292"/>
                          <a:stretch>
                            <a:fillRect/>
                          </a:stretch>
                        </pic:blipFill>
                        <pic:spPr>
                          <a:xfrm>
                            <a:off x="0" y="0"/>
                            <a:ext cx="2456015" cy="1950097"/>
                          </a:xfrm>
                          <a:prstGeom prst="rect">
                            <a:avLst/>
                          </a:prstGeom>
                        </pic:spPr>
                      </pic:pic>
                    </a:graphicData>
                  </a:graphic>
                </wp:inline>
              </w:drawing>
            </w:r>
          </w:p>
        </w:tc>
        <w:tc>
          <w:tcPr>
            <w:tcW w:w="5211" w:type="dxa"/>
          </w:tcPr>
          <w:p w:rsidR="000F2598" w:rsidRPr="006324FE" w:rsidRDefault="000F2598" w:rsidP="000F2598">
            <w:pPr>
              <w:jc w:val="center"/>
              <w:rPr>
                <w:rFonts w:cs="Times New Roman"/>
                <w:b/>
                <w:szCs w:val="24"/>
              </w:rPr>
            </w:pPr>
            <w:r w:rsidRPr="00DA380C">
              <w:rPr>
                <w:rFonts w:cs="Times New Roman"/>
                <w:b/>
                <w:noProof/>
                <w:szCs w:val="24"/>
                <w:lang w:eastAsia="ru-RU"/>
              </w:rPr>
              <w:drawing>
                <wp:inline distT="0" distB="0" distL="0" distR="0">
                  <wp:extent cx="3418730" cy="2066400"/>
                  <wp:effectExtent l="19050" t="0" r="0" b="0"/>
                  <wp:docPr id="31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8" cstate="print"/>
                          <a:srcRect l="35808" t="30454" r="6625" b="7559"/>
                          <a:stretch>
                            <a:fillRect/>
                          </a:stretch>
                        </pic:blipFill>
                        <pic:spPr bwMode="auto">
                          <a:xfrm>
                            <a:off x="0" y="0"/>
                            <a:ext cx="3418730" cy="2066400"/>
                          </a:xfrm>
                          <a:prstGeom prst="rect">
                            <a:avLst/>
                          </a:prstGeom>
                          <a:noFill/>
                          <a:ln w="9525">
                            <a:noFill/>
                            <a:miter lim="800000"/>
                            <a:headEnd/>
                            <a:tailEnd/>
                          </a:ln>
                        </pic:spPr>
                      </pic:pic>
                    </a:graphicData>
                  </a:graphic>
                </wp:inline>
              </w:drawing>
            </w:r>
          </w:p>
        </w:tc>
      </w:tr>
      <w:tr w:rsidR="000F2598" w:rsidRPr="001A6BA7" w:rsidTr="000F2598">
        <w:tc>
          <w:tcPr>
            <w:tcW w:w="5210" w:type="dxa"/>
          </w:tcPr>
          <w:p w:rsidR="000F2598" w:rsidRPr="00DA380C" w:rsidRDefault="000F2598" w:rsidP="000F2598">
            <w:pPr>
              <w:ind w:firstLine="709"/>
              <w:contextualSpacing/>
              <w:jc w:val="center"/>
              <w:rPr>
                <w:rFonts w:cs="Times New Roman"/>
                <w:sz w:val="24"/>
                <w:szCs w:val="24"/>
              </w:rPr>
            </w:pPr>
          </w:p>
          <w:p w:rsidR="000F2598" w:rsidRPr="00DA380C" w:rsidRDefault="000F2598" w:rsidP="000F2598">
            <w:pPr>
              <w:ind w:firstLine="709"/>
              <w:contextualSpacing/>
              <w:jc w:val="center"/>
              <w:rPr>
                <w:rFonts w:cs="Times New Roman"/>
                <w:sz w:val="24"/>
                <w:szCs w:val="24"/>
              </w:rPr>
            </w:pPr>
            <w:r w:rsidRPr="00DA380C">
              <w:rPr>
                <w:rFonts w:cs="Times New Roman"/>
                <w:sz w:val="24"/>
                <w:szCs w:val="24"/>
              </w:rPr>
              <w:t>Рисунок 5.</w:t>
            </w:r>
            <w:r>
              <w:rPr>
                <w:rFonts w:cs="Times New Roman"/>
                <w:sz w:val="24"/>
                <w:szCs w:val="24"/>
              </w:rPr>
              <w:t>120</w:t>
            </w:r>
            <w:r w:rsidRPr="00DA380C">
              <w:rPr>
                <w:rFonts w:cs="Times New Roman"/>
                <w:sz w:val="24"/>
                <w:szCs w:val="24"/>
              </w:rPr>
              <w:t xml:space="preserve"> – Расположение села </w:t>
            </w:r>
            <w:r w:rsidRPr="00DA380C">
              <w:rPr>
                <w:rFonts w:cs="Times New Roman"/>
                <w:szCs w:val="24"/>
              </w:rPr>
              <w:t>Хатанга</w:t>
            </w:r>
            <w:r w:rsidRPr="00DA380C">
              <w:rPr>
                <w:rFonts w:cs="Times New Roman"/>
                <w:sz w:val="24"/>
                <w:szCs w:val="24"/>
              </w:rPr>
              <w:t xml:space="preserve"> на карте ВЭП</w:t>
            </w:r>
          </w:p>
          <w:p w:rsidR="000F2598" w:rsidRPr="00DA380C" w:rsidRDefault="000F2598" w:rsidP="000F2598">
            <w:pPr>
              <w:ind w:firstLine="709"/>
              <w:contextualSpacing/>
              <w:jc w:val="center"/>
              <w:rPr>
                <w:rFonts w:cs="Times New Roman"/>
                <w:sz w:val="24"/>
                <w:szCs w:val="24"/>
              </w:rPr>
            </w:pPr>
          </w:p>
        </w:tc>
        <w:tc>
          <w:tcPr>
            <w:tcW w:w="5211" w:type="dxa"/>
          </w:tcPr>
          <w:p w:rsidR="000F2598" w:rsidRPr="00DA380C" w:rsidRDefault="000F2598" w:rsidP="000F2598">
            <w:pPr>
              <w:ind w:firstLine="709"/>
              <w:contextualSpacing/>
              <w:jc w:val="center"/>
              <w:rPr>
                <w:rFonts w:cs="Times New Roman"/>
                <w:sz w:val="24"/>
                <w:szCs w:val="24"/>
              </w:rPr>
            </w:pPr>
          </w:p>
          <w:p w:rsidR="000F2598" w:rsidRPr="00DA380C" w:rsidRDefault="000F2598" w:rsidP="000F2598">
            <w:pPr>
              <w:ind w:firstLine="709"/>
              <w:contextualSpacing/>
              <w:jc w:val="center"/>
              <w:rPr>
                <w:rFonts w:cs="Times New Roman"/>
                <w:sz w:val="24"/>
                <w:szCs w:val="24"/>
              </w:rPr>
            </w:pPr>
            <w:r w:rsidRPr="00DA380C">
              <w:rPr>
                <w:rFonts w:cs="Times New Roman"/>
                <w:sz w:val="24"/>
                <w:szCs w:val="24"/>
              </w:rPr>
              <w:t>Рисунок 5.</w:t>
            </w:r>
            <w:r>
              <w:rPr>
                <w:rFonts w:cs="Times New Roman"/>
                <w:sz w:val="24"/>
                <w:szCs w:val="24"/>
              </w:rPr>
              <w:t>121</w:t>
            </w:r>
            <w:r w:rsidRPr="00DA380C">
              <w:rPr>
                <w:rFonts w:cs="Times New Roman"/>
                <w:sz w:val="24"/>
                <w:szCs w:val="24"/>
              </w:rPr>
              <w:t xml:space="preserve"> – Фотоснимок села Хатанга со спутника</w:t>
            </w:r>
          </w:p>
          <w:p w:rsidR="000F2598" w:rsidRPr="00DA380C" w:rsidRDefault="000F2598" w:rsidP="000F2598">
            <w:pPr>
              <w:ind w:firstLine="709"/>
              <w:contextualSpacing/>
              <w:jc w:val="center"/>
              <w:rPr>
                <w:rFonts w:cs="Times New Roman"/>
                <w:b/>
                <w:szCs w:val="24"/>
              </w:rPr>
            </w:pPr>
          </w:p>
        </w:tc>
      </w:tr>
    </w:tbl>
    <w:p w:rsidR="000F2598" w:rsidRPr="00151CCE" w:rsidRDefault="00611074" w:rsidP="000F2598">
      <w:pPr>
        <w:ind w:firstLine="709"/>
        <w:contextualSpacing/>
        <w:rPr>
          <w:rFonts w:cs="Times New Roman"/>
          <w:color w:val="000000" w:themeColor="text1"/>
          <w:szCs w:val="28"/>
        </w:rPr>
      </w:pPr>
      <w:r>
        <w:rPr>
          <w:rFonts w:cs="Times New Roman"/>
          <w:szCs w:val="28"/>
        </w:rPr>
        <w:t>–</w:t>
      </w:r>
      <w:r w:rsidR="000F2598" w:rsidRPr="00151CCE">
        <w:rPr>
          <w:rFonts w:cs="Times New Roman"/>
          <w:szCs w:val="28"/>
        </w:rPr>
        <w:t xml:space="preserve">Географические координаты села: </w:t>
      </w:r>
      <w:r w:rsidR="000F2598" w:rsidRPr="007E5AD0">
        <w:rPr>
          <w:rFonts w:cs="Times New Roman"/>
          <w:color w:val="000000"/>
          <w:szCs w:val="28"/>
        </w:rPr>
        <w:t>71°58'34''</w:t>
      </w:r>
      <w:r w:rsidR="000F2598">
        <w:rPr>
          <w:rFonts w:cs="Times New Roman"/>
          <w:color w:val="000000"/>
          <w:szCs w:val="28"/>
        </w:rPr>
        <w:t xml:space="preserve">С.Ш. </w:t>
      </w:r>
      <w:r w:rsidR="000F2598" w:rsidRPr="007E5AD0">
        <w:rPr>
          <w:rFonts w:cs="Times New Roman"/>
          <w:color w:val="000000"/>
          <w:szCs w:val="28"/>
        </w:rPr>
        <w:t>102°28'38''</w:t>
      </w:r>
      <w:r w:rsidR="000F2598">
        <w:rPr>
          <w:rFonts w:cs="Times New Roman"/>
          <w:color w:val="000000"/>
          <w:szCs w:val="28"/>
        </w:rPr>
        <w:t xml:space="preserve"> В.Д.</w:t>
      </w:r>
    </w:p>
    <w:p w:rsidR="000F2598" w:rsidRPr="00151CCE" w:rsidRDefault="00611074" w:rsidP="000F2598">
      <w:pPr>
        <w:ind w:firstLine="709"/>
        <w:contextualSpacing/>
        <w:rPr>
          <w:rFonts w:cs="Times New Roman"/>
          <w:szCs w:val="28"/>
        </w:rPr>
      </w:pPr>
      <w:r>
        <w:rPr>
          <w:rFonts w:cs="Times New Roman"/>
          <w:szCs w:val="28"/>
        </w:rPr>
        <w:t>–</w:t>
      </w:r>
      <w:r w:rsidR="000F2598" w:rsidRPr="00151CCE">
        <w:rPr>
          <w:rFonts w:cs="Times New Roman"/>
          <w:szCs w:val="28"/>
        </w:rPr>
        <w:t xml:space="preserve">Среднегодовая скорость ветра: </w:t>
      </w:r>
      <w:r w:rsidR="000F2598">
        <w:rPr>
          <w:rFonts w:cs="Times New Roman"/>
          <w:szCs w:val="28"/>
        </w:rPr>
        <w:t>4</w:t>
      </w:r>
      <w:r w:rsidR="000F2598" w:rsidRPr="00151CCE">
        <w:rPr>
          <w:rFonts w:cs="Times New Roman"/>
          <w:szCs w:val="28"/>
        </w:rPr>
        <w:t>,8</w:t>
      </w:r>
      <w:r w:rsidR="000F2598">
        <w:rPr>
          <w:rFonts w:cs="Times New Roman"/>
          <w:szCs w:val="28"/>
        </w:rPr>
        <w:t xml:space="preserve"> м/с (Метеостанция № 24 Хатанга).</w:t>
      </w:r>
    </w:p>
    <w:p w:rsidR="000F2598" w:rsidRPr="00151CCE" w:rsidRDefault="00611074" w:rsidP="000F2598">
      <w:pPr>
        <w:ind w:firstLine="709"/>
        <w:contextualSpacing/>
        <w:rPr>
          <w:rFonts w:cs="Times New Roman"/>
          <w:szCs w:val="28"/>
        </w:rPr>
      </w:pPr>
      <w:r>
        <w:rPr>
          <w:rFonts w:cs="Times New Roman"/>
          <w:szCs w:val="28"/>
        </w:rPr>
        <w:t>–</w:t>
      </w:r>
      <w:r w:rsidR="000F2598" w:rsidRPr="00151CCE">
        <w:rPr>
          <w:rFonts w:cs="Times New Roman"/>
          <w:szCs w:val="28"/>
        </w:rPr>
        <w:t xml:space="preserve">Существующий тариф на электрическую энергию (на начало 2013 года): </w:t>
      </w:r>
    </w:p>
    <w:p w:rsidR="000F2598" w:rsidRPr="006B304E" w:rsidRDefault="000F2598" w:rsidP="000F2598">
      <w:pPr>
        <w:ind w:firstLine="709"/>
        <w:contextualSpacing/>
        <w:rPr>
          <w:rFonts w:cs="Times New Roman"/>
          <w:szCs w:val="28"/>
        </w:rPr>
      </w:pPr>
      <w:r>
        <w:rPr>
          <w:rFonts w:cs="Times New Roman"/>
          <w:szCs w:val="28"/>
        </w:rPr>
        <w:t>24,9</w:t>
      </w:r>
      <w:r w:rsidRPr="00151CCE">
        <w:rPr>
          <w:rFonts w:cs="Times New Roman"/>
          <w:szCs w:val="28"/>
        </w:rPr>
        <w:t xml:space="preserve"> руб./кВт*ч</w:t>
      </w:r>
      <w:r>
        <w:rPr>
          <w:rFonts w:cs="Times New Roman"/>
          <w:szCs w:val="28"/>
        </w:rPr>
        <w:t xml:space="preserve"> (ОАО «Полярная ГРЭ») и 28,21</w:t>
      </w:r>
      <w:r w:rsidRPr="00151CCE">
        <w:rPr>
          <w:rFonts w:cs="Times New Roman"/>
          <w:szCs w:val="28"/>
        </w:rPr>
        <w:t>руб./кВт*ч</w:t>
      </w:r>
      <w:r>
        <w:rPr>
          <w:rFonts w:cs="Times New Roman"/>
          <w:szCs w:val="28"/>
        </w:rPr>
        <w:t xml:space="preserve"> (МУП «Хата</w:t>
      </w:r>
      <w:r>
        <w:rPr>
          <w:rFonts w:cs="Times New Roman"/>
          <w:szCs w:val="28"/>
        </w:rPr>
        <w:t>н</w:t>
      </w:r>
      <w:r>
        <w:rPr>
          <w:rFonts w:cs="Times New Roman"/>
          <w:szCs w:val="28"/>
        </w:rPr>
        <w:t>га-Энергия»)</w:t>
      </w:r>
      <w:r w:rsidRPr="00151CCE">
        <w:rPr>
          <w:rFonts w:cs="Times New Roman"/>
          <w:szCs w:val="28"/>
        </w:rPr>
        <w:t>.</w:t>
      </w:r>
      <w:r w:rsidRPr="00C60E89">
        <w:rPr>
          <w:rFonts w:cs="Times New Roman"/>
          <w:szCs w:val="28"/>
        </w:rPr>
        <w:t xml:space="preserve">Потребление </w:t>
      </w:r>
      <w:r>
        <w:rPr>
          <w:rFonts w:cs="Times New Roman"/>
          <w:szCs w:val="28"/>
        </w:rPr>
        <w:t>села</w:t>
      </w:r>
      <w:r w:rsidRPr="00C60E89">
        <w:rPr>
          <w:rFonts w:cs="Times New Roman"/>
          <w:szCs w:val="28"/>
        </w:rPr>
        <w:t xml:space="preserve"> на 2012 год – </w:t>
      </w:r>
      <w:r>
        <w:rPr>
          <w:rFonts w:cs="Times New Roman"/>
          <w:szCs w:val="28"/>
        </w:rPr>
        <w:t xml:space="preserve">14429,68 </w:t>
      </w:r>
      <w:r w:rsidRPr="00C60E89">
        <w:rPr>
          <w:rFonts w:cs="Times New Roman"/>
          <w:szCs w:val="28"/>
        </w:rPr>
        <w:t>МВт*ч.</w:t>
      </w:r>
    </w:p>
    <w:p w:rsidR="000F2598" w:rsidRDefault="000F2598" w:rsidP="000F2598">
      <w:pPr>
        <w:ind w:firstLine="708"/>
        <w:rPr>
          <w:rFonts w:cs="Times New Roman"/>
          <w:szCs w:val="28"/>
        </w:rPr>
      </w:pPr>
      <w:r>
        <w:rPr>
          <w:rFonts w:cs="Times New Roman"/>
          <w:szCs w:val="28"/>
        </w:rPr>
        <w:t>Рекомендуется строительство комбинированной ветродизельной системы на основе существующей ДЭС и ВЭУ большой или средней</w:t>
      </w:r>
      <w:r w:rsidRPr="00DA46B4">
        <w:rPr>
          <w:rFonts w:cs="Times New Roman"/>
          <w:szCs w:val="28"/>
        </w:rPr>
        <w:t xml:space="preserve"> </w:t>
      </w:r>
      <w:r>
        <w:rPr>
          <w:rFonts w:cs="Times New Roman"/>
          <w:szCs w:val="28"/>
        </w:rPr>
        <w:t>мощности</w:t>
      </w:r>
      <w:r w:rsidRPr="00E35557">
        <w:rPr>
          <w:rFonts w:cs="Times New Roman"/>
          <w:szCs w:val="28"/>
        </w:rPr>
        <w:t>. ТЭО произведена на основе следующего генерирующего  оборудования:</w:t>
      </w:r>
    </w:p>
    <w:tbl>
      <w:tblPr>
        <w:tblW w:w="10052" w:type="dxa"/>
        <w:tblLook w:val="04A0"/>
      </w:tblPr>
      <w:tblGrid>
        <w:gridCol w:w="2118"/>
        <w:gridCol w:w="163"/>
        <w:gridCol w:w="1983"/>
        <w:gridCol w:w="483"/>
        <w:gridCol w:w="1563"/>
        <w:gridCol w:w="1222"/>
        <w:gridCol w:w="330"/>
        <w:gridCol w:w="524"/>
        <w:gridCol w:w="2235"/>
        <w:gridCol w:w="34"/>
      </w:tblGrid>
      <w:tr w:rsidR="000F2598" w:rsidRPr="00A70AC2" w:rsidTr="000F2598">
        <w:trPr>
          <w:gridAfter w:val="1"/>
          <w:wAfter w:w="50" w:type="dxa"/>
        </w:trPr>
        <w:tc>
          <w:tcPr>
            <w:tcW w:w="2316" w:type="dxa"/>
            <w:gridSpan w:val="2"/>
          </w:tcPr>
          <w:p w:rsidR="000F2598" w:rsidRPr="00A70AC2" w:rsidRDefault="000F2598" w:rsidP="000F2598">
            <w:pPr>
              <w:jc w:val="center"/>
              <w:rPr>
                <w:rFonts w:cs="Times New Roman"/>
                <w:sz w:val="24"/>
                <w:szCs w:val="24"/>
              </w:rPr>
            </w:pPr>
            <w:r w:rsidRPr="00A70AC2">
              <w:rPr>
                <w:noProof/>
                <w:sz w:val="24"/>
                <w:szCs w:val="24"/>
                <w:lang w:eastAsia="ru-RU"/>
              </w:rPr>
              <w:drawing>
                <wp:inline distT="0" distB="0" distL="0" distR="0">
                  <wp:extent cx="1261473" cy="1611086"/>
                  <wp:effectExtent l="19050" t="0" r="0" b="0"/>
                  <wp:docPr id="277" name="Рисунок 7" descr="http://data.wind-turbine-models.com/fotos/800/turbine-fuhrl-nder-ag_fl-md-77_2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ata.wind-turbine-models.com/fotos/800/turbine-fuhrl-nder-ag_fl-md-77_2786.jpg"/>
                          <pic:cNvPicPr>
                            <a:picLocks noChangeAspect="1" noChangeArrowheads="1"/>
                          </pic:cNvPicPr>
                        </pic:nvPicPr>
                        <pic:blipFill>
                          <a:blip r:embed="rId449" cstate="print">
                            <a:lum bright="20000" contrast="20000"/>
                          </a:blip>
                          <a:srcRect l="19174" r="25624"/>
                          <a:stretch>
                            <a:fillRect/>
                          </a:stretch>
                        </pic:blipFill>
                        <pic:spPr bwMode="auto">
                          <a:xfrm>
                            <a:off x="0" y="0"/>
                            <a:ext cx="1261473" cy="1611086"/>
                          </a:xfrm>
                          <a:prstGeom prst="rect">
                            <a:avLst/>
                          </a:prstGeom>
                          <a:noFill/>
                          <a:ln w="9525">
                            <a:noFill/>
                            <a:miter lim="800000"/>
                            <a:headEnd/>
                            <a:tailEnd/>
                          </a:ln>
                        </pic:spPr>
                      </pic:pic>
                    </a:graphicData>
                  </a:graphic>
                </wp:inline>
              </w:drawing>
            </w:r>
          </w:p>
        </w:tc>
        <w:tc>
          <w:tcPr>
            <w:tcW w:w="2221" w:type="dxa"/>
            <w:gridSpan w:val="2"/>
          </w:tcPr>
          <w:p w:rsidR="000F2598" w:rsidRPr="00A70AC2" w:rsidRDefault="000F2598" w:rsidP="000F2598">
            <w:pPr>
              <w:jc w:val="center"/>
              <w:rPr>
                <w:rFonts w:cs="Times New Roman"/>
                <w:sz w:val="24"/>
                <w:szCs w:val="24"/>
              </w:rPr>
            </w:pPr>
            <w:r w:rsidRPr="00A70AC2">
              <w:rPr>
                <w:noProof/>
                <w:sz w:val="24"/>
                <w:szCs w:val="24"/>
                <w:lang w:eastAsia="ru-RU"/>
              </w:rPr>
              <w:drawing>
                <wp:inline distT="0" distB="0" distL="0" distR="0">
                  <wp:extent cx="1341664" cy="1611086"/>
                  <wp:effectExtent l="19050" t="0" r="0" b="0"/>
                  <wp:docPr id="278" name="Рисунок 4" descr="http://www.vergnet.com/images/eolien-h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ergnet.com/images/eolien-hp3.jpg"/>
                          <pic:cNvPicPr>
                            <a:picLocks noChangeAspect="1" noChangeArrowheads="1"/>
                          </pic:cNvPicPr>
                        </pic:nvPicPr>
                        <pic:blipFill>
                          <a:blip r:embed="rId450" cstate="print"/>
                          <a:srcRect b="10261"/>
                          <a:stretch>
                            <a:fillRect/>
                          </a:stretch>
                        </pic:blipFill>
                        <pic:spPr bwMode="auto">
                          <a:xfrm>
                            <a:off x="0" y="0"/>
                            <a:ext cx="1346827" cy="1617286"/>
                          </a:xfrm>
                          <a:prstGeom prst="rect">
                            <a:avLst/>
                          </a:prstGeom>
                          <a:noFill/>
                          <a:ln w="9525">
                            <a:noFill/>
                            <a:miter lim="800000"/>
                            <a:headEnd/>
                            <a:tailEnd/>
                          </a:ln>
                        </pic:spPr>
                      </pic:pic>
                    </a:graphicData>
                  </a:graphic>
                </wp:inline>
              </w:drawing>
            </w:r>
          </w:p>
        </w:tc>
        <w:tc>
          <w:tcPr>
            <w:tcW w:w="2732" w:type="dxa"/>
            <w:gridSpan w:val="2"/>
          </w:tcPr>
          <w:p w:rsidR="000F2598" w:rsidRPr="00A70AC2" w:rsidRDefault="000F2598" w:rsidP="000F2598">
            <w:pPr>
              <w:jc w:val="right"/>
              <w:rPr>
                <w:rFonts w:cs="Times New Roman"/>
                <w:sz w:val="24"/>
                <w:szCs w:val="24"/>
              </w:rPr>
            </w:pPr>
            <w:r w:rsidRPr="00A70AC2">
              <w:rPr>
                <w:noProof/>
                <w:sz w:val="24"/>
                <w:szCs w:val="24"/>
                <w:lang w:eastAsia="ru-RU"/>
              </w:rPr>
              <w:drawing>
                <wp:inline distT="0" distB="0" distL="0" distR="0">
                  <wp:extent cx="1238387" cy="1611086"/>
                  <wp:effectExtent l="19050" t="0" r="0" b="0"/>
                  <wp:docPr id="279" name="Рисунок 1" descr="DSC0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302"/>
                          <pic:cNvPicPr>
                            <a:picLocks noChangeAspect="1" noChangeArrowheads="1"/>
                          </pic:cNvPicPr>
                        </pic:nvPicPr>
                        <pic:blipFill>
                          <a:blip r:embed="rId451" cstate="print">
                            <a:lum bright="20000" contrast="20000"/>
                          </a:blip>
                          <a:srcRect r="10809" b="8219"/>
                          <a:stretch>
                            <a:fillRect/>
                          </a:stretch>
                        </pic:blipFill>
                        <pic:spPr bwMode="auto">
                          <a:xfrm>
                            <a:off x="0" y="0"/>
                            <a:ext cx="1238387" cy="1611086"/>
                          </a:xfrm>
                          <a:prstGeom prst="rect">
                            <a:avLst/>
                          </a:prstGeom>
                          <a:noFill/>
                          <a:ln w="9525">
                            <a:noFill/>
                            <a:miter lim="800000"/>
                            <a:headEnd/>
                            <a:tailEnd/>
                          </a:ln>
                        </pic:spPr>
                      </pic:pic>
                    </a:graphicData>
                  </a:graphic>
                </wp:inline>
              </w:drawing>
            </w:r>
          </w:p>
        </w:tc>
        <w:tc>
          <w:tcPr>
            <w:tcW w:w="2733" w:type="dxa"/>
            <w:gridSpan w:val="3"/>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266053" cy="1589314"/>
                  <wp:effectExtent l="19050" t="0" r="0" b="0"/>
                  <wp:docPr id="280" name="Рисунок 4" descr="http://www.vergnet.com/images/choix-technologi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ergnet.com/images/choix-technologiques.jpg"/>
                          <pic:cNvPicPr>
                            <a:picLocks noChangeAspect="1" noChangeArrowheads="1"/>
                          </pic:cNvPicPr>
                        </pic:nvPicPr>
                        <pic:blipFill>
                          <a:blip r:embed="rId353" cstate="print"/>
                          <a:srcRect l="4655" t="4017" r="13258" b="3171"/>
                          <a:stretch>
                            <a:fillRect/>
                          </a:stretch>
                        </pic:blipFill>
                        <pic:spPr bwMode="auto">
                          <a:xfrm>
                            <a:off x="0" y="0"/>
                            <a:ext cx="1266053" cy="1589314"/>
                          </a:xfrm>
                          <a:prstGeom prst="rect">
                            <a:avLst/>
                          </a:prstGeom>
                          <a:noFill/>
                          <a:ln w="9525">
                            <a:noFill/>
                            <a:miter lim="800000"/>
                            <a:headEnd/>
                            <a:tailEnd/>
                          </a:ln>
                        </pic:spPr>
                      </pic:pic>
                    </a:graphicData>
                  </a:graphic>
                </wp:inline>
              </w:drawing>
            </w:r>
          </w:p>
        </w:tc>
      </w:tr>
      <w:tr w:rsidR="000F2598" w:rsidTr="000F2598">
        <w:tc>
          <w:tcPr>
            <w:tcW w:w="2316"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FL MD 77</w:t>
            </w:r>
          </w:p>
          <w:p w:rsidR="000F2598" w:rsidRPr="00A70AC2" w:rsidRDefault="000F2598" w:rsidP="000F2598">
            <w:pPr>
              <w:jc w:val="center"/>
              <w:rPr>
                <w:rFonts w:cs="Times New Roman"/>
                <w:color w:val="000000"/>
                <w:sz w:val="24"/>
                <w:szCs w:val="24"/>
              </w:rPr>
            </w:pPr>
          </w:p>
        </w:tc>
        <w:tc>
          <w:tcPr>
            <w:tcW w:w="2221"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GEV НP 1MW</w:t>
            </w:r>
          </w:p>
          <w:p w:rsidR="000F2598" w:rsidRPr="00A70AC2" w:rsidRDefault="000F2598" w:rsidP="000F2598">
            <w:pPr>
              <w:jc w:val="center"/>
              <w:rPr>
                <w:rFonts w:cs="Times New Roman"/>
                <w:color w:val="000000"/>
                <w:sz w:val="24"/>
                <w:szCs w:val="24"/>
              </w:rPr>
            </w:pPr>
          </w:p>
        </w:tc>
        <w:tc>
          <w:tcPr>
            <w:tcW w:w="3001" w:type="dxa"/>
            <w:gridSpan w:val="3"/>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NW52-900 HY-D</w:t>
            </w:r>
          </w:p>
          <w:p w:rsidR="000F2598" w:rsidRPr="00A70AC2" w:rsidRDefault="000F2598" w:rsidP="000F2598">
            <w:pPr>
              <w:jc w:val="center"/>
              <w:rPr>
                <w:rFonts w:cs="Times New Roman"/>
                <w:color w:val="000000"/>
                <w:sz w:val="24"/>
                <w:szCs w:val="24"/>
              </w:rPr>
            </w:pPr>
          </w:p>
        </w:tc>
        <w:tc>
          <w:tcPr>
            <w:tcW w:w="2514" w:type="dxa"/>
            <w:gridSpan w:val="3"/>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GEV MP C</w:t>
            </w:r>
          </w:p>
          <w:p w:rsidR="000F2598" w:rsidRPr="00A70AC2" w:rsidRDefault="000F2598" w:rsidP="000F2598">
            <w:pPr>
              <w:jc w:val="center"/>
              <w:rPr>
                <w:rFonts w:cs="Times New Roman"/>
                <w:color w:val="000000"/>
                <w:sz w:val="24"/>
                <w:szCs w:val="24"/>
              </w:rPr>
            </w:pPr>
          </w:p>
        </w:tc>
      </w:tr>
      <w:tr w:rsidR="000F2598" w:rsidTr="000F2598">
        <w:tc>
          <w:tcPr>
            <w:tcW w:w="2118" w:type="dxa"/>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167493" cy="1763486"/>
                  <wp:effectExtent l="19050" t="0" r="0" b="0"/>
                  <wp:docPr id="281"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167756" cy="1763884"/>
                          </a:xfrm>
                          <a:prstGeom prst="rect">
                            <a:avLst/>
                          </a:prstGeom>
                          <a:noFill/>
                          <a:ln w="9525">
                            <a:noFill/>
                            <a:miter lim="800000"/>
                            <a:headEnd/>
                            <a:tailEnd/>
                          </a:ln>
                        </pic:spPr>
                      </pic:pic>
                    </a:graphicData>
                  </a:graphic>
                </wp:inline>
              </w:drawing>
            </w:r>
          </w:p>
        </w:tc>
        <w:tc>
          <w:tcPr>
            <w:tcW w:w="1995" w:type="dxa"/>
            <w:gridSpan w:val="2"/>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206500" cy="1758950"/>
                  <wp:effectExtent l="19050" t="0" r="0" b="0"/>
                  <wp:docPr id="282"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1903" w:type="dxa"/>
            <w:gridSpan w:val="2"/>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141171" cy="1761708"/>
                  <wp:effectExtent l="19050" t="0" r="1829" b="0"/>
                  <wp:docPr id="284"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1949" w:type="dxa"/>
            <w:gridSpan w:val="3"/>
          </w:tcPr>
          <w:p w:rsidR="000F2598" w:rsidRPr="00A70AC2" w:rsidRDefault="000F2598" w:rsidP="000F2598">
            <w:pPr>
              <w:jc w:val="center"/>
              <w:rPr>
                <w:rFonts w:cs="Times New Roman"/>
                <w:sz w:val="24"/>
                <w:szCs w:val="24"/>
                <w:lang w:val="en-US"/>
              </w:rPr>
            </w:pPr>
            <w:r w:rsidRPr="00A70AC2">
              <w:rPr>
                <w:rFonts w:cs="Times New Roman"/>
                <w:noProof/>
                <w:sz w:val="24"/>
                <w:szCs w:val="24"/>
                <w:lang w:eastAsia="ru-RU"/>
              </w:rPr>
              <w:drawing>
                <wp:inline distT="0" distB="0" distL="0" distR="0">
                  <wp:extent cx="1162050" cy="1758950"/>
                  <wp:effectExtent l="19050" t="0" r="0" b="0"/>
                  <wp:docPr id="285"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c>
          <w:tcPr>
            <w:tcW w:w="2087" w:type="dxa"/>
            <w:gridSpan w:val="2"/>
          </w:tcPr>
          <w:p w:rsidR="000F2598" w:rsidRPr="00A70AC2" w:rsidRDefault="000F2598" w:rsidP="000F2598">
            <w:pPr>
              <w:jc w:val="center"/>
              <w:rPr>
                <w:rFonts w:cs="Times New Roman"/>
                <w:sz w:val="24"/>
                <w:szCs w:val="24"/>
                <w:lang w:val="en-US"/>
              </w:rPr>
            </w:pPr>
            <w:r w:rsidRPr="00A70AC2">
              <w:rPr>
                <w:noProof/>
                <w:color w:val="0000FF"/>
                <w:sz w:val="24"/>
                <w:szCs w:val="24"/>
                <w:lang w:eastAsia="ru-RU"/>
              </w:rPr>
              <w:drawing>
                <wp:inline distT="0" distB="0" distL="0" distR="0">
                  <wp:extent cx="1284514" cy="1763486"/>
                  <wp:effectExtent l="19050" t="0" r="0" b="0"/>
                  <wp:docPr id="286" name="irc_mi" descr="http://img.alibaba.com/photo/634736318/China_HUMMER_H4_6_3kw_chinese_skystream_wind_turbine.jpg">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alibaba.com/photo/634736318/China_HUMMER_H4_6_3kw_chinese_skystream_wind_turbine.jpg">
                            <a:hlinkClick r:id="rId452"/>
                          </pic:cNvPr>
                          <pic:cNvPicPr>
                            <a:picLocks noChangeAspect="1" noChangeArrowheads="1"/>
                          </pic:cNvPicPr>
                        </pic:nvPicPr>
                        <pic:blipFill>
                          <a:blip r:embed="rId355" cstate="print">
                            <a:lum bright="10000" contrast="10000"/>
                          </a:blip>
                          <a:srcRect l="7658" r="12017"/>
                          <a:stretch>
                            <a:fillRect/>
                          </a:stretch>
                        </pic:blipFill>
                        <pic:spPr bwMode="auto">
                          <a:xfrm>
                            <a:off x="0" y="0"/>
                            <a:ext cx="1284514" cy="1763486"/>
                          </a:xfrm>
                          <a:prstGeom prst="rect">
                            <a:avLst/>
                          </a:prstGeom>
                          <a:noFill/>
                          <a:ln w="9525">
                            <a:noFill/>
                            <a:miter lim="800000"/>
                            <a:headEnd/>
                            <a:tailEnd/>
                          </a:ln>
                        </pic:spPr>
                      </pic:pic>
                    </a:graphicData>
                  </a:graphic>
                </wp:inline>
              </w:drawing>
            </w:r>
          </w:p>
        </w:tc>
      </w:tr>
      <w:tr w:rsidR="000F2598" w:rsidTr="000F2598">
        <w:tc>
          <w:tcPr>
            <w:tcW w:w="2118" w:type="dxa"/>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NW24-180 HY-D</w:t>
            </w:r>
          </w:p>
          <w:p w:rsidR="000F2598" w:rsidRPr="00A70AC2" w:rsidRDefault="000F2598" w:rsidP="000F2598">
            <w:pPr>
              <w:jc w:val="center"/>
              <w:rPr>
                <w:rFonts w:cs="Times New Roman"/>
                <w:color w:val="000000"/>
                <w:sz w:val="24"/>
                <w:szCs w:val="24"/>
              </w:rPr>
            </w:pPr>
          </w:p>
        </w:tc>
        <w:tc>
          <w:tcPr>
            <w:tcW w:w="1995"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ВЭУ-30</w:t>
            </w:r>
          </w:p>
          <w:p w:rsidR="000F2598" w:rsidRPr="00A70AC2" w:rsidRDefault="000F2598" w:rsidP="000F2598">
            <w:pPr>
              <w:jc w:val="center"/>
              <w:rPr>
                <w:rFonts w:cs="Times New Roman"/>
                <w:color w:val="000000"/>
                <w:sz w:val="24"/>
                <w:szCs w:val="24"/>
              </w:rPr>
            </w:pPr>
          </w:p>
        </w:tc>
        <w:tc>
          <w:tcPr>
            <w:tcW w:w="1903"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Сапсан 5000</w:t>
            </w:r>
          </w:p>
          <w:p w:rsidR="000F2598" w:rsidRPr="00A70AC2" w:rsidRDefault="000F2598" w:rsidP="000F2598">
            <w:pPr>
              <w:jc w:val="center"/>
              <w:rPr>
                <w:rFonts w:cs="Times New Roman"/>
                <w:color w:val="000000"/>
                <w:sz w:val="24"/>
                <w:szCs w:val="24"/>
              </w:rPr>
            </w:pPr>
          </w:p>
        </w:tc>
        <w:tc>
          <w:tcPr>
            <w:tcW w:w="1949" w:type="dxa"/>
            <w:gridSpan w:val="3"/>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ВЭУ 3 (6)</w:t>
            </w:r>
          </w:p>
          <w:p w:rsidR="000F2598" w:rsidRPr="00A70AC2" w:rsidRDefault="000F2598" w:rsidP="000F2598">
            <w:pPr>
              <w:jc w:val="center"/>
              <w:rPr>
                <w:rFonts w:cs="Times New Roman"/>
                <w:color w:val="000000"/>
                <w:sz w:val="24"/>
                <w:szCs w:val="24"/>
              </w:rPr>
            </w:pPr>
          </w:p>
        </w:tc>
        <w:tc>
          <w:tcPr>
            <w:tcW w:w="2087" w:type="dxa"/>
            <w:gridSpan w:val="2"/>
            <w:vAlign w:val="bottom"/>
          </w:tcPr>
          <w:p w:rsidR="000F2598" w:rsidRPr="00A70AC2" w:rsidRDefault="000F2598" w:rsidP="000F2598">
            <w:pPr>
              <w:jc w:val="center"/>
              <w:rPr>
                <w:rFonts w:cs="Times New Roman"/>
                <w:color w:val="000000"/>
                <w:sz w:val="24"/>
                <w:szCs w:val="24"/>
              </w:rPr>
            </w:pPr>
            <w:r w:rsidRPr="00A70AC2">
              <w:rPr>
                <w:rFonts w:cs="Times New Roman"/>
                <w:color w:val="000000"/>
                <w:sz w:val="24"/>
                <w:szCs w:val="24"/>
              </w:rPr>
              <w:t>Hummer</w:t>
            </w:r>
          </w:p>
          <w:p w:rsidR="000F2598" w:rsidRPr="00A70AC2" w:rsidRDefault="000F2598" w:rsidP="000F2598">
            <w:pPr>
              <w:jc w:val="center"/>
              <w:rPr>
                <w:rFonts w:cs="Times New Roman"/>
                <w:color w:val="000000"/>
                <w:sz w:val="24"/>
                <w:szCs w:val="24"/>
              </w:rPr>
            </w:pPr>
            <w:r w:rsidRPr="00A70AC2">
              <w:rPr>
                <w:rFonts w:cs="Times New Roman"/>
                <w:color w:val="000000"/>
                <w:sz w:val="24"/>
                <w:szCs w:val="24"/>
              </w:rPr>
              <w:t>H4.6-3000W</w:t>
            </w:r>
          </w:p>
        </w:tc>
      </w:tr>
    </w:tbl>
    <w:p w:rsidR="000F2598" w:rsidRDefault="000F2598" w:rsidP="000F2598">
      <w:pPr>
        <w:jc w:val="center"/>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r w:rsidRPr="00DA13B9">
        <w:rPr>
          <w:rFonts w:cs="Times New Roman"/>
          <w:sz w:val="24"/>
          <w:szCs w:val="24"/>
        </w:rPr>
        <w:t>Рисунок 5.</w:t>
      </w:r>
      <w:r>
        <w:rPr>
          <w:rFonts w:cs="Times New Roman"/>
          <w:sz w:val="24"/>
          <w:szCs w:val="24"/>
        </w:rPr>
        <w:t>122</w:t>
      </w:r>
      <w:r w:rsidRPr="00DA13B9">
        <w:rPr>
          <w:rFonts w:cs="Times New Roman"/>
          <w:sz w:val="24"/>
          <w:szCs w:val="24"/>
        </w:rPr>
        <w:t xml:space="preserve"> – Модельный ряд ВЭУ, рассмотренный в ТЭО</w:t>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5.35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FL MD 77</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GEV НP 1MW</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NW52-900 HY-D HW</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GEV MP C</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NW24-180 HY-D LW</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5A25A6" w:rsidRPr="00756D14" w:rsidTr="000F2598">
        <w:trPr>
          <w:trHeight w:val="272"/>
        </w:trPr>
        <w:tc>
          <w:tcPr>
            <w:tcW w:w="3183" w:type="dxa"/>
          </w:tcPr>
          <w:p w:rsidR="005A25A6" w:rsidRPr="00756D14" w:rsidRDefault="005A25A6" w:rsidP="00181CAC">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110 000 000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20 000 000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501 000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274 000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17</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23</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220 000 000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350 000 000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128 000 000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425 000 000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460 000 000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149 000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НДС (18%),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63 000 000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23 040 000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82 800 000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768 600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26 820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3 840 000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12 750 000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13 800 000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87"/>
        </w:trPr>
        <w:tc>
          <w:tcPr>
            <w:tcW w:w="3183" w:type="dxa"/>
          </w:tcPr>
          <w:p w:rsidR="005A25A6" w:rsidRPr="00756D14" w:rsidRDefault="005A25A6" w:rsidP="00181CAC">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21 250 000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23 000 000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7 450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4 800 000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12 240 000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13 800 000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854 000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100 200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54 800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35 000 000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12 800 000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42 500 000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230 000 000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640 500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15 400 000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24 500 000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8 960 000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29 750 000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32 200 000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298 900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10 430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35 000 000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12 800 000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42 500 000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46 000 000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427 000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14 900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4 400 000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2 560 000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9 200 000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85 400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17"/>
        </w:trPr>
        <w:tc>
          <w:tcPr>
            <w:tcW w:w="3183" w:type="dxa"/>
          </w:tcPr>
          <w:p w:rsidR="005A25A6" w:rsidRPr="00756D14" w:rsidRDefault="005A25A6" w:rsidP="00181CAC">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51"/>
        </w:trPr>
        <w:tc>
          <w:tcPr>
            <w:tcW w:w="3183" w:type="dxa"/>
          </w:tcPr>
          <w:p w:rsidR="005A25A6" w:rsidRPr="00756D14" w:rsidRDefault="005A25A6" w:rsidP="00181CAC">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40"/>
        </w:trPr>
        <w:tc>
          <w:tcPr>
            <w:tcW w:w="3183" w:type="dxa"/>
          </w:tcPr>
          <w:p w:rsidR="005A25A6" w:rsidRPr="00756D14" w:rsidRDefault="005A25A6" w:rsidP="00181CAC">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75"/>
        </w:trPr>
        <w:tc>
          <w:tcPr>
            <w:tcW w:w="3183" w:type="dxa"/>
          </w:tcPr>
          <w:p w:rsidR="005A25A6" w:rsidRPr="00756D14" w:rsidRDefault="005A25A6" w:rsidP="00181CAC">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F84194">
        <w:trPr>
          <w:trHeight w:val="420"/>
        </w:trPr>
        <w:tc>
          <w:tcPr>
            <w:tcW w:w="3183" w:type="dxa"/>
          </w:tcPr>
          <w:p w:rsidR="005A25A6" w:rsidRPr="00756D14" w:rsidRDefault="005A25A6" w:rsidP="00181CAC">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bottom"/>
            <w:hideMark/>
          </w:tcPr>
          <w:p w:rsidR="005A25A6" w:rsidRPr="00F45CF7" w:rsidRDefault="005A25A6" w:rsidP="00F45CF7">
            <w:pPr>
              <w:jc w:val="center"/>
              <w:rPr>
                <w:color w:val="000000"/>
                <w:sz w:val="24"/>
                <w:szCs w:val="24"/>
              </w:rPr>
            </w:pPr>
            <w:r w:rsidRPr="00F45CF7">
              <w:rPr>
                <w:color w:val="000000"/>
                <w:sz w:val="24"/>
                <w:szCs w:val="24"/>
              </w:rPr>
              <w:t>373 800 000</w:t>
            </w:r>
          </w:p>
        </w:tc>
        <w:tc>
          <w:tcPr>
            <w:tcW w:w="1447" w:type="dxa"/>
            <w:shd w:val="clear" w:color="auto" w:fill="auto"/>
            <w:noWrap/>
            <w:vAlign w:val="bottom"/>
            <w:hideMark/>
          </w:tcPr>
          <w:p w:rsidR="005A25A6" w:rsidRPr="00F45CF7" w:rsidRDefault="005A25A6" w:rsidP="00F45CF7">
            <w:pPr>
              <w:jc w:val="center"/>
              <w:rPr>
                <w:color w:val="000000"/>
                <w:sz w:val="24"/>
                <w:szCs w:val="24"/>
              </w:rPr>
            </w:pPr>
            <w:r w:rsidRPr="00F45CF7">
              <w:rPr>
                <w:color w:val="000000"/>
                <w:sz w:val="24"/>
                <w:szCs w:val="24"/>
              </w:rPr>
              <w:t>582 500 000</w:t>
            </w:r>
          </w:p>
        </w:tc>
        <w:tc>
          <w:tcPr>
            <w:tcW w:w="1446" w:type="dxa"/>
            <w:shd w:val="clear" w:color="auto" w:fill="auto"/>
            <w:noWrap/>
            <w:vAlign w:val="bottom"/>
            <w:hideMark/>
          </w:tcPr>
          <w:p w:rsidR="005A25A6" w:rsidRPr="00F45CF7" w:rsidRDefault="005A25A6" w:rsidP="00F45CF7">
            <w:pPr>
              <w:jc w:val="center"/>
              <w:rPr>
                <w:color w:val="000000"/>
                <w:sz w:val="24"/>
                <w:szCs w:val="24"/>
              </w:rPr>
            </w:pPr>
            <w:r w:rsidRPr="00F45CF7">
              <w:rPr>
                <w:color w:val="000000"/>
                <w:sz w:val="24"/>
                <w:szCs w:val="24"/>
              </w:rPr>
              <w:t>236 000 000</w:t>
            </w:r>
          </w:p>
        </w:tc>
        <w:tc>
          <w:tcPr>
            <w:tcW w:w="1447" w:type="dxa"/>
            <w:shd w:val="clear" w:color="auto" w:fill="auto"/>
            <w:noWrap/>
            <w:vAlign w:val="bottom"/>
            <w:hideMark/>
          </w:tcPr>
          <w:p w:rsidR="005A25A6" w:rsidRPr="00F45CF7" w:rsidRDefault="005A25A6" w:rsidP="00F45CF7">
            <w:pPr>
              <w:jc w:val="center"/>
              <w:rPr>
                <w:color w:val="000000"/>
                <w:sz w:val="24"/>
                <w:szCs w:val="24"/>
              </w:rPr>
            </w:pPr>
            <w:r w:rsidRPr="00F45CF7">
              <w:rPr>
                <w:color w:val="000000"/>
                <w:sz w:val="24"/>
                <w:szCs w:val="24"/>
              </w:rPr>
              <w:t>696 990 000</w:t>
            </w:r>
          </w:p>
        </w:tc>
        <w:tc>
          <w:tcPr>
            <w:tcW w:w="1446" w:type="dxa"/>
            <w:shd w:val="clear" w:color="auto" w:fill="auto"/>
            <w:noWrap/>
            <w:vAlign w:val="bottom"/>
            <w:hideMark/>
          </w:tcPr>
          <w:p w:rsidR="005A25A6" w:rsidRPr="00F45CF7" w:rsidRDefault="005A25A6" w:rsidP="00F45CF7">
            <w:pPr>
              <w:jc w:val="center"/>
              <w:rPr>
                <w:color w:val="000000"/>
                <w:sz w:val="24"/>
                <w:szCs w:val="24"/>
              </w:rPr>
            </w:pPr>
            <w:r w:rsidRPr="00F45CF7">
              <w:rPr>
                <w:color w:val="000000"/>
                <w:sz w:val="24"/>
                <w:szCs w:val="24"/>
              </w:rPr>
              <w:t>937 800 000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3 416 000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119 200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5.36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p w:rsidR="000F2598" w:rsidRPr="00756D14" w:rsidRDefault="000F2598" w:rsidP="000F2598">
            <w:pPr>
              <w:jc w:val="center"/>
              <w:rPr>
                <w:rFonts w:eastAsia="Times New Roman" w:cs="Times New Roman"/>
                <w:color w:val="000000"/>
                <w:sz w:val="24"/>
                <w:szCs w:val="24"/>
                <w:lang w:eastAsia="ru-RU"/>
              </w:rPr>
            </w:pP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FL MD 77</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GEV НP 1MW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NW52-900 HY-D HW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CF7" w:rsidRDefault="000F2598" w:rsidP="000F2598">
            <w:pPr>
              <w:jc w:val="center"/>
              <w:rPr>
                <w:color w:val="000000"/>
                <w:sz w:val="24"/>
                <w:szCs w:val="24"/>
              </w:rPr>
            </w:pPr>
            <w:r w:rsidRPr="00756D14">
              <w:rPr>
                <w:color w:val="000000"/>
                <w:sz w:val="24"/>
                <w:szCs w:val="24"/>
              </w:rPr>
              <w:t xml:space="preserve">GEV </w:t>
            </w:r>
          </w:p>
          <w:p w:rsidR="000F2598" w:rsidRPr="00756D14" w:rsidRDefault="000F2598" w:rsidP="000F2598">
            <w:pPr>
              <w:jc w:val="center"/>
              <w:rPr>
                <w:color w:val="000000"/>
                <w:sz w:val="24"/>
                <w:szCs w:val="24"/>
              </w:rPr>
            </w:pPr>
            <w:r w:rsidRPr="00756D14">
              <w:rPr>
                <w:color w:val="000000"/>
                <w:sz w:val="24"/>
                <w:szCs w:val="24"/>
              </w:rPr>
              <w:t>MP C</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NW24-180 HY-D LW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4 341,1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2 165,6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2 713,0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625,9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459,6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6,8</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3 733,4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1 862,4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2 333,2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538,3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5,9</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8 682,2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10 827,9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10 852,2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10 640,0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10 570,9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6,8</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12 620,2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17 720,2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13 420,2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28 170,2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24 220,2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3,18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5,92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11,11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4,99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6,64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5,28</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2 604 675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3 248 371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3 255 660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3 192 013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3 171 269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18 041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3 640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2 212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2 047</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48,70</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127 056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158 196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158 551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155 451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154 441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879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100</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Pr>
                <w:rFonts w:cs="Times New Roman"/>
                <w:color w:val="000000"/>
                <w:sz w:val="24"/>
                <w:szCs w:val="24"/>
              </w:rPr>
              <w:t xml:space="preserve"> </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0,330</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0,247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0,344</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0,260</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0,291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0,229</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0,277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0,281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0,260</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15 786</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12 031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22 609</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3 129</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2 298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34</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124 600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116 500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65 556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149 089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226 522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358 680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127 533</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5.36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FL MD 77</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GEV НP 1MW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NW52-900 HY-D HW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5CF7" w:rsidRDefault="000F2598" w:rsidP="000F2598">
            <w:pPr>
              <w:jc w:val="center"/>
              <w:rPr>
                <w:color w:val="000000"/>
                <w:sz w:val="24"/>
                <w:szCs w:val="24"/>
              </w:rPr>
            </w:pPr>
            <w:r w:rsidRPr="00756D14">
              <w:rPr>
                <w:color w:val="000000"/>
                <w:sz w:val="24"/>
                <w:szCs w:val="24"/>
              </w:rPr>
              <w:t xml:space="preserve">GEV </w:t>
            </w:r>
          </w:p>
          <w:p w:rsidR="000F2598" w:rsidRPr="00756D14" w:rsidRDefault="000F2598" w:rsidP="000F2598">
            <w:pPr>
              <w:jc w:val="center"/>
              <w:rPr>
                <w:color w:val="000000"/>
                <w:sz w:val="24"/>
                <w:szCs w:val="24"/>
              </w:rPr>
            </w:pPr>
            <w:r w:rsidRPr="00756D14">
              <w:rPr>
                <w:color w:val="000000"/>
                <w:sz w:val="24"/>
                <w:szCs w:val="24"/>
              </w:rPr>
              <w:t>MP C</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NW24-180 HY-D LW</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Hummer H4.6-3000W</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13,15</w:t>
            </w:r>
          </w:p>
          <w:p w:rsidR="000F2598" w:rsidRPr="00756D14" w:rsidRDefault="000F2598" w:rsidP="000F2598">
            <w:pPr>
              <w:jc w:val="center"/>
              <w:rPr>
                <w:color w:val="000000"/>
                <w:sz w:val="24"/>
                <w:szCs w:val="24"/>
              </w:rPr>
            </w:pP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10,29</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8,58</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11,78</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11,82</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43 470,82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51 722,00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56 656,07</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47 427,20</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47 294,56</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2,15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2,82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1,04</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3,67</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4,96</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10,46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2,71</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4,94</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2,45</w:t>
            </w:r>
          </w:p>
        </w:tc>
      </w:tr>
      <w:tr w:rsidR="000C5842" w:rsidRPr="00756D14" w:rsidTr="00F45CF7">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17035" w:rsidRDefault="000C5842" w:rsidP="00F45CF7">
            <w:pPr>
              <w:jc w:val="center"/>
              <w:rPr>
                <w:rFonts w:cs="Times New Roman"/>
                <w:color w:val="000000"/>
                <w:sz w:val="24"/>
                <w:szCs w:val="24"/>
              </w:rPr>
            </w:pPr>
            <w:r w:rsidRPr="00017035">
              <w:rPr>
                <w:rFonts w:cs="Times New Roman"/>
                <w:color w:val="000000"/>
                <w:sz w:val="24"/>
                <w:szCs w:val="24"/>
              </w:rPr>
              <w:t xml:space="preserve">5 378,10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17035" w:rsidRDefault="000C5842" w:rsidP="00F45CF7">
            <w:pPr>
              <w:jc w:val="center"/>
              <w:rPr>
                <w:rFonts w:cs="Times New Roman"/>
                <w:color w:val="000000"/>
                <w:sz w:val="24"/>
                <w:szCs w:val="24"/>
              </w:rPr>
            </w:pPr>
            <w:r w:rsidRPr="00017035">
              <w:rPr>
                <w:rFonts w:cs="Times New Roman"/>
                <w:color w:val="000000"/>
                <w:sz w:val="24"/>
                <w:szCs w:val="24"/>
              </w:rPr>
              <w:t xml:space="preserve">6 550,58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17035" w:rsidRDefault="000C5842" w:rsidP="00F45CF7">
            <w:pPr>
              <w:jc w:val="center"/>
              <w:rPr>
                <w:rFonts w:cs="Times New Roman"/>
                <w:color w:val="000000"/>
                <w:sz w:val="24"/>
                <w:szCs w:val="24"/>
              </w:rPr>
            </w:pPr>
            <w:r w:rsidRPr="00017035">
              <w:rPr>
                <w:rFonts w:cs="Times New Roman"/>
                <w:color w:val="000000"/>
                <w:sz w:val="24"/>
                <w:szCs w:val="24"/>
              </w:rPr>
              <w:t xml:space="preserve">6 989,30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17035" w:rsidRDefault="000C5842" w:rsidP="00017035">
            <w:pPr>
              <w:jc w:val="center"/>
              <w:rPr>
                <w:rFonts w:cs="Times New Roman"/>
                <w:color w:val="000000"/>
                <w:sz w:val="24"/>
                <w:szCs w:val="24"/>
              </w:rPr>
            </w:pPr>
            <w:r w:rsidRPr="00017035">
              <w:rPr>
                <w:rFonts w:cs="Times New Roman"/>
                <w:color w:val="000000"/>
                <w:sz w:val="24"/>
                <w:szCs w:val="24"/>
              </w:rPr>
              <w:t xml:space="preserve">6 175,21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17035" w:rsidRDefault="000C5842" w:rsidP="00017035">
            <w:pPr>
              <w:jc w:val="center"/>
              <w:rPr>
                <w:rFonts w:cs="Times New Roman"/>
                <w:color w:val="000000"/>
                <w:sz w:val="24"/>
                <w:szCs w:val="24"/>
              </w:rPr>
            </w:pPr>
            <w:r w:rsidRPr="00017035">
              <w:rPr>
                <w:rFonts w:cs="Times New Roman"/>
                <w:color w:val="000000"/>
                <w:sz w:val="24"/>
                <w:szCs w:val="24"/>
              </w:rPr>
              <w:t xml:space="preserve">5 880,24 </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r>
      <w:tr w:rsidR="000C5842" w:rsidRPr="00756D14" w:rsidTr="00F45CF7">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17035" w:rsidRDefault="000C5842" w:rsidP="00F45CF7">
            <w:pPr>
              <w:jc w:val="center"/>
              <w:rPr>
                <w:rFonts w:cs="Times New Roman"/>
                <w:color w:val="000000"/>
                <w:sz w:val="24"/>
                <w:szCs w:val="24"/>
              </w:rPr>
            </w:pPr>
            <w:r w:rsidRPr="00017035">
              <w:rPr>
                <w:rFonts w:cs="Times New Roman"/>
                <w:color w:val="000000"/>
                <w:sz w:val="24"/>
                <w:szCs w:val="24"/>
              </w:rPr>
              <w:t>85%</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17035" w:rsidRDefault="000C5842" w:rsidP="00F45CF7">
            <w:pPr>
              <w:jc w:val="center"/>
              <w:rPr>
                <w:rFonts w:cs="Times New Roman"/>
                <w:color w:val="000000"/>
                <w:sz w:val="24"/>
                <w:szCs w:val="24"/>
              </w:rPr>
            </w:pPr>
            <w:r w:rsidRPr="00017035">
              <w:rPr>
                <w:rFonts w:cs="Times New Roman"/>
                <w:color w:val="000000"/>
                <w:sz w:val="24"/>
                <w:szCs w:val="24"/>
              </w:rPr>
              <w:t>72%</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17035" w:rsidRDefault="000C5842" w:rsidP="00F45CF7">
            <w:pPr>
              <w:jc w:val="center"/>
              <w:rPr>
                <w:rFonts w:cs="Times New Roman"/>
                <w:color w:val="000000"/>
                <w:sz w:val="24"/>
                <w:szCs w:val="24"/>
              </w:rPr>
            </w:pPr>
            <w:r w:rsidRPr="00017035">
              <w:rPr>
                <w:rFonts w:cs="Times New Roman"/>
                <w:color w:val="000000"/>
                <w:sz w:val="24"/>
                <w:szCs w:val="24"/>
              </w:rPr>
              <w:t>151%</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17035" w:rsidRDefault="000C5842" w:rsidP="00017035">
            <w:pPr>
              <w:jc w:val="center"/>
              <w:rPr>
                <w:rFonts w:cs="Times New Roman"/>
                <w:color w:val="000000"/>
                <w:sz w:val="24"/>
                <w:szCs w:val="24"/>
              </w:rPr>
            </w:pPr>
            <w:r w:rsidRPr="00017035">
              <w:rPr>
                <w:rFonts w:cs="Times New Roman"/>
                <w:color w:val="000000"/>
                <w:sz w:val="24"/>
                <w:szCs w:val="24"/>
              </w:rPr>
              <w:t>62%</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017035" w:rsidRDefault="000C5842" w:rsidP="00017035">
            <w:pPr>
              <w:jc w:val="center"/>
              <w:rPr>
                <w:rFonts w:cs="Times New Roman"/>
                <w:color w:val="000000"/>
                <w:sz w:val="24"/>
                <w:szCs w:val="24"/>
              </w:rPr>
            </w:pPr>
            <w:r w:rsidRPr="00017035">
              <w:rPr>
                <w:rFonts w:cs="Times New Roman"/>
                <w:color w:val="000000"/>
                <w:sz w:val="24"/>
                <w:szCs w:val="24"/>
              </w:rPr>
              <w:t>50%</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r>
    </w:tbl>
    <w:p w:rsidR="000F2598" w:rsidRPr="00756D14" w:rsidRDefault="000F2598" w:rsidP="000F2598">
      <w:pPr>
        <w:rPr>
          <w:rFonts w:eastAsia="Times New Roman" w:cs="Times New Roman"/>
          <w:color w:val="000000"/>
          <w:sz w:val="24"/>
          <w:szCs w:val="24"/>
          <w:lang w:eastAsia="ru-RU"/>
        </w:rPr>
      </w:pPr>
    </w:p>
    <w:p w:rsidR="000F2598" w:rsidRDefault="000F2598" w:rsidP="000F2598">
      <w:pPr>
        <w:jc w:val="center"/>
        <w:rPr>
          <w:rFonts w:eastAsia="Times New Roman" w:cs="Times New Roman"/>
          <w:color w:val="000000"/>
          <w:sz w:val="24"/>
          <w:szCs w:val="24"/>
          <w:lang w:eastAsia="ru-RU"/>
        </w:rPr>
      </w:pPr>
      <w:r w:rsidRPr="00DA380C">
        <w:rPr>
          <w:rFonts w:eastAsia="Times New Roman" w:cs="Times New Roman"/>
          <w:noProof/>
          <w:color w:val="000000"/>
          <w:sz w:val="24"/>
          <w:szCs w:val="24"/>
          <w:lang w:eastAsia="ru-RU"/>
        </w:rPr>
        <w:drawing>
          <wp:inline distT="0" distB="0" distL="0" distR="0">
            <wp:extent cx="7794885" cy="2885606"/>
            <wp:effectExtent l="0" t="0" r="0" b="0"/>
            <wp:docPr id="287" name="Диаграмма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3"/>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123</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sidRPr="00DA380C">
        <w:rPr>
          <w:rFonts w:cs="Times New Roman"/>
          <w:noProof/>
          <w:sz w:val="24"/>
          <w:szCs w:val="24"/>
          <w:lang w:eastAsia="ru-RU"/>
        </w:rPr>
        <w:lastRenderedPageBreak/>
        <w:drawing>
          <wp:inline distT="0" distB="0" distL="0" distR="0">
            <wp:extent cx="6119446" cy="2771335"/>
            <wp:effectExtent l="0" t="0" r="0" b="0"/>
            <wp:docPr id="288" name="Диаграмма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4"/>
              </a:graphicData>
            </a:graphic>
          </wp:inline>
        </w:drawing>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124</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DA380C">
        <w:rPr>
          <w:rFonts w:cs="Times New Roman"/>
          <w:noProof/>
          <w:sz w:val="24"/>
          <w:szCs w:val="24"/>
          <w:lang w:eastAsia="ru-RU"/>
        </w:rPr>
        <w:drawing>
          <wp:inline distT="0" distB="0" distL="0" distR="0">
            <wp:extent cx="6119446" cy="2560320"/>
            <wp:effectExtent l="0" t="0" r="0" b="0"/>
            <wp:docPr id="289" name="Диаграмма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5"/>
              </a:graphicData>
            </a:graphic>
          </wp:inline>
        </w:drawing>
      </w:r>
    </w:p>
    <w:p w:rsidR="000F2598" w:rsidRDefault="000F2598" w:rsidP="000F2598">
      <w:pPr>
        <w:jc w:val="center"/>
        <w:rPr>
          <w:rFonts w:cs="Times New Roman"/>
          <w:sz w:val="24"/>
          <w:szCs w:val="24"/>
        </w:rPr>
      </w:pPr>
      <w:r w:rsidRPr="00644B1E">
        <w:rPr>
          <w:rFonts w:cs="Times New Roman"/>
          <w:sz w:val="24"/>
          <w:szCs w:val="24"/>
        </w:rPr>
        <w:t>Рисунок 5.</w:t>
      </w:r>
      <w:r>
        <w:rPr>
          <w:rFonts w:cs="Times New Roman"/>
          <w:sz w:val="24"/>
          <w:szCs w:val="24"/>
        </w:rPr>
        <w:t>125</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DA380C">
        <w:rPr>
          <w:rFonts w:cs="Times New Roman"/>
          <w:noProof/>
          <w:sz w:val="24"/>
          <w:szCs w:val="24"/>
          <w:lang w:eastAsia="ru-RU"/>
        </w:rPr>
        <w:drawing>
          <wp:inline distT="0" distB="0" distL="0" distR="0">
            <wp:extent cx="6119446" cy="2391508"/>
            <wp:effectExtent l="0" t="0" r="0" b="0"/>
            <wp:docPr id="290" name="Диаграмма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6"/>
              </a:graphicData>
            </a:graphic>
          </wp:inline>
        </w:drawing>
      </w:r>
    </w:p>
    <w:p w:rsidR="000F2598" w:rsidRPr="00644B1E" w:rsidRDefault="000F2598" w:rsidP="000F2598">
      <w:pPr>
        <w:jc w:val="center"/>
        <w:rPr>
          <w:rFonts w:cs="Times New Roman"/>
          <w:sz w:val="24"/>
          <w:szCs w:val="24"/>
        </w:rPr>
      </w:pPr>
    </w:p>
    <w:p w:rsidR="000F2598" w:rsidRDefault="000F2598" w:rsidP="000F2598">
      <w:pPr>
        <w:spacing w:after="200" w:line="276" w:lineRule="auto"/>
        <w:jc w:val="center"/>
        <w:rPr>
          <w:sz w:val="24"/>
          <w:szCs w:val="24"/>
        </w:rPr>
      </w:pPr>
      <w:r w:rsidRPr="00644B1E">
        <w:rPr>
          <w:sz w:val="24"/>
          <w:szCs w:val="24"/>
        </w:rPr>
        <w:t>Рисунок 5.</w:t>
      </w:r>
      <w:r>
        <w:rPr>
          <w:sz w:val="24"/>
          <w:szCs w:val="24"/>
        </w:rPr>
        <w:t>126</w:t>
      </w:r>
      <w:r w:rsidRPr="00644B1E">
        <w:rPr>
          <w:sz w:val="24"/>
          <w:szCs w:val="24"/>
        </w:rPr>
        <w:t xml:space="preserve"> – Срок окупаемости, лет</w:t>
      </w:r>
      <w:r>
        <w:rPr>
          <w:sz w:val="24"/>
          <w:szCs w:val="24"/>
        </w:rPr>
        <w:br w:type="page"/>
      </w:r>
    </w:p>
    <w:p w:rsidR="000F2598" w:rsidRPr="00C3013A" w:rsidRDefault="000F2598" w:rsidP="00C3013A">
      <w:pPr>
        <w:pStyle w:val="20"/>
      </w:pPr>
      <w:bookmarkStart w:id="196" w:name="_Toc355422079"/>
      <w:r w:rsidRPr="00C3013A">
        <w:lastRenderedPageBreak/>
        <w:t>5.2.19 Село Хета</w:t>
      </w:r>
      <w:bookmarkEnd w:id="196"/>
    </w:p>
    <w:p w:rsidR="000F2598" w:rsidRPr="00871434" w:rsidRDefault="000F2598" w:rsidP="000F2598">
      <w:pPr>
        <w:jc w:val="center"/>
        <w:rPr>
          <w:rFonts w:cs="Times New Roman"/>
          <w:b/>
          <w:szCs w:val="24"/>
        </w:rPr>
      </w:pPr>
    </w:p>
    <w:tbl>
      <w:tblPr>
        <w:tblW w:w="0" w:type="auto"/>
        <w:tblLook w:val="04A0"/>
      </w:tblPr>
      <w:tblGrid>
        <w:gridCol w:w="4926"/>
        <w:gridCol w:w="4928"/>
      </w:tblGrid>
      <w:tr w:rsidR="000F2598" w:rsidTr="000F2598">
        <w:tc>
          <w:tcPr>
            <w:tcW w:w="5210" w:type="dxa"/>
          </w:tcPr>
          <w:p w:rsidR="000F2598" w:rsidRPr="006324FE" w:rsidRDefault="003C3588" w:rsidP="000F2598">
            <w:pPr>
              <w:jc w:val="center"/>
              <w:rPr>
                <w:rFonts w:cs="Times New Roman"/>
                <w:b/>
                <w:szCs w:val="24"/>
              </w:rPr>
            </w:pPr>
            <w:r>
              <w:rPr>
                <w:rFonts w:cs="Times New Roman"/>
                <w:b/>
                <w:noProof/>
                <w:szCs w:val="24"/>
                <w:lang w:eastAsia="ru-RU"/>
              </w:rPr>
              <w:pict>
                <v:oval id="_x0000_s1794" style="position:absolute;left:0;text-align:left;margin-left:135pt;margin-top:83.1pt;width:14.65pt;height:13.1pt;z-index:251833344" fillcolor="red"/>
              </w:pict>
            </w:r>
            <w:r w:rsidR="000F2598" w:rsidRPr="001A6BA7">
              <w:rPr>
                <w:rFonts w:cs="Times New Roman"/>
                <w:b/>
                <w:noProof/>
                <w:szCs w:val="24"/>
                <w:lang w:eastAsia="ru-RU"/>
              </w:rPr>
              <w:drawing>
                <wp:inline distT="0" distB="0" distL="0" distR="0">
                  <wp:extent cx="2307328" cy="1832038"/>
                  <wp:effectExtent l="19050" t="0" r="0" b="0"/>
                  <wp:docPr id="297" name="Рисунок 6" descr="Тай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jpg"/>
                          <pic:cNvPicPr/>
                        </pic:nvPicPr>
                        <pic:blipFill>
                          <a:blip r:embed="rId457" cstate="print"/>
                          <a:srcRect t="27115" b="3292"/>
                          <a:stretch>
                            <a:fillRect/>
                          </a:stretch>
                        </pic:blipFill>
                        <pic:spPr>
                          <a:xfrm>
                            <a:off x="0" y="0"/>
                            <a:ext cx="2314071" cy="1837392"/>
                          </a:xfrm>
                          <a:prstGeom prst="rect">
                            <a:avLst/>
                          </a:prstGeom>
                        </pic:spPr>
                      </pic:pic>
                    </a:graphicData>
                  </a:graphic>
                </wp:inline>
              </w:drawing>
            </w:r>
          </w:p>
        </w:tc>
        <w:tc>
          <w:tcPr>
            <w:tcW w:w="5211" w:type="dxa"/>
          </w:tcPr>
          <w:p w:rsidR="000F2598" w:rsidRPr="006324FE" w:rsidRDefault="000F2598" w:rsidP="000F2598">
            <w:pPr>
              <w:jc w:val="center"/>
              <w:rPr>
                <w:rFonts w:cs="Times New Roman"/>
                <w:b/>
                <w:szCs w:val="24"/>
              </w:rPr>
            </w:pPr>
            <w:r w:rsidRPr="00097D20">
              <w:rPr>
                <w:rFonts w:cs="Times New Roman"/>
                <w:b/>
                <w:noProof/>
                <w:szCs w:val="24"/>
                <w:lang w:eastAsia="ru-RU"/>
              </w:rPr>
              <w:drawing>
                <wp:inline distT="0" distB="0" distL="0" distR="0">
                  <wp:extent cx="2311774" cy="1814908"/>
                  <wp:effectExtent l="19050" t="0" r="0" b="0"/>
                  <wp:docPr id="29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8" cstate="print"/>
                          <a:srcRect l="37050" t="30238" r="6382" b="8407"/>
                          <a:stretch>
                            <a:fillRect/>
                          </a:stretch>
                        </pic:blipFill>
                        <pic:spPr bwMode="auto">
                          <a:xfrm>
                            <a:off x="0" y="0"/>
                            <a:ext cx="2313360" cy="1816153"/>
                          </a:xfrm>
                          <a:prstGeom prst="rect">
                            <a:avLst/>
                          </a:prstGeom>
                          <a:noFill/>
                          <a:ln w="9525">
                            <a:noFill/>
                            <a:miter lim="800000"/>
                            <a:headEnd/>
                            <a:tailEnd/>
                          </a:ln>
                        </pic:spPr>
                      </pic:pic>
                    </a:graphicData>
                  </a:graphic>
                </wp:inline>
              </w:drawing>
            </w:r>
          </w:p>
        </w:tc>
      </w:tr>
      <w:tr w:rsidR="000F2598" w:rsidRPr="001A6BA7" w:rsidTr="000F2598">
        <w:trPr>
          <w:trHeight w:val="946"/>
        </w:trPr>
        <w:tc>
          <w:tcPr>
            <w:tcW w:w="5210" w:type="dxa"/>
          </w:tcPr>
          <w:p w:rsidR="000F2598" w:rsidRDefault="000F2598" w:rsidP="000F2598">
            <w:pPr>
              <w:jc w:val="center"/>
              <w:rPr>
                <w:rFonts w:cs="Times New Roman"/>
                <w:sz w:val="24"/>
                <w:szCs w:val="24"/>
              </w:rPr>
            </w:pPr>
          </w:p>
          <w:p w:rsidR="000F2598" w:rsidRPr="00C506A7" w:rsidRDefault="000F2598" w:rsidP="000F2598">
            <w:pPr>
              <w:jc w:val="center"/>
              <w:rPr>
                <w:rFonts w:cs="Times New Roman"/>
                <w:sz w:val="24"/>
                <w:szCs w:val="24"/>
              </w:rPr>
            </w:pPr>
            <w:r w:rsidRPr="00C506A7">
              <w:rPr>
                <w:rFonts w:cs="Times New Roman"/>
                <w:sz w:val="24"/>
                <w:szCs w:val="24"/>
              </w:rPr>
              <w:t>Рисунок 5.</w:t>
            </w:r>
            <w:r>
              <w:rPr>
                <w:rFonts w:cs="Times New Roman"/>
                <w:sz w:val="24"/>
                <w:szCs w:val="24"/>
              </w:rPr>
              <w:t>127</w:t>
            </w:r>
            <w:r w:rsidRPr="00C506A7">
              <w:rPr>
                <w:rFonts w:cs="Times New Roman"/>
                <w:sz w:val="24"/>
                <w:szCs w:val="24"/>
              </w:rPr>
              <w:t xml:space="preserve"> – Расположение села </w:t>
            </w:r>
            <w:r>
              <w:rPr>
                <w:rFonts w:cs="Times New Roman"/>
                <w:sz w:val="24"/>
                <w:szCs w:val="24"/>
              </w:rPr>
              <w:t>Хета</w:t>
            </w:r>
          </w:p>
          <w:p w:rsidR="000F2598" w:rsidRPr="00871434" w:rsidRDefault="000F2598" w:rsidP="000F2598">
            <w:pPr>
              <w:jc w:val="center"/>
              <w:rPr>
                <w:rFonts w:cs="Times New Roman"/>
                <w:sz w:val="24"/>
                <w:szCs w:val="24"/>
              </w:rPr>
            </w:pPr>
            <w:r w:rsidRPr="00C506A7">
              <w:rPr>
                <w:rFonts w:cs="Times New Roman"/>
                <w:sz w:val="24"/>
                <w:szCs w:val="24"/>
              </w:rPr>
              <w:t>на карте ВЭП</w:t>
            </w:r>
          </w:p>
        </w:tc>
        <w:tc>
          <w:tcPr>
            <w:tcW w:w="5211" w:type="dxa"/>
          </w:tcPr>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sidRPr="00DA13B9">
              <w:rPr>
                <w:rFonts w:cs="Times New Roman"/>
                <w:sz w:val="24"/>
                <w:szCs w:val="24"/>
              </w:rPr>
              <w:t>Рисунок 5.</w:t>
            </w:r>
            <w:r>
              <w:rPr>
                <w:rFonts w:cs="Times New Roman"/>
                <w:sz w:val="24"/>
                <w:szCs w:val="24"/>
              </w:rPr>
              <w:t>128</w:t>
            </w:r>
            <w:r w:rsidRPr="00DA13B9">
              <w:rPr>
                <w:rFonts w:cs="Times New Roman"/>
                <w:sz w:val="24"/>
                <w:szCs w:val="24"/>
              </w:rPr>
              <w:t xml:space="preserve"> – Фотоснимок </w:t>
            </w:r>
            <w:r>
              <w:rPr>
                <w:rFonts w:cs="Times New Roman"/>
                <w:sz w:val="24"/>
                <w:szCs w:val="24"/>
              </w:rPr>
              <w:t xml:space="preserve">селаХета </w:t>
            </w:r>
          </w:p>
          <w:p w:rsidR="000F2598" w:rsidRPr="00DA13B9" w:rsidRDefault="000F2598" w:rsidP="000F2598">
            <w:pPr>
              <w:jc w:val="center"/>
              <w:rPr>
                <w:rFonts w:cs="Times New Roman"/>
                <w:sz w:val="24"/>
                <w:szCs w:val="24"/>
              </w:rPr>
            </w:pPr>
            <w:r w:rsidRPr="00DA13B9">
              <w:rPr>
                <w:rFonts w:cs="Times New Roman"/>
                <w:sz w:val="24"/>
                <w:szCs w:val="24"/>
              </w:rPr>
              <w:t>со спутника</w:t>
            </w:r>
          </w:p>
          <w:p w:rsidR="000F2598" w:rsidRPr="001A6BA7" w:rsidRDefault="000F2598" w:rsidP="000F2598">
            <w:pPr>
              <w:jc w:val="center"/>
              <w:rPr>
                <w:rFonts w:cs="Times New Roman"/>
                <w:b/>
                <w:szCs w:val="24"/>
              </w:rPr>
            </w:pPr>
          </w:p>
        </w:tc>
      </w:tr>
    </w:tbl>
    <w:p w:rsidR="000F2598" w:rsidRPr="00097D20" w:rsidRDefault="00611074" w:rsidP="000F2598">
      <w:pPr>
        <w:ind w:firstLine="709"/>
        <w:contextualSpacing/>
        <w:rPr>
          <w:rFonts w:cs="Times New Roman"/>
          <w:szCs w:val="28"/>
        </w:rPr>
      </w:pPr>
      <w:r>
        <w:rPr>
          <w:rFonts w:cs="Times New Roman"/>
          <w:szCs w:val="28"/>
        </w:rPr>
        <w:t>–</w:t>
      </w:r>
      <w:r w:rsidR="000F2598" w:rsidRPr="006B304E">
        <w:rPr>
          <w:rFonts w:cs="Times New Roman"/>
          <w:szCs w:val="28"/>
        </w:rPr>
        <w:t xml:space="preserve">Географические </w:t>
      </w:r>
      <w:r w:rsidR="000F2598" w:rsidRPr="00C506A7">
        <w:rPr>
          <w:rFonts w:cs="Times New Roman"/>
          <w:szCs w:val="28"/>
        </w:rPr>
        <w:t>координаты села</w:t>
      </w:r>
      <w:r w:rsidR="000F2598" w:rsidRPr="00097D20">
        <w:rPr>
          <w:rFonts w:cs="Times New Roman"/>
          <w:szCs w:val="28"/>
        </w:rPr>
        <w:t xml:space="preserve">: </w:t>
      </w:r>
      <w:hyperlink r:id="rId459" w:history="1">
        <w:r w:rsidR="000F2598" w:rsidRPr="00097D20">
          <w:rPr>
            <w:rFonts w:ascii="Times New Roman CYR" w:hAnsi="Times New Roman CYR" w:cs="Times New Roman CYR"/>
            <w:szCs w:val="28"/>
          </w:rPr>
          <w:t xml:space="preserve">71°59′00″ </w:t>
        </w:r>
        <w:r w:rsidR="000F2598" w:rsidRPr="00097D20">
          <w:rPr>
            <w:rFonts w:cs="Times New Roman"/>
            <w:szCs w:val="28"/>
            <w:lang w:val="en-US"/>
          </w:rPr>
          <w:t>C</w:t>
        </w:r>
        <w:r w:rsidR="000F2598" w:rsidRPr="00097D20">
          <w:rPr>
            <w:rFonts w:ascii="Times New Roman CYR" w:hAnsi="Times New Roman CYR" w:cs="Times New Roman CYR"/>
            <w:szCs w:val="28"/>
          </w:rPr>
          <w:t>.Ш. 102°30′00″</w:t>
        </w:r>
      </w:hyperlink>
      <w:r w:rsidR="000F2598" w:rsidRPr="00097D20">
        <w:rPr>
          <w:rFonts w:ascii="Times New Roman CYR" w:hAnsi="Times New Roman CYR" w:cs="Times New Roman CYR"/>
          <w:szCs w:val="28"/>
        </w:rPr>
        <w:t xml:space="preserve"> В.Д.</w:t>
      </w:r>
    </w:p>
    <w:p w:rsidR="000F2598" w:rsidRDefault="00611074" w:rsidP="000F2598">
      <w:pPr>
        <w:ind w:firstLine="709"/>
        <w:contextualSpacing/>
        <w:rPr>
          <w:rFonts w:cs="Times New Roman"/>
          <w:szCs w:val="28"/>
        </w:rPr>
      </w:pPr>
      <w:r>
        <w:rPr>
          <w:rFonts w:cs="Times New Roman"/>
          <w:szCs w:val="28"/>
        </w:rPr>
        <w:t>–</w:t>
      </w:r>
      <w:r w:rsidR="000F2598" w:rsidRPr="00AA16A2">
        <w:rPr>
          <w:rFonts w:cs="Times New Roman"/>
          <w:szCs w:val="28"/>
        </w:rPr>
        <w:t xml:space="preserve">Среднегодовая скорость </w:t>
      </w:r>
      <w:r w:rsidR="000F2598" w:rsidRPr="00C506A7">
        <w:rPr>
          <w:rFonts w:cs="Times New Roman"/>
          <w:szCs w:val="28"/>
        </w:rPr>
        <w:t xml:space="preserve">ветра: </w:t>
      </w:r>
      <w:r w:rsidR="000F2598">
        <w:rPr>
          <w:rFonts w:cs="Times New Roman"/>
          <w:szCs w:val="28"/>
        </w:rPr>
        <w:t>3,</w:t>
      </w:r>
      <w:r w:rsidR="000F2598" w:rsidRPr="00C506A7">
        <w:rPr>
          <w:rFonts w:cs="Times New Roman"/>
          <w:szCs w:val="28"/>
        </w:rPr>
        <w:t>9 м/с</w:t>
      </w:r>
      <w:r w:rsidR="000F2598">
        <w:rPr>
          <w:rFonts w:cs="Times New Roman"/>
          <w:szCs w:val="28"/>
        </w:rPr>
        <w:t xml:space="preserve"> (</w:t>
      </w:r>
      <w:r w:rsidR="000F2598" w:rsidRPr="00C506A7">
        <w:rPr>
          <w:rFonts w:cs="Times New Roman"/>
          <w:szCs w:val="28"/>
        </w:rPr>
        <w:t>Ближайшая метеорологическая станция №</w:t>
      </w:r>
      <w:r w:rsidR="000F2598">
        <w:rPr>
          <w:rFonts w:cs="Times New Roman"/>
          <w:szCs w:val="28"/>
        </w:rPr>
        <w:t xml:space="preserve"> 26 Волочанка)</w:t>
      </w:r>
    </w:p>
    <w:p w:rsidR="000F2598" w:rsidRPr="00387A88" w:rsidRDefault="00611074" w:rsidP="000F2598">
      <w:pPr>
        <w:ind w:firstLine="709"/>
        <w:contextualSpacing/>
        <w:rPr>
          <w:rFonts w:cs="Times New Roman"/>
          <w:szCs w:val="28"/>
        </w:rPr>
      </w:pPr>
      <w:r>
        <w:rPr>
          <w:rFonts w:cs="Times New Roman"/>
          <w:szCs w:val="28"/>
        </w:rPr>
        <w:t>–</w:t>
      </w:r>
      <w:r w:rsidR="000F2598" w:rsidRPr="00387A88">
        <w:rPr>
          <w:rFonts w:cs="Times New Roman"/>
          <w:szCs w:val="28"/>
        </w:rPr>
        <w:t xml:space="preserve">Существующий тариф на электрическую энергию (на начало 2013 года): 32,38 руб./кВт*ч. </w:t>
      </w:r>
      <w:r w:rsidR="000F2598" w:rsidRPr="00C60E89">
        <w:rPr>
          <w:rFonts w:cs="Times New Roman"/>
          <w:szCs w:val="28"/>
        </w:rPr>
        <w:t xml:space="preserve">Потребление </w:t>
      </w:r>
      <w:r w:rsidR="000F2598">
        <w:rPr>
          <w:rFonts w:cs="Times New Roman"/>
          <w:szCs w:val="28"/>
        </w:rPr>
        <w:t>села</w:t>
      </w:r>
      <w:r w:rsidR="000F2598" w:rsidRPr="00C60E89">
        <w:rPr>
          <w:rFonts w:cs="Times New Roman"/>
          <w:szCs w:val="28"/>
        </w:rPr>
        <w:t xml:space="preserve"> на 2012 год – </w:t>
      </w:r>
      <w:r w:rsidR="000F2598">
        <w:rPr>
          <w:rFonts w:cs="Times New Roman"/>
          <w:szCs w:val="28"/>
        </w:rPr>
        <w:t>618,7</w:t>
      </w:r>
      <w:r w:rsidR="000F2598" w:rsidRPr="00C60E89">
        <w:rPr>
          <w:rFonts w:cs="Times New Roman"/>
          <w:szCs w:val="28"/>
        </w:rPr>
        <w:t xml:space="preserve"> МВт*ч.</w:t>
      </w:r>
    </w:p>
    <w:p w:rsidR="000F2598" w:rsidRDefault="000F2598" w:rsidP="000F2598">
      <w:pPr>
        <w:ind w:firstLine="709"/>
        <w:contextualSpacing/>
        <w:rPr>
          <w:rFonts w:cs="Times New Roman"/>
          <w:szCs w:val="28"/>
        </w:rPr>
      </w:pPr>
      <w:r>
        <w:rPr>
          <w:rFonts w:cs="Times New Roman"/>
          <w:szCs w:val="28"/>
        </w:rPr>
        <w:t xml:space="preserve">Рекомендуется строительство комбинированной ветродизельной системы на основе существующей ДЭС и ВЭУ </w:t>
      </w:r>
      <w:r w:rsidRPr="00E35557">
        <w:rPr>
          <w:rFonts w:cs="Times New Roman"/>
          <w:szCs w:val="28"/>
        </w:rPr>
        <w:t>малой мощно</w:t>
      </w:r>
      <w:r>
        <w:rPr>
          <w:rFonts w:cs="Times New Roman"/>
          <w:szCs w:val="28"/>
        </w:rPr>
        <w:t>сти</w:t>
      </w:r>
      <w:r w:rsidRPr="00E35557">
        <w:rPr>
          <w:rFonts w:cs="Times New Roman"/>
          <w:szCs w:val="28"/>
        </w:rPr>
        <w:t xml:space="preserve"> с возможностью бе</w:t>
      </w:r>
      <w:r w:rsidRPr="00E35557">
        <w:rPr>
          <w:rFonts w:cs="Times New Roman"/>
          <w:szCs w:val="28"/>
        </w:rPr>
        <w:t>с</w:t>
      </w:r>
      <w:r w:rsidRPr="00E35557">
        <w:rPr>
          <w:rFonts w:cs="Times New Roman"/>
          <w:szCs w:val="28"/>
        </w:rPr>
        <w:t>кранового монтажа. ТЭО произведена на основе следующего генерирующего  оборудования:</w:t>
      </w:r>
    </w:p>
    <w:tbl>
      <w:tblPr>
        <w:tblW w:w="0" w:type="auto"/>
        <w:tblLook w:val="04A0"/>
      </w:tblPr>
      <w:tblGrid>
        <w:gridCol w:w="1964"/>
        <w:gridCol w:w="47"/>
        <w:gridCol w:w="1984"/>
        <w:gridCol w:w="283"/>
        <w:gridCol w:w="1612"/>
        <w:gridCol w:w="1629"/>
        <w:gridCol w:w="433"/>
        <w:gridCol w:w="1902"/>
      </w:tblGrid>
      <w:tr w:rsidR="000F2598" w:rsidRPr="00FE711B" w:rsidTr="000F2598">
        <w:tc>
          <w:tcPr>
            <w:tcW w:w="2012" w:type="dxa"/>
            <w:gridSpan w:val="2"/>
          </w:tcPr>
          <w:p w:rsidR="000F2598" w:rsidRPr="00AA6F83" w:rsidRDefault="000F2598" w:rsidP="000F2598">
            <w:pPr>
              <w:jc w:val="center"/>
              <w:rPr>
                <w:rFonts w:cs="Times New Roman"/>
                <w:szCs w:val="28"/>
              </w:rPr>
            </w:pPr>
            <w:r w:rsidRPr="00AA6F83">
              <w:rPr>
                <w:rFonts w:cs="Times New Roman"/>
                <w:noProof/>
                <w:szCs w:val="28"/>
                <w:lang w:eastAsia="ru-RU"/>
              </w:rPr>
              <w:drawing>
                <wp:inline distT="0" distB="0" distL="0" distR="0">
                  <wp:extent cx="1092861" cy="1587398"/>
                  <wp:effectExtent l="19050" t="0" r="0" b="0"/>
                  <wp:docPr id="291" name="Рисунок 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
                          <pic:cNvPicPr>
                            <a:picLocks noChangeAspect="1" noChangeArrowheads="1"/>
                          </pic:cNvPicPr>
                        </pic:nvPicPr>
                        <pic:blipFill>
                          <a:blip r:embed="rId333" cstate="print"/>
                          <a:srcRect l="3903" r="5165"/>
                          <a:stretch>
                            <a:fillRect/>
                          </a:stretch>
                        </pic:blipFill>
                        <pic:spPr bwMode="auto">
                          <a:xfrm>
                            <a:off x="0" y="0"/>
                            <a:ext cx="1091539" cy="1585478"/>
                          </a:xfrm>
                          <a:prstGeom prst="rect">
                            <a:avLst/>
                          </a:prstGeom>
                          <a:noFill/>
                          <a:ln w="9525">
                            <a:noFill/>
                            <a:miter lim="800000"/>
                            <a:headEnd/>
                            <a:tailEnd/>
                          </a:ln>
                        </pic:spPr>
                      </pic:pic>
                    </a:graphicData>
                  </a:graphic>
                </wp:inline>
              </w:drawing>
            </w:r>
          </w:p>
        </w:tc>
        <w:tc>
          <w:tcPr>
            <w:tcW w:w="2293" w:type="dxa"/>
            <w:gridSpan w:val="2"/>
          </w:tcPr>
          <w:p w:rsidR="000F2598" w:rsidRPr="00AA6F83" w:rsidRDefault="000F2598" w:rsidP="000F2598">
            <w:pPr>
              <w:jc w:val="right"/>
              <w:rPr>
                <w:rFonts w:cs="Times New Roman"/>
                <w:szCs w:val="28"/>
              </w:rPr>
            </w:pPr>
            <w:r w:rsidRPr="00AA6F83">
              <w:rPr>
                <w:noProof/>
                <w:lang w:eastAsia="ru-RU"/>
              </w:rPr>
              <w:drawing>
                <wp:inline distT="0" distB="0" distL="0" distR="0">
                  <wp:extent cx="1195425" cy="1600200"/>
                  <wp:effectExtent l="19050" t="0" r="4725" b="0"/>
                  <wp:docPr id="292" name="Рисунок 1" descr="http://img.alibaba.com/photo/526397352/1MW_1000kw_small_wind_farm_project_wind_generator_wind_power_gene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photo/526397352/1MW_1000kw_small_wind_farm_project_wind_generator_wind_power_generator.jpg"/>
                          <pic:cNvPicPr>
                            <a:picLocks noChangeAspect="1" noChangeArrowheads="1"/>
                          </pic:cNvPicPr>
                        </pic:nvPicPr>
                        <pic:blipFill>
                          <a:blip r:embed="rId334" cstate="print">
                            <a:lum bright="10000" contrast="20000"/>
                          </a:blip>
                          <a:srcRect l="18306" r="7852" b="6131"/>
                          <a:stretch>
                            <a:fillRect/>
                          </a:stretch>
                        </pic:blipFill>
                        <pic:spPr bwMode="auto">
                          <a:xfrm>
                            <a:off x="0" y="0"/>
                            <a:ext cx="1197860" cy="1603459"/>
                          </a:xfrm>
                          <a:prstGeom prst="rect">
                            <a:avLst/>
                          </a:prstGeom>
                          <a:noFill/>
                          <a:ln w="9525">
                            <a:noFill/>
                            <a:miter lim="800000"/>
                            <a:headEnd/>
                            <a:tailEnd/>
                          </a:ln>
                        </pic:spPr>
                      </pic:pic>
                    </a:graphicData>
                  </a:graphic>
                </wp:inline>
              </w:drawing>
            </w:r>
          </w:p>
        </w:tc>
        <w:tc>
          <w:tcPr>
            <w:tcW w:w="3224" w:type="dxa"/>
            <w:gridSpan w:val="2"/>
          </w:tcPr>
          <w:p w:rsidR="000F2598" w:rsidRPr="00AA6F83" w:rsidRDefault="000F2598" w:rsidP="000F2598">
            <w:pPr>
              <w:jc w:val="center"/>
              <w:rPr>
                <w:rFonts w:cs="Times New Roman"/>
                <w:szCs w:val="28"/>
              </w:rPr>
            </w:pPr>
            <w:r w:rsidRPr="00AA6F83">
              <w:rPr>
                <w:noProof/>
                <w:lang w:eastAsia="ru-RU"/>
              </w:rPr>
              <w:drawing>
                <wp:inline distT="0" distB="0" distL="0" distR="0">
                  <wp:extent cx="1202589" cy="1594857"/>
                  <wp:effectExtent l="19050" t="0" r="0" b="0"/>
                  <wp:docPr id="293" name="Рисунок 1" descr="http://www.akwindindustries.com/images/manufacturerpics/endurance/50kW-ru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windindustries.com/images/manufacturerpics/endurance/50kW-rural.png"/>
                          <pic:cNvPicPr>
                            <a:picLocks noChangeAspect="1" noChangeArrowheads="1"/>
                          </pic:cNvPicPr>
                        </pic:nvPicPr>
                        <pic:blipFill>
                          <a:blip r:embed="rId362" cstate="print">
                            <a:lum bright="10000" contrast="20000"/>
                          </a:blip>
                          <a:srcRect/>
                          <a:stretch>
                            <a:fillRect/>
                          </a:stretch>
                        </pic:blipFill>
                        <pic:spPr bwMode="auto">
                          <a:xfrm>
                            <a:off x="0" y="0"/>
                            <a:ext cx="1204072" cy="1596823"/>
                          </a:xfrm>
                          <a:prstGeom prst="rect">
                            <a:avLst/>
                          </a:prstGeom>
                          <a:noFill/>
                          <a:ln w="9525">
                            <a:noFill/>
                            <a:miter lim="800000"/>
                            <a:headEnd/>
                            <a:tailEnd/>
                          </a:ln>
                        </pic:spPr>
                      </pic:pic>
                    </a:graphicData>
                  </a:graphic>
                </wp:inline>
              </w:drawing>
            </w:r>
          </w:p>
        </w:tc>
        <w:tc>
          <w:tcPr>
            <w:tcW w:w="2325" w:type="dxa"/>
            <w:gridSpan w:val="2"/>
          </w:tcPr>
          <w:p w:rsidR="000F2598" w:rsidRPr="00FE711B" w:rsidRDefault="000F2598" w:rsidP="000F2598">
            <w:pPr>
              <w:jc w:val="center"/>
              <w:rPr>
                <w:rFonts w:cs="Times New Roman"/>
                <w:szCs w:val="28"/>
                <w:lang w:val="en-US"/>
              </w:rPr>
            </w:pPr>
            <w:r w:rsidRPr="00AA6F83">
              <w:rPr>
                <w:noProof/>
                <w:lang w:eastAsia="ru-RU"/>
              </w:rPr>
              <w:drawing>
                <wp:inline distT="0" distB="0" distL="0" distR="0">
                  <wp:extent cx="1288441" cy="1589314"/>
                  <wp:effectExtent l="19050" t="0" r="6959" b="0"/>
                  <wp:docPr id="294" name="Рисунок 4" descr="http://www.altisten.ru/images/vetr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tisten.ru/images/vetro_04.jpg"/>
                          <pic:cNvPicPr>
                            <a:picLocks noChangeAspect="1" noChangeArrowheads="1"/>
                          </pic:cNvPicPr>
                        </pic:nvPicPr>
                        <pic:blipFill>
                          <a:blip r:embed="rId336" cstate="print"/>
                          <a:srcRect l="61643" t="12063" r="-7" b="49523"/>
                          <a:stretch>
                            <a:fillRect/>
                          </a:stretch>
                        </pic:blipFill>
                        <pic:spPr bwMode="auto">
                          <a:xfrm>
                            <a:off x="0" y="0"/>
                            <a:ext cx="1285181" cy="1585293"/>
                          </a:xfrm>
                          <a:prstGeom prst="rect">
                            <a:avLst/>
                          </a:prstGeom>
                          <a:noFill/>
                          <a:ln w="9525">
                            <a:noFill/>
                            <a:miter lim="800000"/>
                            <a:headEnd/>
                            <a:tailEnd/>
                          </a:ln>
                        </pic:spPr>
                      </pic:pic>
                    </a:graphicData>
                  </a:graphic>
                </wp:inline>
              </w:drawing>
            </w:r>
          </w:p>
        </w:tc>
      </w:tr>
      <w:tr w:rsidR="000F2598" w:rsidTr="000F2598">
        <w:tc>
          <w:tcPr>
            <w:tcW w:w="2012"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Nordwind</w:t>
            </w:r>
          </w:p>
          <w:p w:rsidR="000F2598" w:rsidRPr="00127286" w:rsidRDefault="000F2598" w:rsidP="000F2598">
            <w:pPr>
              <w:jc w:val="center"/>
              <w:rPr>
                <w:rFonts w:cs="Times New Roman"/>
                <w:color w:val="000000"/>
                <w:sz w:val="24"/>
                <w:szCs w:val="24"/>
              </w:rPr>
            </w:pPr>
            <w:r w:rsidRPr="00127286">
              <w:rPr>
                <w:rFonts w:cs="Times New Roman"/>
                <w:color w:val="000000"/>
                <w:sz w:val="24"/>
                <w:szCs w:val="24"/>
              </w:rPr>
              <w:t>NW17-60</w:t>
            </w:r>
          </w:p>
        </w:tc>
        <w:tc>
          <w:tcPr>
            <w:tcW w:w="2293"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Hummer H12-50000W</w:t>
            </w:r>
          </w:p>
        </w:tc>
        <w:tc>
          <w:tcPr>
            <w:tcW w:w="3224"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Endurance E-3120</w:t>
            </w:r>
          </w:p>
          <w:p w:rsidR="000F2598" w:rsidRPr="00127286" w:rsidRDefault="000F2598" w:rsidP="000F2598">
            <w:pPr>
              <w:jc w:val="center"/>
              <w:rPr>
                <w:rFonts w:cs="Times New Roman"/>
                <w:color w:val="000000"/>
                <w:sz w:val="24"/>
                <w:szCs w:val="24"/>
              </w:rPr>
            </w:pPr>
          </w:p>
        </w:tc>
        <w:tc>
          <w:tcPr>
            <w:tcW w:w="2325" w:type="dxa"/>
            <w:gridSpan w:val="2"/>
            <w:vAlign w:val="bottom"/>
          </w:tcPr>
          <w:p w:rsidR="000F2598" w:rsidRDefault="000F2598" w:rsidP="000F2598">
            <w:pPr>
              <w:jc w:val="center"/>
              <w:rPr>
                <w:rFonts w:cs="Times New Roman"/>
                <w:color w:val="000000"/>
                <w:sz w:val="24"/>
                <w:szCs w:val="24"/>
              </w:rPr>
            </w:pPr>
            <w:r w:rsidRPr="00127286">
              <w:rPr>
                <w:rFonts w:cs="Times New Roman"/>
                <w:color w:val="000000"/>
                <w:sz w:val="24"/>
                <w:szCs w:val="24"/>
              </w:rPr>
              <w:t>Муссон-30</w:t>
            </w:r>
          </w:p>
          <w:p w:rsidR="000F2598" w:rsidRPr="00127286" w:rsidRDefault="000F2598" w:rsidP="000F2598">
            <w:pPr>
              <w:jc w:val="center"/>
              <w:rPr>
                <w:rFonts w:cs="Times New Roman"/>
                <w:color w:val="000000"/>
                <w:sz w:val="24"/>
                <w:szCs w:val="24"/>
              </w:rPr>
            </w:pPr>
          </w:p>
        </w:tc>
      </w:tr>
      <w:tr w:rsidR="000F2598" w:rsidTr="000F2598">
        <w:tc>
          <w:tcPr>
            <w:tcW w:w="1965" w:type="dxa"/>
          </w:tcPr>
          <w:p w:rsidR="000F2598" w:rsidRDefault="000F2598" w:rsidP="000F2598">
            <w:pPr>
              <w:jc w:val="center"/>
              <w:rPr>
                <w:rFonts w:cs="Times New Roman"/>
                <w:szCs w:val="28"/>
                <w:lang w:val="en-US"/>
              </w:rPr>
            </w:pPr>
            <w:r w:rsidRPr="00215444">
              <w:rPr>
                <w:rFonts w:cs="Times New Roman"/>
                <w:noProof/>
                <w:szCs w:val="28"/>
                <w:lang w:eastAsia="ru-RU"/>
              </w:rPr>
              <w:drawing>
                <wp:inline distT="0" distB="0" distL="0" distR="0">
                  <wp:extent cx="1206500" cy="1758950"/>
                  <wp:effectExtent l="19050" t="0" r="0" b="0"/>
                  <wp:docPr id="295" name="Рисунок 1" descr="http://alterenergy.su/files/good/photo_3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terenergy.su/files/good/photo_39196.jpg"/>
                          <pic:cNvPicPr>
                            <a:picLocks noChangeAspect="1" noChangeArrowheads="1"/>
                          </pic:cNvPicPr>
                        </pic:nvPicPr>
                        <pic:blipFill>
                          <a:blip r:embed="rId337" cstate="print"/>
                          <a:srcRect l="4265" r="5687"/>
                          <a:stretch>
                            <a:fillRect/>
                          </a:stretch>
                        </pic:blipFill>
                        <pic:spPr bwMode="auto">
                          <a:xfrm>
                            <a:off x="0" y="0"/>
                            <a:ext cx="1206500" cy="1758950"/>
                          </a:xfrm>
                          <a:prstGeom prst="rect">
                            <a:avLst/>
                          </a:prstGeom>
                          <a:noFill/>
                          <a:ln w="9525">
                            <a:noFill/>
                            <a:miter lim="800000"/>
                            <a:headEnd/>
                            <a:tailEnd/>
                          </a:ln>
                        </pic:spPr>
                      </pic:pic>
                    </a:graphicData>
                  </a:graphic>
                </wp:inline>
              </w:drawing>
            </w:r>
          </w:p>
        </w:tc>
        <w:tc>
          <w:tcPr>
            <w:tcW w:w="2030" w:type="dxa"/>
            <w:gridSpan w:val="2"/>
          </w:tcPr>
          <w:p w:rsidR="000F2598" w:rsidRDefault="000F2598" w:rsidP="000F2598">
            <w:pPr>
              <w:jc w:val="center"/>
              <w:rPr>
                <w:rFonts w:cs="Times New Roman"/>
                <w:szCs w:val="28"/>
                <w:lang w:val="en-US"/>
              </w:rPr>
            </w:pPr>
            <w:r>
              <w:rPr>
                <w:noProof/>
                <w:lang w:eastAsia="ru-RU"/>
              </w:rPr>
              <w:drawing>
                <wp:inline distT="0" distB="0" distL="0" distR="0">
                  <wp:extent cx="1237780" cy="1758950"/>
                  <wp:effectExtent l="19050" t="0" r="470" b="0"/>
                  <wp:docPr id="296" name="Рисунок 4" descr="http://windturbines.ru/images/phocagallery/thumbs/phoca_thumb_l_15kw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ndturbines.ru/images/phocagallery/thumbs/phoca_thumb_l_15kwt_2.jpg"/>
                          <pic:cNvPicPr>
                            <a:picLocks noChangeAspect="1" noChangeArrowheads="1"/>
                          </pic:cNvPicPr>
                        </pic:nvPicPr>
                        <pic:blipFill>
                          <a:blip r:embed="rId338" cstate="print"/>
                          <a:srcRect r="7317"/>
                          <a:stretch>
                            <a:fillRect/>
                          </a:stretch>
                        </pic:blipFill>
                        <pic:spPr bwMode="auto">
                          <a:xfrm>
                            <a:off x="0" y="0"/>
                            <a:ext cx="1237780" cy="1758950"/>
                          </a:xfrm>
                          <a:prstGeom prst="rect">
                            <a:avLst/>
                          </a:prstGeom>
                          <a:noFill/>
                          <a:ln w="9525">
                            <a:noFill/>
                            <a:miter lim="800000"/>
                            <a:headEnd/>
                            <a:tailEnd/>
                          </a:ln>
                        </pic:spPr>
                      </pic:pic>
                    </a:graphicData>
                  </a:graphic>
                </wp:inline>
              </w:drawing>
            </w:r>
          </w:p>
        </w:tc>
        <w:tc>
          <w:tcPr>
            <w:tcW w:w="1894" w:type="dxa"/>
            <w:gridSpan w:val="2"/>
          </w:tcPr>
          <w:p w:rsidR="000F2598" w:rsidRDefault="000F2598" w:rsidP="000F2598">
            <w:pPr>
              <w:jc w:val="center"/>
              <w:rPr>
                <w:rFonts w:cs="Times New Roman"/>
                <w:szCs w:val="28"/>
                <w:lang w:val="en-US"/>
              </w:rPr>
            </w:pPr>
            <w:r w:rsidRPr="00215444">
              <w:rPr>
                <w:rFonts w:cs="Times New Roman"/>
                <w:noProof/>
                <w:szCs w:val="28"/>
                <w:lang w:eastAsia="ru-RU"/>
              </w:rPr>
              <w:drawing>
                <wp:inline distT="0" distB="0" distL="0" distR="0">
                  <wp:extent cx="1141171" cy="1761708"/>
                  <wp:effectExtent l="19050" t="0" r="1829" b="0"/>
                  <wp:docPr id="299" name="Рисунок 7" descr="http://alterenergy.su/files/good/photo_3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terenergy.su/files/good/photo_39138.jpg"/>
                          <pic:cNvPicPr>
                            <a:picLocks noChangeAspect="1" noChangeArrowheads="1"/>
                          </pic:cNvPicPr>
                        </pic:nvPicPr>
                        <pic:blipFill>
                          <a:blip r:embed="rId339" cstate="print">
                            <a:lum bright="10000" contrast="30000"/>
                          </a:blip>
                          <a:srcRect l="17041" r="14247"/>
                          <a:stretch>
                            <a:fillRect/>
                          </a:stretch>
                        </pic:blipFill>
                        <pic:spPr bwMode="auto">
                          <a:xfrm>
                            <a:off x="0" y="0"/>
                            <a:ext cx="1143467" cy="1765252"/>
                          </a:xfrm>
                          <a:prstGeom prst="rect">
                            <a:avLst/>
                          </a:prstGeom>
                          <a:noFill/>
                          <a:ln w="9525">
                            <a:noFill/>
                            <a:miter lim="800000"/>
                            <a:headEnd/>
                            <a:tailEnd/>
                          </a:ln>
                        </pic:spPr>
                      </pic:pic>
                    </a:graphicData>
                  </a:graphic>
                </wp:inline>
              </w:drawing>
            </w:r>
          </w:p>
        </w:tc>
        <w:tc>
          <w:tcPr>
            <w:tcW w:w="2063" w:type="dxa"/>
            <w:gridSpan w:val="2"/>
          </w:tcPr>
          <w:p w:rsidR="000F2598" w:rsidRDefault="000F2598" w:rsidP="000F2598">
            <w:pPr>
              <w:jc w:val="center"/>
              <w:rPr>
                <w:rFonts w:cs="Times New Roman"/>
                <w:szCs w:val="28"/>
                <w:lang w:val="en-US"/>
              </w:rPr>
            </w:pPr>
            <w:r>
              <w:rPr>
                <w:noProof/>
                <w:lang w:eastAsia="ru-RU"/>
              </w:rPr>
              <w:drawing>
                <wp:inline distT="0" distB="0" distL="0" distR="0">
                  <wp:extent cx="1260021" cy="1763485"/>
                  <wp:effectExtent l="19050" t="0" r="0" b="0"/>
                  <wp:docPr id="300" name="Рисунок 7" descr="http://www.endurancewindpower.com/wp-content/uploads/2010/08/product_sseries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durancewindpower.com/wp-content/uploads/2010/08/product_sseries_banner_small.jpg"/>
                          <pic:cNvPicPr>
                            <a:picLocks noChangeAspect="1" noChangeArrowheads="1"/>
                          </pic:cNvPicPr>
                        </pic:nvPicPr>
                        <pic:blipFill>
                          <a:blip r:embed="rId460" cstate="print">
                            <a:lum contrast="10000"/>
                          </a:blip>
                          <a:srcRect l="15123" r="24071"/>
                          <a:stretch>
                            <a:fillRect/>
                          </a:stretch>
                        </pic:blipFill>
                        <pic:spPr bwMode="auto">
                          <a:xfrm>
                            <a:off x="0" y="0"/>
                            <a:ext cx="1260021" cy="1763485"/>
                          </a:xfrm>
                          <a:prstGeom prst="rect">
                            <a:avLst/>
                          </a:prstGeom>
                          <a:noFill/>
                          <a:ln w="9525">
                            <a:noFill/>
                            <a:miter lim="800000"/>
                            <a:headEnd/>
                            <a:tailEnd/>
                          </a:ln>
                        </pic:spPr>
                      </pic:pic>
                    </a:graphicData>
                  </a:graphic>
                </wp:inline>
              </w:drawing>
            </w:r>
          </w:p>
        </w:tc>
        <w:tc>
          <w:tcPr>
            <w:tcW w:w="1902" w:type="dxa"/>
          </w:tcPr>
          <w:p w:rsidR="000F2598" w:rsidRDefault="000F2598" w:rsidP="000F2598">
            <w:pPr>
              <w:jc w:val="center"/>
              <w:rPr>
                <w:rFonts w:cs="Times New Roman"/>
                <w:szCs w:val="28"/>
                <w:lang w:val="en-US"/>
              </w:rPr>
            </w:pPr>
            <w:r w:rsidRPr="00215444">
              <w:rPr>
                <w:rFonts w:cs="Times New Roman"/>
                <w:noProof/>
                <w:szCs w:val="28"/>
                <w:lang w:eastAsia="ru-RU"/>
              </w:rPr>
              <w:drawing>
                <wp:inline distT="0" distB="0" distL="0" distR="0">
                  <wp:extent cx="1162050" cy="1758950"/>
                  <wp:effectExtent l="19050" t="0" r="0" b="0"/>
                  <wp:docPr id="301" name="Рисунок 1" descr="0_wpu5_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wpu5_6s.jpg"/>
                          <pic:cNvPicPr>
                            <a:picLocks noChangeAspect="1" noChangeArrowheads="1"/>
                          </pic:cNvPicPr>
                        </pic:nvPicPr>
                        <pic:blipFill>
                          <a:blip r:embed="rId238" cstate="print"/>
                          <a:srcRect/>
                          <a:stretch>
                            <a:fillRect/>
                          </a:stretch>
                        </pic:blipFill>
                        <pic:spPr bwMode="auto">
                          <a:xfrm>
                            <a:off x="0" y="0"/>
                            <a:ext cx="1161832" cy="1758620"/>
                          </a:xfrm>
                          <a:prstGeom prst="rect">
                            <a:avLst/>
                          </a:prstGeom>
                          <a:noFill/>
                          <a:ln w="9525">
                            <a:noFill/>
                            <a:miter lim="800000"/>
                            <a:headEnd/>
                            <a:tailEnd/>
                          </a:ln>
                        </pic:spPr>
                      </pic:pic>
                    </a:graphicData>
                  </a:graphic>
                </wp:inline>
              </w:drawing>
            </w:r>
          </w:p>
        </w:tc>
      </w:tr>
      <w:tr w:rsidR="000F2598" w:rsidTr="000F2598">
        <w:tc>
          <w:tcPr>
            <w:tcW w:w="1965"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ВЭУ-30</w:t>
            </w:r>
          </w:p>
        </w:tc>
        <w:tc>
          <w:tcPr>
            <w:tcW w:w="2030"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ТЭМЗ</w:t>
            </w:r>
          </w:p>
        </w:tc>
        <w:tc>
          <w:tcPr>
            <w:tcW w:w="1894"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Сапсан 5000</w:t>
            </w:r>
          </w:p>
        </w:tc>
        <w:tc>
          <w:tcPr>
            <w:tcW w:w="2063" w:type="dxa"/>
            <w:gridSpan w:val="2"/>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S-343 5 kW</w:t>
            </w:r>
          </w:p>
        </w:tc>
        <w:tc>
          <w:tcPr>
            <w:tcW w:w="1902" w:type="dxa"/>
            <w:vAlign w:val="bottom"/>
          </w:tcPr>
          <w:p w:rsidR="000F2598" w:rsidRPr="00127286" w:rsidRDefault="000F2598" w:rsidP="000F2598">
            <w:pPr>
              <w:jc w:val="center"/>
              <w:rPr>
                <w:rFonts w:cs="Times New Roman"/>
                <w:color w:val="000000"/>
                <w:sz w:val="24"/>
                <w:szCs w:val="24"/>
              </w:rPr>
            </w:pPr>
            <w:r w:rsidRPr="00127286">
              <w:rPr>
                <w:rFonts w:cs="Times New Roman"/>
                <w:color w:val="000000"/>
                <w:sz w:val="24"/>
                <w:szCs w:val="24"/>
              </w:rPr>
              <w:t>ВЭУ 3 (6)</w:t>
            </w:r>
          </w:p>
        </w:tc>
      </w:tr>
    </w:tbl>
    <w:p w:rsidR="000F2598" w:rsidRDefault="000F2598" w:rsidP="000F2598">
      <w:pPr>
        <w:ind w:firstLine="357"/>
        <w:rPr>
          <w:rFonts w:cs="Times New Roman"/>
          <w:sz w:val="24"/>
          <w:szCs w:val="24"/>
        </w:rPr>
      </w:pPr>
    </w:p>
    <w:p w:rsidR="000F2598" w:rsidRDefault="000F2598" w:rsidP="000F2598">
      <w:pPr>
        <w:ind w:firstLine="357"/>
        <w:jc w:val="center"/>
        <w:rPr>
          <w:sz w:val="24"/>
          <w:szCs w:val="24"/>
        </w:rPr>
      </w:pPr>
      <w:r w:rsidRPr="00DA13B9">
        <w:rPr>
          <w:rFonts w:cs="Times New Roman"/>
          <w:sz w:val="24"/>
          <w:szCs w:val="24"/>
        </w:rPr>
        <w:t>Рисунок 5.</w:t>
      </w:r>
      <w:r>
        <w:rPr>
          <w:rFonts w:cs="Times New Roman"/>
          <w:sz w:val="24"/>
          <w:szCs w:val="24"/>
        </w:rPr>
        <w:t>129</w:t>
      </w:r>
      <w:r w:rsidRPr="00DA13B9">
        <w:rPr>
          <w:rFonts w:cs="Times New Roman"/>
          <w:sz w:val="24"/>
          <w:szCs w:val="24"/>
        </w:rPr>
        <w:t xml:space="preserve"> – Модельный ряд ВЭУ, рассмотренный в ТЭО</w:t>
      </w:r>
      <w:r>
        <w:rPr>
          <w:sz w:val="24"/>
          <w:szCs w:val="24"/>
        </w:rPr>
        <w:br w:type="page"/>
      </w:r>
    </w:p>
    <w:p w:rsidR="000F2598" w:rsidRDefault="000F2598" w:rsidP="000F2598">
      <w:pPr>
        <w:ind w:firstLine="357"/>
        <w:rPr>
          <w:rFonts w:eastAsia="Times New Roman" w:cs="Times New Roman"/>
          <w:color w:val="000000"/>
          <w:sz w:val="24"/>
          <w:szCs w:val="24"/>
          <w:lang w:eastAsia="ru-RU"/>
        </w:rPr>
        <w:sectPr w:rsidR="000F2598" w:rsidSect="000F2598">
          <w:pgSz w:w="11906" w:h="16838"/>
          <w:pgMar w:top="1134" w:right="1134" w:bottom="567" w:left="1134" w:header="708" w:footer="708" w:gutter="0"/>
          <w:cols w:space="708"/>
          <w:docGrid w:linePitch="381"/>
        </w:sectPr>
      </w:pP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5.37 – Капитальные затраты на строительство ветропарков из ВЭУ различных моделей</w:t>
      </w:r>
    </w:p>
    <w:tbl>
      <w:tblPr>
        <w:tblW w:w="15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3"/>
        <w:gridCol w:w="1446"/>
        <w:gridCol w:w="1447"/>
        <w:gridCol w:w="1446"/>
        <w:gridCol w:w="1447"/>
        <w:gridCol w:w="1446"/>
        <w:gridCol w:w="1302"/>
        <w:gridCol w:w="1157"/>
        <w:gridCol w:w="1157"/>
        <w:gridCol w:w="1302"/>
      </w:tblGrid>
      <w:tr w:rsidR="000F2598" w:rsidRPr="00756D14" w:rsidTr="000F2598">
        <w:trPr>
          <w:trHeight w:val="657"/>
        </w:trPr>
        <w:tc>
          <w:tcPr>
            <w:tcW w:w="3183" w:type="dxa"/>
            <w:vAlign w:val="center"/>
          </w:tcPr>
          <w:p w:rsidR="000F2598" w:rsidRPr="00756D14" w:rsidRDefault="000F2598" w:rsidP="000F2598">
            <w:pPr>
              <w:jc w:val="center"/>
              <w:rPr>
                <w:sz w:val="24"/>
                <w:szCs w:val="24"/>
              </w:rPr>
            </w:pPr>
            <w:r w:rsidRPr="00756D14">
              <w:rPr>
                <w:sz w:val="24"/>
                <w:szCs w:val="24"/>
              </w:rPr>
              <w:t>Показатель</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Nordwind NW17-60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Hummer H12-50000W</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44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Муссон-30</w:t>
            </w:r>
          </w:p>
        </w:tc>
        <w:tc>
          <w:tcPr>
            <w:tcW w:w="1446"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15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S-343 5 kW</w:t>
            </w:r>
          </w:p>
        </w:tc>
        <w:tc>
          <w:tcPr>
            <w:tcW w:w="130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r>
      <w:tr w:rsidR="005A25A6" w:rsidRPr="00756D14" w:rsidTr="000F2598">
        <w:trPr>
          <w:trHeight w:val="272"/>
        </w:trPr>
        <w:tc>
          <w:tcPr>
            <w:tcW w:w="3183" w:type="dxa"/>
          </w:tcPr>
          <w:p w:rsidR="005A25A6" w:rsidRPr="00756D14" w:rsidRDefault="005A25A6" w:rsidP="00181CAC">
            <w:pPr>
              <w:rPr>
                <w:sz w:val="24"/>
                <w:szCs w:val="24"/>
              </w:rPr>
            </w:pPr>
            <w:r w:rsidRPr="00756D14">
              <w:rPr>
                <w:sz w:val="24"/>
                <w:szCs w:val="24"/>
              </w:rPr>
              <w:t>Стоимость 1 ВЭУ Ц</w:t>
            </w:r>
            <w:r w:rsidRPr="005A25A6">
              <w:rPr>
                <w:sz w:val="24"/>
                <w:szCs w:val="24"/>
                <w:vertAlign w:val="subscript"/>
              </w:rPr>
              <w:t>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6 490 500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9 600 000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4 270 000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393 000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1 200 000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501 000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Рекомендуемое количество ВЭУ n, шт.</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Стоимость ВЭС Ц</w:t>
            </w:r>
            <w:r w:rsidRPr="00F01B43">
              <w:rPr>
                <w:sz w:val="24"/>
                <w:szCs w:val="24"/>
                <w:vertAlign w:val="subscript"/>
              </w:rPr>
              <w:t>ВЭС</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27 000 000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32 452 500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28 800 000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20 250 000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38 430 000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319 000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НДС (18%),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4 860 000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5 841 450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5 184 000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3 645 000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6 917 400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126 000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57 420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Страховка З</w:t>
            </w:r>
            <w:r w:rsidRPr="00F01B43">
              <w:rPr>
                <w:sz w:val="24"/>
                <w:szCs w:val="24"/>
                <w:vertAlign w:val="subscript"/>
              </w:rPr>
              <w:t>СТР1</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810 000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973 575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864 000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607 500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1 152 900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87"/>
        </w:trPr>
        <w:tc>
          <w:tcPr>
            <w:tcW w:w="3183" w:type="dxa"/>
          </w:tcPr>
          <w:p w:rsidR="005A25A6" w:rsidRPr="00756D14" w:rsidRDefault="005A25A6" w:rsidP="00181CAC">
            <w:pPr>
              <w:rPr>
                <w:sz w:val="24"/>
                <w:szCs w:val="24"/>
              </w:rPr>
            </w:pPr>
            <w:r w:rsidRPr="00756D14">
              <w:rPr>
                <w:sz w:val="24"/>
                <w:szCs w:val="24"/>
              </w:rPr>
              <w:t>Таможенные платежи З</w:t>
            </w:r>
            <w:r w:rsidRPr="00F01B43">
              <w:rPr>
                <w:sz w:val="24"/>
                <w:szCs w:val="24"/>
                <w:vertAlign w:val="subscript"/>
              </w:rPr>
              <w:t>ТАМ</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1 350 000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1 622 625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1 440 000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15 950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Доставка З</w:t>
            </w:r>
            <w:r w:rsidRPr="00F01B43">
              <w:rPr>
                <w:sz w:val="24"/>
                <w:szCs w:val="24"/>
                <w:vertAlign w:val="subscript"/>
              </w:rPr>
              <w:t>ДОСТ</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2 160 000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3 600 000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2 160 000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6 480 000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5 400 000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140 000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78 600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240 000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100 200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 xml:space="preserve">Проект </w:t>
            </w:r>
            <w:r w:rsidRPr="00F01B43">
              <w:rPr>
                <w:sz w:val="24"/>
                <w:szCs w:val="24"/>
                <w:vertAlign w:val="subscript"/>
              </w:rPr>
              <w:t>ЗПР ВЭУ</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2 700 000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3 245 250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2 880 000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2 025 000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19 215 000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Строительство фундамента З</w:t>
            </w:r>
            <w:r w:rsidRPr="00F01B43">
              <w:rPr>
                <w:sz w:val="24"/>
                <w:szCs w:val="24"/>
                <w:vertAlign w:val="subscript"/>
              </w:rPr>
              <w:t>Ф</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1 890 000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2 271 675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2 016 000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1 417 500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2 690 100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49 000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22 330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СМР З</w:t>
            </w:r>
            <w:r w:rsidRPr="00F01B43">
              <w:rPr>
                <w:sz w:val="24"/>
                <w:szCs w:val="24"/>
                <w:vertAlign w:val="subscript"/>
              </w:rPr>
              <w:t>СМР</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2 700 000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3 245 250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2 880 000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2 025 000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3 843 000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31 900</w:t>
            </w:r>
          </w:p>
        </w:tc>
      </w:tr>
      <w:tr w:rsidR="005A25A6" w:rsidRPr="00756D14" w:rsidTr="000F2598">
        <w:trPr>
          <w:trHeight w:val="460"/>
        </w:trPr>
        <w:tc>
          <w:tcPr>
            <w:tcW w:w="3183" w:type="dxa"/>
          </w:tcPr>
          <w:p w:rsidR="005A25A6" w:rsidRPr="00756D14" w:rsidRDefault="005A25A6" w:rsidP="00181CAC">
            <w:pPr>
              <w:rPr>
                <w:sz w:val="24"/>
                <w:szCs w:val="24"/>
              </w:rPr>
            </w:pPr>
            <w:r w:rsidRPr="00756D14">
              <w:rPr>
                <w:sz w:val="24"/>
                <w:szCs w:val="24"/>
              </w:rPr>
              <w:t>Страховка при СМР  2%, З</w:t>
            </w:r>
            <w:r w:rsidRPr="00F01B43">
              <w:rPr>
                <w:sz w:val="24"/>
                <w:szCs w:val="24"/>
                <w:vertAlign w:val="subscript"/>
              </w:rPr>
              <w:t>СТР2</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540 000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649 050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576 000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405 000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768 600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17"/>
        </w:trPr>
        <w:tc>
          <w:tcPr>
            <w:tcW w:w="3183" w:type="dxa"/>
          </w:tcPr>
          <w:p w:rsidR="005A25A6" w:rsidRPr="00756D14" w:rsidRDefault="005A25A6" w:rsidP="00181CAC">
            <w:pPr>
              <w:rPr>
                <w:sz w:val="24"/>
                <w:szCs w:val="24"/>
              </w:rPr>
            </w:pPr>
            <w:r w:rsidRPr="00756D14">
              <w:rPr>
                <w:sz w:val="24"/>
                <w:szCs w:val="24"/>
              </w:rPr>
              <w:t>Строительство подстанции, ЛЭП З</w:t>
            </w:r>
            <w:r w:rsidRPr="00F01B43">
              <w:rPr>
                <w:sz w:val="24"/>
                <w:szCs w:val="24"/>
                <w:vertAlign w:val="subscript"/>
              </w:rPr>
              <w:t>ЛЭП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51"/>
        </w:trPr>
        <w:tc>
          <w:tcPr>
            <w:tcW w:w="3183" w:type="dxa"/>
          </w:tcPr>
          <w:p w:rsidR="005A25A6" w:rsidRPr="00756D14" w:rsidRDefault="005A25A6" w:rsidP="00181CAC">
            <w:pPr>
              <w:rPr>
                <w:sz w:val="24"/>
                <w:szCs w:val="24"/>
              </w:rPr>
            </w:pPr>
            <w:r w:rsidRPr="00756D14">
              <w:rPr>
                <w:sz w:val="24"/>
                <w:szCs w:val="24"/>
              </w:rPr>
              <w:t>Закупка спецтехники З</w:t>
            </w:r>
            <w:r w:rsidRPr="00F01B43">
              <w:rPr>
                <w:sz w:val="24"/>
                <w:szCs w:val="24"/>
                <w:vertAlign w:val="subscript"/>
              </w:rPr>
              <w:t>СО</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1 000 000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74"/>
        </w:trPr>
        <w:tc>
          <w:tcPr>
            <w:tcW w:w="3183" w:type="dxa"/>
          </w:tcPr>
          <w:p w:rsidR="005A25A6" w:rsidRPr="00756D14" w:rsidRDefault="005A25A6" w:rsidP="00181CAC">
            <w:pPr>
              <w:rPr>
                <w:sz w:val="24"/>
                <w:szCs w:val="24"/>
              </w:rPr>
            </w:pPr>
            <w:r w:rsidRPr="00756D14">
              <w:rPr>
                <w:sz w:val="24"/>
                <w:szCs w:val="24"/>
              </w:rPr>
              <w:t>Риски З</w:t>
            </w:r>
            <w:r w:rsidRPr="00F01B43">
              <w:rPr>
                <w:sz w:val="24"/>
                <w:szCs w:val="24"/>
                <w:vertAlign w:val="subscript"/>
              </w:rPr>
              <w:t>ДОП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7 500 000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240"/>
        </w:trPr>
        <w:tc>
          <w:tcPr>
            <w:tcW w:w="3183" w:type="dxa"/>
          </w:tcPr>
          <w:p w:rsidR="005A25A6" w:rsidRPr="00756D14" w:rsidRDefault="005A25A6" w:rsidP="00181CAC">
            <w:pPr>
              <w:rPr>
                <w:sz w:val="24"/>
                <w:szCs w:val="24"/>
              </w:rPr>
            </w:pPr>
            <w:r w:rsidRPr="00756D14">
              <w:rPr>
                <w:sz w:val="24"/>
                <w:szCs w:val="24"/>
              </w:rPr>
              <w:t>Подъемное устройство З</w:t>
            </w:r>
            <w:r w:rsidRPr="00F01B43">
              <w:rPr>
                <w:sz w:val="24"/>
                <w:szCs w:val="24"/>
                <w:vertAlign w:val="subscript"/>
              </w:rPr>
              <w:t>П</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0</w:t>
            </w:r>
          </w:p>
        </w:tc>
      </w:tr>
      <w:tr w:rsidR="005A25A6" w:rsidRPr="00756D14" w:rsidTr="000F2598">
        <w:trPr>
          <w:trHeight w:val="475"/>
        </w:trPr>
        <w:tc>
          <w:tcPr>
            <w:tcW w:w="3183" w:type="dxa"/>
          </w:tcPr>
          <w:p w:rsidR="005A25A6" w:rsidRPr="00756D14" w:rsidRDefault="005A25A6" w:rsidP="00181CAC">
            <w:pPr>
              <w:rPr>
                <w:sz w:val="24"/>
                <w:szCs w:val="24"/>
              </w:rPr>
            </w:pPr>
            <w:r w:rsidRPr="00756D14">
              <w:rPr>
                <w:sz w:val="24"/>
                <w:szCs w:val="24"/>
              </w:rPr>
              <w:t>Затраты на преобразователи и накопители энергии, З</w:t>
            </w:r>
            <w:r w:rsidRPr="00F01B43">
              <w:rPr>
                <w:sz w:val="24"/>
                <w:szCs w:val="24"/>
                <w:vertAlign w:val="subscript"/>
              </w:rPr>
              <w:t>АБ</w:t>
            </w:r>
            <w:r w:rsidRPr="00756D14">
              <w:rPr>
                <w:sz w:val="24"/>
                <w:szCs w:val="24"/>
              </w:rPr>
              <w:t>,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560 000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255 200</w:t>
            </w:r>
          </w:p>
        </w:tc>
      </w:tr>
      <w:tr w:rsidR="005A25A6" w:rsidRPr="00756D14" w:rsidTr="000F2598">
        <w:trPr>
          <w:trHeight w:val="420"/>
        </w:trPr>
        <w:tc>
          <w:tcPr>
            <w:tcW w:w="3183" w:type="dxa"/>
          </w:tcPr>
          <w:p w:rsidR="005A25A6" w:rsidRPr="00756D14" w:rsidRDefault="005A25A6" w:rsidP="00181CAC">
            <w:pPr>
              <w:rPr>
                <w:sz w:val="24"/>
                <w:szCs w:val="24"/>
              </w:rPr>
            </w:pPr>
            <w:r w:rsidRPr="00756D14">
              <w:rPr>
                <w:sz w:val="24"/>
                <w:szCs w:val="24"/>
              </w:rPr>
              <w:t>Капитальные затраты на строительство К, руб.</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54 510 000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64 401 375</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57 300 000</w:t>
            </w:r>
          </w:p>
        </w:tc>
        <w:tc>
          <w:tcPr>
            <w:tcW w:w="144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47 355 000</w:t>
            </w:r>
          </w:p>
        </w:tc>
        <w:tc>
          <w:tcPr>
            <w:tcW w:w="1446"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88 917 000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1 645 000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764 450</w:t>
            </w:r>
          </w:p>
        </w:tc>
        <w:tc>
          <w:tcPr>
            <w:tcW w:w="1157"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941 800</w:t>
            </w:r>
          </w:p>
        </w:tc>
        <w:tc>
          <w:tcPr>
            <w:tcW w:w="1302" w:type="dxa"/>
            <w:shd w:val="clear" w:color="auto" w:fill="auto"/>
            <w:noWrap/>
            <w:vAlign w:val="center"/>
            <w:hideMark/>
          </w:tcPr>
          <w:p w:rsidR="005A25A6" w:rsidRPr="00756D14" w:rsidRDefault="005A25A6" w:rsidP="000F2598">
            <w:pPr>
              <w:jc w:val="center"/>
              <w:rPr>
                <w:color w:val="000000"/>
                <w:sz w:val="24"/>
                <w:szCs w:val="24"/>
              </w:rPr>
            </w:pPr>
            <w:r w:rsidRPr="00756D14">
              <w:rPr>
                <w:color w:val="000000"/>
                <w:sz w:val="24"/>
                <w:szCs w:val="24"/>
              </w:rPr>
              <w:t>786 050</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eastAsia="Times New Roman" w:cs="Times New Roman"/>
          <w:color w:val="000000"/>
          <w:sz w:val="24"/>
          <w:szCs w:val="24"/>
          <w:lang w:eastAsia="ru-RU"/>
        </w:rPr>
      </w:pPr>
      <w:r w:rsidRPr="00756D14">
        <w:rPr>
          <w:rFonts w:eastAsia="Times New Roman" w:cs="Times New Roman"/>
          <w:color w:val="000000"/>
          <w:sz w:val="24"/>
          <w:szCs w:val="24"/>
          <w:lang w:eastAsia="ru-RU"/>
        </w:rPr>
        <w:lastRenderedPageBreak/>
        <w:t>Таблица 5.38 – Показатели экономической эффективности ВЭУ</w:t>
      </w:r>
    </w:p>
    <w:tbl>
      <w:tblPr>
        <w:tblW w:w="15466" w:type="dxa"/>
        <w:jc w:val="center"/>
        <w:tblInd w:w="108" w:type="dxa"/>
        <w:tblLayout w:type="fixed"/>
        <w:tblLook w:val="04A0"/>
      </w:tblPr>
      <w:tblGrid>
        <w:gridCol w:w="3686"/>
        <w:gridCol w:w="1308"/>
        <w:gridCol w:w="1309"/>
        <w:gridCol w:w="1309"/>
        <w:gridCol w:w="1309"/>
        <w:gridCol w:w="1309"/>
        <w:gridCol w:w="1309"/>
        <w:gridCol w:w="1309"/>
        <w:gridCol w:w="1309"/>
        <w:gridCol w:w="1309"/>
      </w:tblGrid>
      <w:tr w:rsidR="000F2598" w:rsidRPr="00756D14" w:rsidTr="000F2598">
        <w:trPr>
          <w:trHeight w:val="578"/>
          <w:jc w:val="center"/>
        </w:trPr>
        <w:tc>
          <w:tcPr>
            <w:tcW w:w="3686" w:type="dxa"/>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p>
        </w:tc>
        <w:tc>
          <w:tcPr>
            <w:tcW w:w="65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3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945"/>
          <w:jc w:val="center"/>
        </w:trPr>
        <w:tc>
          <w:tcPr>
            <w:tcW w:w="3686" w:type="dxa"/>
            <w:tcBorders>
              <w:left w:val="single" w:sz="4" w:space="0" w:color="auto"/>
              <w:bottom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eastAsia="Times New Roman" w:cs="Times New Roman"/>
                <w:color w:val="000000"/>
                <w:sz w:val="24"/>
                <w:szCs w:val="24"/>
                <w:lang w:eastAsia="ru-RU"/>
              </w:rPr>
            </w:pPr>
            <w:r w:rsidRPr="00756D14">
              <w:rPr>
                <w:rFonts w:cs="Times New Roman"/>
                <w:color w:val="000000"/>
                <w:sz w:val="24"/>
                <w:szCs w:val="24"/>
              </w:rPr>
              <w:t xml:space="preserve">Общее потребление поселка, </w:t>
            </w:r>
            <w:r w:rsidRPr="00756D14">
              <w:rPr>
                <w:rFonts w:cs="Times New Roman"/>
                <w:i/>
                <w:iCs/>
                <w:color w:val="000000"/>
                <w:sz w:val="24"/>
                <w:szCs w:val="24"/>
              </w:rPr>
              <w:t>W</w:t>
            </w:r>
            <w:r w:rsidRPr="00756D14">
              <w:rPr>
                <w:rFonts w:cs="Times New Roman"/>
                <w:color w:val="000000"/>
                <w:sz w:val="24"/>
                <w:szCs w:val="24"/>
                <w:vertAlign w:val="subscript"/>
              </w:rPr>
              <w:t>общ</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Nordwind NW17-60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Hummer H12-50000W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Endurance E-3120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Муссон-30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ВЭУ-30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ТЭМЗ</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sz w:val="24"/>
                <w:szCs w:val="24"/>
              </w:rPr>
            </w:pPr>
            <w:r w:rsidRPr="00756D14">
              <w:rPr>
                <w:sz w:val="24"/>
                <w:szCs w:val="24"/>
              </w:rPr>
              <w:t>Сапсан 5000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S-343 5 kW</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2598" w:rsidRPr="00756D14" w:rsidRDefault="000F2598" w:rsidP="000F2598">
            <w:pPr>
              <w:jc w:val="center"/>
              <w:rPr>
                <w:sz w:val="24"/>
                <w:szCs w:val="24"/>
              </w:rPr>
            </w:pPr>
            <w:r w:rsidRPr="00756D14">
              <w:rPr>
                <w:sz w:val="24"/>
                <w:szCs w:val="24"/>
              </w:rPr>
              <w:t>ВЭУ 3 (6)</w:t>
            </w:r>
          </w:p>
        </w:tc>
      </w:tr>
      <w:tr w:rsidR="000F2598" w:rsidRPr="00756D14" w:rsidTr="000F2598">
        <w:trPr>
          <w:trHeight w:val="61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э/э выработка 1 ВЭУ </w:t>
            </w:r>
            <w:r w:rsidRPr="00756D14">
              <w:rPr>
                <w:rFonts w:cs="Times New Roman"/>
                <w:i/>
                <w:color w:val="000000"/>
                <w:sz w:val="24"/>
                <w:szCs w:val="24"/>
              </w:rPr>
              <w:t>W</w:t>
            </w:r>
            <w:r w:rsidRPr="00756D14">
              <w:rPr>
                <w:rFonts w:cs="Times New Roman"/>
                <w:color w:val="000000"/>
                <w:sz w:val="24"/>
                <w:szCs w:val="24"/>
                <w:vertAlign w:val="subscript"/>
              </w:rPr>
              <w:t>ВЭУ</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159,1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5,8</w:t>
            </w:r>
          </w:p>
        </w:tc>
      </w:tr>
      <w:tr w:rsidR="000F2598" w:rsidRPr="00756D14" w:rsidTr="000F2598">
        <w:trPr>
          <w:trHeight w:val="56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Ежегодная выработка т/э 1 ВЭУ </w:t>
            </w:r>
            <w:r w:rsidRPr="00756D14">
              <w:rPr>
                <w:rFonts w:cs="Times New Roman"/>
                <w:i/>
                <w:color w:val="000000"/>
                <w:sz w:val="24"/>
                <w:szCs w:val="24"/>
              </w:rPr>
              <w:t>Q</w:t>
            </w:r>
            <w:r w:rsidRPr="00756D14">
              <w:rPr>
                <w:rFonts w:cs="Times New Roman"/>
                <w:color w:val="000000"/>
                <w:sz w:val="24"/>
                <w:szCs w:val="24"/>
                <w:vertAlign w:val="subscript"/>
              </w:rPr>
              <w:t>ВЭУ</w:t>
            </w:r>
            <w:r>
              <w:rPr>
                <w:rFonts w:cs="Times New Roman"/>
                <w:color w:val="000000"/>
                <w:sz w:val="24"/>
                <w:szCs w:val="24"/>
              </w:rPr>
              <w:t>, Гк</w:t>
            </w:r>
            <w:r w:rsidRPr="00756D14">
              <w:rPr>
                <w:rFonts w:cs="Times New Roman"/>
                <w:color w:val="000000"/>
                <w:sz w:val="24"/>
                <w:szCs w:val="24"/>
              </w:rPr>
              <w:t>алл.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134,2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68,3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136,9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40,3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5,0</w:t>
            </w:r>
          </w:p>
        </w:tc>
      </w:tr>
      <w:tr w:rsidR="000F2598" w:rsidRPr="00756D14" w:rsidTr="000F2598">
        <w:trPr>
          <w:trHeight w:val="570"/>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Ежегодная выработка ветропа</w:t>
            </w:r>
            <w:r w:rsidRPr="00756D14">
              <w:rPr>
                <w:rFonts w:cs="Times New Roman"/>
                <w:color w:val="000000"/>
                <w:sz w:val="24"/>
                <w:szCs w:val="24"/>
              </w:rPr>
              <w:t>р</w:t>
            </w:r>
            <w:r w:rsidRPr="00756D14">
              <w:rPr>
                <w:rFonts w:cs="Times New Roman"/>
                <w:color w:val="000000"/>
                <w:sz w:val="24"/>
                <w:szCs w:val="24"/>
              </w:rPr>
              <w:t xml:space="preserve">ком </w:t>
            </w:r>
            <w:r w:rsidRPr="00756D14">
              <w:rPr>
                <w:rFonts w:cs="Times New Roman"/>
                <w:i/>
                <w:color w:val="000000"/>
                <w:sz w:val="24"/>
                <w:szCs w:val="24"/>
              </w:rPr>
              <w:t>W</w:t>
            </w:r>
            <w:r w:rsidRPr="00756D14">
              <w:rPr>
                <w:rFonts w:cs="Times New Roman"/>
                <w:color w:val="000000"/>
                <w:sz w:val="24"/>
                <w:szCs w:val="24"/>
                <w:vertAlign w:val="subscript"/>
              </w:rPr>
              <w:t>ВЭС</w:t>
            </w:r>
            <w:r w:rsidRPr="00756D14">
              <w:rPr>
                <w:rFonts w:cs="Times New Roman"/>
                <w:color w:val="000000"/>
                <w:sz w:val="24"/>
                <w:szCs w:val="24"/>
              </w:rPr>
              <w:t>, МВт*ч.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468,1</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396,9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477,4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421,5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414,0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9,3</w:t>
            </w:r>
          </w:p>
        </w:tc>
      </w:tr>
      <w:tr w:rsidR="000F2598" w:rsidRPr="00756D14" w:rsidTr="000F2598">
        <w:trPr>
          <w:trHeight w:val="613"/>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Ежегодные издержки ВЭС И</w:t>
            </w:r>
            <w:r w:rsidRPr="00756D14">
              <w:rPr>
                <w:rFonts w:cs="Times New Roman"/>
                <w:color w:val="000000"/>
                <w:sz w:val="24"/>
                <w:szCs w:val="24"/>
                <w:vertAlign w:val="subscript"/>
              </w:rPr>
              <w:t>ЭК</w:t>
            </w:r>
            <w:r w:rsidRPr="00756D14">
              <w:rPr>
                <w:rFonts w:cs="Times New Roman"/>
                <w:color w:val="000000"/>
                <w:sz w:val="24"/>
                <w:szCs w:val="24"/>
              </w:rPr>
              <w:t>, тыс.руб./год</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1 740,0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1 470,0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570,0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21,0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9,7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10,5</w:t>
            </w:r>
          </w:p>
        </w:tc>
      </w:tr>
      <w:tr w:rsidR="000F2598" w:rsidRPr="00756D14" w:rsidTr="000F2598">
        <w:trPr>
          <w:trHeight w:val="518"/>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электроэнергии от ВЭС С</w:t>
            </w:r>
            <w:r w:rsidRPr="00756D14">
              <w:rPr>
                <w:rFonts w:cs="Times New Roman"/>
                <w:color w:val="000000"/>
                <w:sz w:val="24"/>
                <w:szCs w:val="24"/>
                <w:vertAlign w:val="subscript"/>
              </w:rPr>
              <w:t>ВЭС</w:t>
            </w:r>
            <w:r w:rsidRPr="00756D14">
              <w:rPr>
                <w:rFonts w:cs="Times New Roman"/>
                <w:color w:val="000000"/>
                <w:sz w:val="24"/>
                <w:szCs w:val="24"/>
              </w:rPr>
              <w:t>, руб./кВт*ч.</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7,86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10,38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8,45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10,28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12,12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4,78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3,95</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5,33</w:t>
            </w:r>
          </w:p>
        </w:tc>
      </w:tr>
      <w:tr w:rsidR="000F2598" w:rsidRPr="00756D14" w:rsidTr="000F2598">
        <w:trPr>
          <w:trHeight w:val="384"/>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Объем "вытесненного" дизельн</w:t>
            </w:r>
            <w:r w:rsidRPr="00756D14">
              <w:rPr>
                <w:rFonts w:cs="Times New Roman"/>
                <w:color w:val="000000"/>
                <w:sz w:val="24"/>
                <w:szCs w:val="24"/>
              </w:rPr>
              <w:t>о</w:t>
            </w:r>
            <w:r w:rsidRPr="00756D14">
              <w:rPr>
                <w:rFonts w:cs="Times New Roman"/>
                <w:color w:val="000000"/>
                <w:sz w:val="24"/>
                <w:szCs w:val="24"/>
              </w:rPr>
              <w:t xml:space="preserve">го топлива </w:t>
            </w:r>
            <w:r w:rsidRPr="00756D14">
              <w:rPr>
                <w:rFonts w:cs="Times New Roman"/>
                <w:i/>
                <w:color w:val="000000"/>
                <w:sz w:val="24"/>
                <w:szCs w:val="24"/>
              </w:rPr>
              <w:t>V</w:t>
            </w:r>
            <w:r w:rsidRPr="00756D14">
              <w:rPr>
                <w:rFonts w:cs="Times New Roman"/>
                <w:color w:val="000000"/>
                <w:sz w:val="24"/>
                <w:szCs w:val="24"/>
              </w:rPr>
              <w:t>, л.</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140 418</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119 057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143 227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126 450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124 196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6 477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4 594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5 530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2 801</w:t>
            </w:r>
          </w:p>
        </w:tc>
      </w:tr>
      <w:tr w:rsidR="000F2598" w:rsidRPr="00756D14" w:rsidTr="000F2598">
        <w:trPr>
          <w:trHeight w:val="645"/>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Стоимость дизельного топлива Ц</w:t>
            </w:r>
            <w:r w:rsidRPr="00756D14">
              <w:rPr>
                <w:rFonts w:cs="Times New Roman"/>
                <w:color w:val="000000"/>
                <w:sz w:val="24"/>
                <w:szCs w:val="24"/>
                <w:vertAlign w:val="subscript"/>
              </w:rPr>
              <w:t>ДТ</w:t>
            </w:r>
            <w:r w:rsidRPr="00756D14">
              <w:rPr>
                <w:rFonts w:cs="Times New Roman"/>
                <w:color w:val="000000"/>
                <w:sz w:val="24"/>
                <w:szCs w:val="24"/>
              </w:rPr>
              <w:t>, руб./л.</w:t>
            </w:r>
          </w:p>
        </w:tc>
        <w:tc>
          <w:tcPr>
            <w:tcW w:w="117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0F2598" w:rsidRPr="00756D14" w:rsidRDefault="000F2598" w:rsidP="000F2598">
            <w:pPr>
              <w:jc w:val="center"/>
              <w:rPr>
                <w:color w:val="000000"/>
                <w:sz w:val="24"/>
                <w:szCs w:val="24"/>
              </w:rPr>
            </w:pPr>
            <w:r w:rsidRPr="00756D14">
              <w:rPr>
                <w:color w:val="000000"/>
                <w:sz w:val="24"/>
                <w:szCs w:val="24"/>
              </w:rPr>
              <w:t>55,83</w:t>
            </w:r>
          </w:p>
        </w:tc>
      </w:tr>
      <w:tr w:rsidR="000F2598" w:rsidRPr="00756D14" w:rsidTr="000F2598">
        <w:trPr>
          <w:trHeight w:val="471"/>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Денежный эквивалент "выте</w:t>
            </w:r>
            <w:r w:rsidRPr="00756D14">
              <w:rPr>
                <w:rFonts w:cs="Times New Roman"/>
                <w:color w:val="000000"/>
                <w:sz w:val="24"/>
                <w:szCs w:val="24"/>
              </w:rPr>
              <w:t>с</w:t>
            </w:r>
            <w:r w:rsidRPr="00756D14">
              <w:rPr>
                <w:rFonts w:cs="Times New Roman"/>
                <w:color w:val="000000"/>
                <w:sz w:val="24"/>
                <w:szCs w:val="24"/>
              </w:rPr>
              <w:t>ненному" топливу З</w:t>
            </w:r>
            <w:r w:rsidRPr="00756D14">
              <w:rPr>
                <w:rFonts w:cs="Times New Roman"/>
                <w:color w:val="000000"/>
                <w:sz w:val="24"/>
                <w:szCs w:val="24"/>
                <w:vertAlign w:val="subscript"/>
              </w:rPr>
              <w:t>ДТ</w:t>
            </w:r>
            <w:r w:rsidRPr="00756D14">
              <w:rPr>
                <w:rFonts w:cs="Times New Roman"/>
                <w:color w:val="000000"/>
                <w:sz w:val="24"/>
                <w:szCs w:val="24"/>
              </w:rPr>
              <w:t>, тыс. руб.</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7 840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6 647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7 996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7 060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6 934</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362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309</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156</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jc w:val="center"/>
        </w:trPr>
        <w:tc>
          <w:tcPr>
            <w:tcW w:w="3686" w:type="dxa"/>
            <w:tcBorders>
              <w:top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Коэффициент использования у</w:t>
            </w:r>
            <w:r w:rsidRPr="00756D14">
              <w:rPr>
                <w:rFonts w:cs="Times New Roman"/>
                <w:color w:val="000000"/>
                <w:sz w:val="24"/>
                <w:szCs w:val="24"/>
              </w:rPr>
              <w:t>с</w:t>
            </w:r>
            <w:r w:rsidRPr="00756D14">
              <w:rPr>
                <w:rFonts w:cs="Times New Roman"/>
                <w:color w:val="000000"/>
                <w:sz w:val="24"/>
                <w:szCs w:val="24"/>
              </w:rPr>
              <w:t>тановленной мощности ВЭУ</w:t>
            </w:r>
            <w:r w:rsidRPr="00756D14">
              <w:rPr>
                <w:rFonts w:cs="Times New Roman"/>
                <w:sz w:val="24"/>
                <w:szCs w:val="24"/>
              </w:rPr>
              <w:t>К</w:t>
            </w:r>
            <w:r w:rsidRPr="00756D14">
              <w:rPr>
                <w:rFonts w:cs="Times New Roman"/>
                <w:i/>
                <w:sz w:val="24"/>
                <w:szCs w:val="24"/>
                <w:vertAlign w:val="subscript"/>
              </w:rPr>
              <w:t>У</w:t>
            </w:r>
            <w:r w:rsidRPr="00756D14">
              <w:rPr>
                <w:rFonts w:cs="Times New Roman"/>
                <w:color w:val="000000"/>
                <w:sz w:val="24"/>
                <w:szCs w:val="24"/>
              </w:rPr>
              <w:t>, о.е.</w:t>
            </w:r>
          </w:p>
        </w:tc>
        <w:tc>
          <w:tcPr>
            <w:tcW w:w="1308"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0,297</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0,181</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0,363</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0,178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0,175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0,085</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0,218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0,248</w:t>
            </w:r>
          </w:p>
        </w:tc>
        <w:tc>
          <w:tcPr>
            <w:tcW w:w="1309" w:type="dxa"/>
            <w:tcBorders>
              <w:top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0,220</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jc w:val="center"/>
        </w:trPr>
        <w:tc>
          <w:tcPr>
            <w:tcW w:w="3686"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Удельная выработка ВЭУ </w:t>
            </w:r>
            <w:r w:rsidRPr="00756D14">
              <w:rPr>
                <w:rFonts w:cs="Times New Roman"/>
                <w:i/>
                <w:color w:val="000000"/>
                <w:sz w:val="24"/>
                <w:szCs w:val="24"/>
              </w:rPr>
              <w:t>W</w:t>
            </w:r>
            <w:r w:rsidRPr="00756D14">
              <w:rPr>
                <w:rFonts w:cs="Times New Roman"/>
                <w:color w:val="000000"/>
                <w:sz w:val="24"/>
                <w:szCs w:val="24"/>
                <w:vertAlign w:val="subscript"/>
              </w:rPr>
              <w:t>уд</w:t>
            </w:r>
            <w:r w:rsidRPr="00756D14">
              <w:rPr>
                <w:rFonts w:cs="Times New Roman"/>
                <w:color w:val="000000"/>
                <w:sz w:val="24"/>
                <w:szCs w:val="24"/>
              </w:rPr>
              <w:t>, кВт*ч/кВт.</w:t>
            </w:r>
          </w:p>
        </w:tc>
        <w:tc>
          <w:tcPr>
            <w:tcW w:w="1308"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2 600</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1 587</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3 183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1 561</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1 533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748</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1 905</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2 343</w:t>
            </w:r>
          </w:p>
        </w:tc>
        <w:tc>
          <w:tcPr>
            <w:tcW w:w="1309"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1 929</w:t>
            </w:r>
          </w:p>
        </w:tc>
      </w:tr>
      <w:tr w:rsidR="000F2598" w:rsidRPr="00756D14" w:rsidTr="000F25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jc w:val="center"/>
        </w:trPr>
        <w:tc>
          <w:tcPr>
            <w:tcW w:w="3686" w:type="dxa"/>
            <w:tcBorders>
              <w:top w:val="single" w:sz="4" w:space="0" w:color="auto"/>
              <w:left w:val="single" w:sz="4" w:space="0" w:color="auto"/>
              <w:bottom w:val="single" w:sz="4" w:space="0" w:color="auto"/>
              <w:right w:val="single" w:sz="4" w:space="0" w:color="auto"/>
            </w:tcBorders>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Удельные затраты на строител</w:t>
            </w:r>
            <w:r w:rsidRPr="00756D14">
              <w:rPr>
                <w:rFonts w:cs="Times New Roman"/>
                <w:color w:val="000000"/>
                <w:sz w:val="24"/>
                <w:szCs w:val="24"/>
              </w:rPr>
              <w:t>ь</w:t>
            </w:r>
            <w:r w:rsidRPr="00756D14">
              <w:rPr>
                <w:rFonts w:cs="Times New Roman"/>
                <w:color w:val="000000"/>
                <w:sz w:val="24"/>
                <w:szCs w:val="24"/>
              </w:rPr>
              <w:t>ство З</w:t>
            </w:r>
            <w:r w:rsidRPr="00756D14">
              <w:rPr>
                <w:rFonts w:cs="Times New Roman"/>
                <w:color w:val="000000"/>
                <w:sz w:val="24"/>
                <w:szCs w:val="24"/>
                <w:vertAlign w:val="subscript"/>
              </w:rPr>
              <w:t>УД</w:t>
            </w:r>
            <w:r w:rsidRPr="00756D14">
              <w:rPr>
                <w:rFonts w:cs="Times New Roman"/>
                <w:color w:val="000000"/>
                <w:sz w:val="24"/>
                <w:szCs w:val="24"/>
              </w:rPr>
              <w:t>, руб./кВт.</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302 833</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257 606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382 000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636 667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329 322</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109 667</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152 890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188 360</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262 017</w:t>
            </w:r>
          </w:p>
        </w:tc>
      </w:tr>
    </w:tbl>
    <w:p w:rsidR="000F2598" w:rsidRPr="00756D14" w:rsidRDefault="000F2598" w:rsidP="000F2598">
      <w:pPr>
        <w:spacing w:after="200" w:line="276" w:lineRule="auto"/>
        <w:jc w:val="left"/>
        <w:rPr>
          <w:rFonts w:eastAsia="Times New Roman" w:cs="Times New Roman"/>
          <w:color w:val="000000"/>
          <w:sz w:val="24"/>
          <w:szCs w:val="24"/>
          <w:lang w:eastAsia="ru-RU"/>
        </w:rPr>
      </w:pPr>
      <w:r w:rsidRPr="00756D14">
        <w:rPr>
          <w:rFonts w:eastAsia="Times New Roman" w:cs="Times New Roman"/>
          <w:color w:val="000000"/>
          <w:sz w:val="24"/>
          <w:szCs w:val="24"/>
          <w:lang w:eastAsia="ru-RU"/>
        </w:rPr>
        <w:br w:type="page"/>
      </w:r>
    </w:p>
    <w:p w:rsidR="000F2598" w:rsidRPr="00756D14" w:rsidRDefault="000F2598" w:rsidP="00771D4F">
      <w:pPr>
        <w:rPr>
          <w:rFonts w:cs="Times New Roman"/>
          <w:sz w:val="24"/>
          <w:szCs w:val="24"/>
        </w:rPr>
      </w:pPr>
      <w:r w:rsidRPr="00756D14">
        <w:rPr>
          <w:rFonts w:eastAsia="Times New Roman" w:cs="Times New Roman"/>
          <w:color w:val="000000"/>
          <w:sz w:val="24"/>
          <w:szCs w:val="24"/>
          <w:lang w:eastAsia="ru-RU"/>
        </w:rPr>
        <w:lastRenderedPageBreak/>
        <w:t>Продолжение таблицы 5.38 – Показатели экономической эффективности ВЭУ</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0"/>
        <w:gridCol w:w="1322"/>
        <w:gridCol w:w="1322"/>
        <w:gridCol w:w="1322"/>
        <w:gridCol w:w="1322"/>
        <w:gridCol w:w="1367"/>
        <w:gridCol w:w="1277"/>
        <w:gridCol w:w="1322"/>
        <w:gridCol w:w="1322"/>
        <w:gridCol w:w="1323"/>
      </w:tblGrid>
      <w:tr w:rsidR="000F2598" w:rsidRPr="00756D14" w:rsidTr="000F2598">
        <w:trPr>
          <w:trHeight w:val="574"/>
        </w:trPr>
        <w:tc>
          <w:tcPr>
            <w:tcW w:w="3410" w:type="dxa"/>
            <w:vMerge w:val="restart"/>
            <w:tcBorders>
              <w:top w:val="single" w:sz="4" w:space="0" w:color="auto"/>
              <w:left w:val="single" w:sz="4" w:space="0" w:color="auto"/>
              <w:right w:val="single" w:sz="4" w:space="0" w:color="auto"/>
            </w:tcBorders>
            <w:vAlign w:val="center"/>
          </w:tcPr>
          <w:p w:rsidR="000F2598" w:rsidRPr="00756D14" w:rsidRDefault="000F2598" w:rsidP="000F2598">
            <w:pPr>
              <w:jc w:val="center"/>
              <w:rPr>
                <w:rFonts w:cs="Times New Roman"/>
                <w:color w:val="000000"/>
                <w:sz w:val="24"/>
                <w:szCs w:val="24"/>
              </w:rPr>
            </w:pPr>
            <w:r w:rsidRPr="00756D14">
              <w:rPr>
                <w:rFonts w:cs="Times New Roman"/>
                <w:color w:val="000000"/>
                <w:sz w:val="24"/>
                <w:szCs w:val="24"/>
              </w:rPr>
              <w:t>Показатель</w:t>
            </w:r>
          </w:p>
          <w:p w:rsidR="000F2598" w:rsidRPr="00756D14" w:rsidRDefault="000F2598" w:rsidP="000F2598">
            <w:pPr>
              <w:jc w:val="center"/>
              <w:rPr>
                <w:rFonts w:cs="Times New Roman"/>
                <w:color w:val="000000"/>
                <w:sz w:val="24"/>
                <w:szCs w:val="24"/>
              </w:rPr>
            </w:pPr>
            <w:r w:rsidRPr="00756D14">
              <w:rPr>
                <w:rFonts w:cs="Times New Roman"/>
                <w:color w:val="000000"/>
                <w:sz w:val="24"/>
                <w:szCs w:val="24"/>
              </w:rPr>
              <w:t xml:space="preserve">Общее потребление поселка, </w:t>
            </w:r>
            <w:r w:rsidRPr="00756D14">
              <w:rPr>
                <w:rFonts w:cs="Times New Roman"/>
                <w:i/>
                <w:iCs/>
                <w:color w:val="000000"/>
                <w:sz w:val="24"/>
                <w:szCs w:val="24"/>
              </w:rPr>
              <w:t>W</w:t>
            </w:r>
            <w:r w:rsidRPr="00756D14">
              <w:rPr>
                <w:rFonts w:cs="Times New Roman"/>
                <w:color w:val="000000"/>
                <w:sz w:val="24"/>
                <w:szCs w:val="24"/>
                <w:vertAlign w:val="subscript"/>
              </w:rPr>
              <w:t>общ</w:t>
            </w:r>
            <w:r w:rsidRPr="00756D14">
              <w:rPr>
                <w:rFonts w:cs="Times New Roman"/>
                <w:color w:val="000000"/>
                <w:sz w:val="24"/>
                <w:szCs w:val="24"/>
              </w:rPr>
              <w:t>, МВт*ч</w:t>
            </w:r>
          </w:p>
        </w:tc>
        <w:tc>
          <w:tcPr>
            <w:tcW w:w="665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Для электроснабжения поселка</w:t>
            </w:r>
          </w:p>
        </w:tc>
        <w:tc>
          <w:tcPr>
            <w:tcW w:w="524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rFonts w:eastAsia="Times New Roman" w:cs="Times New Roman"/>
                <w:color w:val="000000"/>
                <w:sz w:val="24"/>
                <w:szCs w:val="24"/>
                <w:lang w:eastAsia="ru-RU"/>
              </w:rPr>
            </w:pPr>
            <w:r w:rsidRPr="00756D14">
              <w:rPr>
                <w:rFonts w:eastAsia="Times New Roman" w:cs="Times New Roman"/>
                <w:color w:val="000000"/>
                <w:sz w:val="24"/>
                <w:szCs w:val="24"/>
                <w:lang w:eastAsia="ru-RU"/>
              </w:rPr>
              <w:t>Для электроснабжения отдельного</w:t>
            </w:r>
          </w:p>
          <w:p w:rsidR="000F2598" w:rsidRPr="00756D14" w:rsidRDefault="000F2598" w:rsidP="000F2598">
            <w:pPr>
              <w:jc w:val="center"/>
              <w:rPr>
                <w:rFonts w:cs="Times New Roman"/>
                <w:color w:val="000000"/>
                <w:sz w:val="24"/>
                <w:szCs w:val="24"/>
              </w:rPr>
            </w:pPr>
            <w:r w:rsidRPr="00756D14">
              <w:rPr>
                <w:rFonts w:eastAsia="Times New Roman" w:cs="Times New Roman"/>
                <w:color w:val="000000"/>
                <w:sz w:val="24"/>
                <w:szCs w:val="24"/>
                <w:lang w:eastAsia="ru-RU"/>
              </w:rPr>
              <w:t>потребителя</w:t>
            </w:r>
          </w:p>
        </w:tc>
      </w:tr>
      <w:tr w:rsidR="000F2598" w:rsidRPr="00756D14" w:rsidTr="000F2598">
        <w:trPr>
          <w:trHeight w:val="630"/>
        </w:trPr>
        <w:tc>
          <w:tcPr>
            <w:tcW w:w="3410" w:type="dxa"/>
            <w:vMerge/>
            <w:tcBorders>
              <w:left w:val="single" w:sz="4" w:space="0" w:color="auto"/>
              <w:bottom w:val="single" w:sz="4" w:space="0" w:color="auto"/>
              <w:right w:val="single" w:sz="4" w:space="0" w:color="auto"/>
            </w:tcBorders>
            <w:vAlign w:val="bottom"/>
          </w:tcPr>
          <w:p w:rsidR="000F2598" w:rsidRPr="00756D14" w:rsidRDefault="000F2598" w:rsidP="000F2598">
            <w:pPr>
              <w:jc w:val="center"/>
              <w:rPr>
                <w:rFonts w:eastAsia="Times New Roman" w:cs="Times New Roman"/>
                <w:color w:val="000000"/>
                <w:sz w:val="24"/>
                <w:szCs w:val="24"/>
                <w:lang w:eastAsia="ru-RU"/>
              </w:rPr>
            </w:pP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Nordwind NW24-120 HY-D</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Hummer H12-50000W</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Endurance E-3120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Муссон-30</w:t>
            </w: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ВЭУ-30</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ТЭМЗ</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Сапсан 5000</w:t>
            </w:r>
          </w:p>
        </w:tc>
        <w:tc>
          <w:tcPr>
            <w:tcW w:w="13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S-343 5 kW</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ВЭУ 3 (6)</w:t>
            </w:r>
          </w:p>
        </w:tc>
      </w:tr>
      <w:tr w:rsidR="000F2598" w:rsidRPr="00756D14" w:rsidTr="000F2598">
        <w:trPr>
          <w:trHeight w:val="875"/>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Себестоимость электроэне</w:t>
            </w:r>
            <w:r w:rsidRPr="00756D14">
              <w:rPr>
                <w:rFonts w:cs="Times New Roman"/>
                <w:color w:val="000000"/>
                <w:sz w:val="24"/>
                <w:szCs w:val="24"/>
              </w:rPr>
              <w:t>р</w:t>
            </w:r>
            <w:r w:rsidRPr="00756D14">
              <w:rPr>
                <w:rFonts w:cs="Times New Roman"/>
                <w:color w:val="000000"/>
                <w:sz w:val="24"/>
                <w:szCs w:val="24"/>
              </w:rPr>
              <w:t>гии от комбинированной си</w:t>
            </w:r>
            <w:r w:rsidRPr="00756D14">
              <w:rPr>
                <w:rFonts w:cs="Times New Roman"/>
                <w:color w:val="000000"/>
                <w:sz w:val="24"/>
                <w:szCs w:val="24"/>
              </w:rPr>
              <w:t>с</w:t>
            </w:r>
            <w:r w:rsidRPr="00756D14">
              <w:rPr>
                <w:rFonts w:cs="Times New Roman"/>
                <w:color w:val="000000"/>
                <w:sz w:val="24"/>
                <w:szCs w:val="24"/>
              </w:rPr>
              <w:t>темы С</w:t>
            </w:r>
            <w:r w:rsidRPr="00756D14">
              <w:rPr>
                <w:rFonts w:cs="Times New Roman"/>
                <w:color w:val="000000"/>
                <w:sz w:val="24"/>
                <w:szCs w:val="24"/>
                <w:vertAlign w:val="subscript"/>
              </w:rPr>
              <w:t>комб</w:t>
            </w:r>
            <w:r w:rsidRPr="00756D14">
              <w:rPr>
                <w:rFonts w:cs="Times New Roman"/>
                <w:color w:val="000000"/>
                <w:sz w:val="24"/>
                <w:szCs w:val="24"/>
              </w:rPr>
              <w:t>, руб./кВт*ч</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13,83</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18,27</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13,91</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17,33</w:t>
            </w:r>
          </w:p>
        </w:tc>
        <w:tc>
          <w:tcPr>
            <w:tcW w:w="136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18,82</w:t>
            </w:r>
          </w:p>
        </w:tc>
        <w:tc>
          <w:tcPr>
            <w:tcW w:w="1277"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2"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c>
          <w:tcPr>
            <w:tcW w:w="1323" w:type="dxa"/>
            <w:shd w:val="clear" w:color="auto" w:fill="auto"/>
            <w:noWrap/>
            <w:vAlign w:val="center"/>
            <w:hideMark/>
          </w:tcPr>
          <w:p w:rsidR="000F2598" w:rsidRPr="00756D14" w:rsidRDefault="000F2598" w:rsidP="000F2598">
            <w:pPr>
              <w:jc w:val="center"/>
              <w:rPr>
                <w:color w:val="000000"/>
                <w:sz w:val="24"/>
                <w:szCs w:val="24"/>
              </w:rPr>
            </w:pPr>
            <w:r w:rsidRPr="00756D14">
              <w:rPr>
                <w:color w:val="000000"/>
                <w:sz w:val="24"/>
                <w:szCs w:val="24"/>
              </w:rPr>
              <w:t>-</w:t>
            </w:r>
          </w:p>
        </w:tc>
      </w:tr>
      <w:tr w:rsidR="000F2598" w:rsidRPr="00756D14" w:rsidTr="000F2598">
        <w:trPr>
          <w:trHeight w:val="581"/>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 xml:space="preserve">Коммерческая наценка </w:t>
            </w:r>
            <w:r w:rsidRPr="00756D14">
              <w:rPr>
                <w:rFonts w:cs="Times New Roman"/>
                <w:i/>
                <w:color w:val="000000"/>
                <w:sz w:val="24"/>
                <w:szCs w:val="24"/>
              </w:rPr>
              <w:t>Н</w:t>
            </w:r>
            <w:r w:rsidRPr="00756D14">
              <w:rPr>
                <w:rFonts w:cs="Times New Roman"/>
                <w:color w:val="000000"/>
                <w:sz w:val="24"/>
                <w:szCs w:val="24"/>
              </w:rPr>
              <w:t xml:space="preserve"> (20%), тыс. руб.</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2 295,08</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1 746,02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2 285,39</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1 862,63</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1 677,82</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0,00</w:t>
            </w:r>
          </w:p>
        </w:tc>
      </w:tr>
      <w:tr w:rsidR="000F2598" w:rsidRPr="00756D14" w:rsidTr="000F2598">
        <w:trPr>
          <w:trHeight w:val="162"/>
        </w:trPr>
        <w:tc>
          <w:tcPr>
            <w:tcW w:w="3410" w:type="dxa"/>
            <w:vAlign w:val="center"/>
          </w:tcPr>
          <w:p w:rsidR="000F2598" w:rsidRPr="00756D14" w:rsidRDefault="000F2598" w:rsidP="000F2598">
            <w:pPr>
              <w:jc w:val="left"/>
              <w:rPr>
                <w:rFonts w:cs="Times New Roman"/>
                <w:color w:val="000000"/>
                <w:sz w:val="24"/>
                <w:szCs w:val="24"/>
              </w:rPr>
            </w:pPr>
            <w:r w:rsidRPr="00756D14">
              <w:rPr>
                <w:rFonts w:cs="Times New Roman"/>
                <w:color w:val="000000"/>
                <w:sz w:val="24"/>
                <w:szCs w:val="24"/>
              </w:rPr>
              <w:t>Срок окупаемости Т</w:t>
            </w:r>
            <w:r w:rsidRPr="00756D14">
              <w:rPr>
                <w:rFonts w:cs="Times New Roman"/>
                <w:color w:val="000000"/>
                <w:sz w:val="24"/>
                <w:szCs w:val="24"/>
                <w:vertAlign w:val="subscript"/>
              </w:rPr>
              <w:t>ОК</w:t>
            </w:r>
            <w:r w:rsidRPr="00756D14">
              <w:rPr>
                <w:rFonts w:cs="Times New Roman"/>
                <w:color w:val="000000"/>
                <w:sz w:val="24"/>
                <w:szCs w:val="24"/>
              </w:rPr>
              <w:t>, лет</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7,92</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12,29</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8,36</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8,47</w:t>
            </w:r>
          </w:p>
        </w:tc>
        <w:tc>
          <w:tcPr>
            <w:tcW w:w="136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17,67</w:t>
            </w:r>
          </w:p>
        </w:tc>
        <w:tc>
          <w:tcPr>
            <w:tcW w:w="1277"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3,45</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2,20</w:t>
            </w:r>
          </w:p>
        </w:tc>
        <w:tc>
          <w:tcPr>
            <w:tcW w:w="1322"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2,18</w:t>
            </w:r>
          </w:p>
        </w:tc>
        <w:tc>
          <w:tcPr>
            <w:tcW w:w="1323" w:type="dxa"/>
            <w:shd w:val="clear" w:color="auto" w:fill="auto"/>
            <w:vAlign w:val="center"/>
            <w:hideMark/>
          </w:tcPr>
          <w:p w:rsidR="000F2598" w:rsidRPr="00756D14" w:rsidRDefault="000F2598" w:rsidP="000F2598">
            <w:pPr>
              <w:jc w:val="center"/>
              <w:rPr>
                <w:color w:val="000000"/>
                <w:sz w:val="24"/>
                <w:szCs w:val="24"/>
              </w:rPr>
            </w:pPr>
            <w:r w:rsidRPr="00756D14">
              <w:rPr>
                <w:color w:val="000000"/>
                <w:sz w:val="24"/>
                <w:szCs w:val="24"/>
              </w:rPr>
              <w:t>3,89</w:t>
            </w:r>
          </w:p>
        </w:tc>
      </w:tr>
      <w:tr w:rsidR="000C5842" w:rsidRPr="00756D14" w:rsidTr="000C5842">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F84194">
            <w:pPr>
              <w:jc w:val="center"/>
              <w:rPr>
                <w:color w:val="000000"/>
                <w:sz w:val="24"/>
                <w:szCs w:val="24"/>
              </w:rPr>
            </w:pPr>
            <w:r w:rsidRPr="00516C42">
              <w:rPr>
                <w:color w:val="000000"/>
                <w:sz w:val="24"/>
                <w:szCs w:val="24"/>
              </w:rPr>
              <w:t xml:space="preserve">335,22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F84194">
            <w:pPr>
              <w:jc w:val="center"/>
              <w:rPr>
                <w:color w:val="000000"/>
                <w:sz w:val="24"/>
                <w:szCs w:val="24"/>
              </w:rPr>
            </w:pPr>
            <w:r w:rsidRPr="00516C42">
              <w:rPr>
                <w:color w:val="000000"/>
                <w:sz w:val="24"/>
                <w:szCs w:val="24"/>
              </w:rPr>
              <w:t xml:space="preserve">270,43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F84194">
            <w:pPr>
              <w:jc w:val="center"/>
              <w:rPr>
                <w:color w:val="000000"/>
                <w:sz w:val="24"/>
                <w:szCs w:val="24"/>
              </w:rPr>
            </w:pPr>
            <w:r w:rsidRPr="00516C42">
              <w:rPr>
                <w:color w:val="000000"/>
                <w:sz w:val="24"/>
                <w:szCs w:val="24"/>
              </w:rPr>
              <w:t xml:space="preserve">217,19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F84194">
            <w:pPr>
              <w:jc w:val="center"/>
              <w:rPr>
                <w:color w:val="000000"/>
                <w:sz w:val="24"/>
                <w:szCs w:val="24"/>
              </w:rPr>
            </w:pPr>
            <w:r w:rsidRPr="00516C42">
              <w:rPr>
                <w:color w:val="000000"/>
                <w:sz w:val="24"/>
                <w:szCs w:val="24"/>
              </w:rPr>
              <w:t xml:space="preserve">264,75 </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F84194">
            <w:pPr>
              <w:jc w:val="center"/>
              <w:rPr>
                <w:color w:val="000000"/>
                <w:sz w:val="24"/>
                <w:szCs w:val="24"/>
              </w:rPr>
            </w:pPr>
            <w:r w:rsidRPr="00516C42">
              <w:rPr>
                <w:color w:val="000000"/>
                <w:sz w:val="24"/>
                <w:szCs w:val="24"/>
              </w:rPr>
              <w:t xml:space="preserve">248,96 </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r>
      <w:tr w:rsidR="000C5842" w:rsidRPr="00756D14" w:rsidTr="000C5842">
        <w:trPr>
          <w:trHeight w:val="162"/>
        </w:trPr>
        <w:tc>
          <w:tcPr>
            <w:tcW w:w="3410" w:type="dxa"/>
            <w:tcBorders>
              <w:top w:val="single" w:sz="4" w:space="0" w:color="auto"/>
              <w:left w:val="single" w:sz="4" w:space="0" w:color="auto"/>
              <w:bottom w:val="single" w:sz="4" w:space="0" w:color="auto"/>
              <w:right w:val="single" w:sz="4" w:space="0" w:color="auto"/>
            </w:tcBorders>
            <w:vAlign w:val="center"/>
          </w:tcPr>
          <w:p w:rsidR="000C5842" w:rsidRPr="002F032F" w:rsidRDefault="000C5842" w:rsidP="00F84194">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F84194">
            <w:pPr>
              <w:jc w:val="center"/>
              <w:rPr>
                <w:color w:val="000000"/>
                <w:sz w:val="24"/>
                <w:szCs w:val="24"/>
              </w:rPr>
            </w:pPr>
            <w:r w:rsidRPr="00516C42">
              <w:rPr>
                <w:color w:val="000000"/>
                <w:sz w:val="24"/>
                <w:szCs w:val="24"/>
              </w:rPr>
              <w:t>50%</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F84194">
            <w:pPr>
              <w:jc w:val="center"/>
              <w:rPr>
                <w:color w:val="000000"/>
                <w:sz w:val="24"/>
                <w:szCs w:val="24"/>
              </w:rPr>
            </w:pPr>
            <w:r w:rsidRPr="00516C42">
              <w:rPr>
                <w:color w:val="000000"/>
                <w:sz w:val="24"/>
                <w:szCs w:val="24"/>
              </w:rPr>
              <w:t>41%</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F84194">
            <w:pPr>
              <w:jc w:val="center"/>
              <w:rPr>
                <w:color w:val="000000"/>
                <w:sz w:val="24"/>
                <w:szCs w:val="24"/>
              </w:rPr>
            </w:pPr>
            <w:r w:rsidRPr="00516C42">
              <w:rPr>
                <w:color w:val="000000"/>
                <w:sz w:val="24"/>
                <w:szCs w:val="24"/>
              </w:rPr>
              <w:t>45%</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F84194">
            <w:pPr>
              <w:jc w:val="center"/>
              <w:rPr>
                <w:color w:val="000000"/>
                <w:sz w:val="24"/>
                <w:szCs w:val="24"/>
              </w:rPr>
            </w:pPr>
            <w:r w:rsidRPr="00516C42">
              <w:rPr>
                <w:color w:val="000000"/>
                <w:sz w:val="24"/>
                <w:szCs w:val="24"/>
              </w:rPr>
              <w:t>50%</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516C42" w:rsidRDefault="000C5842" w:rsidP="00F84194">
            <w:pPr>
              <w:jc w:val="center"/>
              <w:rPr>
                <w:color w:val="000000"/>
                <w:sz w:val="24"/>
                <w:szCs w:val="24"/>
              </w:rPr>
            </w:pPr>
            <w:r w:rsidRPr="00516C42">
              <w:rPr>
                <w:color w:val="000000"/>
                <w:sz w:val="24"/>
                <w:szCs w:val="24"/>
              </w:rPr>
              <w:t>36%</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5842" w:rsidRPr="00756D14" w:rsidRDefault="000C5842" w:rsidP="00F84194">
            <w:pPr>
              <w:jc w:val="center"/>
              <w:rPr>
                <w:color w:val="000000"/>
                <w:sz w:val="24"/>
                <w:szCs w:val="24"/>
              </w:rPr>
            </w:pPr>
            <w:r>
              <w:rPr>
                <w:color w:val="000000"/>
                <w:sz w:val="24"/>
                <w:szCs w:val="24"/>
              </w:rPr>
              <w:t>-</w:t>
            </w:r>
          </w:p>
        </w:tc>
      </w:tr>
    </w:tbl>
    <w:p w:rsidR="000F2598" w:rsidRPr="00756D14" w:rsidRDefault="000F2598" w:rsidP="000F2598">
      <w:pPr>
        <w:rPr>
          <w:rFonts w:eastAsia="Times New Roman" w:cs="Times New Roman"/>
          <w:color w:val="000000"/>
          <w:sz w:val="24"/>
          <w:szCs w:val="24"/>
          <w:lang w:eastAsia="ru-RU"/>
        </w:rPr>
      </w:pPr>
    </w:p>
    <w:p w:rsidR="000F2598" w:rsidRDefault="000F2598" w:rsidP="000F2598">
      <w:pPr>
        <w:jc w:val="center"/>
        <w:rPr>
          <w:rFonts w:eastAsia="Times New Roman" w:cs="Times New Roman"/>
          <w:color w:val="000000"/>
          <w:sz w:val="24"/>
          <w:szCs w:val="24"/>
          <w:lang w:eastAsia="ru-RU"/>
        </w:rPr>
      </w:pPr>
      <w:r>
        <w:rPr>
          <w:noProof/>
          <w:lang w:eastAsia="ru-RU"/>
        </w:rPr>
        <w:drawing>
          <wp:inline distT="0" distB="0" distL="0" distR="0">
            <wp:extent cx="6640643" cy="3043003"/>
            <wp:effectExtent l="0" t="0" r="0" b="0"/>
            <wp:docPr id="302" name="Диаграмма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1"/>
              </a:graphicData>
            </a:graphic>
          </wp:inline>
        </w:drawing>
      </w:r>
    </w:p>
    <w:p w:rsidR="000F2598" w:rsidRDefault="000F2598" w:rsidP="000F2598">
      <w:pPr>
        <w:jc w:val="center"/>
        <w:rPr>
          <w:rFonts w:cs="Times New Roman"/>
          <w:sz w:val="24"/>
          <w:szCs w:val="24"/>
        </w:rPr>
        <w:sectPr w:rsidR="000F2598" w:rsidSect="000F2598">
          <w:pgSz w:w="16838" w:h="11906" w:orient="landscape"/>
          <w:pgMar w:top="1134" w:right="567" w:bottom="1134" w:left="1134" w:header="708" w:footer="708" w:gutter="0"/>
          <w:cols w:space="708"/>
          <w:docGrid w:linePitch="360"/>
        </w:sectPr>
      </w:pPr>
      <w:r w:rsidRPr="00307631">
        <w:rPr>
          <w:rFonts w:cs="Times New Roman"/>
          <w:sz w:val="24"/>
          <w:szCs w:val="24"/>
        </w:rPr>
        <w:t>Рисунок 5.</w:t>
      </w:r>
      <w:r>
        <w:rPr>
          <w:rFonts w:cs="Times New Roman"/>
          <w:sz w:val="24"/>
          <w:szCs w:val="24"/>
        </w:rPr>
        <w:t>130</w:t>
      </w:r>
      <w:r w:rsidRPr="00307631">
        <w:rPr>
          <w:rFonts w:cs="Times New Roman"/>
          <w:sz w:val="24"/>
          <w:szCs w:val="24"/>
        </w:rPr>
        <w:t xml:space="preserve"> – Зависимость срока окупаемости от отпускного тарифа у разных типов ВЭУ в составе ВДСЭС</w:t>
      </w:r>
    </w:p>
    <w:p w:rsidR="000F2598" w:rsidRDefault="000F2598" w:rsidP="000F2598">
      <w:pPr>
        <w:jc w:val="center"/>
        <w:rPr>
          <w:rFonts w:cs="Times New Roman"/>
          <w:sz w:val="24"/>
          <w:szCs w:val="24"/>
        </w:rPr>
      </w:pPr>
      <w:r>
        <w:rPr>
          <w:noProof/>
          <w:lang w:eastAsia="ru-RU"/>
        </w:rPr>
        <w:lastRenderedPageBreak/>
        <w:drawing>
          <wp:inline distT="0" distB="0" distL="0" distR="0">
            <wp:extent cx="6115987" cy="2698229"/>
            <wp:effectExtent l="0" t="0" r="0" b="0"/>
            <wp:docPr id="303" name="Диаграмма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2"/>
              </a:graphicData>
            </a:graphic>
          </wp:inline>
        </w:drawing>
      </w:r>
    </w:p>
    <w:p w:rsidR="000F2598" w:rsidRDefault="000F2598" w:rsidP="000F2598">
      <w:pPr>
        <w:jc w:val="center"/>
        <w:rPr>
          <w:rFonts w:cs="Times New Roman"/>
          <w:sz w:val="24"/>
          <w:szCs w:val="24"/>
        </w:rPr>
      </w:pPr>
    </w:p>
    <w:p w:rsidR="000F2598" w:rsidRDefault="000F2598" w:rsidP="000F2598">
      <w:pPr>
        <w:jc w:val="right"/>
        <w:rPr>
          <w:rFonts w:cs="Times New Roman"/>
          <w:sz w:val="24"/>
          <w:szCs w:val="24"/>
        </w:rPr>
      </w:pPr>
      <w:r w:rsidRPr="00644B1E">
        <w:rPr>
          <w:rFonts w:cs="Times New Roman"/>
          <w:sz w:val="24"/>
          <w:szCs w:val="24"/>
        </w:rPr>
        <w:t>Рисунок 5.</w:t>
      </w:r>
      <w:r>
        <w:rPr>
          <w:rFonts w:cs="Times New Roman"/>
          <w:sz w:val="24"/>
          <w:szCs w:val="24"/>
        </w:rPr>
        <w:t>131</w:t>
      </w:r>
      <w:r w:rsidRPr="00644B1E">
        <w:rPr>
          <w:rFonts w:cs="Times New Roman"/>
          <w:sz w:val="24"/>
          <w:szCs w:val="24"/>
        </w:rPr>
        <w:t xml:space="preserve"> – Удельные затраты на строительство различных типов ВЭУ</w:t>
      </w:r>
    </w:p>
    <w:p w:rsidR="000F2598" w:rsidRDefault="000F2598" w:rsidP="000F2598">
      <w:pPr>
        <w:jc w:val="right"/>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324600" cy="2362200"/>
            <wp:effectExtent l="0" t="0" r="0" b="0"/>
            <wp:docPr id="304" name="Диаграмма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3"/>
              </a:graphicData>
            </a:graphic>
          </wp:inline>
        </w:drawing>
      </w:r>
    </w:p>
    <w:p w:rsidR="000F2598" w:rsidRDefault="000F2598" w:rsidP="000F2598">
      <w:pPr>
        <w:jc w:val="right"/>
        <w:rPr>
          <w:rFonts w:cs="Times New Roman"/>
          <w:sz w:val="24"/>
          <w:szCs w:val="24"/>
        </w:rPr>
      </w:pPr>
      <w:r w:rsidRPr="00644B1E">
        <w:rPr>
          <w:rFonts w:cs="Times New Roman"/>
          <w:sz w:val="24"/>
          <w:szCs w:val="24"/>
        </w:rPr>
        <w:t>Рисунок 5.</w:t>
      </w:r>
      <w:r>
        <w:rPr>
          <w:rFonts w:cs="Times New Roman"/>
          <w:sz w:val="24"/>
          <w:szCs w:val="24"/>
        </w:rPr>
        <w:t>132</w:t>
      </w:r>
      <w:r w:rsidRPr="00644B1E">
        <w:rPr>
          <w:rFonts w:cs="Times New Roman"/>
          <w:sz w:val="24"/>
          <w:szCs w:val="24"/>
        </w:rPr>
        <w:t xml:space="preserve"> – Себестоимость электрической энергии у различных типов ВЭУ</w:t>
      </w:r>
    </w:p>
    <w:p w:rsidR="000F2598" w:rsidRDefault="000F2598" w:rsidP="000F2598">
      <w:pPr>
        <w:jc w:val="center"/>
        <w:rPr>
          <w:rFonts w:cs="Times New Roman"/>
          <w:sz w:val="24"/>
          <w:szCs w:val="24"/>
        </w:rPr>
      </w:pPr>
    </w:p>
    <w:p w:rsidR="000F2598" w:rsidRDefault="000F2598" w:rsidP="000F2598">
      <w:pPr>
        <w:jc w:val="center"/>
        <w:rPr>
          <w:rFonts w:cs="Times New Roman"/>
          <w:sz w:val="24"/>
          <w:szCs w:val="24"/>
        </w:rPr>
      </w:pPr>
      <w:r>
        <w:rPr>
          <w:noProof/>
          <w:lang w:eastAsia="ru-RU"/>
        </w:rPr>
        <w:drawing>
          <wp:inline distT="0" distB="0" distL="0" distR="0">
            <wp:extent cx="6115987" cy="2818151"/>
            <wp:effectExtent l="0" t="0" r="0" b="0"/>
            <wp:docPr id="305" name="Диаграмма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4"/>
              </a:graphicData>
            </a:graphic>
          </wp:inline>
        </w:drawing>
      </w:r>
    </w:p>
    <w:p w:rsidR="000F2598" w:rsidRPr="00DA46B4" w:rsidRDefault="000F2598" w:rsidP="000F2598">
      <w:pPr>
        <w:jc w:val="center"/>
        <w:rPr>
          <w:sz w:val="24"/>
          <w:szCs w:val="24"/>
        </w:rPr>
      </w:pPr>
      <w:r w:rsidRPr="00644B1E">
        <w:rPr>
          <w:sz w:val="24"/>
          <w:szCs w:val="24"/>
        </w:rPr>
        <w:t>Рисунок 5.</w:t>
      </w:r>
      <w:r>
        <w:rPr>
          <w:sz w:val="24"/>
          <w:szCs w:val="24"/>
        </w:rPr>
        <w:t>133</w:t>
      </w:r>
      <w:r w:rsidRPr="00644B1E">
        <w:rPr>
          <w:sz w:val="24"/>
          <w:szCs w:val="24"/>
        </w:rPr>
        <w:t xml:space="preserve"> – Срок окупаемости, лет</w:t>
      </w:r>
    </w:p>
    <w:p w:rsidR="000F2598" w:rsidRPr="00C3013A" w:rsidRDefault="00C3013A" w:rsidP="00C3013A">
      <w:pPr>
        <w:pStyle w:val="20"/>
      </w:pPr>
      <w:bookmarkStart w:id="197" w:name="_Toc355422080"/>
      <w:r w:rsidRPr="00C3013A">
        <w:lastRenderedPageBreak/>
        <w:t>Выводы к разделу 5</w:t>
      </w:r>
      <w:bookmarkEnd w:id="197"/>
    </w:p>
    <w:p w:rsidR="000F2598" w:rsidRDefault="000F2598" w:rsidP="000F2598"/>
    <w:p w:rsidR="000F2598" w:rsidRPr="00053DEA" w:rsidRDefault="000F2598" w:rsidP="000F2598">
      <w:pPr>
        <w:ind w:firstLine="708"/>
        <w:rPr>
          <w:rFonts w:cs="Times New Roman"/>
          <w:szCs w:val="28"/>
        </w:rPr>
      </w:pPr>
      <w:r w:rsidRPr="00053DEA">
        <w:rPr>
          <w:rFonts w:cs="Times New Roman"/>
          <w:szCs w:val="28"/>
        </w:rPr>
        <w:t>1. Произведена технико-экономическая оценка ВЭУ различных производит</w:t>
      </w:r>
      <w:r w:rsidRPr="00053DEA">
        <w:rPr>
          <w:rFonts w:cs="Times New Roman"/>
          <w:szCs w:val="28"/>
        </w:rPr>
        <w:t>е</w:t>
      </w:r>
      <w:r w:rsidRPr="00053DEA">
        <w:rPr>
          <w:rFonts w:cs="Times New Roman"/>
          <w:szCs w:val="28"/>
        </w:rPr>
        <w:t xml:space="preserve">лей на территории Красноярского края в разрезе муниципальных образований. </w:t>
      </w:r>
    </w:p>
    <w:p w:rsidR="000F2598" w:rsidRPr="00053DEA" w:rsidRDefault="000F2598" w:rsidP="000F2598">
      <w:pPr>
        <w:ind w:firstLine="708"/>
        <w:rPr>
          <w:rFonts w:cs="Times New Roman"/>
          <w:szCs w:val="28"/>
        </w:rPr>
      </w:pPr>
      <w:r w:rsidRPr="00053DEA">
        <w:rPr>
          <w:rFonts w:cs="Times New Roman"/>
          <w:szCs w:val="28"/>
        </w:rPr>
        <w:t>2. Наиболее перспективным для развития ветроэнергетики является Таймы</w:t>
      </w:r>
      <w:r w:rsidRPr="00053DEA">
        <w:rPr>
          <w:rFonts w:cs="Times New Roman"/>
          <w:szCs w:val="28"/>
        </w:rPr>
        <w:t>р</w:t>
      </w:r>
      <w:r w:rsidRPr="00053DEA">
        <w:rPr>
          <w:rFonts w:cs="Times New Roman"/>
          <w:szCs w:val="28"/>
        </w:rPr>
        <w:t xml:space="preserve">ский Долгано-Ненецкий муниципальный </w:t>
      </w:r>
      <w:r>
        <w:rPr>
          <w:rFonts w:cs="Times New Roman"/>
          <w:szCs w:val="28"/>
        </w:rPr>
        <w:t xml:space="preserve">район, </w:t>
      </w:r>
      <w:r w:rsidRPr="00053DEA">
        <w:rPr>
          <w:rFonts w:cs="Times New Roman"/>
          <w:szCs w:val="28"/>
        </w:rPr>
        <w:t>который является энергодефици</w:t>
      </w:r>
      <w:r w:rsidRPr="00053DEA">
        <w:rPr>
          <w:rFonts w:cs="Times New Roman"/>
          <w:szCs w:val="28"/>
        </w:rPr>
        <w:t>т</w:t>
      </w:r>
      <w:r w:rsidRPr="00053DEA">
        <w:rPr>
          <w:rFonts w:cs="Times New Roman"/>
          <w:szCs w:val="28"/>
        </w:rPr>
        <w:t>ным районом. Для децентрализованных населенных пунктов Таймырского муниц</w:t>
      </w:r>
      <w:r w:rsidRPr="00053DEA">
        <w:rPr>
          <w:rFonts w:cs="Times New Roman"/>
          <w:szCs w:val="28"/>
        </w:rPr>
        <w:t>и</w:t>
      </w:r>
      <w:r w:rsidRPr="00053DEA">
        <w:rPr>
          <w:rFonts w:cs="Times New Roman"/>
          <w:szCs w:val="28"/>
        </w:rPr>
        <w:t>пального района произведена технико-экономическая оценка установки ВЭУ. Ра</w:t>
      </w:r>
      <w:r w:rsidRPr="00053DEA">
        <w:rPr>
          <w:rFonts w:cs="Times New Roman"/>
          <w:szCs w:val="28"/>
        </w:rPr>
        <w:t>з</w:t>
      </w:r>
      <w:r w:rsidRPr="00053DEA">
        <w:rPr>
          <w:rFonts w:cs="Times New Roman"/>
          <w:szCs w:val="28"/>
        </w:rPr>
        <w:t>витие ветроэнергетики на территории Таймыра технически возможно и приведет к существенному снижению объемов сжигаемого дизельного топлива и снижению т</w:t>
      </w:r>
      <w:r w:rsidRPr="00053DEA">
        <w:rPr>
          <w:rFonts w:cs="Times New Roman"/>
          <w:szCs w:val="28"/>
        </w:rPr>
        <w:t>а</w:t>
      </w:r>
      <w:r w:rsidRPr="00053DEA">
        <w:rPr>
          <w:rFonts w:cs="Times New Roman"/>
          <w:szCs w:val="28"/>
        </w:rPr>
        <w:t xml:space="preserve">рифов на электроэнергию, что может способствовать развитию местного частного предпринимательства (оленеводству, рукоделию, этническим ремеслам) и развитию Северного морского пути. </w:t>
      </w:r>
    </w:p>
    <w:p w:rsidR="000F2598" w:rsidRPr="00053DEA" w:rsidRDefault="000F2598" w:rsidP="000F2598">
      <w:pPr>
        <w:ind w:firstLine="708"/>
        <w:rPr>
          <w:rFonts w:cs="Times New Roman"/>
          <w:szCs w:val="28"/>
        </w:rPr>
      </w:pPr>
      <w:r w:rsidRPr="00053DEA">
        <w:rPr>
          <w:rFonts w:cs="Times New Roman"/>
          <w:szCs w:val="28"/>
        </w:rPr>
        <w:t>3. На территории Таймыра рассмотрено 19 населенных пунктов, перспекти</w:t>
      </w:r>
      <w:r w:rsidRPr="00053DEA">
        <w:rPr>
          <w:rFonts w:cs="Times New Roman"/>
          <w:szCs w:val="28"/>
        </w:rPr>
        <w:t>в</w:t>
      </w:r>
      <w:r w:rsidRPr="00053DEA">
        <w:rPr>
          <w:rFonts w:cs="Times New Roman"/>
          <w:szCs w:val="28"/>
        </w:rPr>
        <w:t xml:space="preserve">ных к строительству ВЭУ с точки зрения ВЭП и </w:t>
      </w:r>
      <w:r>
        <w:rPr>
          <w:rFonts w:cs="Times New Roman"/>
          <w:szCs w:val="28"/>
        </w:rPr>
        <w:t xml:space="preserve">наличия </w:t>
      </w:r>
      <w:r w:rsidRPr="00053DEA">
        <w:rPr>
          <w:rFonts w:cs="Times New Roman"/>
          <w:szCs w:val="28"/>
        </w:rPr>
        <w:t>энергодефицита. В таблице</w:t>
      </w:r>
      <w:r w:rsidR="00433B27">
        <w:rPr>
          <w:rFonts w:cs="Times New Roman"/>
          <w:szCs w:val="28"/>
        </w:rPr>
        <w:t xml:space="preserve"> 5.39</w:t>
      </w:r>
      <w:r w:rsidRPr="00053DEA">
        <w:rPr>
          <w:rFonts w:cs="Times New Roman"/>
          <w:szCs w:val="28"/>
        </w:rPr>
        <w:t xml:space="preserve"> приведены сводные расчетные  показатели возможности ветроэнергетики на территории Таймырского муниципального района. </w:t>
      </w:r>
    </w:p>
    <w:p w:rsidR="000F2598" w:rsidRPr="00053DEA" w:rsidRDefault="000F2598" w:rsidP="000F2598">
      <w:pPr>
        <w:rPr>
          <w:rFonts w:cs="Times New Roman"/>
          <w:szCs w:val="28"/>
        </w:rPr>
      </w:pPr>
    </w:p>
    <w:p w:rsidR="000F2598" w:rsidRPr="00542187" w:rsidRDefault="000F2598" w:rsidP="00771D4F">
      <w:pPr>
        <w:rPr>
          <w:rFonts w:cs="Times New Roman"/>
          <w:sz w:val="24"/>
          <w:szCs w:val="24"/>
        </w:rPr>
      </w:pPr>
      <w:r w:rsidRPr="00542187">
        <w:rPr>
          <w:rFonts w:cs="Times New Roman"/>
          <w:sz w:val="24"/>
          <w:szCs w:val="24"/>
        </w:rPr>
        <w:t xml:space="preserve">Таблица </w:t>
      </w:r>
      <w:r w:rsidR="00542187" w:rsidRPr="00542187">
        <w:rPr>
          <w:rFonts w:cs="Times New Roman"/>
          <w:sz w:val="24"/>
          <w:szCs w:val="24"/>
        </w:rPr>
        <w:t>5.39</w:t>
      </w:r>
      <w:r w:rsidRPr="00542187">
        <w:rPr>
          <w:rFonts w:cs="Times New Roman"/>
          <w:sz w:val="24"/>
          <w:szCs w:val="24"/>
        </w:rPr>
        <w:t xml:space="preserve"> – Расчетные показатели эффективности ВЭУ на территории Таймыра</w:t>
      </w:r>
    </w:p>
    <w:tbl>
      <w:tblPr>
        <w:tblW w:w="10217"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57"/>
        <w:gridCol w:w="3260"/>
      </w:tblGrid>
      <w:tr w:rsidR="000F2598" w:rsidRPr="00542187" w:rsidTr="000F2598">
        <w:trPr>
          <w:trHeight w:val="300"/>
        </w:trPr>
        <w:tc>
          <w:tcPr>
            <w:tcW w:w="6957" w:type="dxa"/>
            <w:tcBorders>
              <w:top w:val="single" w:sz="4" w:space="0" w:color="auto"/>
              <w:left w:val="single" w:sz="4" w:space="0" w:color="auto"/>
              <w:bottom w:val="single" w:sz="4" w:space="0" w:color="auto"/>
              <w:right w:val="single" w:sz="4" w:space="0" w:color="auto"/>
            </w:tcBorders>
            <w:vAlign w:val="center"/>
            <w:hideMark/>
          </w:tcPr>
          <w:p w:rsidR="000F2598" w:rsidRPr="00542187" w:rsidRDefault="000F2598" w:rsidP="000F2598">
            <w:pPr>
              <w:jc w:val="center"/>
              <w:rPr>
                <w:rFonts w:eastAsia="Times New Roman" w:cs="Times New Roman"/>
                <w:color w:val="000000"/>
                <w:sz w:val="24"/>
                <w:szCs w:val="24"/>
              </w:rPr>
            </w:pPr>
            <w:r w:rsidRPr="00542187">
              <w:rPr>
                <w:rFonts w:eastAsia="Times New Roman" w:cs="Times New Roman"/>
                <w:color w:val="000000"/>
                <w:sz w:val="24"/>
                <w:szCs w:val="24"/>
              </w:rPr>
              <w:t>Показатель</w:t>
            </w: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0F2598" w:rsidRPr="00542187" w:rsidRDefault="000F2598" w:rsidP="000F2598">
            <w:pPr>
              <w:jc w:val="center"/>
              <w:rPr>
                <w:rFonts w:eastAsia="Times New Roman" w:cs="Times New Roman"/>
                <w:color w:val="000000"/>
                <w:sz w:val="24"/>
                <w:szCs w:val="24"/>
              </w:rPr>
            </w:pPr>
            <w:r w:rsidRPr="00542187">
              <w:rPr>
                <w:rFonts w:eastAsia="Times New Roman" w:cs="Times New Roman"/>
                <w:color w:val="000000"/>
                <w:sz w:val="24"/>
                <w:szCs w:val="24"/>
              </w:rPr>
              <w:t>Значение</w:t>
            </w:r>
          </w:p>
        </w:tc>
      </w:tr>
      <w:tr w:rsidR="000F2598" w:rsidRPr="00542187" w:rsidTr="000F2598">
        <w:trPr>
          <w:trHeight w:val="300"/>
        </w:trPr>
        <w:tc>
          <w:tcPr>
            <w:tcW w:w="6957" w:type="dxa"/>
            <w:tcBorders>
              <w:top w:val="single" w:sz="4" w:space="0" w:color="auto"/>
              <w:left w:val="single" w:sz="4" w:space="0" w:color="auto"/>
              <w:bottom w:val="single" w:sz="4" w:space="0" w:color="auto"/>
              <w:right w:val="single" w:sz="4" w:space="0" w:color="auto"/>
            </w:tcBorders>
            <w:hideMark/>
          </w:tcPr>
          <w:p w:rsidR="000F2598" w:rsidRPr="00542187" w:rsidRDefault="000F2598" w:rsidP="000F2598">
            <w:pPr>
              <w:rPr>
                <w:rFonts w:eastAsia="Times New Roman" w:cs="Times New Roman"/>
                <w:color w:val="000000"/>
                <w:sz w:val="24"/>
                <w:szCs w:val="24"/>
              </w:rPr>
            </w:pPr>
            <w:r w:rsidRPr="00542187">
              <w:rPr>
                <w:rFonts w:eastAsia="Times New Roman" w:cs="Times New Roman"/>
                <w:color w:val="000000"/>
                <w:sz w:val="24"/>
                <w:szCs w:val="24"/>
              </w:rPr>
              <w:t>Установленная мощность ВЭУ, кВт</w:t>
            </w: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0F2598" w:rsidRPr="00542187" w:rsidRDefault="000F2598" w:rsidP="000F2598">
            <w:pPr>
              <w:jc w:val="center"/>
              <w:rPr>
                <w:rFonts w:eastAsia="Times New Roman" w:cs="Times New Roman"/>
                <w:color w:val="000000"/>
                <w:sz w:val="24"/>
                <w:szCs w:val="24"/>
              </w:rPr>
            </w:pPr>
            <w:r w:rsidRPr="00542187">
              <w:rPr>
                <w:rFonts w:eastAsia="Times New Roman" w:cs="Times New Roman"/>
                <w:color w:val="000000"/>
                <w:sz w:val="24"/>
                <w:szCs w:val="24"/>
              </w:rPr>
              <w:t>7740</w:t>
            </w:r>
          </w:p>
        </w:tc>
      </w:tr>
      <w:tr w:rsidR="000F2598" w:rsidRPr="00542187" w:rsidTr="000F2598">
        <w:trPr>
          <w:trHeight w:val="315"/>
        </w:trPr>
        <w:tc>
          <w:tcPr>
            <w:tcW w:w="6957" w:type="dxa"/>
            <w:tcBorders>
              <w:top w:val="single" w:sz="4" w:space="0" w:color="auto"/>
              <w:left w:val="single" w:sz="4" w:space="0" w:color="auto"/>
              <w:bottom w:val="single" w:sz="4" w:space="0" w:color="auto"/>
              <w:right w:val="single" w:sz="4" w:space="0" w:color="auto"/>
            </w:tcBorders>
            <w:hideMark/>
          </w:tcPr>
          <w:p w:rsidR="000F2598" w:rsidRPr="00542187" w:rsidRDefault="000F2598" w:rsidP="000F2598">
            <w:pPr>
              <w:rPr>
                <w:rFonts w:eastAsia="Times New Roman" w:cs="Times New Roman"/>
                <w:color w:val="000000"/>
                <w:sz w:val="24"/>
                <w:szCs w:val="24"/>
              </w:rPr>
            </w:pPr>
            <w:r w:rsidRPr="00542187">
              <w:rPr>
                <w:rFonts w:eastAsia="Times New Roman" w:cs="Times New Roman"/>
                <w:color w:val="000000"/>
                <w:sz w:val="24"/>
                <w:szCs w:val="24"/>
              </w:rPr>
              <w:t>Ежегодная выработка ВЭУ, МВт*ч</w:t>
            </w: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0F2598" w:rsidRPr="00542187" w:rsidRDefault="000F2598" w:rsidP="000F2598">
            <w:pPr>
              <w:jc w:val="center"/>
              <w:rPr>
                <w:rFonts w:eastAsia="Times New Roman" w:cs="Times New Roman"/>
                <w:color w:val="000000"/>
                <w:sz w:val="24"/>
                <w:szCs w:val="24"/>
              </w:rPr>
            </w:pPr>
            <w:r w:rsidRPr="00542187">
              <w:rPr>
                <w:rFonts w:eastAsia="Times New Roman" w:cs="Times New Roman"/>
                <w:color w:val="000000"/>
                <w:sz w:val="24"/>
                <w:szCs w:val="24"/>
              </w:rPr>
              <w:t>23764</w:t>
            </w:r>
          </w:p>
        </w:tc>
      </w:tr>
      <w:tr w:rsidR="000F2598" w:rsidRPr="00542187" w:rsidTr="000F2598">
        <w:trPr>
          <w:trHeight w:val="315"/>
        </w:trPr>
        <w:tc>
          <w:tcPr>
            <w:tcW w:w="6957" w:type="dxa"/>
            <w:tcBorders>
              <w:top w:val="single" w:sz="4" w:space="0" w:color="auto"/>
              <w:left w:val="single" w:sz="4" w:space="0" w:color="auto"/>
              <w:bottom w:val="single" w:sz="4" w:space="0" w:color="auto"/>
              <w:right w:val="single" w:sz="4" w:space="0" w:color="auto"/>
            </w:tcBorders>
            <w:hideMark/>
          </w:tcPr>
          <w:p w:rsidR="000F2598" w:rsidRPr="00542187" w:rsidRDefault="000F2598" w:rsidP="00433B27">
            <w:pPr>
              <w:rPr>
                <w:rFonts w:eastAsia="Times New Roman" w:cs="Times New Roman"/>
                <w:color w:val="000000"/>
                <w:sz w:val="24"/>
                <w:szCs w:val="24"/>
              </w:rPr>
            </w:pPr>
            <w:r w:rsidRPr="00542187">
              <w:rPr>
                <w:rFonts w:eastAsia="Times New Roman" w:cs="Times New Roman"/>
                <w:color w:val="000000"/>
                <w:sz w:val="24"/>
                <w:szCs w:val="24"/>
              </w:rPr>
              <w:t xml:space="preserve">Объем </w:t>
            </w:r>
            <w:r w:rsidR="00433B27">
              <w:rPr>
                <w:rFonts w:eastAsia="Times New Roman" w:cs="Times New Roman"/>
                <w:color w:val="000000"/>
                <w:sz w:val="24"/>
                <w:szCs w:val="24"/>
              </w:rPr>
              <w:t>«</w:t>
            </w:r>
            <w:r w:rsidRPr="00542187">
              <w:rPr>
                <w:rFonts w:eastAsia="Times New Roman" w:cs="Times New Roman"/>
                <w:color w:val="000000"/>
                <w:sz w:val="24"/>
                <w:szCs w:val="24"/>
              </w:rPr>
              <w:t>вытесненного</w:t>
            </w:r>
            <w:r w:rsidR="00433B27">
              <w:rPr>
                <w:rFonts w:eastAsia="Times New Roman" w:cs="Times New Roman"/>
                <w:color w:val="000000"/>
                <w:sz w:val="24"/>
                <w:szCs w:val="24"/>
              </w:rPr>
              <w:t>»</w:t>
            </w:r>
            <w:r w:rsidRPr="00542187">
              <w:rPr>
                <w:rFonts w:eastAsia="Times New Roman" w:cs="Times New Roman"/>
                <w:color w:val="000000"/>
                <w:sz w:val="24"/>
                <w:szCs w:val="24"/>
              </w:rPr>
              <w:t xml:space="preserve"> дизельного топлива в год, тонн</w:t>
            </w:r>
          </w:p>
        </w:tc>
        <w:tc>
          <w:tcPr>
            <w:tcW w:w="3260" w:type="dxa"/>
            <w:tcBorders>
              <w:top w:val="single" w:sz="4" w:space="0" w:color="auto"/>
              <w:left w:val="single" w:sz="4" w:space="0" w:color="auto"/>
              <w:bottom w:val="single" w:sz="4" w:space="0" w:color="auto"/>
              <w:right w:val="single" w:sz="4" w:space="0" w:color="auto"/>
            </w:tcBorders>
            <w:noWrap/>
            <w:vAlign w:val="center"/>
            <w:hideMark/>
          </w:tcPr>
          <w:p w:rsidR="000F2598" w:rsidRPr="00542187" w:rsidRDefault="000F2598" w:rsidP="000F2598">
            <w:pPr>
              <w:jc w:val="center"/>
              <w:rPr>
                <w:rFonts w:eastAsia="Times New Roman" w:cs="Times New Roman"/>
                <w:color w:val="000000"/>
                <w:sz w:val="24"/>
                <w:szCs w:val="24"/>
              </w:rPr>
            </w:pPr>
            <w:r w:rsidRPr="00542187">
              <w:rPr>
                <w:rFonts w:eastAsia="Times New Roman" w:cs="Times New Roman"/>
                <w:color w:val="000000"/>
                <w:sz w:val="24"/>
                <w:szCs w:val="24"/>
              </w:rPr>
              <w:t>6 470</w:t>
            </w:r>
          </w:p>
        </w:tc>
      </w:tr>
    </w:tbl>
    <w:p w:rsidR="000F2598" w:rsidRPr="00542187" w:rsidRDefault="000F2598" w:rsidP="000F2598">
      <w:pPr>
        <w:rPr>
          <w:rFonts w:cs="Times New Roman"/>
          <w:sz w:val="24"/>
          <w:szCs w:val="24"/>
        </w:rPr>
      </w:pPr>
    </w:p>
    <w:p w:rsidR="000F2598" w:rsidRPr="00053DEA" w:rsidRDefault="000F2598" w:rsidP="000F2598">
      <w:pPr>
        <w:rPr>
          <w:rFonts w:cs="Times New Roman"/>
          <w:szCs w:val="28"/>
        </w:rPr>
      </w:pPr>
      <w:r w:rsidRPr="00053DEA">
        <w:rPr>
          <w:rFonts w:cs="Times New Roman"/>
          <w:szCs w:val="28"/>
        </w:rPr>
        <w:tab/>
        <w:t>4. В других муниципальных районах использование промышленных ВЭУ средней и большой мощности возможно, но менее эффективно, по сравнению с Таймырским Долгано-Ненецким муниципальным районом. Наиболее перспекти</w:t>
      </w:r>
      <w:r w:rsidRPr="00053DEA">
        <w:rPr>
          <w:rFonts w:cs="Times New Roman"/>
          <w:szCs w:val="28"/>
        </w:rPr>
        <w:t>в</w:t>
      </w:r>
      <w:r w:rsidRPr="00053DEA">
        <w:rPr>
          <w:rFonts w:cs="Times New Roman"/>
          <w:szCs w:val="28"/>
        </w:rPr>
        <w:t>ным для дальнейшего развития ветроэнергетики рассматривается Туруханский ра</w:t>
      </w:r>
      <w:r w:rsidRPr="00053DEA">
        <w:rPr>
          <w:rFonts w:cs="Times New Roman"/>
          <w:szCs w:val="28"/>
        </w:rPr>
        <w:t>й</w:t>
      </w:r>
      <w:r w:rsidRPr="00053DEA">
        <w:rPr>
          <w:rFonts w:cs="Times New Roman"/>
          <w:szCs w:val="28"/>
        </w:rPr>
        <w:t>он. Но ВЭП Туруханского района существенно ниже, чем ВЭП Таймыра, в связи с чем развитие ветроэнергетики в Туруханском районе перспективно в случае разв</w:t>
      </w:r>
      <w:r w:rsidRPr="00053DEA">
        <w:rPr>
          <w:rFonts w:cs="Times New Roman"/>
          <w:szCs w:val="28"/>
        </w:rPr>
        <w:t>и</w:t>
      </w:r>
      <w:r w:rsidRPr="00053DEA">
        <w:rPr>
          <w:rFonts w:cs="Times New Roman"/>
          <w:szCs w:val="28"/>
        </w:rPr>
        <w:t xml:space="preserve">тия сети ВЭУ на Таймыре. </w:t>
      </w:r>
    </w:p>
    <w:p w:rsidR="000F2598" w:rsidRPr="00053DEA" w:rsidRDefault="000F2598" w:rsidP="000F2598">
      <w:pPr>
        <w:rPr>
          <w:rFonts w:cs="Times New Roman"/>
          <w:szCs w:val="28"/>
        </w:rPr>
      </w:pPr>
      <w:r w:rsidRPr="00053DEA">
        <w:rPr>
          <w:rFonts w:cs="Times New Roman"/>
          <w:szCs w:val="28"/>
        </w:rPr>
        <w:tab/>
        <w:t xml:space="preserve">5. Развитие малой ветроэнергетики на </w:t>
      </w:r>
      <w:r>
        <w:rPr>
          <w:rFonts w:cs="Times New Roman"/>
          <w:szCs w:val="28"/>
        </w:rPr>
        <w:t xml:space="preserve">остальной </w:t>
      </w:r>
      <w:r w:rsidRPr="00053DEA">
        <w:rPr>
          <w:rFonts w:cs="Times New Roman"/>
          <w:szCs w:val="28"/>
        </w:rPr>
        <w:t>территории Красноярского края перспективно для решения локальных задач (например, электроснабжения ч</w:t>
      </w:r>
      <w:r w:rsidRPr="00053DEA">
        <w:rPr>
          <w:rFonts w:cs="Times New Roman"/>
          <w:szCs w:val="28"/>
        </w:rPr>
        <w:t>а</w:t>
      </w:r>
      <w:r w:rsidRPr="00053DEA">
        <w:rPr>
          <w:rFonts w:cs="Times New Roman"/>
          <w:szCs w:val="28"/>
        </w:rPr>
        <w:t>стного дома, станции сотовой связи, кафе и др.). Большое значение имеет место у</w:t>
      </w:r>
      <w:r w:rsidRPr="00053DEA">
        <w:rPr>
          <w:rFonts w:cs="Times New Roman"/>
          <w:szCs w:val="28"/>
        </w:rPr>
        <w:t>с</w:t>
      </w:r>
      <w:r w:rsidRPr="00053DEA">
        <w:rPr>
          <w:rFonts w:cs="Times New Roman"/>
          <w:szCs w:val="28"/>
        </w:rPr>
        <w:t>тановки ВЭУ малой мощности. На территории одного муниципального образования  значения ВЭП могут существенно изменяться в зависимости от высоты установки ВЭУ. Такие задачи частного электроснабжения решаются в основном частными л</w:t>
      </w:r>
      <w:r w:rsidRPr="00053DEA">
        <w:rPr>
          <w:rFonts w:cs="Times New Roman"/>
          <w:szCs w:val="28"/>
        </w:rPr>
        <w:t>и</w:t>
      </w:r>
      <w:r w:rsidRPr="00053DEA">
        <w:rPr>
          <w:rFonts w:cs="Times New Roman"/>
          <w:szCs w:val="28"/>
        </w:rPr>
        <w:t xml:space="preserve">цами и практически не оказывают никакого влияния на существующую систему электроснабжения. </w:t>
      </w:r>
    </w:p>
    <w:p w:rsidR="000F2598" w:rsidRDefault="000F2598">
      <w:pPr>
        <w:spacing w:after="200" w:line="276" w:lineRule="auto"/>
        <w:jc w:val="left"/>
        <w:rPr>
          <w:b/>
        </w:rPr>
      </w:pPr>
    </w:p>
    <w:p w:rsidR="00542187" w:rsidRDefault="00542187">
      <w:pPr>
        <w:spacing w:after="200" w:line="276" w:lineRule="auto"/>
        <w:jc w:val="left"/>
        <w:rPr>
          <w:b/>
        </w:rPr>
      </w:pPr>
      <w:r>
        <w:rPr>
          <w:b/>
        </w:rPr>
        <w:br w:type="page"/>
      </w:r>
    </w:p>
    <w:p w:rsidR="00542187" w:rsidRPr="00DB4B8B" w:rsidRDefault="00542187" w:rsidP="00542187">
      <w:pPr>
        <w:pStyle w:val="1"/>
      </w:pPr>
      <w:bookmarkStart w:id="198" w:name="_Toc352147743"/>
      <w:bookmarkStart w:id="199" w:name="_Toc352150100"/>
      <w:bookmarkStart w:id="200" w:name="_Toc355422081"/>
      <w:r w:rsidRPr="00DB4B8B">
        <w:lastRenderedPageBreak/>
        <w:t>РАЗДЕЛ 6. ТЕХНИЧЕСКИЕ ПРЕДЛОЖЕНИЯ ПО СТРОИТЕЛЬСТВУ ПИЛОТНЫХ ВЭС</w:t>
      </w:r>
      <w:bookmarkEnd w:id="198"/>
      <w:bookmarkEnd w:id="199"/>
      <w:bookmarkEnd w:id="200"/>
    </w:p>
    <w:p w:rsidR="00542187" w:rsidRDefault="00542187" w:rsidP="00542187">
      <w:pPr>
        <w:rPr>
          <w:b/>
        </w:rPr>
      </w:pPr>
    </w:p>
    <w:p w:rsidR="00542187" w:rsidRPr="00C3013A" w:rsidRDefault="00542187" w:rsidP="00C3013A">
      <w:pPr>
        <w:pStyle w:val="20"/>
      </w:pPr>
      <w:bookmarkStart w:id="201" w:name="_Toc352150101"/>
      <w:bookmarkStart w:id="202" w:name="_Toc355422082"/>
      <w:r w:rsidRPr="00C3013A">
        <w:t>6.1 Введение</w:t>
      </w:r>
      <w:bookmarkEnd w:id="201"/>
      <w:bookmarkEnd w:id="202"/>
    </w:p>
    <w:p w:rsidR="00542187" w:rsidRPr="00F01AE4" w:rsidRDefault="00542187" w:rsidP="00542187"/>
    <w:p w:rsidR="00542187" w:rsidRDefault="00542187" w:rsidP="00542187">
      <w:r w:rsidRPr="00F01AE4">
        <w:tab/>
      </w:r>
      <w:r>
        <w:t>Технические предложения по строительству ВЭС на территории Красноярск</w:t>
      </w:r>
      <w:r>
        <w:t>о</w:t>
      </w:r>
      <w:r>
        <w:t>го края разработаны сотрудниками Сибирского федерального университета совм</w:t>
      </w:r>
      <w:r>
        <w:t>е</w:t>
      </w:r>
      <w:r>
        <w:t>стно с инициаторами проекта (инициативными группами). На территории Красноя</w:t>
      </w:r>
      <w:r>
        <w:t>р</w:t>
      </w:r>
      <w:r>
        <w:t>ского края основной инициативной группой по строительству ВЭС средней и бол</w:t>
      </w:r>
      <w:r>
        <w:t>ь</w:t>
      </w:r>
      <w:r>
        <w:t>шой мощности является компания ООО «Синильга». Компания «Синильга» осущ</w:t>
      </w:r>
      <w:r>
        <w:t>е</w:t>
      </w:r>
      <w:r>
        <w:t>ствляет продвижение ветрогенераторов немецкой компании «</w:t>
      </w:r>
      <w:r w:rsidRPr="000C46D6">
        <w:rPr>
          <w:rFonts w:cs="Times New Roman"/>
          <w:szCs w:val="28"/>
          <w:lang w:val="en-US"/>
        </w:rPr>
        <w:t>NordwindEnergieanlagenGmbH</w:t>
      </w:r>
      <w:r w:rsidRPr="001B409C">
        <w:rPr>
          <w:rFonts w:cs="Times New Roman"/>
          <w:szCs w:val="28"/>
        </w:rPr>
        <w:t>»</w:t>
      </w:r>
      <w:r w:rsidRPr="001B409C">
        <w:t xml:space="preserve">. </w:t>
      </w:r>
      <w:r>
        <w:t>Учеными данной компании разработаны иннов</w:t>
      </w:r>
      <w:r>
        <w:t>а</w:t>
      </w:r>
      <w:r>
        <w:t>ционные генераторы с гидростатическим приводом, отличающиеся высокой прои</w:t>
      </w:r>
      <w:r>
        <w:t>з</w:t>
      </w:r>
      <w:r>
        <w:t xml:space="preserve">водительностью и способностью работать при экстремально низких температурах до -40 </w:t>
      </w:r>
      <w:r w:rsidRPr="00A60314">
        <w:rPr>
          <w:vertAlign w:val="superscript"/>
        </w:rPr>
        <w:t>о</w:t>
      </w:r>
      <w:r>
        <w:t xml:space="preserve">С. </w:t>
      </w:r>
    </w:p>
    <w:p w:rsidR="00542187" w:rsidRPr="001B409C" w:rsidRDefault="00542187" w:rsidP="00542187">
      <w:r>
        <w:tab/>
        <w:t>Представители компании «Синильга» предлагают строительство пилотного ветропарка на территории пос. Диксон. В случае удачной реализации проекта пре</w:t>
      </w:r>
      <w:r>
        <w:t>д</w:t>
      </w:r>
      <w:r>
        <w:t xml:space="preserve">лагается строительство ВЭС в поселках Носок, Караул и Хатанга. В дальнейшем предлагается расширение сети ВЭС в населенных пунктах Таймыра, Эвенкии и пос. Туруханска. </w:t>
      </w:r>
    </w:p>
    <w:p w:rsidR="00542187" w:rsidRDefault="00542187" w:rsidP="00542187"/>
    <w:p w:rsidR="00542187" w:rsidRPr="00C3013A" w:rsidRDefault="00542187" w:rsidP="00C3013A">
      <w:pPr>
        <w:pStyle w:val="20"/>
      </w:pPr>
      <w:bookmarkStart w:id="203" w:name="_Toc352147744"/>
      <w:bookmarkStart w:id="204" w:name="_Toc352150102"/>
      <w:bookmarkStart w:id="205" w:name="_Toc355422083"/>
      <w:r w:rsidRPr="00C3013A">
        <w:t>6.2 Строительство пилотной ВЭС для электроснабжения пос. Диксон</w:t>
      </w:r>
      <w:bookmarkEnd w:id="203"/>
      <w:bookmarkEnd w:id="204"/>
      <w:bookmarkEnd w:id="205"/>
      <w:r w:rsidRPr="00C3013A">
        <w:t xml:space="preserve"> </w:t>
      </w:r>
    </w:p>
    <w:p w:rsidR="00542187" w:rsidRDefault="00542187" w:rsidP="00542187"/>
    <w:p w:rsidR="00542187" w:rsidRPr="00C3013A" w:rsidRDefault="00542187" w:rsidP="00C3013A">
      <w:pPr>
        <w:pStyle w:val="20"/>
      </w:pPr>
      <w:bookmarkStart w:id="206" w:name="_Toc352147745"/>
      <w:bookmarkStart w:id="207" w:name="_Toc352150103"/>
      <w:bookmarkStart w:id="208" w:name="_Toc355422084"/>
      <w:r w:rsidRPr="00C3013A">
        <w:t>6.2.1 Обоснование необходимости строительства ВЭС в пос. Диксон</w:t>
      </w:r>
      <w:bookmarkEnd w:id="206"/>
      <w:bookmarkEnd w:id="207"/>
      <w:bookmarkEnd w:id="208"/>
    </w:p>
    <w:p w:rsidR="00542187" w:rsidRDefault="00542187" w:rsidP="00542187">
      <w:pPr>
        <w:ind w:firstLine="708"/>
        <w:rPr>
          <w:szCs w:val="28"/>
        </w:rPr>
      </w:pPr>
    </w:p>
    <w:p w:rsidR="00542187" w:rsidRPr="001178C7" w:rsidRDefault="00542187" w:rsidP="00542187">
      <w:pPr>
        <w:ind w:firstLine="708"/>
        <w:rPr>
          <w:szCs w:val="28"/>
        </w:rPr>
      </w:pPr>
      <w:r>
        <w:rPr>
          <w:szCs w:val="28"/>
        </w:rPr>
        <w:t>Пос. Диксон расположен на севере Красноярского края в Таймырском Долг</w:t>
      </w:r>
      <w:r>
        <w:rPr>
          <w:szCs w:val="28"/>
        </w:rPr>
        <w:t>а</w:t>
      </w:r>
      <w:r>
        <w:rPr>
          <w:szCs w:val="28"/>
        </w:rPr>
        <w:t>но-Ненецком муниципальном районе, в устье реки Енисей (рис. 6.1).</w:t>
      </w:r>
      <w:r w:rsidRPr="001178C7">
        <w:rPr>
          <w:szCs w:val="28"/>
        </w:rPr>
        <w:t>Диксон</w:t>
      </w:r>
      <w:r w:rsidR="00611074">
        <w:rPr>
          <w:szCs w:val="28"/>
        </w:rPr>
        <w:t xml:space="preserve"> – </w:t>
      </w:r>
      <w:r w:rsidRPr="001178C7">
        <w:rPr>
          <w:szCs w:val="28"/>
        </w:rPr>
        <w:t>ск</w:t>
      </w:r>
      <w:r w:rsidRPr="001178C7">
        <w:rPr>
          <w:szCs w:val="28"/>
        </w:rPr>
        <w:t>а</w:t>
      </w:r>
      <w:r w:rsidRPr="001178C7">
        <w:rPr>
          <w:szCs w:val="28"/>
        </w:rPr>
        <w:t xml:space="preserve">листый остров, поселок и </w:t>
      </w:r>
      <w:r>
        <w:rPr>
          <w:szCs w:val="28"/>
        </w:rPr>
        <w:t xml:space="preserve">морской </w:t>
      </w:r>
      <w:r w:rsidRPr="001178C7">
        <w:rPr>
          <w:szCs w:val="28"/>
        </w:rPr>
        <w:t>порт</w:t>
      </w:r>
      <w:r>
        <w:rPr>
          <w:szCs w:val="28"/>
        </w:rPr>
        <w:t>,</w:t>
      </w:r>
      <w:r w:rsidRPr="001178C7">
        <w:rPr>
          <w:szCs w:val="28"/>
        </w:rPr>
        <w:t xml:space="preserve"> расположенный в северо-восточной части Енисейского залива </w:t>
      </w:r>
      <w:r>
        <w:rPr>
          <w:szCs w:val="28"/>
        </w:rPr>
        <w:t xml:space="preserve">в </w:t>
      </w:r>
      <w:r w:rsidRPr="001178C7">
        <w:rPr>
          <w:szCs w:val="28"/>
        </w:rPr>
        <w:t>Карском море на полуострове Тай</w:t>
      </w:r>
      <w:r>
        <w:rPr>
          <w:szCs w:val="28"/>
        </w:rPr>
        <w:t xml:space="preserve">мыр, в 1,5 км от материка. </w:t>
      </w:r>
      <w:r w:rsidRPr="001178C7">
        <w:rPr>
          <w:szCs w:val="28"/>
        </w:rPr>
        <w:t>Климат района суровый, чрезвычайно ветреный. Диксон</w:t>
      </w:r>
      <w:r w:rsidR="00611074">
        <w:rPr>
          <w:szCs w:val="28"/>
        </w:rPr>
        <w:t xml:space="preserve"> – </w:t>
      </w:r>
      <w:r w:rsidRPr="001178C7">
        <w:rPr>
          <w:szCs w:val="28"/>
        </w:rPr>
        <w:t>зона арк</w:t>
      </w:r>
      <w:r>
        <w:rPr>
          <w:szCs w:val="28"/>
        </w:rPr>
        <w:t>тической пуст</w:t>
      </w:r>
      <w:r>
        <w:rPr>
          <w:szCs w:val="28"/>
        </w:rPr>
        <w:t>ы</w:t>
      </w:r>
      <w:r>
        <w:rPr>
          <w:szCs w:val="28"/>
        </w:rPr>
        <w:t>ни:</w:t>
      </w:r>
    </w:p>
    <w:p w:rsidR="00542187" w:rsidRDefault="00611074" w:rsidP="00542187">
      <w:pPr>
        <w:jc w:val="left"/>
        <w:rPr>
          <w:szCs w:val="28"/>
        </w:rPr>
      </w:pPr>
      <w:r>
        <w:rPr>
          <w:szCs w:val="28"/>
        </w:rPr>
        <w:t>–</w:t>
      </w:r>
      <w:r w:rsidR="00542187" w:rsidRPr="001178C7">
        <w:rPr>
          <w:szCs w:val="28"/>
        </w:rPr>
        <w:t>Абсолютный максимум ветра</w:t>
      </w:r>
      <w:r>
        <w:rPr>
          <w:szCs w:val="28"/>
        </w:rPr>
        <w:t xml:space="preserve"> – </w:t>
      </w:r>
      <w:r w:rsidR="00542187" w:rsidRPr="001178C7">
        <w:rPr>
          <w:szCs w:val="28"/>
        </w:rPr>
        <w:t xml:space="preserve">40 м/сек; </w:t>
      </w:r>
      <w:r w:rsidR="00542187" w:rsidRPr="001178C7">
        <w:rPr>
          <w:szCs w:val="28"/>
        </w:rPr>
        <w:br/>
      </w:r>
      <w:r>
        <w:rPr>
          <w:szCs w:val="28"/>
        </w:rPr>
        <w:t>–</w:t>
      </w:r>
      <w:r w:rsidR="00542187" w:rsidRPr="001178C7">
        <w:rPr>
          <w:szCs w:val="28"/>
        </w:rPr>
        <w:t>Средн</w:t>
      </w:r>
      <w:r w:rsidR="00542187">
        <w:rPr>
          <w:szCs w:val="28"/>
        </w:rPr>
        <w:t>егодовая</w:t>
      </w:r>
      <w:r w:rsidR="00542187" w:rsidRPr="001178C7">
        <w:rPr>
          <w:szCs w:val="28"/>
        </w:rPr>
        <w:t xml:space="preserve"> скорость ветра в году </w:t>
      </w:r>
      <w:r w:rsidR="00542187" w:rsidRPr="00463C73">
        <w:rPr>
          <w:i/>
          <w:szCs w:val="28"/>
        </w:rPr>
        <w:t>v</w:t>
      </w:r>
      <w:r w:rsidR="00542187" w:rsidRPr="00463C73">
        <w:rPr>
          <w:szCs w:val="28"/>
          <w:vertAlign w:val="subscript"/>
        </w:rPr>
        <w:t>cp</w:t>
      </w:r>
      <w:r w:rsidR="00542187">
        <w:rPr>
          <w:szCs w:val="28"/>
        </w:rPr>
        <w:t xml:space="preserve"> (за последние 5 лет)</w:t>
      </w:r>
      <w:r>
        <w:rPr>
          <w:szCs w:val="28"/>
        </w:rPr>
        <w:t xml:space="preserve"> – </w:t>
      </w:r>
      <w:r w:rsidR="00542187">
        <w:rPr>
          <w:szCs w:val="28"/>
        </w:rPr>
        <w:t>7,5</w:t>
      </w:r>
      <w:r w:rsidR="00542187" w:rsidRPr="001178C7">
        <w:rPr>
          <w:szCs w:val="28"/>
        </w:rPr>
        <w:t xml:space="preserve"> м/сек</w:t>
      </w:r>
      <w:r w:rsidR="00542187">
        <w:rPr>
          <w:szCs w:val="28"/>
        </w:rPr>
        <w:t>[</w:t>
      </w:r>
      <w:r w:rsidR="00542187" w:rsidRPr="007426B2">
        <w:rPr>
          <w:szCs w:val="28"/>
        </w:rPr>
        <w:t>3</w:t>
      </w:r>
      <w:r w:rsidR="00542187" w:rsidRPr="00463C73">
        <w:rPr>
          <w:szCs w:val="28"/>
        </w:rPr>
        <w:t>]</w:t>
      </w:r>
      <w:r w:rsidR="00542187" w:rsidRPr="001178C7">
        <w:rPr>
          <w:szCs w:val="28"/>
        </w:rPr>
        <w:t xml:space="preserve">; </w:t>
      </w:r>
      <w:r w:rsidR="00542187" w:rsidRPr="001178C7">
        <w:rPr>
          <w:szCs w:val="28"/>
        </w:rPr>
        <w:br/>
      </w:r>
      <w:r>
        <w:rPr>
          <w:szCs w:val="28"/>
        </w:rPr>
        <w:t>–</w:t>
      </w:r>
      <w:r w:rsidR="00542187" w:rsidRPr="001178C7">
        <w:rPr>
          <w:szCs w:val="28"/>
        </w:rPr>
        <w:t>Продолжительность полярной ночи</w:t>
      </w:r>
      <w:r>
        <w:rPr>
          <w:szCs w:val="28"/>
        </w:rPr>
        <w:t xml:space="preserve"> – </w:t>
      </w:r>
      <w:r w:rsidR="00542187" w:rsidRPr="001178C7">
        <w:rPr>
          <w:szCs w:val="28"/>
        </w:rPr>
        <w:t>82 дня</w:t>
      </w:r>
      <w:r w:rsidR="00542187" w:rsidRPr="009A42C6">
        <w:rPr>
          <w:szCs w:val="28"/>
        </w:rPr>
        <w:t>,</w:t>
      </w:r>
      <w:r w:rsidR="00542187" w:rsidRPr="001178C7">
        <w:rPr>
          <w:szCs w:val="28"/>
        </w:rPr>
        <w:t xml:space="preserve"> полярного дня</w:t>
      </w:r>
      <w:r>
        <w:rPr>
          <w:szCs w:val="28"/>
        </w:rPr>
        <w:t xml:space="preserve"> – </w:t>
      </w:r>
      <w:r w:rsidR="00542187" w:rsidRPr="001178C7">
        <w:rPr>
          <w:szCs w:val="28"/>
        </w:rPr>
        <w:t xml:space="preserve">100 дней. </w:t>
      </w:r>
    </w:p>
    <w:p w:rsidR="00542187" w:rsidRDefault="00611074" w:rsidP="00542187">
      <w:pPr>
        <w:jc w:val="left"/>
        <w:rPr>
          <w:szCs w:val="28"/>
        </w:rPr>
      </w:pPr>
      <w:r>
        <w:rPr>
          <w:szCs w:val="28"/>
        </w:rPr>
        <w:t>–</w:t>
      </w:r>
      <w:r w:rsidR="00542187">
        <w:rPr>
          <w:szCs w:val="28"/>
        </w:rPr>
        <w:t>Среднегодовая температура:  -11,4 ºС; среднегодовой минимум -13 ºС; среднегод</w:t>
      </w:r>
      <w:r w:rsidR="00542187">
        <w:rPr>
          <w:szCs w:val="28"/>
        </w:rPr>
        <w:t>о</w:t>
      </w:r>
      <w:r w:rsidR="00542187">
        <w:rPr>
          <w:szCs w:val="28"/>
        </w:rPr>
        <w:t xml:space="preserve">вой максимум -9 ºС. </w:t>
      </w:r>
      <w:r w:rsidR="00542187" w:rsidRPr="001178C7">
        <w:rPr>
          <w:szCs w:val="28"/>
        </w:rPr>
        <w:br/>
        <w:t>    </w:t>
      </w:r>
      <w:r w:rsidR="00542187" w:rsidRPr="000F6296">
        <w:rPr>
          <w:szCs w:val="28"/>
        </w:rPr>
        <w:tab/>
      </w:r>
      <w:r w:rsidR="00542187" w:rsidRPr="001178C7">
        <w:rPr>
          <w:szCs w:val="28"/>
        </w:rPr>
        <w:t>Осадки составляют в среднем 250 мм в год. Снег лежи</w:t>
      </w:r>
      <w:r w:rsidR="00542187">
        <w:rPr>
          <w:szCs w:val="28"/>
        </w:rPr>
        <w:t>т в среднем 270-290 дней в году. Снег</w:t>
      </w:r>
      <w:r w:rsidR="00542187" w:rsidRPr="001178C7">
        <w:rPr>
          <w:szCs w:val="28"/>
        </w:rPr>
        <w:t xml:space="preserve"> устанавливается в конце сентября и тает в июне.</w:t>
      </w:r>
    </w:p>
    <w:p w:rsidR="00542187" w:rsidRDefault="00542187" w:rsidP="00542187">
      <w:pPr>
        <w:jc w:val="left"/>
        <w:rPr>
          <w:szCs w:val="28"/>
        </w:rPr>
      </w:pPr>
      <w:r>
        <w:rPr>
          <w:szCs w:val="28"/>
        </w:rPr>
        <w:tab/>
        <w:t>На территории поселка расположен морской порт, аэропорт, участковый пункт милиции, корпус капитанов, гостиница, метеостанция. Рядом с поселком в</w:t>
      </w:r>
      <w:r>
        <w:rPr>
          <w:szCs w:val="28"/>
        </w:rPr>
        <w:t>е</w:t>
      </w:r>
      <w:r>
        <w:rPr>
          <w:szCs w:val="28"/>
        </w:rPr>
        <w:t>дутся геологоразведочные работы по изысканиям коксующихся углей. Поселок я</w:t>
      </w:r>
      <w:r>
        <w:rPr>
          <w:szCs w:val="28"/>
        </w:rPr>
        <w:t>в</w:t>
      </w:r>
      <w:r>
        <w:rPr>
          <w:szCs w:val="28"/>
        </w:rPr>
        <w:t>ляется одной из ключевых точек Северного морского пути, где корабли имеют во</w:t>
      </w:r>
      <w:r>
        <w:rPr>
          <w:szCs w:val="28"/>
        </w:rPr>
        <w:t>з</w:t>
      </w:r>
      <w:r>
        <w:rPr>
          <w:szCs w:val="28"/>
        </w:rPr>
        <w:t xml:space="preserve">можность пополнить запасы горючего и произвести текущий ремонт. </w:t>
      </w:r>
    </w:p>
    <w:p w:rsidR="00542187" w:rsidRDefault="00542187" w:rsidP="00542187">
      <w:pPr>
        <w:ind w:firstLine="708"/>
        <w:rPr>
          <w:szCs w:val="28"/>
        </w:rPr>
      </w:pPr>
    </w:p>
    <w:tbl>
      <w:tblPr>
        <w:tblW w:w="0" w:type="auto"/>
        <w:tblLook w:val="04A0"/>
      </w:tblPr>
      <w:tblGrid>
        <w:gridCol w:w="10421"/>
      </w:tblGrid>
      <w:tr w:rsidR="00542187" w:rsidTr="00257EDA">
        <w:tc>
          <w:tcPr>
            <w:tcW w:w="10421" w:type="dxa"/>
          </w:tcPr>
          <w:p w:rsidR="00542187" w:rsidRDefault="003C3588" w:rsidP="00257EDA">
            <w:pPr>
              <w:rPr>
                <w:sz w:val="24"/>
                <w:szCs w:val="24"/>
              </w:rPr>
            </w:pPr>
            <w:r w:rsidRPr="003C3588">
              <w:rPr>
                <w:noProof/>
                <w:szCs w:val="28"/>
                <w:lang w:eastAsia="ru-RU"/>
              </w:rPr>
              <w:lastRenderedPageBrea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921" type="#_x0000_t5" style="position:absolute;left:0;text-align:left;margin-left:84.2pt;margin-top:68.25pt;width:18.5pt;height:16.4pt;z-index:251902976" fillcolor="red"/>
              </w:pict>
            </w:r>
            <w:r w:rsidR="00542187">
              <w:rPr>
                <w:noProof/>
                <w:szCs w:val="28"/>
                <w:lang w:eastAsia="ru-RU"/>
              </w:rPr>
              <w:drawing>
                <wp:inline distT="0" distB="0" distL="0" distR="0">
                  <wp:extent cx="5794398" cy="3991322"/>
                  <wp:effectExtent l="19050" t="0" r="0" b="0"/>
                  <wp:docPr id="306" name="Рисунок 0" descr="Таймыр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 копия.JPG"/>
                          <pic:cNvPicPr/>
                        </pic:nvPicPr>
                        <pic:blipFill>
                          <a:blip r:embed="rId130" cstate="print"/>
                          <a:srcRect t="36072" b="3173"/>
                          <a:stretch>
                            <a:fillRect/>
                          </a:stretch>
                        </pic:blipFill>
                        <pic:spPr>
                          <a:xfrm>
                            <a:off x="0" y="0"/>
                            <a:ext cx="5794398" cy="3991322"/>
                          </a:xfrm>
                          <a:prstGeom prst="rect">
                            <a:avLst/>
                          </a:prstGeom>
                        </pic:spPr>
                      </pic:pic>
                    </a:graphicData>
                  </a:graphic>
                </wp:inline>
              </w:drawing>
            </w:r>
          </w:p>
          <w:p w:rsidR="00542187" w:rsidRDefault="00542187" w:rsidP="00257EDA">
            <w:pPr>
              <w:jc w:val="right"/>
              <w:rPr>
                <w:szCs w:val="28"/>
              </w:rPr>
            </w:pPr>
            <w:r>
              <w:rPr>
                <w:sz w:val="24"/>
                <w:szCs w:val="24"/>
              </w:rPr>
              <w:t>Масштаб 1:10 0</w:t>
            </w:r>
            <w:r w:rsidRPr="0091239B">
              <w:rPr>
                <w:sz w:val="24"/>
                <w:szCs w:val="24"/>
              </w:rPr>
              <w:t>00 000 (в 1</w:t>
            </w:r>
            <w:r>
              <w:rPr>
                <w:sz w:val="24"/>
                <w:szCs w:val="24"/>
              </w:rPr>
              <w:t xml:space="preserve"> см 100</w:t>
            </w:r>
            <w:r w:rsidRPr="0091239B">
              <w:rPr>
                <w:sz w:val="24"/>
                <w:szCs w:val="24"/>
              </w:rPr>
              <w:t xml:space="preserve"> км)</w:t>
            </w:r>
          </w:p>
        </w:tc>
      </w:tr>
      <w:tr w:rsidR="00542187" w:rsidTr="00257EDA">
        <w:tc>
          <w:tcPr>
            <w:tcW w:w="10421" w:type="dxa"/>
          </w:tcPr>
          <w:p w:rsidR="00542187" w:rsidRPr="00A77A0A" w:rsidRDefault="003C3588" w:rsidP="00257EDA">
            <w:pPr>
              <w:rPr>
                <w:sz w:val="24"/>
                <w:szCs w:val="24"/>
              </w:rPr>
            </w:pPr>
            <w:r>
              <w:rPr>
                <w:sz w:val="24"/>
                <w:szCs w:val="24"/>
              </w:rPr>
            </w:r>
            <w:r>
              <w:rPr>
                <w:sz w:val="24"/>
                <w:szCs w:val="24"/>
              </w:rPr>
              <w:pict>
                <v:rect id="_x0000_s47511" style="width:11.6pt;height:12.4pt;mso-position-horizontal-relative:char;mso-position-vertical-relative:line" fillcolor="#99f">
                  <w10:wrap type="none"/>
                  <w10:anchorlock/>
                </v:rect>
              </w:pict>
            </w:r>
            <w:r w:rsidR="00542187" w:rsidRPr="00A77A0A">
              <w:rPr>
                <w:sz w:val="24"/>
                <w:szCs w:val="24"/>
              </w:rPr>
              <w:t xml:space="preserve"> </w:t>
            </w:r>
            <w:r w:rsidR="00611074">
              <w:rPr>
                <w:sz w:val="24"/>
                <w:szCs w:val="24"/>
              </w:rPr>
              <w:t xml:space="preserve"> – </w:t>
            </w:r>
            <w:r w:rsidR="00542187" w:rsidRPr="00A77A0A">
              <w:rPr>
                <w:sz w:val="24"/>
                <w:szCs w:val="24"/>
              </w:rPr>
              <w:t>I ветровая зона с высоким ветроэнергетическим потенциалом</w:t>
            </w:r>
            <w:r w:rsidR="00542187">
              <w:rPr>
                <w:sz w:val="24"/>
                <w:szCs w:val="24"/>
              </w:rPr>
              <w:t>;</w:t>
            </w:r>
          </w:p>
          <w:p w:rsidR="00542187" w:rsidRDefault="003C3588" w:rsidP="00257EDA">
            <w:pPr>
              <w:rPr>
                <w:sz w:val="24"/>
                <w:szCs w:val="24"/>
              </w:rPr>
            </w:pPr>
            <w:r w:rsidRPr="003C3588">
              <w:rPr>
                <w:szCs w:val="28"/>
              </w:rPr>
            </w:r>
            <w:r w:rsidRPr="003C3588">
              <w:rPr>
                <w:szCs w:val="28"/>
              </w:rPr>
              <w:pict>
                <v:rect id="_x0000_s47510" style="width:11.6pt;height:13.35pt;mso-position-horizontal-relative:char;mso-position-vertical-relative:line" fillcolor="#ccf">
                  <w10:wrap type="none"/>
                  <w10:anchorlock/>
                </v:rect>
              </w:pict>
            </w:r>
            <w:r w:rsidR="00611074">
              <w:rPr>
                <w:sz w:val="24"/>
                <w:szCs w:val="24"/>
              </w:rPr>
              <w:t>–</w:t>
            </w:r>
            <w:r w:rsidR="00542187" w:rsidRPr="0091239B">
              <w:rPr>
                <w:sz w:val="24"/>
                <w:szCs w:val="24"/>
                <w:lang w:val="en-US"/>
              </w:rPr>
              <w:t>II</w:t>
            </w:r>
            <w:r w:rsidR="00542187" w:rsidRPr="0091239B">
              <w:rPr>
                <w:sz w:val="24"/>
                <w:szCs w:val="24"/>
              </w:rPr>
              <w:t xml:space="preserve"> ветровая зона со средним ветроэнергетическим потенциалом</w:t>
            </w:r>
            <w:r w:rsidR="00542187">
              <w:rPr>
                <w:sz w:val="24"/>
                <w:szCs w:val="24"/>
              </w:rPr>
              <w:t xml:space="preserve">; </w:t>
            </w:r>
          </w:p>
          <w:p w:rsidR="00542187" w:rsidRDefault="003C3588" w:rsidP="00257EDA">
            <w:r w:rsidRPr="003C3588">
              <w:rPr>
                <w:sz w:val="24"/>
                <w:szCs w:val="24"/>
              </w:rPr>
            </w:r>
            <w:r w:rsidRPr="003C3588">
              <w:rPr>
                <w:sz w:val="24"/>
                <w:szCs w:val="24"/>
              </w:rPr>
              <w:pict>
                <v:rect id="_x0000_s47509" style="width:11.6pt;height:11.7pt;mso-position-horizontal-relative:char;mso-position-vertical-relative:line" filled="f" fillcolor="#ccf">
                  <w10:wrap type="none"/>
                  <w10:anchorlock/>
                </v:rect>
              </w:pict>
            </w:r>
            <w:r w:rsidR="00611074">
              <w:rPr>
                <w:sz w:val="24"/>
                <w:szCs w:val="24"/>
              </w:rPr>
              <w:t xml:space="preserve"> – </w:t>
            </w:r>
            <w:r w:rsidR="00542187" w:rsidRPr="0091239B">
              <w:rPr>
                <w:sz w:val="24"/>
                <w:szCs w:val="24"/>
                <w:lang w:val="en-US"/>
              </w:rPr>
              <w:t>III</w:t>
            </w:r>
            <w:r w:rsidR="00542187" w:rsidRPr="0091239B">
              <w:rPr>
                <w:sz w:val="24"/>
                <w:szCs w:val="24"/>
              </w:rPr>
              <w:t xml:space="preserve"> ветровая зона с низким ветроэнергетическим потенциалом</w:t>
            </w:r>
            <w:r w:rsidR="00542187">
              <w:rPr>
                <w:sz w:val="24"/>
                <w:szCs w:val="24"/>
              </w:rPr>
              <w:t>;</w:t>
            </w:r>
          </w:p>
          <w:p w:rsidR="00542187" w:rsidRPr="00941E21" w:rsidRDefault="00542187" w:rsidP="00257EDA">
            <w:pPr>
              <w:rPr>
                <w:sz w:val="24"/>
                <w:szCs w:val="24"/>
              </w:rPr>
            </w:pPr>
          </w:p>
        </w:tc>
      </w:tr>
      <w:tr w:rsidR="00542187" w:rsidTr="00257EDA">
        <w:tc>
          <w:tcPr>
            <w:tcW w:w="10421" w:type="dxa"/>
          </w:tcPr>
          <w:p w:rsidR="00542187" w:rsidRDefault="00542187" w:rsidP="00257EDA">
            <w:pPr>
              <w:jc w:val="center"/>
              <w:rPr>
                <w:sz w:val="24"/>
                <w:szCs w:val="24"/>
              </w:rPr>
            </w:pPr>
            <w:r w:rsidRPr="00941E21">
              <w:rPr>
                <w:sz w:val="24"/>
                <w:szCs w:val="24"/>
              </w:rPr>
              <w:t xml:space="preserve">Рисунок </w:t>
            </w:r>
            <w:r>
              <w:rPr>
                <w:sz w:val="24"/>
                <w:szCs w:val="24"/>
              </w:rPr>
              <w:t>6</w:t>
            </w:r>
            <w:r w:rsidRPr="00941E21">
              <w:rPr>
                <w:sz w:val="24"/>
                <w:szCs w:val="24"/>
              </w:rPr>
              <w:t xml:space="preserve">.1 – Расположение пос. Диксон на карте ветроэнергетического потенциала </w:t>
            </w:r>
          </w:p>
          <w:p w:rsidR="00542187" w:rsidRPr="00941E21" w:rsidRDefault="00542187" w:rsidP="00257EDA">
            <w:pPr>
              <w:jc w:val="center"/>
              <w:rPr>
                <w:sz w:val="24"/>
                <w:szCs w:val="24"/>
              </w:rPr>
            </w:pPr>
            <w:r w:rsidRPr="00941E21">
              <w:rPr>
                <w:sz w:val="24"/>
                <w:szCs w:val="24"/>
              </w:rPr>
              <w:t>Таймырского Долгано-Ненецкого муниципального района</w:t>
            </w:r>
          </w:p>
        </w:tc>
      </w:tr>
    </w:tbl>
    <w:p w:rsidR="00542187" w:rsidRDefault="00542187" w:rsidP="00542187">
      <w:pPr>
        <w:rPr>
          <w:szCs w:val="28"/>
        </w:rPr>
      </w:pPr>
      <w:r>
        <w:rPr>
          <w:szCs w:val="28"/>
        </w:rPr>
        <w:tab/>
      </w:r>
    </w:p>
    <w:p w:rsidR="00542187" w:rsidRDefault="00542187" w:rsidP="00542187">
      <w:pPr>
        <w:ind w:firstLine="708"/>
        <w:rPr>
          <w:szCs w:val="28"/>
        </w:rPr>
      </w:pPr>
      <w:r w:rsidRPr="001178C7">
        <w:rPr>
          <w:szCs w:val="28"/>
        </w:rPr>
        <w:t>Основным источником электрической энергии являются дизельные электр</w:t>
      </w:r>
      <w:r w:rsidRPr="001178C7">
        <w:rPr>
          <w:szCs w:val="28"/>
        </w:rPr>
        <w:t>и</w:t>
      </w:r>
      <w:r w:rsidRPr="001178C7">
        <w:rPr>
          <w:szCs w:val="28"/>
        </w:rPr>
        <w:t>ческие станции (ДЭС). Ежегодный завоз дизельного топлива –2 </w:t>
      </w:r>
      <w:r>
        <w:rPr>
          <w:szCs w:val="28"/>
        </w:rPr>
        <w:t>127</w:t>
      </w:r>
      <w:r w:rsidRPr="001178C7">
        <w:rPr>
          <w:szCs w:val="28"/>
        </w:rPr>
        <w:t xml:space="preserve"> тонн в год. Еж</w:t>
      </w:r>
      <w:r w:rsidRPr="001178C7">
        <w:rPr>
          <w:szCs w:val="28"/>
        </w:rPr>
        <w:t>е</w:t>
      </w:r>
      <w:r w:rsidRPr="001178C7">
        <w:rPr>
          <w:szCs w:val="28"/>
        </w:rPr>
        <w:t xml:space="preserve">годный завоз угля – </w:t>
      </w:r>
      <w:r>
        <w:rPr>
          <w:szCs w:val="28"/>
        </w:rPr>
        <w:t xml:space="preserve">около </w:t>
      </w:r>
      <w:r w:rsidRPr="001178C7">
        <w:rPr>
          <w:szCs w:val="28"/>
        </w:rPr>
        <w:t>11 00</w:t>
      </w:r>
      <w:r>
        <w:rPr>
          <w:szCs w:val="28"/>
        </w:rPr>
        <w:t>0</w:t>
      </w:r>
      <w:r w:rsidRPr="001178C7">
        <w:rPr>
          <w:szCs w:val="28"/>
        </w:rPr>
        <w:t xml:space="preserve"> тонн в год. Отпускная цена на электрическую энергию – </w:t>
      </w:r>
      <w:r>
        <w:rPr>
          <w:szCs w:val="28"/>
        </w:rPr>
        <w:t>24</w:t>
      </w:r>
      <w:r w:rsidRPr="001178C7">
        <w:rPr>
          <w:szCs w:val="28"/>
        </w:rPr>
        <w:t>,</w:t>
      </w:r>
      <w:r>
        <w:rPr>
          <w:szCs w:val="28"/>
        </w:rPr>
        <w:t>21</w:t>
      </w:r>
      <w:r w:rsidRPr="001178C7">
        <w:rPr>
          <w:szCs w:val="28"/>
        </w:rPr>
        <w:t xml:space="preserve"> руб. кВт*ч</w:t>
      </w:r>
      <w:r>
        <w:rPr>
          <w:szCs w:val="28"/>
        </w:rPr>
        <w:t xml:space="preserve"> (по данным на начало 2013 года)</w:t>
      </w:r>
      <w:r w:rsidRPr="001178C7">
        <w:rPr>
          <w:szCs w:val="28"/>
        </w:rPr>
        <w:t xml:space="preserve">. Расположение </w:t>
      </w:r>
      <w:r>
        <w:rPr>
          <w:szCs w:val="28"/>
        </w:rPr>
        <w:t>на те</w:t>
      </w:r>
      <w:r>
        <w:rPr>
          <w:szCs w:val="28"/>
        </w:rPr>
        <w:t>р</w:t>
      </w:r>
      <w:r>
        <w:rPr>
          <w:szCs w:val="28"/>
        </w:rPr>
        <w:t>ритории поселка</w:t>
      </w:r>
      <w:r w:rsidRPr="001178C7">
        <w:rPr>
          <w:szCs w:val="28"/>
        </w:rPr>
        <w:t xml:space="preserve"> метеостанции и аэропорта </w:t>
      </w:r>
      <w:r>
        <w:rPr>
          <w:szCs w:val="28"/>
        </w:rPr>
        <w:t xml:space="preserve">приведено </w:t>
      </w:r>
      <w:r w:rsidRPr="001178C7">
        <w:rPr>
          <w:szCs w:val="28"/>
        </w:rPr>
        <w:t xml:space="preserve">на рис. </w:t>
      </w:r>
      <w:r>
        <w:rPr>
          <w:szCs w:val="28"/>
        </w:rPr>
        <w:t>6.2</w:t>
      </w:r>
      <w:r w:rsidRPr="001178C7">
        <w:rPr>
          <w:szCs w:val="28"/>
        </w:rPr>
        <w:t>.</w:t>
      </w:r>
    </w:p>
    <w:p w:rsidR="00542187" w:rsidRDefault="00542187" w:rsidP="00542187">
      <w:pPr>
        <w:ind w:firstLine="708"/>
        <w:rPr>
          <w:szCs w:val="28"/>
        </w:rPr>
      </w:pPr>
      <w:r>
        <w:rPr>
          <w:szCs w:val="28"/>
        </w:rPr>
        <w:t>Поселок расположен на берегу Северного Ледовитого океана. Прибрежная з</w:t>
      </w:r>
      <w:r>
        <w:rPr>
          <w:szCs w:val="28"/>
        </w:rPr>
        <w:t>о</w:t>
      </w:r>
      <w:r>
        <w:rPr>
          <w:szCs w:val="28"/>
        </w:rPr>
        <w:t>на океана характеризуется затяжными ветрами. Диксон – один из наиболее перспе</w:t>
      </w:r>
      <w:r>
        <w:rPr>
          <w:szCs w:val="28"/>
        </w:rPr>
        <w:t>к</w:t>
      </w:r>
      <w:r>
        <w:rPr>
          <w:szCs w:val="28"/>
        </w:rPr>
        <w:t xml:space="preserve">тивных поселков для строительства пилотной ВЭС по следующим причинам: </w:t>
      </w:r>
    </w:p>
    <w:p w:rsidR="00542187" w:rsidRDefault="00611074" w:rsidP="00542187">
      <w:pPr>
        <w:ind w:firstLine="708"/>
        <w:rPr>
          <w:szCs w:val="28"/>
        </w:rPr>
      </w:pPr>
      <w:r>
        <w:rPr>
          <w:szCs w:val="28"/>
        </w:rPr>
        <w:t>–</w:t>
      </w:r>
      <w:r w:rsidR="00542187">
        <w:rPr>
          <w:szCs w:val="28"/>
        </w:rPr>
        <w:t>большой ВЭП региона;</w:t>
      </w:r>
    </w:p>
    <w:p w:rsidR="00542187" w:rsidRDefault="00611074" w:rsidP="00542187">
      <w:pPr>
        <w:ind w:firstLine="708"/>
        <w:rPr>
          <w:szCs w:val="28"/>
        </w:rPr>
      </w:pPr>
      <w:r>
        <w:rPr>
          <w:szCs w:val="28"/>
        </w:rPr>
        <w:t>–</w:t>
      </w:r>
      <w:r w:rsidR="00542187">
        <w:rPr>
          <w:szCs w:val="28"/>
        </w:rPr>
        <w:t>наличие энергодефицита;</w:t>
      </w:r>
    </w:p>
    <w:p w:rsidR="00542187" w:rsidRDefault="00611074" w:rsidP="00542187">
      <w:pPr>
        <w:ind w:firstLine="708"/>
        <w:rPr>
          <w:szCs w:val="28"/>
        </w:rPr>
      </w:pPr>
      <w:r>
        <w:rPr>
          <w:szCs w:val="28"/>
        </w:rPr>
        <w:t>–</w:t>
      </w:r>
      <w:r w:rsidR="00542187">
        <w:rPr>
          <w:szCs w:val="28"/>
        </w:rPr>
        <w:t>наличие морского порта позволит доставить оборудование на место;</w:t>
      </w:r>
    </w:p>
    <w:p w:rsidR="00542187" w:rsidRDefault="00611074" w:rsidP="00542187">
      <w:pPr>
        <w:ind w:firstLine="708"/>
        <w:rPr>
          <w:szCs w:val="28"/>
        </w:rPr>
      </w:pPr>
      <w:r>
        <w:rPr>
          <w:szCs w:val="28"/>
        </w:rPr>
        <w:t>–</w:t>
      </w:r>
      <w:r w:rsidR="00542187">
        <w:rPr>
          <w:szCs w:val="28"/>
        </w:rPr>
        <w:t>наличие действующего аэропорта позволит доставлять обслуживающий пе</w:t>
      </w:r>
      <w:r w:rsidR="00542187">
        <w:rPr>
          <w:szCs w:val="28"/>
        </w:rPr>
        <w:t>р</w:t>
      </w:r>
      <w:r w:rsidR="00542187">
        <w:rPr>
          <w:szCs w:val="28"/>
        </w:rPr>
        <w:t xml:space="preserve">сонал и расходные материалы в течение всего года. </w:t>
      </w:r>
    </w:p>
    <w:p w:rsidR="00542187" w:rsidRDefault="00611074" w:rsidP="00542187">
      <w:pPr>
        <w:ind w:firstLine="708"/>
        <w:rPr>
          <w:szCs w:val="28"/>
        </w:rPr>
      </w:pPr>
      <w:r>
        <w:rPr>
          <w:szCs w:val="28"/>
        </w:rPr>
        <w:t>–</w:t>
      </w:r>
      <w:r w:rsidR="00542187">
        <w:rPr>
          <w:szCs w:val="28"/>
        </w:rPr>
        <w:t xml:space="preserve">развитая инфраструктура в населенном пункте. </w:t>
      </w:r>
    </w:p>
    <w:p w:rsidR="00542187" w:rsidRDefault="00542187" w:rsidP="00542187">
      <w:pPr>
        <w:ind w:firstLine="708"/>
        <w:rPr>
          <w:szCs w:val="28"/>
        </w:rPr>
      </w:pPr>
      <w:r>
        <w:rPr>
          <w:szCs w:val="28"/>
        </w:rPr>
        <w:t>Разместить ВЭС предлагается на возвышенности (сопке, расположенной возле поселка), где ВЭУ смогут показать наибольшую производительность.  Предлагаемое место размещения ВЭС показано на рис. 6.2.</w:t>
      </w:r>
    </w:p>
    <w:tbl>
      <w:tblPr>
        <w:tblW w:w="0" w:type="auto"/>
        <w:tblLook w:val="04A0"/>
      </w:tblPr>
      <w:tblGrid>
        <w:gridCol w:w="10421"/>
      </w:tblGrid>
      <w:tr w:rsidR="00542187" w:rsidTr="00257EDA">
        <w:tc>
          <w:tcPr>
            <w:tcW w:w="10421" w:type="dxa"/>
          </w:tcPr>
          <w:p w:rsidR="00542187" w:rsidRDefault="003C3588" w:rsidP="00257EDA">
            <w:pPr>
              <w:jc w:val="center"/>
              <w:rPr>
                <w:szCs w:val="28"/>
              </w:rPr>
            </w:pPr>
            <w:r w:rsidRPr="003C3588">
              <w:rPr>
                <w:noProof/>
                <w:sz w:val="24"/>
                <w:szCs w:val="24"/>
                <w:lang w:eastAsia="ru-RU"/>
              </w:rPr>
              <w:lastRenderedPageBreak/>
              <w:pict>
                <v:group id="_x0000_s1922" style="position:absolute;left:0;text-align:left;margin-left:348.15pt;margin-top:7.45pt;width:123.5pt;height:88.75pt;z-index:251904000" coordorigin="8097,1293" coordsize="2470,1775">
                  <v:oval id="_x0000_s1923" style="position:absolute;left:8293;top:2731;width:936;height:337" filled="f" strokecolor="white [3212]" strokeweight="1pt"/>
                  <v:group id="_x0000_s1924" style="position:absolute;left:8562;top:2108;width:228;height:874" coordorigin="2963,606" coordsize="2161,7833">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925" type="#_x0000_t8" style="position:absolute;left:3427;top:3112;width:1255;height:5327;rotation:180"/>
                    <v:oval id="_x0000_s1926" style="position:absolute;left:3483;top:2662;width:1089;height:938"/>
                    <v:oval id="_x0000_s1927" style="position:absolute;left:1674;top:3951;width:2880;height:301;rotation:-3264214fd"/>
                    <v:oval id="_x0000_s1928" style="position:absolute;left:3534;top:1895;width:2880;height:301;rotation:-3194420fd"/>
                    <v:oval id="_x0000_s1929" style="position:absolute;left:3767;top:2880;width:453;height:469"/>
                  </v:group>
                  <v:shape id="_x0000_s1930" type="#_x0000_t202" style="position:absolute;left:8097;top:1293;width:2470;height:740" strokecolor="white [3212]" strokeweight="1pt">
                    <v:fill opacity="41943f"/>
                    <v:textbox>
                      <w:txbxContent>
                        <w:p w:rsidR="00383BA7" w:rsidRPr="00F01AE4" w:rsidRDefault="00383BA7" w:rsidP="00542187">
                          <w:pPr>
                            <w:rPr>
                              <w:sz w:val="24"/>
                              <w:szCs w:val="24"/>
                            </w:rPr>
                          </w:pPr>
                          <w:r w:rsidRPr="00F01AE4">
                            <w:rPr>
                              <w:sz w:val="24"/>
                              <w:szCs w:val="24"/>
                            </w:rPr>
                            <w:t xml:space="preserve">Предлагаемое место </w:t>
                          </w:r>
                        </w:p>
                        <w:p w:rsidR="00383BA7" w:rsidRPr="00F01AE4" w:rsidRDefault="00383BA7" w:rsidP="00542187">
                          <w:pPr>
                            <w:jc w:val="center"/>
                            <w:rPr>
                              <w:sz w:val="24"/>
                              <w:szCs w:val="24"/>
                            </w:rPr>
                          </w:pPr>
                          <w:r w:rsidRPr="00F01AE4">
                            <w:rPr>
                              <w:sz w:val="24"/>
                              <w:szCs w:val="24"/>
                            </w:rPr>
                            <w:t>размещения ВЭС</w:t>
                          </w:r>
                        </w:p>
                      </w:txbxContent>
                    </v:textbox>
                  </v:shape>
                  <v:shape id="_x0000_s1931" type="#_x0000_t32" style="position:absolute;left:8987;top:2033;width:305;height:698;flip:x" o:connectortype="straight" strokecolor="white [3212]" strokeweight="1pt">
                    <v:stroke endarrow="block"/>
                  </v:shape>
                </v:group>
              </w:pict>
            </w:r>
            <w:r w:rsidR="00542187" w:rsidRPr="00D67E47">
              <w:rPr>
                <w:noProof/>
                <w:szCs w:val="28"/>
                <w:lang w:eastAsia="ru-RU"/>
              </w:rPr>
              <w:drawing>
                <wp:inline distT="0" distB="0" distL="0" distR="0">
                  <wp:extent cx="5644864" cy="3358055"/>
                  <wp:effectExtent l="19050" t="0" r="0" b="0"/>
                  <wp:docPr id="3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2" cstate="print">
                            <a:lum bright="10000" contrast="10000"/>
                          </a:blip>
                          <a:srcRect/>
                          <a:stretch>
                            <a:fillRect/>
                          </a:stretch>
                        </pic:blipFill>
                        <pic:spPr bwMode="auto">
                          <a:xfrm>
                            <a:off x="0" y="0"/>
                            <a:ext cx="5644864" cy="3358055"/>
                          </a:xfrm>
                          <a:prstGeom prst="rect">
                            <a:avLst/>
                          </a:prstGeom>
                          <a:noFill/>
                          <a:ln w="9525">
                            <a:noFill/>
                            <a:miter lim="800000"/>
                            <a:headEnd/>
                            <a:tailEnd/>
                          </a:ln>
                        </pic:spPr>
                      </pic:pic>
                    </a:graphicData>
                  </a:graphic>
                </wp:inline>
              </w:drawing>
            </w:r>
          </w:p>
        </w:tc>
      </w:tr>
      <w:tr w:rsidR="00542187" w:rsidTr="00257EDA">
        <w:tc>
          <w:tcPr>
            <w:tcW w:w="10421" w:type="dxa"/>
          </w:tcPr>
          <w:p w:rsidR="00771D4F" w:rsidRDefault="00771D4F" w:rsidP="00257EDA">
            <w:pPr>
              <w:jc w:val="center"/>
              <w:rPr>
                <w:sz w:val="24"/>
                <w:szCs w:val="24"/>
                <w:lang w:val="en-US"/>
              </w:rPr>
            </w:pPr>
          </w:p>
          <w:p w:rsidR="00542187" w:rsidRPr="003D38D0" w:rsidRDefault="00542187" w:rsidP="00257EDA">
            <w:pPr>
              <w:jc w:val="center"/>
              <w:rPr>
                <w:sz w:val="24"/>
                <w:szCs w:val="24"/>
              </w:rPr>
            </w:pPr>
            <w:r w:rsidRPr="003D38D0">
              <w:rPr>
                <w:sz w:val="24"/>
                <w:szCs w:val="24"/>
              </w:rPr>
              <w:t>Рисунок 6.2 – Предлагаемое место строительства ВЭС</w:t>
            </w:r>
          </w:p>
        </w:tc>
      </w:tr>
    </w:tbl>
    <w:p w:rsidR="00542187" w:rsidRDefault="00542187" w:rsidP="00542187">
      <w:pPr>
        <w:ind w:firstLine="708"/>
        <w:rPr>
          <w:szCs w:val="28"/>
        </w:rPr>
      </w:pPr>
    </w:p>
    <w:p w:rsidR="00542187" w:rsidRDefault="00542187" w:rsidP="00542187">
      <w:pPr>
        <w:ind w:firstLine="708"/>
      </w:pPr>
      <w:r w:rsidRPr="001178C7">
        <w:rPr>
          <w:szCs w:val="28"/>
        </w:rPr>
        <w:t xml:space="preserve">Остров и материк </w:t>
      </w:r>
      <w:r>
        <w:rPr>
          <w:szCs w:val="28"/>
        </w:rPr>
        <w:t xml:space="preserve">на данный момент не имеют связи посредством кабельной линии. </w:t>
      </w:r>
      <w:r w:rsidRPr="001178C7">
        <w:rPr>
          <w:szCs w:val="28"/>
        </w:rPr>
        <w:t xml:space="preserve">ВЭС рекомендуется создавать на базе ветроэнергетических установок </w:t>
      </w:r>
      <w:r>
        <w:rPr>
          <w:szCs w:val="28"/>
          <w:lang w:val="en-US"/>
        </w:rPr>
        <w:t>Nordwind</w:t>
      </w:r>
      <w:r w:rsidRPr="001178C7">
        <w:rPr>
          <w:szCs w:val="28"/>
        </w:rPr>
        <w:t xml:space="preserve"> NW </w:t>
      </w:r>
      <w:r>
        <w:rPr>
          <w:szCs w:val="28"/>
        </w:rPr>
        <w:t>24-180</w:t>
      </w:r>
      <w:r w:rsidRPr="001178C7">
        <w:rPr>
          <w:szCs w:val="28"/>
        </w:rPr>
        <w:t xml:space="preserve"> HY-D. </w:t>
      </w:r>
      <w:r>
        <w:rPr>
          <w:szCs w:val="28"/>
        </w:rPr>
        <w:t xml:space="preserve">Данная модель ветрогенераторов </w:t>
      </w:r>
      <w:r>
        <w:rPr>
          <w:szCs w:val="28"/>
          <w:lang w:val="en-US"/>
        </w:rPr>
        <w:t>Nordwind</w:t>
      </w:r>
      <w:r>
        <w:rPr>
          <w:szCs w:val="28"/>
        </w:rPr>
        <w:t xml:space="preserve"> позволит получить наибольшую производительность в условиях ветроэнергетического поте</w:t>
      </w:r>
      <w:r>
        <w:rPr>
          <w:szCs w:val="28"/>
        </w:rPr>
        <w:t>н</w:t>
      </w:r>
      <w:r>
        <w:rPr>
          <w:szCs w:val="28"/>
        </w:rPr>
        <w:t>циала пос. Диксон.</w:t>
      </w:r>
    </w:p>
    <w:p w:rsidR="00542187" w:rsidRDefault="00542187" w:rsidP="00542187">
      <w:pPr>
        <w:ind w:firstLine="708"/>
        <w:rPr>
          <w:b/>
          <w:szCs w:val="28"/>
        </w:rPr>
      </w:pPr>
    </w:p>
    <w:p w:rsidR="00542187" w:rsidRPr="00C3013A" w:rsidRDefault="00542187" w:rsidP="00C3013A">
      <w:pPr>
        <w:pStyle w:val="20"/>
      </w:pPr>
      <w:bookmarkStart w:id="209" w:name="_Toc352150104"/>
      <w:bookmarkStart w:id="210" w:name="_Toc355422085"/>
      <w:r w:rsidRPr="00C3013A">
        <w:t>6.2.2 Конструктивное исполнение ветрогенераторов «Nordwind»</w:t>
      </w:r>
      <w:bookmarkEnd w:id="209"/>
      <w:bookmarkEnd w:id="210"/>
    </w:p>
    <w:p w:rsidR="00542187" w:rsidRPr="006F3691" w:rsidRDefault="00542187" w:rsidP="00542187">
      <w:pPr>
        <w:ind w:firstLine="708"/>
        <w:rPr>
          <w:sz w:val="32"/>
          <w:szCs w:val="28"/>
        </w:rPr>
      </w:pPr>
    </w:p>
    <w:p w:rsidR="00542187" w:rsidRDefault="00542187" w:rsidP="00542187">
      <w:pPr>
        <w:ind w:firstLine="708"/>
        <w:rPr>
          <w:szCs w:val="28"/>
        </w:rPr>
      </w:pPr>
      <w:r>
        <w:rPr>
          <w:szCs w:val="28"/>
        </w:rPr>
        <w:t>Данный проект направлен на преобразование возобновляемой энергии ветра в электроэнергию с целью существенного снижения себестоимости производства электроэнергии в удаленных населенных пунктах. Существуют исследования, да</w:t>
      </w:r>
      <w:r>
        <w:rPr>
          <w:szCs w:val="28"/>
        </w:rPr>
        <w:t>ю</w:t>
      </w:r>
      <w:r>
        <w:rPr>
          <w:szCs w:val="28"/>
        </w:rPr>
        <w:t xml:space="preserve">щие конкретные закономерности определения скорости ветра на различных высотах </w:t>
      </w:r>
      <w:r w:rsidRPr="00CD4C3A">
        <w:rPr>
          <w:szCs w:val="28"/>
        </w:rPr>
        <w:t>[</w:t>
      </w:r>
      <w:r>
        <w:rPr>
          <w:szCs w:val="28"/>
        </w:rPr>
        <w:t>14</w:t>
      </w:r>
      <w:r w:rsidRPr="00CD4C3A">
        <w:rPr>
          <w:szCs w:val="28"/>
        </w:rPr>
        <w:t>]</w:t>
      </w:r>
      <w:r>
        <w:rPr>
          <w:szCs w:val="28"/>
        </w:rPr>
        <w:t xml:space="preserve">. На возвышенностях, горах и холмах можно эффективно использовать энергию ветра в промышленных масштабах даже в глубоко континентальной зоне. </w:t>
      </w:r>
    </w:p>
    <w:p w:rsidR="00542187" w:rsidRPr="00396885" w:rsidRDefault="00542187" w:rsidP="00542187">
      <w:pPr>
        <w:ind w:firstLine="708"/>
        <w:rPr>
          <w:szCs w:val="28"/>
        </w:rPr>
      </w:pPr>
      <w:r w:rsidRPr="00396885">
        <w:rPr>
          <w:szCs w:val="28"/>
        </w:rPr>
        <w:t>Современные ветроэнергетические установки</w:t>
      </w:r>
      <w:r>
        <w:rPr>
          <w:szCs w:val="28"/>
        </w:rPr>
        <w:t xml:space="preserve"> (ВЭУ)</w:t>
      </w:r>
      <w:r w:rsidRPr="00396885">
        <w:rPr>
          <w:szCs w:val="28"/>
        </w:rPr>
        <w:t xml:space="preserve"> – это надежные машины</w:t>
      </w:r>
      <w:r>
        <w:rPr>
          <w:szCs w:val="28"/>
        </w:rPr>
        <w:t>, оснащенные системами автоматизированного управления</w:t>
      </w:r>
      <w:r w:rsidRPr="00396885">
        <w:rPr>
          <w:szCs w:val="28"/>
        </w:rPr>
        <w:t xml:space="preserve">. Для реализации проекта выбрана </w:t>
      </w:r>
      <w:r>
        <w:rPr>
          <w:szCs w:val="28"/>
        </w:rPr>
        <w:t>инновационная ветроэнергетическая установка</w:t>
      </w:r>
      <w:r w:rsidRPr="00396885">
        <w:rPr>
          <w:szCs w:val="28"/>
        </w:rPr>
        <w:t xml:space="preserve"> фирмы </w:t>
      </w:r>
      <w:r w:rsidRPr="00522670">
        <w:rPr>
          <w:szCs w:val="28"/>
        </w:rPr>
        <w:t>«</w:t>
      </w:r>
      <w:r>
        <w:rPr>
          <w:szCs w:val="28"/>
          <w:lang w:val="en-US"/>
        </w:rPr>
        <w:t>Nordwind</w:t>
      </w:r>
      <w:r w:rsidRPr="00396885">
        <w:rPr>
          <w:szCs w:val="28"/>
        </w:rPr>
        <w:t>EnergieanlagenGmbH</w:t>
      </w:r>
      <w:r>
        <w:rPr>
          <w:szCs w:val="28"/>
        </w:rPr>
        <w:t>» (Германия)</w:t>
      </w:r>
      <w:r w:rsidRPr="00396885">
        <w:rPr>
          <w:szCs w:val="28"/>
        </w:rPr>
        <w:t xml:space="preserve">, единичной мощностью </w:t>
      </w:r>
      <w:r w:rsidRPr="00A32609">
        <w:rPr>
          <w:szCs w:val="28"/>
        </w:rPr>
        <w:t>180</w:t>
      </w:r>
      <w:r w:rsidRPr="00396885">
        <w:rPr>
          <w:szCs w:val="28"/>
        </w:rPr>
        <w:t xml:space="preserve"> кВт. </w:t>
      </w:r>
      <w:r>
        <w:rPr>
          <w:szCs w:val="28"/>
        </w:rPr>
        <w:t>П</w:t>
      </w:r>
      <w:r w:rsidRPr="00396885">
        <w:rPr>
          <w:szCs w:val="28"/>
        </w:rPr>
        <w:t>л</w:t>
      </w:r>
      <w:r w:rsidRPr="00396885">
        <w:rPr>
          <w:szCs w:val="28"/>
        </w:rPr>
        <w:t>а</w:t>
      </w:r>
      <w:r w:rsidRPr="00396885">
        <w:rPr>
          <w:szCs w:val="28"/>
        </w:rPr>
        <w:t xml:space="preserve">нируется разместить </w:t>
      </w:r>
      <w:r w:rsidRPr="00A315AC">
        <w:rPr>
          <w:szCs w:val="28"/>
        </w:rPr>
        <w:t>4</w:t>
      </w:r>
      <w:r>
        <w:rPr>
          <w:szCs w:val="28"/>
        </w:rPr>
        <w:t xml:space="preserve"> ВЭУ</w:t>
      </w:r>
      <w:r w:rsidRPr="00396885">
        <w:rPr>
          <w:szCs w:val="28"/>
        </w:rPr>
        <w:t xml:space="preserve"> в п</w:t>
      </w:r>
      <w:r>
        <w:rPr>
          <w:szCs w:val="28"/>
        </w:rPr>
        <w:t>ос</w:t>
      </w:r>
      <w:r w:rsidRPr="00396885">
        <w:rPr>
          <w:szCs w:val="28"/>
        </w:rPr>
        <w:t xml:space="preserve">. </w:t>
      </w:r>
      <w:r>
        <w:rPr>
          <w:szCs w:val="28"/>
        </w:rPr>
        <w:t>Диксон</w:t>
      </w:r>
      <w:r w:rsidRPr="00396885">
        <w:rPr>
          <w:szCs w:val="28"/>
        </w:rPr>
        <w:t xml:space="preserve">. Срок службы нового ветроагрегата – 25 лет. Высота башни </w:t>
      </w:r>
      <w:r>
        <w:rPr>
          <w:szCs w:val="28"/>
        </w:rPr>
        <w:t>выбирается в зависимости от мощности ветроэнергетической у</w:t>
      </w:r>
      <w:r>
        <w:rPr>
          <w:szCs w:val="28"/>
        </w:rPr>
        <w:t>с</w:t>
      </w:r>
      <w:r>
        <w:rPr>
          <w:szCs w:val="28"/>
        </w:rPr>
        <w:t xml:space="preserve">тановки (для ВЭУ </w:t>
      </w:r>
      <w:r w:rsidRPr="00396885">
        <w:rPr>
          <w:szCs w:val="28"/>
        </w:rPr>
        <w:t xml:space="preserve">NW </w:t>
      </w:r>
      <w:r>
        <w:rPr>
          <w:szCs w:val="28"/>
        </w:rPr>
        <w:t>24-180</w:t>
      </w:r>
      <w:r w:rsidRPr="00396885">
        <w:rPr>
          <w:szCs w:val="28"/>
        </w:rPr>
        <w:t xml:space="preserve"> HY-</w:t>
      </w:r>
      <w:r>
        <w:rPr>
          <w:szCs w:val="28"/>
          <w:lang w:val="en-US"/>
        </w:rPr>
        <w:t>D</w:t>
      </w:r>
      <w:r>
        <w:rPr>
          <w:szCs w:val="28"/>
        </w:rPr>
        <w:t xml:space="preserve"> она </w:t>
      </w:r>
      <w:r w:rsidRPr="00396885">
        <w:rPr>
          <w:szCs w:val="28"/>
        </w:rPr>
        <w:t>равна 3</w:t>
      </w:r>
      <w:r>
        <w:rPr>
          <w:szCs w:val="28"/>
        </w:rPr>
        <w:t>5</w:t>
      </w:r>
      <w:r w:rsidRPr="00396885">
        <w:rPr>
          <w:szCs w:val="28"/>
        </w:rPr>
        <w:t xml:space="preserve"> метров</w:t>
      </w:r>
      <w:r>
        <w:rPr>
          <w:szCs w:val="28"/>
        </w:rPr>
        <w:t>)</w:t>
      </w:r>
      <w:r w:rsidRPr="00396885">
        <w:rPr>
          <w:szCs w:val="28"/>
        </w:rPr>
        <w:t xml:space="preserve">. Диаметр ветрового колеса равен </w:t>
      </w:r>
      <w:r>
        <w:rPr>
          <w:szCs w:val="28"/>
        </w:rPr>
        <w:t>24</w:t>
      </w:r>
      <w:r w:rsidRPr="00396885">
        <w:rPr>
          <w:szCs w:val="28"/>
        </w:rPr>
        <w:t xml:space="preserve"> метра. В дальнейшем возможно увеличение мощности путем дополнител</w:t>
      </w:r>
      <w:r w:rsidRPr="00396885">
        <w:rPr>
          <w:szCs w:val="28"/>
        </w:rPr>
        <w:t>ь</w:t>
      </w:r>
      <w:r w:rsidRPr="00396885">
        <w:rPr>
          <w:szCs w:val="28"/>
        </w:rPr>
        <w:t>ного строительства  ветроагрегатов.</w:t>
      </w:r>
    </w:p>
    <w:p w:rsidR="00542187" w:rsidRPr="00396885" w:rsidRDefault="00542187" w:rsidP="00542187">
      <w:pPr>
        <w:ind w:firstLine="708"/>
        <w:rPr>
          <w:szCs w:val="28"/>
        </w:rPr>
      </w:pPr>
      <w:r>
        <w:rPr>
          <w:szCs w:val="28"/>
        </w:rPr>
        <w:t xml:space="preserve">Ветрогенераторы </w:t>
      </w:r>
      <w:r w:rsidRPr="00522670">
        <w:rPr>
          <w:szCs w:val="28"/>
        </w:rPr>
        <w:t>«</w:t>
      </w:r>
      <w:r>
        <w:rPr>
          <w:szCs w:val="28"/>
          <w:lang w:val="en-US"/>
        </w:rPr>
        <w:t>Nordwind</w:t>
      </w:r>
      <w:r w:rsidRPr="00522670">
        <w:rPr>
          <w:szCs w:val="28"/>
        </w:rPr>
        <w:t>»</w:t>
      </w:r>
      <w:r w:rsidR="00611074">
        <w:rPr>
          <w:szCs w:val="28"/>
        </w:rPr>
        <w:t xml:space="preserve"> – </w:t>
      </w:r>
      <w:r>
        <w:rPr>
          <w:szCs w:val="28"/>
        </w:rPr>
        <w:t xml:space="preserve">это современные ветрогенераторы на основе инновационных технологий, делающие ВЭУ </w:t>
      </w:r>
      <w:r w:rsidRPr="00522670">
        <w:rPr>
          <w:szCs w:val="28"/>
        </w:rPr>
        <w:t>«</w:t>
      </w:r>
      <w:r>
        <w:rPr>
          <w:szCs w:val="28"/>
          <w:lang w:val="en-US"/>
        </w:rPr>
        <w:t>Nordwind</w:t>
      </w:r>
      <w:r w:rsidRPr="00522670">
        <w:rPr>
          <w:szCs w:val="28"/>
        </w:rPr>
        <w:t>»</w:t>
      </w:r>
      <w:r>
        <w:rPr>
          <w:szCs w:val="28"/>
        </w:rPr>
        <w:t xml:space="preserve"> существенно более прои</w:t>
      </w:r>
      <w:r>
        <w:rPr>
          <w:szCs w:val="28"/>
        </w:rPr>
        <w:t>з</w:t>
      </w:r>
      <w:r>
        <w:rPr>
          <w:szCs w:val="28"/>
        </w:rPr>
        <w:lastRenderedPageBreak/>
        <w:t xml:space="preserve">водительными, по сравнению с аналогами. </w:t>
      </w:r>
      <w:r w:rsidRPr="00396885">
        <w:rPr>
          <w:szCs w:val="28"/>
        </w:rPr>
        <w:t xml:space="preserve">ВЭУ NW </w:t>
      </w:r>
      <w:r>
        <w:rPr>
          <w:szCs w:val="28"/>
        </w:rPr>
        <w:t>24-180</w:t>
      </w:r>
      <w:r w:rsidRPr="00396885">
        <w:rPr>
          <w:szCs w:val="28"/>
        </w:rPr>
        <w:t xml:space="preserve"> HY-</w:t>
      </w:r>
      <w:r>
        <w:rPr>
          <w:szCs w:val="28"/>
          <w:lang w:val="en-US"/>
        </w:rPr>
        <w:t>D</w:t>
      </w:r>
      <w:r>
        <w:rPr>
          <w:szCs w:val="28"/>
        </w:rPr>
        <w:t>-</w:t>
      </w:r>
      <w:r w:rsidRPr="00396885">
        <w:rPr>
          <w:szCs w:val="28"/>
        </w:rPr>
        <w:t>безредукторная</w:t>
      </w:r>
      <w:r>
        <w:rPr>
          <w:szCs w:val="28"/>
        </w:rPr>
        <w:t xml:space="preserve"> </w:t>
      </w:r>
      <w:r w:rsidRPr="00396885">
        <w:rPr>
          <w:szCs w:val="28"/>
        </w:rPr>
        <w:t>высокопроизводительная ветроэлектрическая установка с горизон</w:t>
      </w:r>
      <w:r>
        <w:rPr>
          <w:szCs w:val="28"/>
        </w:rPr>
        <w:t>тальной осью</w:t>
      </w:r>
      <w:r w:rsidRPr="00396885">
        <w:rPr>
          <w:szCs w:val="28"/>
        </w:rPr>
        <w:t xml:space="preserve">, с двухлопастным ротором и </w:t>
      </w:r>
      <w:r>
        <w:rPr>
          <w:szCs w:val="28"/>
        </w:rPr>
        <w:t>регулируемым</w:t>
      </w:r>
      <w:r w:rsidRPr="00396885">
        <w:rPr>
          <w:szCs w:val="28"/>
        </w:rPr>
        <w:t xml:space="preserve"> числом оборотов </w:t>
      </w:r>
      <w:r>
        <w:rPr>
          <w:szCs w:val="28"/>
        </w:rPr>
        <w:t xml:space="preserve">на генераторе. В ВЭУ </w:t>
      </w:r>
      <w:r w:rsidRPr="00522670">
        <w:rPr>
          <w:szCs w:val="28"/>
        </w:rPr>
        <w:t>«</w:t>
      </w:r>
      <w:r>
        <w:rPr>
          <w:szCs w:val="28"/>
          <w:lang w:val="en-US"/>
        </w:rPr>
        <w:t>Nordwind</w:t>
      </w:r>
      <w:r w:rsidRPr="00522670">
        <w:rPr>
          <w:szCs w:val="28"/>
        </w:rPr>
        <w:t>»</w:t>
      </w:r>
      <w:r>
        <w:rPr>
          <w:szCs w:val="28"/>
        </w:rPr>
        <w:t xml:space="preserve"> использованы высокопроизводительные синхронные генераторы, выр</w:t>
      </w:r>
      <w:r>
        <w:rPr>
          <w:szCs w:val="28"/>
        </w:rPr>
        <w:t>а</w:t>
      </w:r>
      <w:r>
        <w:rPr>
          <w:szCs w:val="28"/>
        </w:rPr>
        <w:t>батывающие электроэнергию с постоянной частотой 50 Гц. ВЭУ может эксплуат</w:t>
      </w:r>
      <w:r>
        <w:rPr>
          <w:szCs w:val="28"/>
        </w:rPr>
        <w:t>и</w:t>
      </w:r>
      <w:r>
        <w:rPr>
          <w:szCs w:val="28"/>
        </w:rPr>
        <w:t>роваться изолированно от других источников энергии</w:t>
      </w:r>
      <w:r w:rsidRPr="00396885">
        <w:rPr>
          <w:szCs w:val="28"/>
        </w:rPr>
        <w:t xml:space="preserve">, а также в </w:t>
      </w:r>
      <w:r>
        <w:rPr>
          <w:szCs w:val="28"/>
        </w:rPr>
        <w:t xml:space="preserve">параллельном </w:t>
      </w:r>
      <w:r w:rsidRPr="00396885">
        <w:rPr>
          <w:szCs w:val="28"/>
        </w:rPr>
        <w:t>с</w:t>
      </w:r>
      <w:r w:rsidRPr="00396885">
        <w:rPr>
          <w:szCs w:val="28"/>
        </w:rPr>
        <w:t>о</w:t>
      </w:r>
      <w:r w:rsidRPr="00396885">
        <w:rPr>
          <w:szCs w:val="28"/>
        </w:rPr>
        <w:t>единении с другими ВЭУ или электрогенераторами.</w:t>
      </w:r>
    </w:p>
    <w:p w:rsidR="00542187" w:rsidRPr="00396885" w:rsidRDefault="00542187" w:rsidP="00542187">
      <w:pPr>
        <w:ind w:left="113" w:right="113" w:firstLine="680"/>
        <w:rPr>
          <w:szCs w:val="28"/>
        </w:rPr>
      </w:pPr>
      <w:r>
        <w:rPr>
          <w:szCs w:val="28"/>
        </w:rPr>
        <w:t xml:space="preserve">ВЭУ </w:t>
      </w:r>
      <w:r w:rsidRPr="00522670">
        <w:rPr>
          <w:szCs w:val="28"/>
        </w:rPr>
        <w:t>«</w:t>
      </w:r>
      <w:r>
        <w:rPr>
          <w:szCs w:val="28"/>
          <w:lang w:val="en-US"/>
        </w:rPr>
        <w:t>Nordwind</w:t>
      </w:r>
      <w:r w:rsidRPr="00522670">
        <w:rPr>
          <w:szCs w:val="28"/>
        </w:rPr>
        <w:t>»</w:t>
      </w:r>
      <w:r>
        <w:rPr>
          <w:szCs w:val="28"/>
        </w:rPr>
        <w:t xml:space="preserve"> о</w:t>
      </w:r>
      <w:r w:rsidRPr="00396885">
        <w:rPr>
          <w:szCs w:val="28"/>
        </w:rPr>
        <w:t>тлича</w:t>
      </w:r>
      <w:r>
        <w:rPr>
          <w:szCs w:val="28"/>
        </w:rPr>
        <w:t>ю</w:t>
      </w:r>
      <w:r w:rsidRPr="00396885">
        <w:rPr>
          <w:szCs w:val="28"/>
        </w:rPr>
        <w:t xml:space="preserve">тся в сравнении с другими ВЭУ следующими </w:t>
      </w:r>
      <w:r>
        <w:rPr>
          <w:szCs w:val="28"/>
        </w:rPr>
        <w:t>энергоэффектиными техническими решениями</w:t>
      </w:r>
      <w:r w:rsidRPr="00396885">
        <w:rPr>
          <w:szCs w:val="28"/>
        </w:rPr>
        <w:t>:</w:t>
      </w:r>
    </w:p>
    <w:p w:rsidR="00542187" w:rsidRPr="00396885" w:rsidRDefault="00542187" w:rsidP="00C832C8">
      <w:pPr>
        <w:pStyle w:val="2"/>
        <w:numPr>
          <w:ilvl w:val="0"/>
          <w:numId w:val="2"/>
        </w:numPr>
        <w:tabs>
          <w:tab w:val="left" w:pos="708"/>
        </w:tabs>
        <w:ind w:right="113"/>
        <w:jc w:val="both"/>
        <w:rPr>
          <w:sz w:val="28"/>
          <w:szCs w:val="28"/>
          <w:lang w:val="ru-RU" w:eastAsia="ru-RU"/>
        </w:rPr>
      </w:pPr>
      <w:r w:rsidRPr="00396885">
        <w:rPr>
          <w:sz w:val="28"/>
          <w:szCs w:val="28"/>
          <w:lang w:val="ru-RU" w:eastAsia="ru-RU"/>
        </w:rPr>
        <w:t>современный двухлопастный ротор, состоящий из лопастей ротора с опт</w:t>
      </w:r>
      <w:r w:rsidRPr="00396885">
        <w:rPr>
          <w:sz w:val="28"/>
          <w:szCs w:val="28"/>
          <w:lang w:val="ru-RU" w:eastAsia="ru-RU"/>
        </w:rPr>
        <w:t>и</w:t>
      </w:r>
      <w:r w:rsidRPr="00396885">
        <w:rPr>
          <w:sz w:val="28"/>
          <w:szCs w:val="28"/>
          <w:lang w:val="ru-RU" w:eastAsia="ru-RU"/>
        </w:rPr>
        <w:t>мизированными по мощности и минимизирующими шум профилями и и</w:t>
      </w:r>
      <w:r w:rsidRPr="00396885">
        <w:rPr>
          <w:sz w:val="28"/>
          <w:szCs w:val="28"/>
          <w:lang w:val="ru-RU" w:eastAsia="ru-RU"/>
        </w:rPr>
        <w:t>н</w:t>
      </w:r>
      <w:r w:rsidRPr="00396885">
        <w:rPr>
          <w:sz w:val="28"/>
          <w:szCs w:val="28"/>
          <w:lang w:val="ru-RU" w:eastAsia="ru-RU"/>
        </w:rPr>
        <w:t>тегрированной молниезащитой</w:t>
      </w:r>
      <w:r>
        <w:rPr>
          <w:sz w:val="28"/>
          <w:szCs w:val="28"/>
          <w:lang w:val="ru-RU" w:eastAsia="ru-RU"/>
        </w:rPr>
        <w:t>;</w:t>
      </w:r>
    </w:p>
    <w:p w:rsidR="00542187" w:rsidRPr="00396885" w:rsidRDefault="00542187" w:rsidP="00C832C8">
      <w:pPr>
        <w:pStyle w:val="2"/>
        <w:numPr>
          <w:ilvl w:val="0"/>
          <w:numId w:val="2"/>
        </w:numPr>
        <w:tabs>
          <w:tab w:val="left" w:pos="708"/>
        </w:tabs>
        <w:ind w:right="113"/>
        <w:jc w:val="both"/>
        <w:rPr>
          <w:sz w:val="28"/>
          <w:szCs w:val="28"/>
          <w:lang w:val="ru-RU" w:eastAsia="ru-RU"/>
        </w:rPr>
      </w:pPr>
      <w:r w:rsidRPr="00396885">
        <w:rPr>
          <w:sz w:val="28"/>
          <w:szCs w:val="28"/>
          <w:lang w:val="ru-RU" w:eastAsia="ru-RU"/>
        </w:rPr>
        <w:t>гидростатический главный привод с непосредственно реактивными характ</w:t>
      </w:r>
      <w:r w:rsidRPr="00396885">
        <w:rPr>
          <w:sz w:val="28"/>
          <w:szCs w:val="28"/>
          <w:lang w:val="ru-RU" w:eastAsia="ru-RU"/>
        </w:rPr>
        <w:t>е</w:t>
      </w:r>
      <w:r w:rsidRPr="00396885">
        <w:rPr>
          <w:sz w:val="28"/>
          <w:szCs w:val="28"/>
          <w:lang w:val="ru-RU" w:eastAsia="ru-RU"/>
        </w:rPr>
        <w:t>ристиками для ограничения мощности</w:t>
      </w:r>
      <w:r>
        <w:rPr>
          <w:sz w:val="28"/>
          <w:szCs w:val="28"/>
          <w:lang w:val="ru-RU" w:eastAsia="ru-RU"/>
        </w:rPr>
        <w:t>;</w:t>
      </w:r>
    </w:p>
    <w:p w:rsidR="00542187" w:rsidRPr="00396885" w:rsidRDefault="00542187" w:rsidP="00C832C8">
      <w:pPr>
        <w:pStyle w:val="2"/>
        <w:numPr>
          <w:ilvl w:val="0"/>
          <w:numId w:val="2"/>
        </w:numPr>
        <w:tabs>
          <w:tab w:val="left" w:pos="708"/>
        </w:tabs>
        <w:ind w:right="113"/>
        <w:jc w:val="both"/>
        <w:rPr>
          <w:sz w:val="28"/>
          <w:szCs w:val="28"/>
          <w:lang w:val="ru-RU" w:eastAsia="ru-RU"/>
        </w:rPr>
      </w:pPr>
      <w:r w:rsidRPr="00396885">
        <w:rPr>
          <w:sz w:val="28"/>
          <w:szCs w:val="28"/>
          <w:lang w:val="ru-RU" w:eastAsia="ru-RU"/>
        </w:rPr>
        <w:t>непрерывное, активное, инициируемое ротором слежение по азимуту во время рабочей эксплуатации</w:t>
      </w:r>
      <w:r>
        <w:rPr>
          <w:sz w:val="28"/>
          <w:szCs w:val="28"/>
          <w:lang w:val="ru-RU" w:eastAsia="ru-RU"/>
        </w:rPr>
        <w:t>;</w:t>
      </w:r>
    </w:p>
    <w:p w:rsidR="00542187" w:rsidRPr="00396885" w:rsidRDefault="00542187" w:rsidP="00C832C8">
      <w:pPr>
        <w:pStyle w:val="2"/>
        <w:numPr>
          <w:ilvl w:val="0"/>
          <w:numId w:val="2"/>
        </w:numPr>
        <w:tabs>
          <w:tab w:val="left" w:pos="708"/>
        </w:tabs>
        <w:ind w:right="113"/>
        <w:jc w:val="both"/>
        <w:rPr>
          <w:sz w:val="28"/>
          <w:szCs w:val="28"/>
          <w:lang w:val="ru-RU" w:eastAsia="ru-RU"/>
        </w:rPr>
      </w:pPr>
      <w:r w:rsidRPr="00396885">
        <w:rPr>
          <w:sz w:val="28"/>
          <w:szCs w:val="28"/>
          <w:lang w:val="ru-RU" w:eastAsia="ru-RU"/>
        </w:rPr>
        <w:t>переменное число оборотов ротора, регулируемое системой управления р</w:t>
      </w:r>
      <w:r w:rsidRPr="00396885">
        <w:rPr>
          <w:sz w:val="28"/>
          <w:szCs w:val="28"/>
          <w:lang w:val="ru-RU" w:eastAsia="ru-RU"/>
        </w:rPr>
        <w:t>а</w:t>
      </w:r>
      <w:r w:rsidRPr="00396885">
        <w:rPr>
          <w:sz w:val="28"/>
          <w:szCs w:val="28"/>
          <w:lang w:val="ru-RU" w:eastAsia="ru-RU"/>
        </w:rPr>
        <w:t>ботой для оптимизации мощности и ограничения нагрузки</w:t>
      </w:r>
      <w:r>
        <w:rPr>
          <w:sz w:val="28"/>
          <w:szCs w:val="28"/>
          <w:lang w:val="ru-RU" w:eastAsia="ru-RU"/>
        </w:rPr>
        <w:t>;</w:t>
      </w:r>
    </w:p>
    <w:p w:rsidR="00542187" w:rsidRPr="00396885" w:rsidRDefault="00542187" w:rsidP="00C832C8">
      <w:pPr>
        <w:pStyle w:val="2"/>
        <w:numPr>
          <w:ilvl w:val="0"/>
          <w:numId w:val="2"/>
        </w:numPr>
        <w:tabs>
          <w:tab w:val="left" w:pos="708"/>
        </w:tabs>
        <w:ind w:right="113"/>
        <w:jc w:val="both"/>
        <w:rPr>
          <w:sz w:val="28"/>
          <w:szCs w:val="28"/>
          <w:lang w:val="ru-RU" w:eastAsia="ru-RU"/>
        </w:rPr>
      </w:pPr>
      <w:r w:rsidRPr="00396885">
        <w:rPr>
          <w:sz w:val="28"/>
          <w:szCs w:val="28"/>
          <w:lang w:val="ru-RU" w:eastAsia="ru-RU"/>
        </w:rPr>
        <w:t>возможность запуска установки из холодного состояния при экстремально низких температурах с ротором на холостом ходу</w:t>
      </w:r>
      <w:r>
        <w:rPr>
          <w:sz w:val="28"/>
          <w:szCs w:val="28"/>
          <w:lang w:val="ru-RU" w:eastAsia="ru-RU"/>
        </w:rPr>
        <w:t>;</w:t>
      </w:r>
    </w:p>
    <w:p w:rsidR="00542187" w:rsidRPr="00396885" w:rsidRDefault="00542187" w:rsidP="00C832C8">
      <w:pPr>
        <w:pStyle w:val="2"/>
        <w:numPr>
          <w:ilvl w:val="0"/>
          <w:numId w:val="2"/>
        </w:numPr>
        <w:tabs>
          <w:tab w:val="left" w:pos="708"/>
        </w:tabs>
        <w:ind w:right="113"/>
        <w:jc w:val="both"/>
        <w:rPr>
          <w:sz w:val="28"/>
          <w:szCs w:val="28"/>
          <w:lang w:val="ru-RU" w:eastAsia="ru-RU"/>
        </w:rPr>
      </w:pPr>
      <w:r w:rsidRPr="00396885">
        <w:rPr>
          <w:sz w:val="28"/>
          <w:szCs w:val="28"/>
          <w:lang w:val="ru-RU" w:eastAsia="ru-RU"/>
        </w:rPr>
        <w:t>полностью автоматическая   система управления технологическим проце</w:t>
      </w:r>
      <w:r w:rsidRPr="00396885">
        <w:rPr>
          <w:sz w:val="28"/>
          <w:szCs w:val="28"/>
          <w:lang w:val="ru-RU" w:eastAsia="ru-RU"/>
        </w:rPr>
        <w:t>с</w:t>
      </w:r>
      <w:r w:rsidRPr="00396885">
        <w:rPr>
          <w:sz w:val="28"/>
          <w:szCs w:val="28"/>
          <w:lang w:val="ru-RU" w:eastAsia="ru-RU"/>
        </w:rPr>
        <w:t>сом (АСУ ТП)</w:t>
      </w:r>
      <w:r>
        <w:rPr>
          <w:sz w:val="28"/>
          <w:szCs w:val="28"/>
          <w:lang w:val="ru-RU" w:eastAsia="ru-RU"/>
        </w:rPr>
        <w:t>;</w:t>
      </w:r>
    </w:p>
    <w:p w:rsidR="00542187" w:rsidRPr="00396885" w:rsidRDefault="00542187" w:rsidP="00C832C8">
      <w:pPr>
        <w:pStyle w:val="2"/>
        <w:numPr>
          <w:ilvl w:val="0"/>
          <w:numId w:val="2"/>
        </w:numPr>
        <w:tabs>
          <w:tab w:val="left" w:pos="708"/>
        </w:tabs>
        <w:ind w:right="113"/>
        <w:jc w:val="both"/>
        <w:rPr>
          <w:sz w:val="28"/>
          <w:szCs w:val="28"/>
          <w:lang w:val="ru-RU" w:eastAsia="ru-RU"/>
        </w:rPr>
      </w:pPr>
      <w:r w:rsidRPr="00396885">
        <w:rPr>
          <w:sz w:val="28"/>
          <w:szCs w:val="28"/>
          <w:lang w:val="ru-RU" w:eastAsia="ru-RU"/>
        </w:rPr>
        <w:t>автоматическая адаптация к текущей ситуации в сети или же ситуации съ</w:t>
      </w:r>
      <w:r w:rsidRPr="00396885">
        <w:rPr>
          <w:sz w:val="28"/>
          <w:szCs w:val="28"/>
          <w:lang w:val="ru-RU" w:eastAsia="ru-RU"/>
        </w:rPr>
        <w:t>е</w:t>
      </w:r>
      <w:r w:rsidRPr="00396885">
        <w:rPr>
          <w:sz w:val="28"/>
          <w:szCs w:val="28"/>
          <w:lang w:val="ru-RU" w:eastAsia="ru-RU"/>
        </w:rPr>
        <w:t>ма энергии путем применения интеллектуальной системы управления мо</w:t>
      </w:r>
      <w:r w:rsidRPr="00396885">
        <w:rPr>
          <w:sz w:val="28"/>
          <w:szCs w:val="28"/>
          <w:lang w:val="ru-RU" w:eastAsia="ru-RU"/>
        </w:rPr>
        <w:t>щ</w:t>
      </w:r>
      <w:r w:rsidRPr="00396885">
        <w:rPr>
          <w:sz w:val="28"/>
          <w:szCs w:val="28"/>
          <w:lang w:val="ru-RU" w:eastAsia="ru-RU"/>
        </w:rPr>
        <w:t>ностью (IPC, IntelligentPowerControl)</w:t>
      </w:r>
      <w:r>
        <w:rPr>
          <w:sz w:val="28"/>
          <w:szCs w:val="28"/>
          <w:lang w:val="ru-RU" w:eastAsia="ru-RU"/>
        </w:rPr>
        <w:t>;</w:t>
      </w:r>
    </w:p>
    <w:p w:rsidR="00542187" w:rsidRPr="00863EBD" w:rsidRDefault="00542187" w:rsidP="00C832C8">
      <w:pPr>
        <w:pStyle w:val="2"/>
        <w:numPr>
          <w:ilvl w:val="0"/>
          <w:numId w:val="2"/>
        </w:numPr>
        <w:tabs>
          <w:tab w:val="left" w:pos="708"/>
        </w:tabs>
        <w:ind w:right="113"/>
        <w:jc w:val="both"/>
        <w:rPr>
          <w:sz w:val="28"/>
          <w:szCs w:val="28"/>
          <w:lang w:val="ru-RU" w:eastAsia="ru-RU"/>
        </w:rPr>
      </w:pPr>
      <w:r w:rsidRPr="00396885">
        <w:rPr>
          <w:sz w:val="28"/>
          <w:szCs w:val="28"/>
          <w:lang w:val="ru-RU" w:eastAsia="ru-RU"/>
        </w:rPr>
        <w:t>встроенная система диагностики как неотъемлемая составная часть АСУ ТП</w:t>
      </w:r>
      <w:r>
        <w:rPr>
          <w:sz w:val="28"/>
          <w:szCs w:val="28"/>
          <w:lang w:val="ru-RU" w:eastAsia="ru-RU"/>
        </w:rPr>
        <w:t>;</w:t>
      </w:r>
    </w:p>
    <w:p w:rsidR="00542187" w:rsidRPr="00396885" w:rsidRDefault="00542187" w:rsidP="00C832C8">
      <w:pPr>
        <w:pStyle w:val="2"/>
        <w:numPr>
          <w:ilvl w:val="0"/>
          <w:numId w:val="2"/>
        </w:numPr>
        <w:tabs>
          <w:tab w:val="left" w:pos="708"/>
        </w:tabs>
        <w:ind w:right="113"/>
        <w:jc w:val="both"/>
        <w:rPr>
          <w:sz w:val="28"/>
          <w:szCs w:val="28"/>
          <w:lang w:val="ru-RU" w:eastAsia="ru-RU"/>
        </w:rPr>
      </w:pPr>
      <w:r>
        <w:rPr>
          <w:sz w:val="28"/>
          <w:szCs w:val="28"/>
          <w:lang w:val="ru-RU" w:eastAsia="ru-RU"/>
        </w:rPr>
        <w:t xml:space="preserve">возможность запуска ВЭУ при температуре до -40 </w:t>
      </w:r>
      <w:r w:rsidRPr="00863EBD">
        <w:rPr>
          <w:sz w:val="28"/>
          <w:szCs w:val="28"/>
          <w:vertAlign w:val="superscript"/>
          <w:lang w:val="ru-RU" w:eastAsia="ru-RU"/>
        </w:rPr>
        <w:t>о</w:t>
      </w:r>
      <w:r>
        <w:rPr>
          <w:sz w:val="28"/>
          <w:szCs w:val="28"/>
          <w:lang w:val="ru-RU" w:eastAsia="ru-RU"/>
        </w:rPr>
        <w:t>С;</w:t>
      </w:r>
    </w:p>
    <w:p w:rsidR="00542187" w:rsidRDefault="00542187" w:rsidP="00C832C8">
      <w:pPr>
        <w:pStyle w:val="2"/>
        <w:numPr>
          <w:ilvl w:val="0"/>
          <w:numId w:val="2"/>
        </w:numPr>
        <w:tabs>
          <w:tab w:val="left" w:pos="708"/>
        </w:tabs>
        <w:ind w:right="113"/>
        <w:jc w:val="both"/>
        <w:rPr>
          <w:sz w:val="28"/>
          <w:szCs w:val="28"/>
          <w:lang w:val="ru-RU" w:eastAsia="ru-RU"/>
        </w:rPr>
      </w:pPr>
      <w:r w:rsidRPr="00396885">
        <w:rPr>
          <w:sz w:val="28"/>
          <w:szCs w:val="28"/>
          <w:lang w:val="ru-RU" w:eastAsia="ru-RU"/>
        </w:rPr>
        <w:t>дистанционный контроль и обслуживание с одного или нескольких мобил</w:t>
      </w:r>
      <w:r w:rsidRPr="00396885">
        <w:rPr>
          <w:sz w:val="28"/>
          <w:szCs w:val="28"/>
          <w:lang w:val="ru-RU" w:eastAsia="ru-RU"/>
        </w:rPr>
        <w:t>ь</w:t>
      </w:r>
      <w:r w:rsidRPr="00396885">
        <w:rPr>
          <w:sz w:val="28"/>
          <w:szCs w:val="28"/>
          <w:lang w:val="ru-RU" w:eastAsia="ru-RU"/>
        </w:rPr>
        <w:t>ных или стационарных пунктов управления</w:t>
      </w:r>
      <w:r>
        <w:rPr>
          <w:sz w:val="28"/>
          <w:szCs w:val="28"/>
          <w:lang w:val="ru-RU" w:eastAsia="ru-RU"/>
        </w:rPr>
        <w:t>.</w:t>
      </w:r>
    </w:p>
    <w:p w:rsidR="00542187" w:rsidRPr="008A63A5" w:rsidRDefault="00542187" w:rsidP="00542187">
      <w:pPr>
        <w:pStyle w:val="af6"/>
        <w:spacing w:after="0"/>
        <w:ind w:firstLine="708"/>
        <w:jc w:val="both"/>
        <w:rPr>
          <w:sz w:val="28"/>
          <w:szCs w:val="28"/>
        </w:rPr>
      </w:pPr>
      <w:r w:rsidRPr="008A63A5">
        <w:rPr>
          <w:sz w:val="28"/>
          <w:szCs w:val="28"/>
        </w:rPr>
        <w:t xml:space="preserve">ВЭУ работает с изменяемым числом оборотов. </w:t>
      </w:r>
      <w:r>
        <w:rPr>
          <w:sz w:val="28"/>
          <w:szCs w:val="28"/>
        </w:rPr>
        <w:t>В</w:t>
      </w:r>
      <w:r w:rsidRPr="008A63A5">
        <w:rPr>
          <w:sz w:val="28"/>
          <w:szCs w:val="28"/>
        </w:rPr>
        <w:t>следствие отсутствия геоме</w:t>
      </w:r>
      <w:r w:rsidRPr="008A63A5">
        <w:rPr>
          <w:sz w:val="28"/>
          <w:szCs w:val="28"/>
        </w:rPr>
        <w:t>т</w:t>
      </w:r>
      <w:r w:rsidRPr="008A63A5">
        <w:rPr>
          <w:sz w:val="28"/>
          <w:szCs w:val="28"/>
        </w:rPr>
        <w:t>рического замыкания при передаче усилия между ротором и генератором, постоя</w:t>
      </w:r>
      <w:r w:rsidRPr="008A63A5">
        <w:rPr>
          <w:sz w:val="28"/>
          <w:szCs w:val="28"/>
        </w:rPr>
        <w:t>н</w:t>
      </w:r>
      <w:r w:rsidRPr="008A63A5">
        <w:rPr>
          <w:sz w:val="28"/>
          <w:szCs w:val="28"/>
        </w:rPr>
        <w:t xml:space="preserve">ное число оборотов </w:t>
      </w:r>
      <w:r>
        <w:rPr>
          <w:sz w:val="28"/>
          <w:szCs w:val="28"/>
        </w:rPr>
        <w:t xml:space="preserve">синхронного </w:t>
      </w:r>
      <w:r w:rsidRPr="008A63A5">
        <w:rPr>
          <w:sz w:val="28"/>
          <w:szCs w:val="28"/>
        </w:rPr>
        <w:t>генератора, абсолютно не зависит от числа обор</w:t>
      </w:r>
      <w:r w:rsidRPr="008A63A5">
        <w:rPr>
          <w:sz w:val="28"/>
          <w:szCs w:val="28"/>
        </w:rPr>
        <w:t>о</w:t>
      </w:r>
      <w:r w:rsidRPr="008A63A5">
        <w:rPr>
          <w:sz w:val="28"/>
          <w:szCs w:val="28"/>
        </w:rPr>
        <w:t>тов ротора. Поэтому генератор можно непосредственно соединять с сетью или с п</w:t>
      </w:r>
      <w:r w:rsidRPr="008A63A5">
        <w:rPr>
          <w:sz w:val="28"/>
          <w:szCs w:val="28"/>
        </w:rPr>
        <w:t>о</w:t>
      </w:r>
      <w:r w:rsidRPr="008A63A5">
        <w:rPr>
          <w:sz w:val="28"/>
          <w:szCs w:val="28"/>
        </w:rPr>
        <w:t xml:space="preserve">требителями. </w:t>
      </w:r>
      <w:r>
        <w:rPr>
          <w:sz w:val="28"/>
          <w:szCs w:val="28"/>
        </w:rPr>
        <w:t>Частота вращения ротора генератора всегда будет оставаться постоя</w:t>
      </w:r>
      <w:r>
        <w:rPr>
          <w:sz w:val="28"/>
          <w:szCs w:val="28"/>
        </w:rPr>
        <w:t>н</w:t>
      </w:r>
      <w:r>
        <w:rPr>
          <w:sz w:val="28"/>
          <w:szCs w:val="28"/>
        </w:rPr>
        <w:t xml:space="preserve">ной, независимо от скорости ветра.  </w:t>
      </w:r>
      <w:r w:rsidRPr="008A63A5">
        <w:rPr>
          <w:sz w:val="28"/>
          <w:szCs w:val="28"/>
        </w:rPr>
        <w:t>В качестве генератора применяется современная бе</w:t>
      </w:r>
      <w:r>
        <w:rPr>
          <w:sz w:val="28"/>
          <w:szCs w:val="28"/>
        </w:rPr>
        <w:t>з</w:t>
      </w:r>
      <w:r w:rsidRPr="008A63A5">
        <w:rPr>
          <w:sz w:val="28"/>
          <w:szCs w:val="28"/>
        </w:rPr>
        <w:t>щеточная синхронная электрическая машина с встроенной системой возбужд</w:t>
      </w:r>
      <w:r w:rsidRPr="008A63A5">
        <w:rPr>
          <w:sz w:val="28"/>
          <w:szCs w:val="28"/>
        </w:rPr>
        <w:t>е</w:t>
      </w:r>
      <w:r w:rsidRPr="008A63A5">
        <w:rPr>
          <w:sz w:val="28"/>
          <w:szCs w:val="28"/>
        </w:rPr>
        <w:t>ния.</w:t>
      </w:r>
    </w:p>
    <w:p w:rsidR="00542187" w:rsidRPr="008A63A5" w:rsidRDefault="00542187" w:rsidP="00542187">
      <w:pPr>
        <w:pStyle w:val="af6"/>
        <w:spacing w:after="0"/>
        <w:ind w:firstLine="708"/>
        <w:jc w:val="both"/>
        <w:rPr>
          <w:sz w:val="28"/>
          <w:szCs w:val="28"/>
        </w:rPr>
      </w:pPr>
      <w:r w:rsidRPr="008A63A5">
        <w:rPr>
          <w:sz w:val="28"/>
          <w:szCs w:val="28"/>
        </w:rPr>
        <w:t>Во время рабочей эксплуатации ротор ВЭУ находится на наветренной, т.е. о</w:t>
      </w:r>
      <w:r w:rsidRPr="008A63A5">
        <w:rPr>
          <w:sz w:val="28"/>
          <w:szCs w:val="28"/>
        </w:rPr>
        <w:t>б</w:t>
      </w:r>
      <w:r w:rsidRPr="008A63A5">
        <w:rPr>
          <w:sz w:val="28"/>
          <w:szCs w:val="28"/>
        </w:rPr>
        <w:t>ращенной к ветру, стороне башни. Лопасти ротора ВЭУ привинчены неподвижно к ступице и не переставляются относительно их продольной оси. Поэтому воздейс</w:t>
      </w:r>
      <w:r w:rsidRPr="008A63A5">
        <w:rPr>
          <w:sz w:val="28"/>
          <w:szCs w:val="28"/>
        </w:rPr>
        <w:t>т</w:t>
      </w:r>
      <w:r w:rsidRPr="008A63A5">
        <w:rPr>
          <w:sz w:val="28"/>
          <w:szCs w:val="28"/>
        </w:rPr>
        <w:lastRenderedPageBreak/>
        <w:t>вие на коэффициент аэродинамического использования ротора, необходимое для р</w:t>
      </w:r>
      <w:r w:rsidRPr="008A63A5">
        <w:rPr>
          <w:sz w:val="28"/>
          <w:szCs w:val="28"/>
        </w:rPr>
        <w:t>е</w:t>
      </w:r>
      <w:r w:rsidRPr="008A63A5">
        <w:rPr>
          <w:sz w:val="28"/>
          <w:szCs w:val="28"/>
        </w:rPr>
        <w:t>гулирования мощности и ограничения нагрузки, производится исключительно п</w:t>
      </w:r>
      <w:r w:rsidRPr="008A63A5">
        <w:rPr>
          <w:sz w:val="28"/>
          <w:szCs w:val="28"/>
        </w:rPr>
        <w:t>у</w:t>
      </w:r>
      <w:r w:rsidRPr="008A63A5">
        <w:rPr>
          <w:sz w:val="28"/>
          <w:szCs w:val="28"/>
        </w:rPr>
        <w:t>тем регулирования числа оборотов ротора.</w:t>
      </w:r>
    </w:p>
    <w:p w:rsidR="00542187" w:rsidRDefault="00542187" w:rsidP="00542187">
      <w:pPr>
        <w:pStyle w:val="af6"/>
        <w:spacing w:after="0"/>
        <w:ind w:firstLine="708"/>
        <w:jc w:val="both"/>
        <w:rPr>
          <w:sz w:val="28"/>
          <w:szCs w:val="28"/>
        </w:rPr>
      </w:pPr>
      <w:r w:rsidRPr="008A63A5">
        <w:rPr>
          <w:sz w:val="28"/>
          <w:szCs w:val="28"/>
        </w:rPr>
        <w:t>Башни новых ВЭУ предусматривается установить на специальные фундаме</w:t>
      </w:r>
      <w:r w:rsidRPr="008A63A5">
        <w:rPr>
          <w:sz w:val="28"/>
          <w:szCs w:val="28"/>
        </w:rPr>
        <w:t>н</w:t>
      </w:r>
      <w:r w:rsidRPr="008A63A5">
        <w:rPr>
          <w:sz w:val="28"/>
          <w:szCs w:val="28"/>
        </w:rPr>
        <w:t xml:space="preserve">ты, конструкция которых запроектирована с учетом рекомендаций завода-изготовителя. </w:t>
      </w:r>
    </w:p>
    <w:p w:rsidR="00542187" w:rsidRPr="00444052" w:rsidRDefault="00542187" w:rsidP="00542187">
      <w:pPr>
        <w:pStyle w:val="af6"/>
        <w:spacing w:after="0"/>
        <w:ind w:firstLine="708"/>
        <w:jc w:val="both"/>
        <w:rPr>
          <w:sz w:val="28"/>
          <w:szCs w:val="28"/>
        </w:rPr>
      </w:pPr>
    </w:p>
    <w:p w:rsidR="00542187" w:rsidRPr="00C3013A" w:rsidRDefault="00542187" w:rsidP="00C3013A">
      <w:pPr>
        <w:pStyle w:val="20"/>
      </w:pPr>
      <w:bookmarkStart w:id="211" w:name="_Toc352147746"/>
      <w:bookmarkStart w:id="212" w:name="_Toc352150105"/>
      <w:bookmarkStart w:id="213" w:name="_Toc355422086"/>
      <w:r w:rsidRPr="00C3013A">
        <w:t>6.2.3 Структурная схема ВЭС</w:t>
      </w:r>
      <w:bookmarkEnd w:id="211"/>
      <w:bookmarkEnd w:id="212"/>
      <w:bookmarkEnd w:id="213"/>
    </w:p>
    <w:p w:rsidR="00542187" w:rsidRDefault="00542187" w:rsidP="00542187">
      <w:pPr>
        <w:pStyle w:val="af6"/>
        <w:spacing w:after="0"/>
        <w:ind w:firstLine="708"/>
        <w:rPr>
          <w:sz w:val="28"/>
          <w:szCs w:val="28"/>
        </w:rPr>
      </w:pPr>
    </w:p>
    <w:p w:rsidR="00542187" w:rsidRDefault="00542187" w:rsidP="00542187">
      <w:pPr>
        <w:pStyle w:val="af6"/>
        <w:spacing w:after="0"/>
        <w:ind w:firstLine="708"/>
        <w:rPr>
          <w:sz w:val="28"/>
          <w:szCs w:val="28"/>
        </w:rPr>
      </w:pPr>
      <w:r>
        <w:rPr>
          <w:sz w:val="28"/>
          <w:szCs w:val="28"/>
        </w:rPr>
        <w:t>Предлагается строительство ветропарка</w:t>
      </w:r>
      <w:r w:rsidRPr="00F01AE4">
        <w:rPr>
          <w:sz w:val="28"/>
          <w:szCs w:val="28"/>
        </w:rPr>
        <w:t xml:space="preserve"> на основе 4 ВЭУ NW 24-180 HY-</w:t>
      </w:r>
      <w:r w:rsidRPr="00F01AE4">
        <w:rPr>
          <w:sz w:val="28"/>
          <w:szCs w:val="28"/>
          <w:lang w:val="en-US"/>
        </w:rPr>
        <w:t>D</w:t>
      </w:r>
      <w:r>
        <w:rPr>
          <w:sz w:val="28"/>
          <w:szCs w:val="28"/>
        </w:rPr>
        <w:t xml:space="preserve">. Основные элементы  структурной схемы предлагаемой ВЭС представлены на рис.6.3. </w:t>
      </w:r>
    </w:p>
    <w:tbl>
      <w:tblPr>
        <w:tblW w:w="0" w:type="auto"/>
        <w:tblLook w:val="04A0"/>
      </w:tblPr>
      <w:tblGrid>
        <w:gridCol w:w="10421"/>
      </w:tblGrid>
      <w:tr w:rsidR="00542187" w:rsidTr="00257EDA">
        <w:tc>
          <w:tcPr>
            <w:tcW w:w="10421" w:type="dxa"/>
          </w:tcPr>
          <w:p w:rsidR="00542187" w:rsidRDefault="003C3588" w:rsidP="00257EDA">
            <w:pPr>
              <w:pStyle w:val="af6"/>
              <w:spacing w:after="0"/>
              <w:jc w:val="center"/>
              <w:rPr>
                <w:sz w:val="28"/>
                <w:szCs w:val="28"/>
              </w:rPr>
            </w:pPr>
            <w:r>
              <w:rPr>
                <w:sz w:val="28"/>
                <w:szCs w:val="28"/>
              </w:rPr>
            </w:r>
            <w:r>
              <w:rPr>
                <w:sz w:val="28"/>
                <w:szCs w:val="28"/>
              </w:rPr>
              <w:pict>
                <v:group id="_x0000_s1807" style="width:312.45pt;height:433.6pt;mso-position-horizontal-relative:char;mso-position-vertical-relative:line" coordorigin="2784,809" coordsize="6249,8672">
                  <v:rect id="_x0000_s1808" style="position:absolute;left:2784;top:6941;width:6249;height:2540" strokeweight="2pt">
                    <v:stroke dashstyle="dash"/>
                  </v:rect>
                  <v:rect id="_x0000_s1809" style="position:absolute;left:2784;top:809;width:6249;height:4676" strokeweight="2pt">
                    <v:stroke dashstyle="dash"/>
                  </v:rect>
                  <v:group id="_x0000_s1810" style="position:absolute;left:6285;top:1710;width:794;height:794" coordorigin="3315,1710" coordsize="794,794">
                    <v:oval id="_x0000_s1811" style="position:absolute;left:3315;top:1710;width:794;height:794" strokeweight="2pt"/>
                    <v:shape id="_x0000_s1812" style="position:absolute;left:3435;top:2025;width:510;height:135" coordsize="510,314" path="m,157c32,78,65,,120,22v55,22,145,248,210,270c395,314,455,187,510,157e" filled="f" strokeweight="2pt">
                      <v:path arrowok="t"/>
                    </v:shape>
                  </v:group>
                  <v:group id="_x0000_s1813" style="position:absolute;left:4697;top:1710;width:794;height:794" coordorigin="3315,1710" coordsize="794,794">
                    <v:oval id="_x0000_s1814" style="position:absolute;left:3315;top:1710;width:794;height:794" strokeweight="2pt"/>
                    <v:shape id="_x0000_s1815" style="position:absolute;left:3435;top:2025;width:510;height:135" coordsize="510,314" path="m,157c32,78,65,,120,22v55,22,145,248,210,270c395,314,455,187,510,157e" filled="f" strokeweight="2pt">
                      <v:path arrowok="t"/>
                    </v:shape>
                  </v:group>
                  <v:group id="_x0000_s1816" style="position:absolute;left:7875;top:1710;width:794;height:794" coordorigin="3315,1710" coordsize="794,794">
                    <v:oval id="_x0000_s1817" style="position:absolute;left:3315;top:1710;width:794;height:794" strokeweight="2pt"/>
                    <v:shape id="_x0000_s1818" style="position:absolute;left:3435;top:2025;width:510;height:135" coordsize="510,314" path="m,157c32,78,65,,120,22v55,22,145,248,210,270c395,314,455,187,510,157e" filled="f" strokeweight="2pt">
                      <v:path arrowok="t"/>
                    </v:shape>
                  </v:group>
                  <v:group id="_x0000_s1819" style="position:absolute;left:3109;top:1710;width:794;height:794" coordorigin="3315,1710" coordsize="794,794">
                    <v:oval id="_x0000_s1820" style="position:absolute;left:3315;top:1710;width:794;height:794" strokeweight="2pt"/>
                    <v:shape id="_x0000_s1821" style="position:absolute;left:3435;top:2025;width:510;height:135" coordsize="510,314" path="m,157c32,78,65,,120,22v55,22,145,248,210,270c395,314,455,187,510,157e" filled="f" strokeweight="2pt">
                      <v:path arrowok="t"/>
                    </v:shape>
                  </v:group>
                  <v:rect id="_x0000_s1822" style="position:absolute;left:3109;top:3285;width:5560;height:435" strokeweight="2pt">
                    <v:textbox style="mso-next-textbox:#_x0000_s1822">
                      <w:txbxContent>
                        <w:p w:rsidR="00383BA7" w:rsidRPr="001B129F" w:rsidRDefault="00383BA7" w:rsidP="00542187">
                          <w:pPr>
                            <w:jc w:val="center"/>
                            <w:rPr>
                              <w:sz w:val="24"/>
                              <w:szCs w:val="24"/>
                            </w:rPr>
                          </w:pPr>
                          <w:r w:rsidRPr="001B129F">
                            <w:rPr>
                              <w:sz w:val="24"/>
                              <w:szCs w:val="24"/>
                              <w:lang w:val="en-US"/>
                            </w:rPr>
                            <w:t>РУ ВЭС 0,4кВ</w:t>
                          </w:r>
                        </w:p>
                      </w:txbxContent>
                    </v:textbox>
                  </v:rect>
                  <v:shape id="_x0000_s1823" type="#_x0000_t32" style="position:absolute;left:3480;top:2504;width:0;height:781" o:connectortype="straight" strokeweight="2pt"/>
                  <v:shape id="_x0000_s1824" type="#_x0000_t32" style="position:absolute;left:5085;top:2504;width:0;height:781" o:connectortype="straight" strokeweight="2pt"/>
                  <v:shape id="_x0000_s1825" type="#_x0000_t32" style="position:absolute;left:6690;top:2504;width:0;height:781" o:connectortype="straight" strokeweight="2pt"/>
                  <v:shape id="_x0000_s1826" type="#_x0000_t32" style="position:absolute;left:8280;top:2504;width:0;height:781" o:connectortype="straight" strokeweight="2pt"/>
                  <v:shape id="_x0000_s1827" type="#_x0000_t32" style="position:absolute;left:5850;top:3720;width:0;height:525" o:connectortype="straight" strokeweight="2pt"/>
                  <v:oval id="_x0000_s1828" style="position:absolute;left:5580;top:4245;width:567;height:567" strokeweight="2pt"/>
                  <v:oval id="_x0000_s1829" style="position:absolute;left:5580;top:4596;width:567;height:567" strokeweight="2pt"/>
                  <v:shape id="_x0000_s1830" type="#_x0000_t32" style="position:absolute;left:5850;top:5163;width:1;height:2118" o:connectortype="straight" strokeweight="2pt"/>
                  <v:rect id="_x0000_s1831" style="position:absolute;left:3109;top:7281;width:5560;height:435" strokeweight="2pt">
                    <v:textbox style="mso-next-textbox:#_x0000_s1831">
                      <w:txbxContent>
                        <w:p w:rsidR="00383BA7" w:rsidRPr="00372EEF" w:rsidRDefault="00383BA7" w:rsidP="00542187">
                          <w:pPr>
                            <w:jc w:val="center"/>
                            <w:rPr>
                              <w:sz w:val="24"/>
                              <w:szCs w:val="24"/>
                            </w:rPr>
                          </w:pPr>
                          <w:r>
                            <w:rPr>
                              <w:sz w:val="24"/>
                              <w:szCs w:val="24"/>
                            </w:rPr>
                            <w:t>РУ поселка, 6 кВ</w:t>
                          </w:r>
                        </w:p>
                      </w:txbxContent>
                    </v:textbox>
                  </v:rect>
                  <v:shape id="_x0000_s1832" type="#_x0000_t202" style="position:absolute;left:3109;top:8316;width:1976;height:453" filled="f" stroked="f">
                    <v:textbox style="mso-next-textbox:#_x0000_s1832">
                      <w:txbxContent>
                        <w:p w:rsidR="00383BA7" w:rsidRPr="00372EEF" w:rsidRDefault="00383BA7" w:rsidP="00542187">
                          <w:pPr>
                            <w:rPr>
                              <w:sz w:val="24"/>
                              <w:szCs w:val="24"/>
                            </w:rPr>
                          </w:pPr>
                          <w:r>
                            <w:rPr>
                              <w:sz w:val="24"/>
                              <w:szCs w:val="24"/>
                            </w:rPr>
                            <w:t xml:space="preserve">к </w:t>
                          </w:r>
                          <w:r w:rsidRPr="00372EEF">
                            <w:rPr>
                              <w:sz w:val="24"/>
                              <w:szCs w:val="24"/>
                            </w:rPr>
                            <w:t>потребителю</w:t>
                          </w:r>
                        </w:p>
                      </w:txbxContent>
                    </v:textbox>
                  </v:shape>
                  <v:shape id="_x0000_s1833" type="#_x0000_t202" style="position:absolute;left:6823;top:8316;width:1976;height:453" filled="f" stroked="f">
                    <v:textbox style="mso-next-textbox:#_x0000_s1833">
                      <w:txbxContent>
                        <w:p w:rsidR="00383BA7" w:rsidRPr="00372EEF" w:rsidRDefault="00383BA7" w:rsidP="00542187">
                          <w:pPr>
                            <w:jc w:val="center"/>
                            <w:rPr>
                              <w:sz w:val="24"/>
                              <w:szCs w:val="24"/>
                            </w:rPr>
                          </w:pPr>
                          <w:r>
                            <w:rPr>
                              <w:sz w:val="24"/>
                              <w:szCs w:val="24"/>
                            </w:rPr>
                            <w:t>к ДЭС</w:t>
                          </w:r>
                        </w:p>
                      </w:txbxContent>
                    </v:textbox>
                  </v:shape>
                  <v:shape id="_x0000_s1834" type="#_x0000_t202" style="position:absolute;left:3109;top:9028;width:5557;height:453" filled="f" stroked="f">
                    <v:textbox style="mso-next-textbox:#_x0000_s1834">
                      <w:txbxContent>
                        <w:p w:rsidR="00383BA7" w:rsidRPr="00372EEF" w:rsidRDefault="00383BA7" w:rsidP="00542187">
                          <w:pPr>
                            <w:jc w:val="center"/>
                            <w:rPr>
                              <w:sz w:val="24"/>
                              <w:szCs w:val="24"/>
                            </w:rPr>
                          </w:pPr>
                          <w:r>
                            <w:rPr>
                              <w:sz w:val="24"/>
                              <w:szCs w:val="24"/>
                            </w:rPr>
                            <w:t>ДЭС поселка Диксон</w:t>
                          </w:r>
                        </w:p>
                      </w:txbxContent>
                    </v:textbox>
                  </v:shape>
                  <v:shape id="_x0000_s1835" type="#_x0000_t202" style="position:absolute;left:6285;top:4466;width:1590;height:453" filled="f" stroked="f">
                    <v:textbox style="mso-next-textbox:#_x0000_s1835">
                      <w:txbxContent>
                        <w:p w:rsidR="00383BA7" w:rsidRPr="00372EEF" w:rsidRDefault="00383BA7" w:rsidP="00542187">
                          <w:pPr>
                            <w:jc w:val="center"/>
                            <w:rPr>
                              <w:sz w:val="24"/>
                              <w:szCs w:val="24"/>
                            </w:rPr>
                          </w:pPr>
                          <w:r>
                            <w:rPr>
                              <w:sz w:val="24"/>
                              <w:szCs w:val="24"/>
                            </w:rPr>
                            <w:t>ТП 04/6 кВ</w:t>
                          </w:r>
                        </w:p>
                      </w:txbxContent>
                    </v:textbox>
                  </v:shape>
                  <v:shape id="_x0000_s1836" type="#_x0000_t202" style="position:absolute;left:2990;top:1036;width:913;height:453" filled="f" stroked="f">
                    <v:textbox style="mso-next-textbox:#_x0000_s1836">
                      <w:txbxContent>
                        <w:p w:rsidR="00383BA7" w:rsidRPr="00372EEF" w:rsidRDefault="00383BA7" w:rsidP="00542187">
                          <w:pPr>
                            <w:jc w:val="center"/>
                            <w:rPr>
                              <w:sz w:val="24"/>
                              <w:szCs w:val="24"/>
                            </w:rPr>
                          </w:pPr>
                          <w:r>
                            <w:rPr>
                              <w:sz w:val="24"/>
                              <w:szCs w:val="24"/>
                            </w:rPr>
                            <w:t>ВЭУ1</w:t>
                          </w:r>
                        </w:p>
                      </w:txbxContent>
                    </v:textbox>
                  </v:shape>
                  <v:shape id="_x0000_s1837" type="#_x0000_t202" style="position:absolute;left:4578;top:1036;width:913;height:453" filled="f" stroked="f">
                    <v:textbox style="mso-next-textbox:#_x0000_s1837">
                      <w:txbxContent>
                        <w:p w:rsidR="00383BA7" w:rsidRPr="00372EEF" w:rsidRDefault="00383BA7" w:rsidP="00542187">
                          <w:pPr>
                            <w:jc w:val="center"/>
                            <w:rPr>
                              <w:sz w:val="24"/>
                              <w:szCs w:val="24"/>
                            </w:rPr>
                          </w:pPr>
                          <w:r>
                            <w:rPr>
                              <w:sz w:val="24"/>
                              <w:szCs w:val="24"/>
                            </w:rPr>
                            <w:t>ВЭУ2</w:t>
                          </w:r>
                        </w:p>
                      </w:txbxContent>
                    </v:textbox>
                  </v:shape>
                  <v:shape id="_x0000_s1838" type="#_x0000_t202" style="position:absolute;left:6285;top:1036;width:913;height:453" filled="f" stroked="f">
                    <v:textbox style="mso-next-textbox:#_x0000_s1838">
                      <w:txbxContent>
                        <w:p w:rsidR="00383BA7" w:rsidRPr="00372EEF" w:rsidRDefault="00383BA7" w:rsidP="00542187">
                          <w:pPr>
                            <w:jc w:val="center"/>
                            <w:rPr>
                              <w:sz w:val="24"/>
                              <w:szCs w:val="24"/>
                            </w:rPr>
                          </w:pPr>
                          <w:r>
                            <w:rPr>
                              <w:sz w:val="24"/>
                              <w:szCs w:val="24"/>
                            </w:rPr>
                            <w:t>ВЭУ3</w:t>
                          </w:r>
                        </w:p>
                      </w:txbxContent>
                    </v:textbox>
                  </v:shape>
                  <v:shape id="_x0000_s1839" type="#_x0000_t202" style="position:absolute;left:7756;top:1036;width:913;height:453" filled="f" stroked="f">
                    <v:textbox style="mso-next-textbox:#_x0000_s1839">
                      <w:txbxContent>
                        <w:p w:rsidR="00383BA7" w:rsidRPr="00372EEF" w:rsidRDefault="00383BA7" w:rsidP="00542187">
                          <w:pPr>
                            <w:jc w:val="center"/>
                            <w:rPr>
                              <w:sz w:val="24"/>
                              <w:szCs w:val="24"/>
                            </w:rPr>
                          </w:pPr>
                          <w:r>
                            <w:rPr>
                              <w:sz w:val="24"/>
                              <w:szCs w:val="24"/>
                            </w:rPr>
                            <w:t>ВЭУ4</w:t>
                          </w:r>
                        </w:p>
                      </w:txbxContent>
                    </v:textbox>
                  </v:shape>
                  <v:shape id="_x0000_s1840" type="#_x0000_t202" style="position:absolute;left:3109;top:4812;width:913;height:453" filled="f" stroked="f">
                    <v:textbox style="mso-next-textbox:#_x0000_s1840">
                      <w:txbxContent>
                        <w:p w:rsidR="00383BA7" w:rsidRPr="00372EEF" w:rsidRDefault="00383BA7" w:rsidP="00542187">
                          <w:pPr>
                            <w:jc w:val="center"/>
                            <w:rPr>
                              <w:sz w:val="24"/>
                              <w:szCs w:val="24"/>
                            </w:rPr>
                          </w:pPr>
                          <w:r>
                            <w:rPr>
                              <w:sz w:val="24"/>
                              <w:szCs w:val="24"/>
                            </w:rPr>
                            <w:t>ВЭС</w:t>
                          </w:r>
                        </w:p>
                      </w:txbxContent>
                    </v:textbox>
                  </v:shape>
                  <v:shape id="_x0000_s1841" type="#_x0000_t202" style="position:absolute;left:6060;top:5938;width:2220;height:453" filled="f" stroked="f">
                    <v:textbox style="mso-next-textbox:#_x0000_s1841">
                      <w:txbxContent>
                        <w:p w:rsidR="00383BA7" w:rsidRPr="00372EEF" w:rsidRDefault="00383BA7" w:rsidP="00542187">
                          <w:pPr>
                            <w:jc w:val="center"/>
                            <w:rPr>
                              <w:sz w:val="24"/>
                              <w:szCs w:val="24"/>
                            </w:rPr>
                          </w:pPr>
                          <w:r>
                            <w:rPr>
                              <w:sz w:val="24"/>
                              <w:szCs w:val="24"/>
                            </w:rPr>
                            <w:t>Кабельная линия</w:t>
                          </w:r>
                        </w:p>
                      </w:txbxContent>
                    </v:textbox>
                  </v:shape>
                  <v:shape id="_x0000_s1842" type="#_x0000_t32" style="position:absolute;left:5580;top:5356;width:567;height:1" o:connectortype="straight" strokeweight="2pt"/>
                  <v:shape id="_x0000_s1843" type="#_x0000_t32" style="position:absolute;left:5580;top:7087;width:533;height:1" o:connectortype="straight" strokeweight="2pt"/>
                  <v:shape id="_x0000_s1844" style="position:absolute;left:5653;top:4702;width:429;height:110" coordsize="429,110" path="m,11c39,38,78,66,114,82v36,16,66,28,104,28c256,110,308,100,343,82,378,64,403,32,429,e" filled="f" strokeweight="2pt">
                    <v:path arrowok="t"/>
                  </v:shape>
                  <v:shape id="_x0000_s1845" type="#_x0000_t32" style="position:absolute;left:3226;top:7716;width:0;height:600" o:connectortype="straight" strokeweight="2pt">
                    <v:stroke endarrow="block"/>
                  </v:shape>
                  <v:shape id="_x0000_s1846" type="#_x0000_t32" style="position:absolute;left:3960;top:7709;width:0;height:600" o:connectortype="straight" strokeweight="2pt">
                    <v:stroke endarrow="block"/>
                  </v:shape>
                  <v:shape id="_x0000_s1847" type="#_x0000_t32" style="position:absolute;left:4688;top:7709;width:0;height:600" o:connectortype="straight" strokeweight="2pt">
                    <v:stroke endarrow="block"/>
                  </v:shape>
                  <v:shape id="_x0000_s1848" type="#_x0000_t32" style="position:absolute;left:7119;top:7709;width:0;height:600" o:connectortype="straight" strokeweight="2pt">
                    <v:stroke endarrow="block"/>
                  </v:shape>
                  <v:shape id="_x0000_s1849" type="#_x0000_t32" style="position:absolute;left:7853;top:7702;width:0;height:600" o:connectortype="straight" strokeweight="2pt">
                    <v:stroke endarrow="block"/>
                  </v:shape>
                  <v:shape id="_x0000_s1850" type="#_x0000_t32" style="position:absolute;left:8581;top:7702;width:0;height:600" o:connectortype="straight" strokeweight="2pt">
                    <v:stroke endarrow="block"/>
                  </v:shape>
                  <w10:wrap type="none"/>
                  <w10:anchorlock/>
                </v:group>
              </w:pict>
            </w:r>
          </w:p>
        </w:tc>
      </w:tr>
      <w:tr w:rsidR="00542187" w:rsidTr="00257EDA">
        <w:tc>
          <w:tcPr>
            <w:tcW w:w="10421" w:type="dxa"/>
          </w:tcPr>
          <w:p w:rsidR="00542187" w:rsidRDefault="00542187" w:rsidP="00257EDA">
            <w:pPr>
              <w:pStyle w:val="af6"/>
              <w:spacing w:after="0"/>
              <w:jc w:val="center"/>
            </w:pPr>
          </w:p>
          <w:p w:rsidR="00542187" w:rsidRDefault="00542187" w:rsidP="00257EDA">
            <w:pPr>
              <w:pStyle w:val="af6"/>
              <w:spacing w:after="0"/>
              <w:jc w:val="center"/>
              <w:rPr>
                <w:sz w:val="28"/>
                <w:szCs w:val="28"/>
              </w:rPr>
            </w:pPr>
            <w:r w:rsidRPr="003D38D0">
              <w:t>Рисунок 6.</w:t>
            </w:r>
            <w:r>
              <w:t>3</w:t>
            </w:r>
            <w:r w:rsidRPr="003D38D0">
              <w:t xml:space="preserve"> – </w:t>
            </w:r>
            <w:r>
              <w:t>Структурная схема ВЭС в пос. Диксон</w:t>
            </w:r>
          </w:p>
        </w:tc>
      </w:tr>
    </w:tbl>
    <w:p w:rsidR="00542187" w:rsidRDefault="00542187" w:rsidP="00542187">
      <w:pPr>
        <w:pStyle w:val="af6"/>
        <w:spacing w:after="0"/>
        <w:ind w:firstLine="708"/>
        <w:rPr>
          <w:sz w:val="28"/>
          <w:szCs w:val="28"/>
        </w:rPr>
      </w:pPr>
      <w:bookmarkStart w:id="214" w:name="_Toc156972402"/>
    </w:p>
    <w:p w:rsidR="00542187" w:rsidRDefault="00542187" w:rsidP="00542187">
      <w:pPr>
        <w:pStyle w:val="af6"/>
        <w:spacing w:after="0"/>
        <w:ind w:firstLine="708"/>
        <w:rPr>
          <w:sz w:val="28"/>
          <w:szCs w:val="28"/>
        </w:rPr>
      </w:pPr>
      <w:r>
        <w:rPr>
          <w:sz w:val="28"/>
          <w:szCs w:val="28"/>
        </w:rPr>
        <w:t>В районе ветропарка предлагается установить повышающую трансформато</w:t>
      </w:r>
      <w:r>
        <w:rPr>
          <w:sz w:val="28"/>
          <w:szCs w:val="28"/>
        </w:rPr>
        <w:t>р</w:t>
      </w:r>
      <w:r>
        <w:rPr>
          <w:sz w:val="28"/>
          <w:szCs w:val="28"/>
        </w:rPr>
        <w:t>ную подстанцию 0,4/6 кВ, повышающую напряжение с рабочего напряжения ген</w:t>
      </w:r>
      <w:r>
        <w:rPr>
          <w:sz w:val="28"/>
          <w:szCs w:val="28"/>
        </w:rPr>
        <w:t>е</w:t>
      </w:r>
      <w:r>
        <w:rPr>
          <w:sz w:val="28"/>
          <w:szCs w:val="28"/>
        </w:rPr>
        <w:lastRenderedPageBreak/>
        <w:t>раторов ВЭУ 0,4 кВ до 6 кВ. Для предотвращения аварийных режимов с отключен</w:t>
      </w:r>
      <w:r>
        <w:rPr>
          <w:sz w:val="28"/>
          <w:szCs w:val="28"/>
        </w:rPr>
        <w:t>и</w:t>
      </w:r>
      <w:r>
        <w:rPr>
          <w:sz w:val="28"/>
          <w:szCs w:val="28"/>
        </w:rPr>
        <w:t>ем всех ВЭУ рекомендуется установка РУ с выключателями 0,4 кВ. От РУ напряж</w:t>
      </w:r>
      <w:r>
        <w:rPr>
          <w:sz w:val="28"/>
          <w:szCs w:val="28"/>
        </w:rPr>
        <w:t>е</w:t>
      </w:r>
      <w:r>
        <w:rPr>
          <w:sz w:val="28"/>
          <w:szCs w:val="28"/>
        </w:rPr>
        <w:t>ние передается на повышающий трансформатор 0,4/6 кВ. От повышающего тран</w:t>
      </w:r>
      <w:r>
        <w:rPr>
          <w:sz w:val="28"/>
          <w:szCs w:val="28"/>
        </w:rPr>
        <w:t>с</w:t>
      </w:r>
      <w:r>
        <w:rPr>
          <w:sz w:val="28"/>
          <w:szCs w:val="28"/>
        </w:rPr>
        <w:t xml:space="preserve">форматора до населенного пункта тянется кабельная линия 6 кВ протяженностью   2-3 км до РУ ДЭС. Существующая ДЭС имеет рабочую шину 6 кВ. К данной шине подключается кабельная линия от РУ ВЭС. </w:t>
      </w:r>
    </w:p>
    <w:p w:rsidR="00542187" w:rsidRPr="00F01AE4" w:rsidRDefault="00542187" w:rsidP="00542187">
      <w:pPr>
        <w:pStyle w:val="af6"/>
        <w:spacing w:after="0"/>
        <w:ind w:firstLine="708"/>
        <w:rPr>
          <w:sz w:val="28"/>
          <w:szCs w:val="28"/>
        </w:rPr>
      </w:pPr>
    </w:p>
    <w:p w:rsidR="00542187" w:rsidRPr="00C3013A" w:rsidRDefault="00542187" w:rsidP="00C3013A">
      <w:pPr>
        <w:pStyle w:val="20"/>
      </w:pPr>
      <w:bookmarkStart w:id="215" w:name="_Toc352147747"/>
      <w:bookmarkStart w:id="216" w:name="_Toc352150106"/>
      <w:bookmarkStart w:id="217" w:name="_Toc355422087"/>
      <w:r w:rsidRPr="00C3013A">
        <w:t>6.2.4 Режимы работы</w:t>
      </w:r>
      <w:bookmarkEnd w:id="214"/>
      <w:r w:rsidRPr="00C3013A">
        <w:t xml:space="preserve"> ВЭУ</w:t>
      </w:r>
      <w:bookmarkEnd w:id="215"/>
      <w:bookmarkEnd w:id="216"/>
      <w:bookmarkEnd w:id="217"/>
    </w:p>
    <w:p w:rsidR="00542187" w:rsidRPr="003679F5" w:rsidRDefault="00542187" w:rsidP="00542187"/>
    <w:p w:rsidR="00542187" w:rsidRPr="007B06C3" w:rsidRDefault="00542187" w:rsidP="00542187">
      <w:pPr>
        <w:ind w:left="113" w:right="113" w:firstLine="720"/>
        <w:rPr>
          <w:szCs w:val="28"/>
        </w:rPr>
      </w:pPr>
      <w:r w:rsidRPr="003679F5">
        <w:rPr>
          <w:szCs w:val="28"/>
        </w:rPr>
        <w:t>Электрическая энергия, полученная ВЭУ, используется для полного или частичного покрытия собственной потребности производителя</w:t>
      </w:r>
      <w:r>
        <w:rPr>
          <w:szCs w:val="28"/>
        </w:rPr>
        <w:t xml:space="preserve"> (собственные ну</w:t>
      </w:r>
      <w:r>
        <w:rPr>
          <w:szCs w:val="28"/>
        </w:rPr>
        <w:t>ж</w:t>
      </w:r>
      <w:r>
        <w:rPr>
          <w:szCs w:val="28"/>
        </w:rPr>
        <w:t>ды)</w:t>
      </w:r>
      <w:r w:rsidRPr="003679F5">
        <w:rPr>
          <w:szCs w:val="28"/>
        </w:rPr>
        <w:t xml:space="preserve">, </w:t>
      </w:r>
      <w:r>
        <w:rPr>
          <w:szCs w:val="28"/>
        </w:rPr>
        <w:t>и</w:t>
      </w:r>
      <w:r w:rsidRPr="003679F5">
        <w:rPr>
          <w:szCs w:val="28"/>
        </w:rPr>
        <w:t xml:space="preserve"> подается полностью или частично в существующую  сеть. </w:t>
      </w:r>
      <w:r>
        <w:rPr>
          <w:szCs w:val="28"/>
        </w:rPr>
        <w:t>Собственные н</w:t>
      </w:r>
      <w:r>
        <w:rPr>
          <w:szCs w:val="28"/>
        </w:rPr>
        <w:t>у</w:t>
      </w:r>
      <w:r>
        <w:rPr>
          <w:szCs w:val="28"/>
        </w:rPr>
        <w:t>жды ВЭУ: система возбуждения, гидравлика, поворотные устройства, АСУ ТП и другие сопутствующие узлы. Собственные нужды ВЭУ могут составлять от 0,1 до 2% от вырабатываемой мощности. Оставшаяся мощность передается потребит</w:t>
      </w:r>
      <w:r>
        <w:rPr>
          <w:szCs w:val="28"/>
        </w:rPr>
        <w:t>е</w:t>
      </w:r>
      <w:r>
        <w:rPr>
          <w:szCs w:val="28"/>
        </w:rPr>
        <w:t>лю. Поскольку вырабатываемая мощность ВЭУ зависит только от скорости ветра, то избыточную мощность рекомендуется направлять в бойлерную (котельную), для подогрева воды системы отопления. Такое техническое решение позволит п</w:t>
      </w:r>
      <w:r>
        <w:rPr>
          <w:szCs w:val="28"/>
        </w:rPr>
        <w:t>о</w:t>
      </w:r>
      <w:r>
        <w:rPr>
          <w:szCs w:val="28"/>
        </w:rPr>
        <w:t xml:space="preserve">высить энергоэффективность ВЭУ и уменьшить срок окупаемости. </w:t>
      </w:r>
    </w:p>
    <w:p w:rsidR="00542187" w:rsidRPr="00B97D57" w:rsidRDefault="003C3588" w:rsidP="00542187">
      <w:pPr>
        <w:spacing w:line="360" w:lineRule="auto"/>
        <w:ind w:left="113" w:right="113" w:firstLine="720"/>
        <w:rPr>
          <w:sz w:val="32"/>
          <w:szCs w:val="28"/>
        </w:rPr>
      </w:pPr>
      <w:r>
        <w:rPr>
          <w:noProof/>
          <w:sz w:val="32"/>
          <w:szCs w:val="28"/>
        </w:rPr>
        <w:pict>
          <v:shape id="_x0000_s1919" type="#_x0000_t32" style="position:absolute;left:0;text-align:left;margin-left:238.7pt;margin-top:16.35pt;width:1.6pt;height:84.95pt;flip:x y;z-index:251900928" o:connectortype="straight" strokecolor="#404040 [2429]" strokeweight="1.25pt">
            <v:stroke dashstyle="1 1" startarrow="block"/>
          </v:shape>
        </w:pict>
      </w:r>
      <w:r w:rsidRPr="003C3588">
        <w:rPr>
          <w:noProof/>
          <w:szCs w:val="28"/>
        </w:rPr>
        <w:pict>
          <v:shape id="_x0000_s1880" type="#_x0000_t32" style="position:absolute;left:0;text-align:left;margin-left:46.35pt;margin-top:11.7pt;width:.05pt;height:25.15pt;flip:y;z-index:251860992" o:connectortype="straight" strokecolor="#0d0d0d [3069]">
            <v:stroke dashstyle="dash" startarrow="block"/>
          </v:shape>
        </w:pict>
      </w:r>
      <w:r w:rsidRPr="003C3588">
        <w:rPr>
          <w:noProof/>
          <w:szCs w:val="28"/>
        </w:rPr>
        <w:pict>
          <v:shape id="_x0000_s1879" type="#_x0000_t32" style="position:absolute;left:0;text-align:left;margin-left:129.3pt;margin-top:11.7pt;width:.05pt;height:25.15pt;flip:y;z-index:251859968" o:connectortype="straight" strokecolor="#0d0d0d [3069]">
            <v:stroke dashstyle="dash" startarrow="block"/>
          </v:shape>
        </w:pict>
      </w:r>
      <w:r>
        <w:rPr>
          <w:noProof/>
          <w:sz w:val="32"/>
          <w:szCs w:val="28"/>
        </w:rPr>
        <w:pict>
          <v:shape id="_x0000_s1918" type="#_x0000_t32" style="position:absolute;left:0;text-align:left;margin-left:142.8pt;margin-top:16.35pt;width:.05pt;height:14.45pt;z-index:251899904" o:connectortype="straight" strokecolor="#404040 [2429]" strokeweight="1.25pt">
            <v:stroke dashstyle="1 1"/>
          </v:shape>
        </w:pict>
      </w:r>
      <w:r>
        <w:rPr>
          <w:noProof/>
          <w:sz w:val="32"/>
          <w:szCs w:val="28"/>
        </w:rPr>
        <w:pict>
          <v:shape id="_x0000_s1917" type="#_x0000_t32" style="position:absolute;left:0;text-align:left;margin-left:60.8pt;margin-top:16.35pt;width:.05pt;height:10.7pt;z-index:251898880" o:connectortype="straight" strokecolor="#404040 [2429]" strokeweight="1.25pt">
            <v:stroke dashstyle="1 1"/>
          </v:shape>
        </w:pict>
      </w:r>
      <w:r>
        <w:rPr>
          <w:noProof/>
          <w:sz w:val="32"/>
          <w:szCs w:val="28"/>
        </w:rPr>
        <w:pict>
          <v:shape id="_x0000_s1916" type="#_x0000_t32" style="position:absolute;left:0;text-align:left;margin-left:60.8pt;margin-top:16.35pt;width:178.25pt;height:0;z-index:251897856" o:connectortype="straight" strokecolor="#404040 [2429]" strokeweight="1.25pt">
            <v:stroke dashstyle="1 1"/>
          </v:shape>
        </w:pict>
      </w:r>
      <w:r w:rsidRPr="003C3588">
        <w:rPr>
          <w:noProof/>
          <w:szCs w:val="28"/>
        </w:rPr>
        <w:pict>
          <v:shape id="_x0000_s1881" type="#_x0000_t32" style="position:absolute;left:0;text-align:left;margin-left:46.25pt;margin-top:11.7pt;width:210.7pt;height:0;z-index:251862016" o:connectortype="straight" strokecolor="#0d0d0d [3069]">
            <v:stroke dashstyle="dash"/>
          </v:shape>
        </w:pict>
      </w:r>
      <w:r w:rsidRPr="003C3588">
        <w:rPr>
          <w:noProof/>
          <w:szCs w:val="28"/>
        </w:rPr>
        <w:pict>
          <v:shape id="_x0000_s1882" type="#_x0000_t32" style="position:absolute;left:0;text-align:left;margin-left:256.95pt;margin-top:11.7pt;width:0;height:88.45pt;z-index:251863040" o:connectortype="straight" strokecolor="#0d0d0d [3069]">
            <v:stroke dashstyle="dash"/>
          </v:shape>
        </w:pict>
      </w:r>
    </w:p>
    <w:p w:rsidR="00542187" w:rsidRPr="00B97D57" w:rsidRDefault="003C3588" w:rsidP="00542187">
      <w:pPr>
        <w:spacing w:line="360" w:lineRule="auto"/>
        <w:ind w:left="113" w:right="113" w:firstLine="720"/>
        <w:rPr>
          <w:sz w:val="32"/>
          <w:szCs w:val="28"/>
        </w:rPr>
      </w:pPr>
      <w:r>
        <w:rPr>
          <w:noProof/>
          <w:sz w:val="32"/>
          <w:szCs w:val="28"/>
        </w:rPr>
        <w:pict>
          <v:shape id="_x0000_s1920" type="#_x0000_t202" style="position:absolute;left:0;text-align:left;margin-left:288.3pt;margin-top:19.9pt;width:82.65pt;height:8.75pt;z-index:251901952" fillcolor="white [3212]" stroked="f">
            <v:fill opacity="39322f"/>
            <v:textbox style="mso-next-textbox:#_x0000_s1920" inset="0,0,0,0">
              <w:txbxContent>
                <w:p w:rsidR="00383BA7" w:rsidRPr="00121383" w:rsidRDefault="00383BA7" w:rsidP="00542187">
                  <w:pPr>
                    <w:jc w:val="center"/>
                    <w:rPr>
                      <w:sz w:val="20"/>
                    </w:rPr>
                  </w:pPr>
                  <w:r>
                    <w:rPr>
                      <w:sz w:val="20"/>
                    </w:rPr>
                    <w:t>УПРАВЛЕНИЕ</w:t>
                  </w:r>
                </w:p>
              </w:txbxContent>
            </v:textbox>
          </v:shape>
        </w:pict>
      </w:r>
      <w:r>
        <w:rPr>
          <w:noProof/>
          <w:sz w:val="32"/>
          <w:szCs w:val="28"/>
        </w:rPr>
        <w:pict>
          <v:shape id="_x0000_s1910" type="#_x0000_t32" style="position:absolute;left:0;text-align:left;margin-left:382.2pt;margin-top:24.45pt;width:4.45pt;height:15.2pt;z-index:251891712" o:connectortype="straight" strokeweight="1.75pt"/>
        </w:pict>
      </w:r>
      <w:r>
        <w:rPr>
          <w:noProof/>
          <w:sz w:val="32"/>
          <w:szCs w:val="28"/>
        </w:rPr>
        <w:pict>
          <v:shape id="_x0000_s1909" type="#_x0000_t32" style="position:absolute;left:0;text-align:left;margin-left:386.65pt;margin-top:9.25pt;width:.05pt;height:15.2pt;z-index:251890688" o:connectortype="straight" strokeweight="1.75pt"/>
        </w:pict>
      </w:r>
      <w:r>
        <w:rPr>
          <w:noProof/>
          <w:sz w:val="32"/>
          <w:szCs w:val="28"/>
        </w:rPr>
        <w:pict>
          <v:shape id="_x0000_s1873" type="#_x0000_t32" style="position:absolute;left:0;text-align:left;margin-left:386.75pt;margin-top:10.35pt;width:29.1pt;height:0;flip:x;z-index:251853824" o:connectortype="straight" strokeweight="1.75pt">
            <v:stroke startarrow="block"/>
          </v:shape>
        </w:pict>
      </w:r>
      <w:r>
        <w:rPr>
          <w:noProof/>
          <w:sz w:val="32"/>
          <w:szCs w:val="28"/>
        </w:rPr>
        <w:pict>
          <v:shape id="_x0000_s1908" type="#_x0000_t202" style="position:absolute;left:0;text-align:left;margin-left:407.05pt;margin-top:24.45pt;width:63.2pt;height:13.1pt;z-index:251889664" fillcolor="white [3212]" stroked="f">
            <v:fill opacity="39322f"/>
            <v:textbox style="mso-next-textbox:#_x0000_s1908" inset="0,0,0,0">
              <w:txbxContent>
                <w:p w:rsidR="00383BA7" w:rsidRPr="00121383" w:rsidRDefault="00383BA7" w:rsidP="00542187">
                  <w:pPr>
                    <w:rPr>
                      <w:sz w:val="20"/>
                    </w:rPr>
                  </w:pPr>
                  <w:r>
                    <w:rPr>
                      <w:sz w:val="20"/>
                    </w:rPr>
                    <w:t>КОТЕЛЬНАЯ</w:t>
                  </w:r>
                </w:p>
              </w:txbxContent>
            </v:textbox>
          </v:shape>
        </w:pict>
      </w:r>
      <w:r w:rsidRPr="003C3588">
        <w:rPr>
          <w:noProof/>
          <w:szCs w:val="28"/>
        </w:rPr>
        <w:pict>
          <v:rect id="_x0000_s1907" style="position:absolute;left:0;text-align:left;margin-left:415.85pt;margin-top:3.2pt;width:41.65pt;height:39.45pt;z-index:251888640"/>
        </w:pict>
      </w:r>
      <w:r>
        <w:rPr>
          <w:noProof/>
          <w:sz w:val="32"/>
          <w:szCs w:val="28"/>
        </w:rPr>
        <w:pict>
          <v:group id="_x0000_s1862" style="position:absolute;left:0;text-align:left;margin-left:70.6pt;margin-top:2.1pt;width:99.65pt;height:176.35pt;z-index:251847680" coordorigin="1346,8313" coordsize="1993,3527">
            <v:shapetype id="_x0000_t119" coordsize="21600,21600" o:spt="119" path="m,l21600,,17240,21600r-12880,xe">
              <v:stroke joinstyle="miter"/>
              <v:path gradientshapeok="t" o:connecttype="custom" o:connectlocs="10800,0;2180,10800;10800,21600;19420,10800" textboxrect="4321,0,17204,21600"/>
            </v:shapetype>
            <v:shape id="_x0000_s1863" type="#_x0000_t119" style="position:absolute;left:2194;top:8974;width:398;height:2866;rotation:18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_x0000_s1864" type="#_x0000_t16" style="position:absolute;left:2170;top:8313;width:621;height:664" adj="8530"/>
            <v:oval id="_x0000_s1865" style="position:absolute;left:1346;top:8335;width:1100;height:143;rotation:2499801fd"/>
            <v:oval id="_x0000_s1866" style="position:absolute;left:2190;top:9022;width:1149;height:143;rotation:2593921fd"/>
            <v:oval id="_x0000_s1867" style="position:absolute;left:2222;top:8639;width:224;height:230"/>
          </v:group>
        </w:pict>
      </w:r>
      <w:r>
        <w:rPr>
          <w:noProof/>
          <w:sz w:val="32"/>
          <w:szCs w:val="28"/>
        </w:rPr>
        <w:pict>
          <v:group id="_x0000_s1856" style="position:absolute;left:0;text-align:left;margin-left:-8.75pt;margin-top:1pt;width:99.65pt;height:176.35pt;z-index:251846656" coordorigin="1346,8313" coordsize="1993,3527">
            <v:shape id="_x0000_s1857" type="#_x0000_t119" style="position:absolute;left:2194;top:8974;width:398;height:2866;rotation:180"/>
            <v:shape id="_x0000_s1858" type="#_x0000_t16" style="position:absolute;left:2170;top:8313;width:621;height:664" adj="8530"/>
            <v:oval id="_x0000_s1859" style="position:absolute;left:1346;top:8335;width:1100;height:143;rotation:2499801fd"/>
            <v:oval id="_x0000_s1860" style="position:absolute;left:2190;top:9022;width:1149;height:143;rotation:2593921fd"/>
            <v:oval id="_x0000_s1861" style="position:absolute;left:2222;top:8639;width:224;height:230"/>
          </v:group>
        </w:pict>
      </w:r>
    </w:p>
    <w:p w:rsidR="00542187" w:rsidRPr="00B97D57" w:rsidRDefault="003C3588" w:rsidP="00542187">
      <w:pPr>
        <w:spacing w:line="360" w:lineRule="auto"/>
        <w:ind w:left="113" w:right="113" w:firstLine="720"/>
        <w:rPr>
          <w:sz w:val="32"/>
          <w:szCs w:val="28"/>
        </w:rPr>
      </w:pPr>
      <w:r w:rsidRPr="003C3588">
        <w:rPr>
          <w:noProof/>
          <w:szCs w:val="28"/>
        </w:rPr>
        <w:pict>
          <v:shape id="_x0000_s1911" type="#_x0000_t32" style="position:absolute;left:0;text-align:left;margin-left:270.95pt;margin-top:4.2pt;width:111.85pt;height:1.1pt;flip:x y;z-index:251892736" o:connectortype="straight" strokecolor="#0d0d0d [3069]">
            <v:stroke dashstyle="dash" startarrow="block"/>
          </v:shape>
        </w:pict>
      </w:r>
      <w:r w:rsidRPr="003C3588">
        <w:rPr>
          <w:noProof/>
          <w:szCs w:val="28"/>
        </w:rPr>
        <w:pict>
          <v:shape id="_x0000_s1912" type="#_x0000_t32" style="position:absolute;left:0;text-align:left;margin-left:270.95pt;margin-top:5.3pt;width:.05pt;height:40.8pt;z-index:251893760" o:connectortype="straight" strokecolor="#0d0d0d [3069]">
            <v:stroke dashstyle="dash"/>
          </v:shape>
        </w:pict>
      </w:r>
      <w:r>
        <w:rPr>
          <w:noProof/>
          <w:sz w:val="32"/>
          <w:szCs w:val="28"/>
        </w:rPr>
        <w:pict>
          <v:shape id="_x0000_s1872" type="#_x0000_t32" style="position:absolute;left:0;text-align:left;margin-left:386.65pt;margin-top:9.95pt;width:.1pt;height:165.2pt;z-index:251852800" o:connectortype="straight" strokeweight="1.75pt"/>
        </w:pict>
      </w:r>
      <w:r>
        <w:rPr>
          <w:noProof/>
          <w:sz w:val="32"/>
          <w:szCs w:val="28"/>
        </w:rPr>
        <w:pict>
          <v:shape id="_x0000_s1905" type="#_x0000_t202" style="position:absolute;left:0;text-align:left;margin-left:389.75pt;margin-top:23.25pt;width:17.3pt;height:106.1pt;z-index:251886592" fillcolor="white [3212]" stroked="f">
            <v:fill opacity="39322f"/>
            <v:textbox style="layout-flow:vertical;mso-layout-flow-alt:bottom-to-top;mso-next-textbox:#_x0000_s1905" inset="0,0,0,0">
              <w:txbxContent>
                <w:p w:rsidR="00383BA7" w:rsidRPr="00121383" w:rsidRDefault="00383BA7" w:rsidP="00542187">
                  <w:r w:rsidRPr="00121383">
                    <w:t>ПОТРЕБИТЕЛИ</w:t>
                  </w:r>
                </w:p>
              </w:txbxContent>
            </v:textbox>
          </v:shape>
        </w:pict>
      </w:r>
    </w:p>
    <w:p w:rsidR="00542187" w:rsidRDefault="003C3588" w:rsidP="00542187">
      <w:pPr>
        <w:spacing w:line="360" w:lineRule="auto"/>
        <w:ind w:left="113" w:right="113" w:firstLine="720"/>
        <w:rPr>
          <w:szCs w:val="28"/>
        </w:rPr>
      </w:pPr>
      <w:r w:rsidRPr="003C3588">
        <w:rPr>
          <w:noProof/>
          <w:sz w:val="32"/>
          <w:szCs w:val="28"/>
        </w:rPr>
        <w:pict>
          <v:shape id="_x0000_s1904" type="#_x0000_t202" style="position:absolute;left:0;text-align:left;margin-left:288.45pt;margin-top:2.45pt;width:92.5pt;height:13.1pt;z-index:251885568" fillcolor="white [3212]" stroked="f">
            <v:fill opacity="39322f"/>
            <v:textbox style="mso-next-textbox:#_x0000_s1904" inset="0,0,0,0">
              <w:txbxContent>
                <w:p w:rsidR="00383BA7" w:rsidRPr="00121383" w:rsidRDefault="00383BA7" w:rsidP="00542187">
                  <w:pPr>
                    <w:jc w:val="center"/>
                    <w:rPr>
                      <w:sz w:val="20"/>
                    </w:rPr>
                  </w:pPr>
                  <w:r w:rsidRPr="00121383">
                    <w:rPr>
                      <w:sz w:val="20"/>
                    </w:rPr>
                    <w:t>ОБРАТНАЯ СВЯЗЬ</w:t>
                  </w:r>
                </w:p>
              </w:txbxContent>
            </v:textbox>
          </v:shape>
        </w:pict>
      </w:r>
      <w:r w:rsidRPr="003C3588">
        <w:rPr>
          <w:noProof/>
          <w:sz w:val="32"/>
          <w:szCs w:val="28"/>
        </w:rPr>
        <w:pict>
          <v:shape id="_x0000_s1877" type="#_x0000_t32" style="position:absolute;left:0;text-align:left;margin-left:284.9pt;margin-top:.55pt;width:0;height:15.5pt;flip:y;z-index:251857920" o:connectortype="straight" strokecolor="#404040 [2429]" strokeweight="1.25pt">
            <v:stroke dashstyle="1 1" startarrow="block"/>
          </v:shape>
        </w:pict>
      </w:r>
      <w:r w:rsidRPr="003C3588">
        <w:rPr>
          <w:noProof/>
          <w:sz w:val="32"/>
          <w:szCs w:val="28"/>
        </w:rPr>
        <w:pict>
          <v:shape id="_x0000_s1878" type="#_x0000_t32" style="position:absolute;left:0;text-align:left;margin-left:284.9pt;margin-top:.55pt;width:101.8pt;height:0;z-index:251858944" o:connectortype="straight" strokecolor="#404040 [2429]" strokeweight="1.25pt">
            <v:stroke dashstyle="1 1"/>
          </v:shape>
        </w:pict>
      </w:r>
      <w:r>
        <w:rPr>
          <w:noProof/>
          <w:szCs w:val="28"/>
        </w:rPr>
        <w:pict>
          <v:shape id="_x0000_s1876" type="#_x0000_t202" style="position:absolute;left:0;text-align:left;margin-left:228.4pt;margin-top:17.35pt;width:68.9pt;height:50.9pt;z-index:251856896">
            <v:textbox style="mso-next-textbox:#_x0000_s1876">
              <w:txbxContent>
                <w:p w:rsidR="00383BA7" w:rsidRPr="00FD74E4" w:rsidRDefault="00383BA7" w:rsidP="00542187">
                  <w:pPr>
                    <w:jc w:val="center"/>
                  </w:pPr>
                </w:p>
                <w:p w:rsidR="00383BA7" w:rsidRPr="00FD74E4" w:rsidRDefault="00383BA7" w:rsidP="00542187">
                  <w:pPr>
                    <w:jc w:val="center"/>
                  </w:pPr>
                  <w:r w:rsidRPr="00FD74E4">
                    <w:t>АСУ ТП</w:t>
                  </w:r>
                </w:p>
              </w:txbxContent>
            </v:textbox>
          </v:shape>
        </w:pict>
      </w:r>
      <w:r w:rsidR="00542187">
        <w:rPr>
          <w:noProof/>
          <w:szCs w:val="28"/>
          <w:lang w:eastAsia="ru-RU"/>
        </w:rPr>
        <w:drawing>
          <wp:anchor distT="0" distB="0" distL="114300" distR="114300" simplePos="0" relativeHeight="251842560" behindDoc="1" locked="0" layoutInCell="1" allowOverlap="1">
            <wp:simplePos x="0" y="0"/>
            <wp:positionH relativeFrom="column">
              <wp:posOffset>5307965</wp:posOffset>
            </wp:positionH>
            <wp:positionV relativeFrom="paragraph">
              <wp:posOffset>78740</wp:posOffset>
            </wp:positionV>
            <wp:extent cx="619125" cy="788035"/>
            <wp:effectExtent l="19050" t="0" r="0" b="0"/>
            <wp:wrapNone/>
            <wp:docPr id="308"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28694" cy="1428760"/>
                      <a:chOff x="6715140" y="4071942"/>
                      <a:chExt cx="928694" cy="1428760"/>
                    </a:xfrm>
                  </a:grpSpPr>
                  <a:grpSp>
                    <a:nvGrpSpPr>
                      <a:cNvPr id="2" name="Группа 27"/>
                      <a:cNvGrpSpPr/>
                    </a:nvGrpSpPr>
                    <a:grpSpPr>
                      <a:xfrm>
                        <a:off x="6715140" y="4071942"/>
                        <a:ext cx="928694" cy="1428760"/>
                        <a:chOff x="5643570" y="2143116"/>
                        <a:chExt cx="928694" cy="1428760"/>
                      </a:xfrm>
                      <a:solidFill>
                        <a:schemeClr val="bg1"/>
                      </a:solidFill>
                    </a:grpSpPr>
                    <a:sp>
                      <a:nvSpPr>
                        <a:cNvPr id="29" name="Прямоугольник 28"/>
                        <a:cNvSpPr/>
                      </a:nvSpPr>
                      <a:spPr>
                        <a:xfrm>
                          <a:off x="5643570" y="2571744"/>
                          <a:ext cx="928694" cy="1000132"/>
                        </a:xfrm>
                        <a:prstGeom prst="rect">
                          <a:avLst/>
                        </a:prstGeom>
                        <a:grpFill/>
                        <a:ln w="12700">
                          <a:solidFill>
                            <a:schemeClr val="dk1"/>
                          </a:solidFill>
                        </a:ln>
                      </a:spPr>
                      <a:txSp>
                        <a:txBody>
                          <a:bodyPr anchor="ct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lgn="ctr">
                              <a:defRPr/>
                            </a:pPr>
                            <a:endParaRPr lang="ru-RU"/>
                          </a:p>
                        </a:txBody>
                        <a:useSpRect/>
                      </a:txSp>
                      <a:style>
                        <a:lnRef idx="2">
                          <a:schemeClr val="dk1"/>
                        </a:lnRef>
                        <a:fillRef idx="1">
                          <a:schemeClr val="lt1"/>
                        </a:fillRef>
                        <a:effectRef idx="0">
                          <a:schemeClr val="dk1"/>
                        </a:effectRef>
                        <a:fontRef idx="minor">
                          <a:schemeClr val="dk1"/>
                        </a:fontRef>
                      </a:style>
                    </a:sp>
                    <a:sp>
                      <a:nvSpPr>
                        <a:cNvPr id="30" name="Равнобедренный треугольник 29"/>
                        <a:cNvSpPr/>
                      </a:nvSpPr>
                      <a:spPr>
                        <a:xfrm>
                          <a:off x="5643570" y="2143116"/>
                          <a:ext cx="928694" cy="428628"/>
                        </a:xfrm>
                        <a:prstGeom prst="triangle">
                          <a:avLst/>
                        </a:prstGeom>
                        <a:grpFill/>
                        <a:ln w="12700">
                          <a:solidFill>
                            <a:schemeClr val="dk1"/>
                          </a:solidFill>
                        </a:ln>
                      </a:spPr>
                      <a:txSp>
                        <a:txBody>
                          <a:bodyPr anchor="ct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lgn="ctr">
                              <a:defRPr/>
                            </a:pPr>
                            <a:endParaRPr lang="ru-RU"/>
                          </a:p>
                        </a:txBody>
                        <a:useSpRect/>
                      </a:txSp>
                      <a:style>
                        <a:lnRef idx="2">
                          <a:schemeClr val="dk1"/>
                        </a:lnRef>
                        <a:fillRef idx="1">
                          <a:schemeClr val="lt1"/>
                        </a:fillRef>
                        <a:effectRef idx="0">
                          <a:schemeClr val="dk1"/>
                        </a:effectRef>
                        <a:fontRef idx="minor">
                          <a:schemeClr val="dk1"/>
                        </a:fontRef>
                      </a:style>
                    </a:sp>
                    <a:sp>
                      <a:nvSpPr>
                        <a:cNvPr id="31" name="Багетная рамка 30"/>
                        <a:cNvSpPr/>
                      </a:nvSpPr>
                      <a:spPr>
                        <a:xfrm>
                          <a:off x="5786446" y="2857496"/>
                          <a:ext cx="285752" cy="357190"/>
                        </a:xfrm>
                        <a:prstGeom prst="bevel">
                          <a:avLst/>
                        </a:prstGeom>
                        <a:grpFill/>
                        <a:ln w="12700">
                          <a:solidFill>
                            <a:schemeClr val="dk1"/>
                          </a:solidFill>
                        </a:ln>
                      </a:spPr>
                      <a:txSp>
                        <a:txBody>
                          <a:bodyPr anchor="ct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lgn="ctr">
                              <a:defRPr/>
                            </a:pPr>
                            <a:endParaRPr lang="ru-RU"/>
                          </a:p>
                        </a:txBody>
                        <a:useSpRect/>
                      </a:txSp>
                      <a:style>
                        <a:lnRef idx="2">
                          <a:schemeClr val="dk1"/>
                        </a:lnRef>
                        <a:fillRef idx="1">
                          <a:schemeClr val="lt1"/>
                        </a:fillRef>
                        <a:effectRef idx="0">
                          <a:schemeClr val="dk1"/>
                        </a:effectRef>
                        <a:fontRef idx="minor">
                          <a:schemeClr val="dk1"/>
                        </a:fontRef>
                      </a:style>
                    </a:sp>
                    <a:sp>
                      <a:nvSpPr>
                        <a:cNvPr id="32" name="Багетная рамка 31"/>
                        <a:cNvSpPr/>
                      </a:nvSpPr>
                      <a:spPr>
                        <a:xfrm>
                          <a:off x="6215074" y="2857496"/>
                          <a:ext cx="285752" cy="357190"/>
                        </a:xfrm>
                        <a:prstGeom prst="bevel">
                          <a:avLst/>
                        </a:prstGeom>
                        <a:grpFill/>
                        <a:ln w="12700">
                          <a:solidFill>
                            <a:schemeClr val="dk1"/>
                          </a:solidFill>
                        </a:ln>
                      </a:spPr>
                      <a:txSp>
                        <a:txBody>
                          <a:bodyPr anchor="ct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lgn="ctr">
                              <a:defRPr/>
                            </a:pPr>
                            <a:endParaRPr lang="ru-RU"/>
                          </a:p>
                        </a:txBody>
                        <a:useSpRect/>
                      </a:txSp>
                      <a:style>
                        <a:lnRef idx="2">
                          <a:schemeClr val="dk1"/>
                        </a:lnRef>
                        <a:fillRef idx="1">
                          <a:schemeClr val="lt1"/>
                        </a:fillRef>
                        <a:effectRef idx="0">
                          <a:schemeClr val="dk1"/>
                        </a:effectRef>
                        <a:fontRef idx="minor">
                          <a:schemeClr val="dk1"/>
                        </a:fontRef>
                      </a:style>
                    </a:sp>
                  </a:grpSp>
                </lc:lockedCanvas>
              </a:graphicData>
            </a:graphic>
          </wp:anchor>
        </w:drawing>
      </w:r>
    </w:p>
    <w:p w:rsidR="00542187" w:rsidRDefault="003C3588" w:rsidP="00542187">
      <w:pPr>
        <w:spacing w:line="360" w:lineRule="auto"/>
        <w:ind w:left="113" w:right="113" w:firstLine="720"/>
        <w:rPr>
          <w:szCs w:val="28"/>
        </w:rPr>
      </w:pPr>
      <w:r>
        <w:rPr>
          <w:noProof/>
          <w:szCs w:val="28"/>
        </w:rPr>
        <w:pict>
          <v:shape id="_x0000_s1903" type="#_x0000_t202" style="position:absolute;left:0;text-align:left;margin-left:305.6pt;margin-top:19.25pt;width:47.95pt;height:20.9pt;z-index:251884544" fillcolor="white [3212]" stroked="f">
            <v:fill opacity="39322f"/>
            <v:textbox style="mso-next-textbox:#_x0000_s1903" inset="0,0,0,0">
              <w:txbxContent>
                <w:p w:rsidR="00383BA7" w:rsidRPr="00FD74E4" w:rsidRDefault="00383BA7" w:rsidP="00542187">
                  <w:pPr>
                    <w:jc w:val="center"/>
                  </w:pPr>
                  <w:r w:rsidRPr="00FD74E4">
                    <w:t>ДЭС</w:t>
                  </w:r>
                </w:p>
              </w:txbxContent>
            </v:textbox>
          </v:shape>
        </w:pict>
      </w:r>
      <w:r>
        <w:rPr>
          <w:noProof/>
          <w:szCs w:val="28"/>
        </w:rPr>
        <w:pict>
          <v:shape id="_x0000_s1901" type="#_x0000_t202" style="position:absolute;left:0;text-align:left;margin-left:40.85pt;margin-top:12.45pt;width:84.4pt;height:31.7pt;z-index:251882496" fillcolor="white [3212]" stroked="f">
            <v:fill opacity="39322f"/>
            <v:textbox style="mso-next-textbox:#_x0000_s1901" inset="0,0,0,0">
              <w:txbxContent>
                <w:p w:rsidR="00383BA7" w:rsidRDefault="00383BA7" w:rsidP="00542187">
                  <w:r w:rsidRPr="00121383">
                    <w:t>ВЕТРОПАРК</w:t>
                  </w:r>
                </w:p>
                <w:p w:rsidR="00383BA7" w:rsidRPr="00121383" w:rsidRDefault="00383BA7" w:rsidP="00542187">
                  <w:pPr>
                    <w:jc w:val="center"/>
                  </w:pPr>
                  <w:r>
                    <w:t>(ВЭС)</w:t>
                  </w:r>
                </w:p>
              </w:txbxContent>
            </v:textbox>
          </v:shape>
        </w:pict>
      </w:r>
      <w:r>
        <w:rPr>
          <w:noProof/>
          <w:szCs w:val="28"/>
        </w:rPr>
        <w:pict>
          <v:shape id="_x0000_s1889" type="#_x0000_t32" style="position:absolute;left:0;text-align:left;margin-left:205.45pt;margin-top:6.95pt;width:0;height:42.2pt;flip:y;z-index:251870208" o:connectortype="straight" strokecolor="#404040 [2429]" strokeweight="1.25pt">
            <v:stroke dashstyle="1 1"/>
          </v:shape>
        </w:pict>
      </w:r>
      <w:r>
        <w:rPr>
          <w:noProof/>
          <w:szCs w:val="28"/>
        </w:rPr>
        <w:pict>
          <v:shape id="_x0000_s1888" type="#_x0000_t32" style="position:absolute;left:0;text-align:left;margin-left:205.45pt;margin-top:6.9pt;width:23.15pt;height:0;flip:x;z-index:251869184" o:connectortype="straight" strokecolor="#404040 [2429]" strokeweight="1.25pt">
            <v:stroke dashstyle="1 1" startarrow="block"/>
          </v:shape>
        </w:pict>
      </w:r>
      <w:r>
        <w:rPr>
          <w:noProof/>
          <w:szCs w:val="28"/>
        </w:rPr>
        <w:pict>
          <v:oval id="_x0000_s1887" style="position:absolute;left:0;text-align:left;margin-left:185.15pt;margin-top:5.55pt;width:7.05pt;height:8.5pt;z-index:251868160"/>
        </w:pict>
      </w:r>
      <w:r>
        <w:rPr>
          <w:noProof/>
          <w:szCs w:val="28"/>
        </w:rPr>
        <w:pict>
          <v:oval id="_x0000_s1886" style="position:absolute;left:0;text-align:left;margin-left:181.4pt;margin-top:3.2pt;width:14.75pt;height:14pt;z-index:251867136"/>
        </w:pict>
      </w:r>
      <w:r>
        <w:rPr>
          <w:noProof/>
          <w:szCs w:val="28"/>
        </w:rPr>
        <w:pict>
          <v:oval id="_x0000_s1885" style="position:absolute;left:0;text-align:left;margin-left:162.6pt;margin-top:3.2pt;width:14.75pt;height:14pt;z-index:251866112"/>
        </w:pict>
      </w:r>
      <w:r>
        <w:rPr>
          <w:noProof/>
          <w:szCs w:val="28"/>
        </w:rPr>
        <w:pict>
          <v:rect id="_x0000_s1884" style="position:absolute;left:0;text-align:left;margin-left:170.25pt;margin-top:6.9pt;width:17.8pt;height:7.15pt;z-index:251865088"/>
        </w:pict>
      </w:r>
      <w:r>
        <w:rPr>
          <w:noProof/>
          <w:szCs w:val="28"/>
        </w:rPr>
        <w:pict>
          <v:rect id="_x0000_s1883" style="position:absolute;left:0;text-align:left;margin-left:177.35pt;margin-top:13.6pt;width:4.05pt;height:26.05pt;z-index:251864064"/>
        </w:pict>
      </w:r>
      <w:r>
        <w:rPr>
          <w:noProof/>
          <w:szCs w:val="28"/>
        </w:rPr>
        <w:pict>
          <v:rect id="_x0000_s1868" style="position:absolute;left:0;text-align:left;margin-left:220.65pt;margin-top:17.2pt;width:131.5pt;height:80.85pt;z-index:251848704"/>
        </w:pict>
      </w:r>
    </w:p>
    <w:p w:rsidR="00542187" w:rsidRDefault="003C3588" w:rsidP="00542187">
      <w:pPr>
        <w:spacing w:line="360" w:lineRule="auto"/>
        <w:ind w:left="113" w:right="113" w:firstLine="720"/>
        <w:rPr>
          <w:szCs w:val="28"/>
        </w:rPr>
      </w:pPr>
      <w:r>
        <w:rPr>
          <w:noProof/>
          <w:szCs w:val="28"/>
        </w:rPr>
        <w:pict>
          <v:shape id="_x0000_s1896" type="#_x0000_t32" style="position:absolute;left:0;text-align:left;margin-left:297.3pt;margin-top:15.5pt;width:27.3pt;height:27.35pt;flip:x y;z-index:251877376" o:connectortype="straight" strokecolor="#0d0d0d [3069]">
            <v:stroke dashstyle="dash" startarrow="block"/>
          </v:shape>
        </w:pict>
      </w:r>
      <w:r>
        <w:rPr>
          <w:noProof/>
          <w:szCs w:val="28"/>
        </w:rPr>
        <w:pict>
          <v:shape id="_x0000_s1915" type="#_x0000_t32" style="position:absolute;left:0;text-align:left;margin-left:297.35pt;margin-top:7.55pt;width:34.1pt;height:35.3pt;z-index:251896832" o:connectortype="straight" strokecolor="#404040 [2429]" strokeweight="1.25pt">
            <v:stroke dashstyle="1 1" startarrow="block"/>
          </v:shape>
        </w:pict>
      </w:r>
      <w:r>
        <w:rPr>
          <w:noProof/>
          <w:szCs w:val="28"/>
        </w:rPr>
        <w:pict>
          <v:shape id="_x0000_s1894" type="#_x0000_t32" style="position:absolute;left:0;text-align:left;margin-left:239.05pt;margin-top:20pt;width:.05pt;height:22.85pt;flip:y;z-index:251875328" o:connectortype="straight" strokecolor="#0d0d0d [3069]">
            <v:stroke dashstyle="dash" startarrow="block"/>
          </v:shape>
        </w:pict>
      </w:r>
      <w:r>
        <w:rPr>
          <w:noProof/>
          <w:szCs w:val="28"/>
        </w:rPr>
        <w:pict>
          <v:shape id="_x0000_s1895" type="#_x0000_t32" style="position:absolute;left:0;text-align:left;margin-left:277.45pt;margin-top:20pt;width:.05pt;height:22.85pt;flip:y;z-index:251876352" o:connectortype="straight" strokecolor="#0d0d0d [3069]">
            <v:stroke dashstyle="dash" startarrow="block"/>
          </v:shape>
        </w:pict>
      </w:r>
      <w:r w:rsidRPr="003C3588">
        <w:rPr>
          <w:noProof/>
          <w:sz w:val="32"/>
          <w:szCs w:val="28"/>
        </w:rPr>
        <w:pict>
          <v:shape id="_x0000_s1914" type="#_x0000_t32" style="position:absolute;left:0;text-align:left;margin-left:286.2pt;margin-top:20pt;width:.05pt;height:22.85pt;z-index:251895808" o:connectortype="straight" strokecolor="#404040 [2429]" strokeweight="1.25pt">
            <v:stroke dashstyle="1 1" startarrow="block"/>
          </v:shape>
        </w:pict>
      </w:r>
      <w:r w:rsidRPr="003C3588">
        <w:rPr>
          <w:noProof/>
          <w:sz w:val="32"/>
          <w:szCs w:val="28"/>
        </w:rPr>
        <w:pict>
          <v:shape id="_x0000_s1913" type="#_x0000_t32" style="position:absolute;left:0;text-align:left;margin-left:247.2pt;margin-top:20pt;width:.05pt;height:22.85pt;z-index:251894784" o:connectortype="straight" strokecolor="#404040 [2429]" strokeweight="1.25pt">
            <v:stroke dashstyle="1 1" startarrow="block"/>
          </v:shape>
        </w:pict>
      </w:r>
      <w:r>
        <w:rPr>
          <w:noProof/>
          <w:szCs w:val="28"/>
        </w:rPr>
        <w:pict>
          <v:shape id="_x0000_s1874" type="#_x0000_t32" style="position:absolute;left:0;text-align:left;margin-left:386.7pt;margin-top:-.45pt;width:29.1pt;height:0;flip:x;z-index:251854848" o:connectortype="straight" strokeweight="1.75pt">
            <v:stroke startarrow="block"/>
          </v:shape>
        </w:pict>
      </w:r>
      <w:r>
        <w:rPr>
          <w:noProof/>
          <w:szCs w:val="28"/>
        </w:rPr>
        <w:pict>
          <v:shape id="_x0000_s1854" type="#_x0000_t16" style="position:absolute;left:0;text-align:left;margin-left:168.15pt;margin-top:11.9pt;width:24.05pt;height:37.9pt;z-index:251844608"/>
        </w:pict>
      </w:r>
    </w:p>
    <w:p w:rsidR="00542187" w:rsidRDefault="003C3588" w:rsidP="00542187">
      <w:pPr>
        <w:spacing w:line="360" w:lineRule="auto"/>
        <w:ind w:left="113" w:right="113" w:firstLine="720"/>
        <w:rPr>
          <w:szCs w:val="28"/>
        </w:rPr>
      </w:pPr>
      <w:r>
        <w:rPr>
          <w:noProof/>
          <w:szCs w:val="28"/>
        </w:rPr>
        <w:pict>
          <v:shape id="_x0000_s1893" type="#_x0000_t202" style="position:absolute;left:0;text-align:left;margin-left:303.2pt;margin-top:18.7pt;width:35.35pt;height:23.6pt;z-index:251874304">
            <v:textbox style="mso-next-textbox:#_x0000_s1893">
              <w:txbxContent>
                <w:p w:rsidR="00383BA7" w:rsidRDefault="00383BA7" w:rsidP="00542187">
                  <w:pPr>
                    <w:jc w:val="center"/>
                  </w:pPr>
                  <w:r>
                    <w:t>ДГ</w:t>
                  </w:r>
                </w:p>
              </w:txbxContent>
            </v:textbox>
          </v:shape>
        </w:pict>
      </w:r>
      <w:r>
        <w:rPr>
          <w:noProof/>
          <w:szCs w:val="28"/>
        </w:rPr>
        <w:pict>
          <v:shape id="_x0000_s1892" type="#_x0000_t202" style="position:absolute;left:0;text-align:left;margin-left:261.95pt;margin-top:18.7pt;width:35.35pt;height:23.6pt;z-index:251873280">
            <v:textbox style="mso-next-textbox:#_x0000_s1892">
              <w:txbxContent>
                <w:p w:rsidR="00383BA7" w:rsidRDefault="00383BA7" w:rsidP="00542187">
                  <w:pPr>
                    <w:jc w:val="center"/>
                  </w:pPr>
                  <w:r>
                    <w:t>ДГ</w:t>
                  </w:r>
                </w:p>
              </w:txbxContent>
            </v:textbox>
          </v:shape>
        </w:pict>
      </w:r>
      <w:r>
        <w:rPr>
          <w:noProof/>
          <w:szCs w:val="28"/>
        </w:rPr>
        <w:pict>
          <v:shape id="_x0000_s1891" type="#_x0000_t202" style="position:absolute;left:0;text-align:left;margin-left:222.95pt;margin-top:18.7pt;width:35.35pt;height:23.6pt;z-index:251872256">
            <v:textbox style="mso-next-textbox:#_x0000_s1891">
              <w:txbxContent>
                <w:p w:rsidR="00383BA7" w:rsidRDefault="00383BA7" w:rsidP="00542187">
                  <w:pPr>
                    <w:jc w:val="center"/>
                  </w:pPr>
                  <w:r>
                    <w:t>ДГ</w:t>
                  </w:r>
                </w:p>
              </w:txbxContent>
            </v:textbox>
          </v:shape>
        </w:pict>
      </w:r>
      <w:r>
        <w:rPr>
          <w:noProof/>
          <w:szCs w:val="28"/>
        </w:rPr>
        <w:pict>
          <v:shape id="_x0000_s1890" type="#_x0000_t32" style="position:absolute;left:0;text-align:left;margin-left:188.1pt;margin-top:.85pt;width:17.35pt;height:0;flip:x;z-index:251871232" o:connectortype="straight" strokecolor="#404040 [2429]" strokeweight="1.25pt">
            <v:stroke dashstyle="1 1"/>
          </v:shape>
        </w:pict>
      </w:r>
      <w:r w:rsidR="00542187">
        <w:rPr>
          <w:noProof/>
          <w:szCs w:val="28"/>
          <w:lang w:eastAsia="ru-RU"/>
        </w:rPr>
        <w:drawing>
          <wp:anchor distT="0" distB="0" distL="114300" distR="114300" simplePos="0" relativeHeight="251843584" behindDoc="1" locked="0" layoutInCell="1" allowOverlap="1">
            <wp:simplePos x="0" y="0"/>
            <wp:positionH relativeFrom="column">
              <wp:posOffset>5308184</wp:posOffset>
            </wp:positionH>
            <wp:positionV relativeFrom="paragraph">
              <wp:posOffset>2628</wp:posOffset>
            </wp:positionV>
            <wp:extent cx="619081" cy="788275"/>
            <wp:effectExtent l="19050" t="0" r="0" b="0"/>
            <wp:wrapNone/>
            <wp:docPr id="309"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28694" cy="1428760"/>
                      <a:chOff x="6715140" y="4071942"/>
                      <a:chExt cx="928694" cy="1428760"/>
                    </a:xfrm>
                  </a:grpSpPr>
                  <a:grpSp>
                    <a:nvGrpSpPr>
                      <a:cNvPr id="2" name="Группа 27"/>
                      <a:cNvGrpSpPr/>
                    </a:nvGrpSpPr>
                    <a:grpSpPr>
                      <a:xfrm>
                        <a:off x="6715140" y="4071942"/>
                        <a:ext cx="928694" cy="1428760"/>
                        <a:chOff x="5643570" y="2143116"/>
                        <a:chExt cx="928694" cy="1428760"/>
                      </a:xfrm>
                      <a:solidFill>
                        <a:schemeClr val="bg1"/>
                      </a:solidFill>
                    </a:grpSpPr>
                    <a:sp>
                      <a:nvSpPr>
                        <a:cNvPr id="29" name="Прямоугольник 28"/>
                        <a:cNvSpPr/>
                      </a:nvSpPr>
                      <a:spPr>
                        <a:xfrm>
                          <a:off x="5643570" y="2571744"/>
                          <a:ext cx="928694" cy="1000132"/>
                        </a:xfrm>
                        <a:prstGeom prst="rect">
                          <a:avLst/>
                        </a:prstGeom>
                        <a:grpFill/>
                        <a:ln w="12700">
                          <a:solidFill>
                            <a:schemeClr val="dk1"/>
                          </a:solidFill>
                        </a:ln>
                      </a:spPr>
                      <a:txSp>
                        <a:txBody>
                          <a:bodyPr anchor="ct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lgn="ctr">
                              <a:defRPr/>
                            </a:pPr>
                            <a:endParaRPr lang="ru-RU"/>
                          </a:p>
                        </a:txBody>
                        <a:useSpRect/>
                      </a:txSp>
                      <a:style>
                        <a:lnRef idx="2">
                          <a:schemeClr val="dk1"/>
                        </a:lnRef>
                        <a:fillRef idx="1">
                          <a:schemeClr val="lt1"/>
                        </a:fillRef>
                        <a:effectRef idx="0">
                          <a:schemeClr val="dk1"/>
                        </a:effectRef>
                        <a:fontRef idx="minor">
                          <a:schemeClr val="dk1"/>
                        </a:fontRef>
                      </a:style>
                    </a:sp>
                    <a:sp>
                      <a:nvSpPr>
                        <a:cNvPr id="30" name="Равнобедренный треугольник 29"/>
                        <a:cNvSpPr/>
                      </a:nvSpPr>
                      <a:spPr>
                        <a:xfrm>
                          <a:off x="5643570" y="2143116"/>
                          <a:ext cx="928694" cy="428628"/>
                        </a:xfrm>
                        <a:prstGeom prst="triangle">
                          <a:avLst/>
                        </a:prstGeom>
                        <a:grpFill/>
                        <a:ln w="12700">
                          <a:solidFill>
                            <a:schemeClr val="dk1"/>
                          </a:solidFill>
                        </a:ln>
                      </a:spPr>
                      <a:txSp>
                        <a:txBody>
                          <a:bodyPr anchor="ct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lgn="ctr">
                              <a:defRPr/>
                            </a:pPr>
                            <a:endParaRPr lang="ru-RU"/>
                          </a:p>
                        </a:txBody>
                        <a:useSpRect/>
                      </a:txSp>
                      <a:style>
                        <a:lnRef idx="2">
                          <a:schemeClr val="dk1"/>
                        </a:lnRef>
                        <a:fillRef idx="1">
                          <a:schemeClr val="lt1"/>
                        </a:fillRef>
                        <a:effectRef idx="0">
                          <a:schemeClr val="dk1"/>
                        </a:effectRef>
                        <a:fontRef idx="minor">
                          <a:schemeClr val="dk1"/>
                        </a:fontRef>
                      </a:style>
                    </a:sp>
                    <a:sp>
                      <a:nvSpPr>
                        <a:cNvPr id="31" name="Багетная рамка 30"/>
                        <a:cNvSpPr/>
                      </a:nvSpPr>
                      <a:spPr>
                        <a:xfrm>
                          <a:off x="5786446" y="2857496"/>
                          <a:ext cx="285752" cy="357190"/>
                        </a:xfrm>
                        <a:prstGeom prst="bevel">
                          <a:avLst/>
                        </a:prstGeom>
                        <a:grpFill/>
                        <a:ln w="12700">
                          <a:solidFill>
                            <a:schemeClr val="dk1"/>
                          </a:solidFill>
                        </a:ln>
                      </a:spPr>
                      <a:txSp>
                        <a:txBody>
                          <a:bodyPr anchor="ct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lgn="ctr">
                              <a:defRPr/>
                            </a:pPr>
                            <a:endParaRPr lang="ru-RU"/>
                          </a:p>
                        </a:txBody>
                        <a:useSpRect/>
                      </a:txSp>
                      <a:style>
                        <a:lnRef idx="2">
                          <a:schemeClr val="dk1"/>
                        </a:lnRef>
                        <a:fillRef idx="1">
                          <a:schemeClr val="lt1"/>
                        </a:fillRef>
                        <a:effectRef idx="0">
                          <a:schemeClr val="dk1"/>
                        </a:effectRef>
                        <a:fontRef idx="minor">
                          <a:schemeClr val="dk1"/>
                        </a:fontRef>
                      </a:style>
                    </a:sp>
                    <a:sp>
                      <a:nvSpPr>
                        <a:cNvPr id="32" name="Багетная рамка 31"/>
                        <a:cNvSpPr/>
                      </a:nvSpPr>
                      <a:spPr>
                        <a:xfrm>
                          <a:off x="6215074" y="2857496"/>
                          <a:ext cx="285752" cy="357190"/>
                        </a:xfrm>
                        <a:prstGeom prst="bevel">
                          <a:avLst/>
                        </a:prstGeom>
                        <a:grpFill/>
                        <a:ln w="12700">
                          <a:solidFill>
                            <a:schemeClr val="dk1"/>
                          </a:solidFill>
                        </a:ln>
                      </a:spPr>
                      <a:txSp>
                        <a:txBody>
                          <a:bodyPr anchor="ct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lgn="ctr">
                              <a:defRPr/>
                            </a:pPr>
                            <a:endParaRPr lang="ru-RU"/>
                          </a:p>
                        </a:txBody>
                        <a:useSpRect/>
                      </a:txSp>
                      <a:style>
                        <a:lnRef idx="2">
                          <a:schemeClr val="dk1"/>
                        </a:lnRef>
                        <a:fillRef idx="1">
                          <a:schemeClr val="lt1"/>
                        </a:fillRef>
                        <a:effectRef idx="0">
                          <a:schemeClr val="dk1"/>
                        </a:effectRef>
                        <a:fontRef idx="minor">
                          <a:schemeClr val="dk1"/>
                        </a:fontRef>
                      </a:style>
                    </a:sp>
                  </a:grpSp>
                </lc:lockedCanvas>
              </a:graphicData>
            </a:graphic>
          </wp:anchor>
        </w:drawing>
      </w:r>
    </w:p>
    <w:p w:rsidR="00542187" w:rsidRDefault="003C3588" w:rsidP="00542187">
      <w:pPr>
        <w:spacing w:line="360" w:lineRule="auto"/>
        <w:ind w:left="113" w:right="113" w:firstLine="720"/>
        <w:rPr>
          <w:szCs w:val="28"/>
        </w:rPr>
      </w:pPr>
      <w:r>
        <w:rPr>
          <w:noProof/>
          <w:szCs w:val="28"/>
        </w:rPr>
        <w:pict>
          <v:shape id="_x0000_s1902" type="#_x0000_t202" style="position:absolute;left:0;text-align:left;margin-left:134.85pt;margin-top:3.7pt;width:84.4pt;height:11.6pt;z-index:251883520" fillcolor="white [3212]" stroked="f">
            <v:fill opacity="39322f"/>
            <v:textbox style="mso-next-textbox:#_x0000_s1902" inset="0,0,0,0">
              <w:txbxContent>
                <w:p w:rsidR="00383BA7" w:rsidRPr="00121383" w:rsidRDefault="00383BA7" w:rsidP="00542187">
                  <w:pPr>
                    <w:jc w:val="center"/>
                    <w:rPr>
                      <w:sz w:val="20"/>
                    </w:rPr>
                  </w:pPr>
                  <w:r w:rsidRPr="00121383">
                    <w:rPr>
                      <w:sz w:val="20"/>
                    </w:rPr>
                    <w:t>МЕТЕОСТАНЦИЯ</w:t>
                  </w:r>
                </w:p>
              </w:txbxContent>
            </v:textbox>
          </v:shape>
        </w:pict>
      </w:r>
      <w:r>
        <w:rPr>
          <w:noProof/>
          <w:szCs w:val="28"/>
        </w:rPr>
        <w:pict>
          <v:shape id="_x0000_s1900" type="#_x0000_t32" style="position:absolute;left:0;text-align:left;margin-left:321.45pt;margin-top:17.55pt;width:0;height:14.95pt;flip:y;z-index:251881472" o:connectortype="straight" strokeweight="1.75pt"/>
        </w:pict>
      </w:r>
      <w:r>
        <w:rPr>
          <w:noProof/>
          <w:szCs w:val="28"/>
        </w:rPr>
        <w:pict>
          <v:shape id="_x0000_s1899" type="#_x0000_t32" style="position:absolute;left:0;text-align:left;margin-left:279.9pt;margin-top:17.55pt;width:0;height:13.75pt;flip:y;z-index:251880448" o:connectortype="straight" strokeweight="1.75pt"/>
        </w:pict>
      </w:r>
      <w:r>
        <w:rPr>
          <w:noProof/>
          <w:szCs w:val="28"/>
        </w:rPr>
        <w:pict>
          <v:shape id="_x0000_s1898" type="#_x0000_t32" style="position:absolute;left:0;text-align:left;margin-left:240.3pt;margin-top:18.15pt;width:0;height:13.75pt;flip:y;z-index:251879424" o:connectortype="straight" strokeweight="1.75pt"/>
        </w:pict>
      </w:r>
      <w:r>
        <w:rPr>
          <w:noProof/>
          <w:szCs w:val="28"/>
        </w:rPr>
        <w:pict>
          <v:shape id="_x0000_s1875" type="#_x0000_t32" style="position:absolute;left:0;text-align:left;margin-left:386.7pt;margin-top:19.5pt;width:29.1pt;height:0;flip:x;z-index:251855872" o:connectortype="straight" strokeweight="1.75pt">
            <v:stroke startarrow="block"/>
          </v:shape>
        </w:pict>
      </w:r>
    </w:p>
    <w:p w:rsidR="00542187" w:rsidRDefault="003C3588" w:rsidP="00542187">
      <w:pPr>
        <w:spacing w:line="360" w:lineRule="auto"/>
        <w:ind w:left="113" w:right="113" w:firstLine="720"/>
        <w:rPr>
          <w:szCs w:val="28"/>
        </w:rPr>
      </w:pPr>
      <w:r>
        <w:rPr>
          <w:noProof/>
          <w:szCs w:val="28"/>
        </w:rPr>
        <w:pict>
          <v:shape id="_x0000_s1897" type="#_x0000_t32" style="position:absolute;left:0;text-align:left;margin-left:239.55pt;margin-top:7.75pt;width:81.9pt;height:0;z-index:251878400" o:connectortype="straight" strokeweight="1.75pt"/>
        </w:pict>
      </w:r>
      <w:r>
        <w:rPr>
          <w:noProof/>
          <w:szCs w:val="28"/>
        </w:rPr>
        <w:pict>
          <v:shape id="_x0000_s1870" type="#_x0000_t32" style="position:absolute;left:0;text-align:left;margin-left:122.25pt;margin-top:2.55pt;width:0;height:24.3pt;z-index:251850752" o:connectortype="straight" strokeweight="1.75pt">
            <v:stroke endarrow="block"/>
          </v:shape>
        </w:pict>
      </w:r>
      <w:r>
        <w:rPr>
          <w:noProof/>
          <w:szCs w:val="28"/>
        </w:rPr>
        <w:pict>
          <v:shape id="_x0000_s1869" type="#_x0000_t32" style="position:absolute;left:0;text-align:left;margin-left:46.25pt;margin-top:1.45pt;width:0;height:24.3pt;z-index:251849728" o:connectortype="straight" strokeweight="1.75pt">
            <v:stroke endarrow="block"/>
          </v:shape>
        </w:pict>
      </w:r>
      <w:r>
        <w:rPr>
          <w:noProof/>
          <w:szCs w:val="28"/>
        </w:rPr>
        <w:pict>
          <v:shape id="_x0000_s1855" type="#_x0000_t32" style="position:absolute;left:0;text-align:left;margin-left:279.9pt;margin-top:7.75pt;width:.05pt;height:18.6pt;z-index:251845632" o:connectortype="straight" strokeweight="1.75pt">
            <v:stroke endarrow="block"/>
          </v:shape>
        </w:pict>
      </w:r>
    </w:p>
    <w:p w:rsidR="00542187" w:rsidRDefault="003C3588" w:rsidP="00542187">
      <w:pPr>
        <w:spacing w:line="360" w:lineRule="auto"/>
        <w:ind w:left="113" w:right="113" w:firstLine="720"/>
        <w:rPr>
          <w:szCs w:val="28"/>
        </w:rPr>
      </w:pPr>
      <w:r>
        <w:rPr>
          <w:noProof/>
          <w:szCs w:val="28"/>
        </w:rPr>
        <w:pict>
          <v:shape id="_x0000_s1906" type="#_x0000_t202" style="position:absolute;left:0;text-align:left;margin-left:110.5pt;margin-top:10.3pt;width:271.7pt;height:24.2pt;z-index:251887616" filled="f" stroked="f">
            <v:textbox style="mso-next-textbox:#_x0000_s1906">
              <w:txbxContent>
                <w:p w:rsidR="00383BA7" w:rsidRPr="00720274" w:rsidRDefault="00383BA7" w:rsidP="00542187">
                  <w:pPr>
                    <w:jc w:val="center"/>
                    <w:rPr>
                      <w:sz w:val="24"/>
                      <w:szCs w:val="24"/>
                    </w:rPr>
                  </w:pPr>
                  <w:r w:rsidRPr="00720274">
                    <w:rPr>
                      <w:sz w:val="24"/>
                      <w:szCs w:val="24"/>
                    </w:rPr>
                    <w:t xml:space="preserve">Рисунок 6.4 - Схема управления АСУ ТП </w:t>
                  </w:r>
                </w:p>
              </w:txbxContent>
            </v:textbox>
          </v:shape>
        </w:pict>
      </w:r>
      <w:r>
        <w:rPr>
          <w:noProof/>
          <w:szCs w:val="28"/>
        </w:rPr>
        <w:pict>
          <v:shape id="_x0000_s1871" type="#_x0000_t32" style="position:absolute;left:0;text-align:left;margin-left:46.25pt;margin-top:.8pt;width:340.45pt;height:1.4pt;z-index:251851776" o:connectortype="straight" strokeweight="1.75pt"/>
        </w:pict>
      </w:r>
    </w:p>
    <w:p w:rsidR="00542187" w:rsidRDefault="00542187" w:rsidP="00542187">
      <w:pPr>
        <w:ind w:left="113" w:right="113" w:firstLine="720"/>
        <w:rPr>
          <w:szCs w:val="28"/>
        </w:rPr>
      </w:pPr>
    </w:p>
    <w:p w:rsidR="00542187" w:rsidRDefault="00542187" w:rsidP="00542187">
      <w:pPr>
        <w:ind w:left="113" w:right="113" w:firstLine="720"/>
        <w:rPr>
          <w:szCs w:val="28"/>
        </w:rPr>
      </w:pPr>
      <w:r>
        <w:rPr>
          <w:szCs w:val="28"/>
        </w:rPr>
        <w:t xml:space="preserve">Ветропарк работает параллельно с ДЭС. </w:t>
      </w:r>
      <w:r w:rsidRPr="003679F5">
        <w:rPr>
          <w:szCs w:val="28"/>
        </w:rPr>
        <w:t xml:space="preserve">Эксплуатация </w:t>
      </w:r>
      <w:r>
        <w:rPr>
          <w:szCs w:val="28"/>
        </w:rPr>
        <w:t>ветродизельной энергосистемы осуществляется</w:t>
      </w:r>
      <w:r w:rsidRPr="003679F5">
        <w:rPr>
          <w:szCs w:val="28"/>
        </w:rPr>
        <w:t xml:space="preserve"> с помощью  АСУ ТП</w:t>
      </w:r>
      <w:r>
        <w:rPr>
          <w:szCs w:val="28"/>
        </w:rPr>
        <w:t xml:space="preserve"> (рис. 6.4)</w:t>
      </w:r>
      <w:r w:rsidRPr="003679F5">
        <w:rPr>
          <w:szCs w:val="28"/>
        </w:rPr>
        <w:t xml:space="preserve">. </w:t>
      </w:r>
      <w:r>
        <w:rPr>
          <w:szCs w:val="28"/>
        </w:rPr>
        <w:t>Задача АСУ ТП оптимально распределить нагрузку между генераторами для достижения на</w:t>
      </w:r>
      <w:r>
        <w:rPr>
          <w:szCs w:val="28"/>
        </w:rPr>
        <w:t>и</w:t>
      </w:r>
      <w:r>
        <w:rPr>
          <w:szCs w:val="28"/>
        </w:rPr>
        <w:t>большего экономического эффекта от внедрения ВЭС. Поскольку электроэнергия, выработанная ВЭУ, в разы дешевле электроэнергии от ДЭС, задачей АСУ ТП я</w:t>
      </w:r>
      <w:r>
        <w:rPr>
          <w:szCs w:val="28"/>
        </w:rPr>
        <w:t>в</w:t>
      </w:r>
      <w:r>
        <w:rPr>
          <w:szCs w:val="28"/>
        </w:rPr>
        <w:t>ляется максимальная загрузка ВЭС без перерыва в электроснабжении. Также, АСУ ТП отвечает за пуск и останов дизельных генераторов (ДГ) и синхронизацию генерирующего оборудования. Благодаря АСУ ТП, эксплуатация ветродизельно</w:t>
      </w:r>
      <w:r>
        <w:rPr>
          <w:szCs w:val="28"/>
        </w:rPr>
        <w:t>й</w:t>
      </w:r>
      <w:r>
        <w:rPr>
          <w:szCs w:val="28"/>
        </w:rPr>
        <w:lastRenderedPageBreak/>
        <w:t>энергосистемы осуществляется в автоматическом режиме. Задачей обслужива</w:t>
      </w:r>
      <w:r>
        <w:rPr>
          <w:szCs w:val="28"/>
        </w:rPr>
        <w:t>ю</w:t>
      </w:r>
      <w:r>
        <w:rPr>
          <w:szCs w:val="28"/>
        </w:rPr>
        <w:t xml:space="preserve">щего персонала является наблюдение за параметрами энергосистемы, решение нештатных ситуаций и ликвидация последствий аварийных режимов на станции. </w:t>
      </w:r>
    </w:p>
    <w:p w:rsidR="00542187" w:rsidRDefault="00542187" w:rsidP="00542187">
      <w:pPr>
        <w:ind w:left="113" w:right="113" w:firstLine="720"/>
        <w:rPr>
          <w:szCs w:val="28"/>
        </w:rPr>
      </w:pPr>
      <w:r>
        <w:rPr>
          <w:szCs w:val="28"/>
        </w:rPr>
        <w:t>АСУ ТП получает информацию от метеостанции, потребителей и генер</w:t>
      </w:r>
      <w:r>
        <w:rPr>
          <w:szCs w:val="28"/>
        </w:rPr>
        <w:t>и</w:t>
      </w:r>
      <w:r>
        <w:rPr>
          <w:szCs w:val="28"/>
        </w:rPr>
        <w:t>рующего оборудования в режиме реального времени. Приоритет в выработке электроэнергии отдается ВЭУ. При сильном ветре электроэнергия вырабатывается только ВЭУ, но часть ДГ поддерживается в режиме горячего резерва. При умен</w:t>
      </w:r>
      <w:r>
        <w:rPr>
          <w:szCs w:val="28"/>
        </w:rPr>
        <w:t>ь</w:t>
      </w:r>
      <w:r>
        <w:rPr>
          <w:szCs w:val="28"/>
        </w:rPr>
        <w:t>шении скорости ветра АСУ ТП подключает к работе часть ДГ. При отсутствии ветра вся нагрузка ложится на ДГ. Избытки электрической энергии, вырабатыва</w:t>
      </w:r>
      <w:r>
        <w:rPr>
          <w:szCs w:val="28"/>
        </w:rPr>
        <w:t>е</w:t>
      </w:r>
      <w:r>
        <w:rPr>
          <w:szCs w:val="28"/>
        </w:rPr>
        <w:t xml:space="preserve">мые ВЭУ, передаются на бойлерную местной котельной. </w:t>
      </w:r>
    </w:p>
    <w:p w:rsidR="00542187" w:rsidRPr="000F6296" w:rsidRDefault="00542187" w:rsidP="00542187">
      <w:pPr>
        <w:pStyle w:val="af9"/>
        <w:rPr>
          <w:rFonts w:ascii="Times New Roman" w:hAnsi="Times New Roman"/>
          <w:b/>
          <w:sz w:val="28"/>
        </w:rPr>
      </w:pPr>
    </w:p>
    <w:p w:rsidR="00542187" w:rsidRPr="00C3013A" w:rsidRDefault="00542187" w:rsidP="00C3013A">
      <w:pPr>
        <w:pStyle w:val="20"/>
      </w:pPr>
      <w:bookmarkStart w:id="218" w:name="_Toc352147748"/>
      <w:bookmarkStart w:id="219" w:name="_Toc352150107"/>
      <w:bookmarkStart w:id="220" w:name="_Toc355422088"/>
      <w:r w:rsidRPr="00C3013A">
        <w:t>6.2.5 Проведение исследований. Инновационная деятельность</w:t>
      </w:r>
      <w:bookmarkEnd w:id="218"/>
      <w:bookmarkEnd w:id="219"/>
      <w:bookmarkEnd w:id="220"/>
    </w:p>
    <w:p w:rsidR="00542187" w:rsidRPr="00816CA5" w:rsidRDefault="00542187" w:rsidP="00542187">
      <w:pPr>
        <w:rPr>
          <w:szCs w:val="28"/>
        </w:rPr>
      </w:pPr>
    </w:p>
    <w:p w:rsidR="00542187" w:rsidRPr="00816CA5" w:rsidRDefault="00542187" w:rsidP="00542187">
      <w:pPr>
        <w:ind w:firstLine="708"/>
        <w:rPr>
          <w:szCs w:val="28"/>
        </w:rPr>
      </w:pPr>
      <w:r w:rsidRPr="00816CA5">
        <w:rPr>
          <w:szCs w:val="28"/>
        </w:rPr>
        <w:t>Проект внедрения ветроэнергетических установок в пос. Диксон сам по себе является инновацией в развитии энергетики России и мировой ветроэнергетики. На сегодняшний день не существует аналогичных действующих заполярных ветроэне</w:t>
      </w:r>
      <w:r w:rsidRPr="00816CA5">
        <w:rPr>
          <w:szCs w:val="28"/>
        </w:rPr>
        <w:t>р</w:t>
      </w:r>
      <w:r w:rsidRPr="00816CA5">
        <w:rPr>
          <w:szCs w:val="28"/>
        </w:rPr>
        <w:t>гетических установок, работающих параллельно с дизельной станцией большой мощности. Технология ветрогенераторов</w:t>
      </w:r>
      <w:r>
        <w:rPr>
          <w:szCs w:val="28"/>
        </w:rPr>
        <w:t xml:space="preserve"> </w:t>
      </w:r>
      <w:r w:rsidRPr="00816CA5">
        <w:rPr>
          <w:szCs w:val="28"/>
        </w:rPr>
        <w:t>Nordwind</w:t>
      </w:r>
      <w:r>
        <w:rPr>
          <w:szCs w:val="28"/>
        </w:rPr>
        <w:t xml:space="preserve"> также </w:t>
      </w:r>
      <w:r w:rsidRPr="00816CA5">
        <w:rPr>
          <w:szCs w:val="28"/>
        </w:rPr>
        <w:t>не имеет аналогов в о</w:t>
      </w:r>
      <w:r w:rsidRPr="00816CA5">
        <w:rPr>
          <w:szCs w:val="28"/>
        </w:rPr>
        <w:t>б</w:t>
      </w:r>
      <w:r w:rsidRPr="00816CA5">
        <w:rPr>
          <w:szCs w:val="28"/>
        </w:rPr>
        <w:t xml:space="preserve">ласти ветроэнергетики. </w:t>
      </w:r>
      <w:r>
        <w:rPr>
          <w:szCs w:val="28"/>
        </w:rPr>
        <w:t>Предлагаемая станция будет самой северной станцией в м</w:t>
      </w:r>
      <w:r>
        <w:rPr>
          <w:szCs w:val="28"/>
        </w:rPr>
        <w:t>и</w:t>
      </w:r>
      <w:r>
        <w:rPr>
          <w:szCs w:val="28"/>
        </w:rPr>
        <w:t>ре и сможет привлечь к себе большое внимание общественности и даже способств</w:t>
      </w:r>
      <w:r>
        <w:rPr>
          <w:szCs w:val="28"/>
        </w:rPr>
        <w:t>о</w:t>
      </w:r>
      <w:r>
        <w:rPr>
          <w:szCs w:val="28"/>
        </w:rPr>
        <w:t xml:space="preserve">вать развитию заполярного туризма. </w:t>
      </w:r>
    </w:p>
    <w:p w:rsidR="00542187" w:rsidRDefault="00542187" w:rsidP="00542187">
      <w:pPr>
        <w:ind w:firstLine="708"/>
        <w:rPr>
          <w:szCs w:val="28"/>
        </w:rPr>
      </w:pPr>
      <w:r>
        <w:rPr>
          <w:szCs w:val="28"/>
        </w:rPr>
        <w:t>П</w:t>
      </w:r>
      <w:r w:rsidRPr="00816CA5">
        <w:rPr>
          <w:szCs w:val="28"/>
        </w:rPr>
        <w:t xml:space="preserve">роцесс эксплуатации </w:t>
      </w:r>
      <w:r>
        <w:rPr>
          <w:szCs w:val="28"/>
        </w:rPr>
        <w:t xml:space="preserve">следует </w:t>
      </w:r>
      <w:r w:rsidRPr="00816CA5">
        <w:rPr>
          <w:szCs w:val="28"/>
        </w:rPr>
        <w:t xml:space="preserve">сопровождать </w:t>
      </w:r>
      <w:r>
        <w:rPr>
          <w:szCs w:val="28"/>
        </w:rPr>
        <w:t xml:space="preserve">многочисленными </w:t>
      </w:r>
      <w:r w:rsidRPr="00816CA5">
        <w:rPr>
          <w:szCs w:val="28"/>
        </w:rPr>
        <w:t>исследов</w:t>
      </w:r>
      <w:r w:rsidRPr="00816CA5">
        <w:rPr>
          <w:szCs w:val="28"/>
        </w:rPr>
        <w:t>а</w:t>
      </w:r>
      <w:r w:rsidRPr="00816CA5">
        <w:rPr>
          <w:szCs w:val="28"/>
        </w:rPr>
        <w:t>ниями,</w:t>
      </w:r>
      <w:r>
        <w:rPr>
          <w:szCs w:val="28"/>
        </w:rPr>
        <w:t xml:space="preserve"> направленными на повышение эффективности производства электрической энергии. П</w:t>
      </w:r>
      <w:r w:rsidRPr="00816CA5">
        <w:rPr>
          <w:szCs w:val="28"/>
        </w:rPr>
        <w:t>олучен</w:t>
      </w:r>
      <w:r>
        <w:rPr>
          <w:szCs w:val="28"/>
        </w:rPr>
        <w:t xml:space="preserve">ный опыт послужит в дальнейшем </w:t>
      </w:r>
      <w:r w:rsidRPr="00816CA5">
        <w:rPr>
          <w:szCs w:val="28"/>
        </w:rPr>
        <w:t>в работе с аналогичными пр</w:t>
      </w:r>
      <w:r w:rsidRPr="00816CA5">
        <w:rPr>
          <w:szCs w:val="28"/>
        </w:rPr>
        <w:t>о</w:t>
      </w:r>
      <w:r w:rsidRPr="00816CA5">
        <w:rPr>
          <w:szCs w:val="28"/>
        </w:rPr>
        <w:t xml:space="preserve">ектами. </w:t>
      </w:r>
    </w:p>
    <w:p w:rsidR="00542187" w:rsidRPr="00816CA5" w:rsidRDefault="00542187" w:rsidP="00542187">
      <w:pPr>
        <w:ind w:firstLine="708"/>
        <w:rPr>
          <w:szCs w:val="28"/>
        </w:rPr>
      </w:pPr>
      <w:r w:rsidRPr="00816CA5">
        <w:rPr>
          <w:szCs w:val="28"/>
        </w:rPr>
        <w:t>Рекомендуется провести следующие исследования:</w:t>
      </w:r>
    </w:p>
    <w:p w:rsidR="00542187" w:rsidRPr="004B01E9" w:rsidRDefault="00611074" w:rsidP="00542187">
      <w:pPr>
        <w:spacing w:before="5"/>
        <w:ind w:firstLine="708"/>
        <w:rPr>
          <w:szCs w:val="28"/>
        </w:rPr>
      </w:pPr>
      <w:r>
        <w:rPr>
          <w:szCs w:val="28"/>
        </w:rPr>
        <w:t>–</w:t>
      </w:r>
      <w:r w:rsidR="00542187">
        <w:rPr>
          <w:szCs w:val="28"/>
        </w:rPr>
        <w:t>и</w:t>
      </w:r>
      <w:r w:rsidR="00542187" w:rsidRPr="004B01E9">
        <w:rPr>
          <w:szCs w:val="28"/>
        </w:rPr>
        <w:t>сследовать возможные режимы работы ВЭС и ДЭС при различных скор</w:t>
      </w:r>
      <w:r w:rsidR="00542187" w:rsidRPr="004B01E9">
        <w:rPr>
          <w:szCs w:val="28"/>
        </w:rPr>
        <w:t>о</w:t>
      </w:r>
      <w:r w:rsidR="00542187" w:rsidRPr="004B01E9">
        <w:rPr>
          <w:szCs w:val="28"/>
        </w:rPr>
        <w:t>стях ветра, возможные переходные процессы, режимы работы в аварийных ситуац</w:t>
      </w:r>
      <w:r w:rsidR="00542187" w:rsidRPr="004B01E9">
        <w:rPr>
          <w:szCs w:val="28"/>
        </w:rPr>
        <w:t>и</w:t>
      </w:r>
      <w:r w:rsidR="00542187">
        <w:rPr>
          <w:szCs w:val="28"/>
        </w:rPr>
        <w:t>ях;</w:t>
      </w:r>
      <w:r w:rsidR="00542187" w:rsidRPr="004B01E9">
        <w:rPr>
          <w:szCs w:val="28"/>
        </w:rPr>
        <w:t xml:space="preserve"> </w:t>
      </w:r>
    </w:p>
    <w:p w:rsidR="00542187" w:rsidRPr="004B01E9" w:rsidRDefault="00611074" w:rsidP="00542187">
      <w:pPr>
        <w:spacing w:before="5"/>
        <w:ind w:firstLine="708"/>
        <w:rPr>
          <w:szCs w:val="28"/>
        </w:rPr>
      </w:pPr>
      <w:r>
        <w:rPr>
          <w:szCs w:val="28"/>
        </w:rPr>
        <w:t>–</w:t>
      </w:r>
      <w:r w:rsidR="00542187">
        <w:rPr>
          <w:szCs w:val="28"/>
        </w:rPr>
        <w:t>а</w:t>
      </w:r>
      <w:r w:rsidR="00542187" w:rsidRPr="004B01E9">
        <w:rPr>
          <w:szCs w:val="28"/>
        </w:rPr>
        <w:t>нализ опыта эксплуатации ВЭС, поиск путей для оптимизации состава об</w:t>
      </w:r>
      <w:r w:rsidR="00542187" w:rsidRPr="004B01E9">
        <w:rPr>
          <w:szCs w:val="28"/>
        </w:rPr>
        <w:t>о</w:t>
      </w:r>
      <w:r w:rsidR="00542187" w:rsidRPr="004B01E9">
        <w:rPr>
          <w:szCs w:val="28"/>
        </w:rPr>
        <w:t>ру</w:t>
      </w:r>
      <w:r w:rsidR="00542187">
        <w:rPr>
          <w:szCs w:val="28"/>
        </w:rPr>
        <w:t>дования и повышения КПД системы;</w:t>
      </w:r>
      <w:r w:rsidR="00542187" w:rsidRPr="004B01E9">
        <w:rPr>
          <w:szCs w:val="28"/>
        </w:rPr>
        <w:t xml:space="preserve"> </w:t>
      </w:r>
    </w:p>
    <w:p w:rsidR="00542187" w:rsidRDefault="00611074" w:rsidP="00542187">
      <w:pPr>
        <w:spacing w:before="5"/>
        <w:ind w:firstLine="708"/>
        <w:rPr>
          <w:szCs w:val="28"/>
        </w:rPr>
      </w:pPr>
      <w:r>
        <w:rPr>
          <w:szCs w:val="28"/>
        </w:rPr>
        <w:t>–</w:t>
      </w:r>
      <w:r w:rsidR="00542187">
        <w:rPr>
          <w:szCs w:val="28"/>
        </w:rPr>
        <w:t>и</w:t>
      </w:r>
      <w:r w:rsidR="00542187" w:rsidRPr="004B01E9">
        <w:rPr>
          <w:szCs w:val="28"/>
        </w:rPr>
        <w:t xml:space="preserve">сследование влияния внедрения ВЭУ на экологическую и этнографическую составляющие региона. </w:t>
      </w:r>
    </w:p>
    <w:p w:rsidR="00542187" w:rsidRDefault="00542187" w:rsidP="00542187">
      <w:pPr>
        <w:spacing w:before="5"/>
        <w:ind w:firstLine="708"/>
        <w:rPr>
          <w:szCs w:val="28"/>
        </w:rPr>
      </w:pPr>
      <w:r>
        <w:rPr>
          <w:szCs w:val="28"/>
        </w:rPr>
        <w:t xml:space="preserve">Данные виды исследований могут производить исследовательские институты Красноярского края, в.т.ч. и Сибирский федеральный университет. </w:t>
      </w:r>
    </w:p>
    <w:p w:rsidR="00542187" w:rsidRPr="00B40971" w:rsidRDefault="00542187" w:rsidP="00542187">
      <w:pPr>
        <w:pStyle w:val="af4"/>
        <w:ind w:left="709"/>
        <w:jc w:val="center"/>
        <w:rPr>
          <w:b/>
          <w:szCs w:val="28"/>
        </w:rPr>
      </w:pPr>
    </w:p>
    <w:p w:rsidR="00542187" w:rsidRPr="00C3013A" w:rsidRDefault="00542187" w:rsidP="00C3013A">
      <w:pPr>
        <w:pStyle w:val="20"/>
      </w:pPr>
      <w:bookmarkStart w:id="221" w:name="_Toc352147749"/>
      <w:bookmarkStart w:id="222" w:name="_Toc352150108"/>
      <w:bookmarkStart w:id="223" w:name="_Toc355422089"/>
      <w:r w:rsidRPr="00C3013A">
        <w:t>6.2.6 Затраты на реализацию проекта, план финансирования</w:t>
      </w:r>
      <w:bookmarkEnd w:id="221"/>
      <w:bookmarkEnd w:id="222"/>
      <w:bookmarkEnd w:id="223"/>
    </w:p>
    <w:p w:rsidR="00542187" w:rsidRPr="004C7751" w:rsidRDefault="00542187" w:rsidP="00542187">
      <w:pPr>
        <w:pStyle w:val="af4"/>
        <w:ind w:left="709"/>
        <w:jc w:val="center"/>
        <w:rPr>
          <w:b/>
          <w:szCs w:val="28"/>
        </w:rPr>
      </w:pPr>
    </w:p>
    <w:p w:rsidR="00542187" w:rsidRPr="00795279" w:rsidRDefault="00542187" w:rsidP="00542187">
      <w:pPr>
        <w:pStyle w:val="af4"/>
        <w:ind w:left="0" w:firstLine="708"/>
        <w:jc w:val="both"/>
        <w:rPr>
          <w:szCs w:val="28"/>
        </w:rPr>
      </w:pPr>
      <w:r>
        <w:rPr>
          <w:szCs w:val="28"/>
        </w:rPr>
        <w:t>Затраты на закупку, транспортировку и монтаж оборудования приведены в таблице 6.1. Срок реализации проекта (производство, доставка и монтаж ВЭУ) с</w:t>
      </w:r>
      <w:r>
        <w:rPr>
          <w:szCs w:val="28"/>
        </w:rPr>
        <w:t>о</w:t>
      </w:r>
      <w:r>
        <w:rPr>
          <w:szCs w:val="28"/>
        </w:rPr>
        <w:t xml:space="preserve">ставляет около 8-9 месяцев. После запуска, ветропарк начинает работать, выдавая электроэнергию в энергосистему поселка в автоматическом режиме. </w:t>
      </w:r>
    </w:p>
    <w:p w:rsidR="00542187" w:rsidRDefault="00542187" w:rsidP="00542187">
      <w:pPr>
        <w:pStyle w:val="af4"/>
        <w:ind w:left="709"/>
        <w:jc w:val="both"/>
        <w:rPr>
          <w:szCs w:val="28"/>
        </w:rPr>
      </w:pPr>
    </w:p>
    <w:p w:rsidR="00BD13F2" w:rsidRDefault="00BD13F2" w:rsidP="00542187">
      <w:pPr>
        <w:pStyle w:val="af4"/>
        <w:ind w:left="709"/>
        <w:jc w:val="both"/>
        <w:rPr>
          <w:szCs w:val="28"/>
        </w:rPr>
      </w:pPr>
    </w:p>
    <w:p w:rsidR="00542187" w:rsidRPr="00C80E07" w:rsidRDefault="00542187" w:rsidP="00771D4F">
      <w:pPr>
        <w:rPr>
          <w:rFonts w:eastAsia="Times New Roman" w:cs="Times New Roman"/>
          <w:color w:val="000000"/>
          <w:sz w:val="24"/>
          <w:szCs w:val="24"/>
          <w:lang w:eastAsia="ru-RU"/>
        </w:rPr>
      </w:pPr>
      <w:r w:rsidRPr="00C80E07">
        <w:rPr>
          <w:rFonts w:eastAsia="Times New Roman" w:cs="Times New Roman"/>
          <w:color w:val="000000"/>
          <w:sz w:val="24"/>
          <w:szCs w:val="24"/>
          <w:lang w:eastAsia="ru-RU"/>
        </w:rPr>
        <w:lastRenderedPageBreak/>
        <w:t xml:space="preserve">Таблица </w:t>
      </w:r>
      <w:r>
        <w:rPr>
          <w:rFonts w:eastAsia="Times New Roman" w:cs="Times New Roman"/>
          <w:color w:val="000000"/>
          <w:sz w:val="24"/>
          <w:szCs w:val="24"/>
          <w:lang w:eastAsia="ru-RU"/>
        </w:rPr>
        <w:t>6</w:t>
      </w:r>
      <w:r w:rsidRPr="00C80E07">
        <w:rPr>
          <w:rFonts w:eastAsia="Times New Roman" w:cs="Times New Roman"/>
          <w:color w:val="000000"/>
          <w:sz w:val="24"/>
          <w:szCs w:val="24"/>
          <w:lang w:eastAsia="ru-RU"/>
        </w:rPr>
        <w:t xml:space="preserve">.1 – Капитальные затраты на строительство ветропарков из ВЭУ </w:t>
      </w:r>
      <w:r w:rsidRPr="00C80E07">
        <w:rPr>
          <w:rFonts w:cs="Times New Roman"/>
          <w:color w:val="000000"/>
          <w:sz w:val="24"/>
          <w:szCs w:val="24"/>
        </w:rPr>
        <w:t>Nordwind NW17-60</w:t>
      </w:r>
    </w:p>
    <w:tbl>
      <w:tblPr>
        <w:tblW w:w="10194" w:type="dxa"/>
        <w:jc w:val="center"/>
        <w:tblInd w:w="-2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41"/>
        <w:gridCol w:w="2553"/>
      </w:tblGrid>
      <w:tr w:rsidR="00542187" w:rsidTr="00B35E52">
        <w:trPr>
          <w:jc w:val="center"/>
        </w:trPr>
        <w:tc>
          <w:tcPr>
            <w:tcW w:w="7641" w:type="dxa"/>
            <w:vAlign w:val="center"/>
          </w:tcPr>
          <w:p w:rsidR="00542187" w:rsidRPr="00DF25CA" w:rsidRDefault="00542187" w:rsidP="00257EDA">
            <w:pPr>
              <w:jc w:val="center"/>
              <w:rPr>
                <w:rFonts w:cs="Times New Roman"/>
                <w:color w:val="000000"/>
                <w:sz w:val="24"/>
                <w:szCs w:val="24"/>
              </w:rPr>
            </w:pPr>
            <w:r w:rsidRPr="00DF25CA">
              <w:rPr>
                <w:rFonts w:cs="Times New Roman"/>
                <w:color w:val="000000"/>
                <w:sz w:val="24"/>
                <w:szCs w:val="24"/>
              </w:rPr>
              <w:t>Капитальные затраты на строительство ВЭУ</w:t>
            </w:r>
            <w:r>
              <w:rPr>
                <w:rFonts w:cs="Times New Roman"/>
                <w:color w:val="000000"/>
                <w:sz w:val="24"/>
                <w:szCs w:val="24"/>
              </w:rPr>
              <w:t xml:space="preserve"> К, руб.</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Nordwind NW24-180 HY-D</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Стоимость 1 ВЭУ</w:t>
            </w:r>
            <w:r w:rsidRPr="008B4BAA">
              <w:rPr>
                <w:rFonts w:cs="Times New Roman"/>
                <w:sz w:val="24"/>
                <w:szCs w:val="28"/>
              </w:rPr>
              <w:t>Ц</w:t>
            </w:r>
            <w:r w:rsidRPr="008B4BAA">
              <w:rPr>
                <w:rFonts w:cs="Times New Roman"/>
                <w:sz w:val="24"/>
                <w:szCs w:val="28"/>
                <w:vertAlign w:val="subscript"/>
              </w:rPr>
              <w:t>ВЭУ</w:t>
            </w:r>
            <w:r w:rsidRPr="00DF25CA">
              <w:rPr>
                <w:rFonts w:cs="Times New Roman"/>
                <w:color w:val="000000"/>
                <w:sz w:val="24"/>
                <w:szCs w:val="24"/>
              </w:rPr>
              <w:t>,  руб.</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20 000 000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Рекомендуемое количество ВЭУ</w:t>
            </w:r>
            <w:r w:rsidRPr="008B4BAA">
              <w:rPr>
                <w:rFonts w:cs="Times New Roman"/>
                <w:i/>
                <w:color w:val="000000"/>
                <w:sz w:val="24"/>
                <w:szCs w:val="24"/>
                <w:lang w:val="en-US"/>
              </w:rPr>
              <w:t>n</w:t>
            </w:r>
            <w:r w:rsidRPr="00DF25CA">
              <w:rPr>
                <w:rFonts w:cs="Times New Roman"/>
                <w:color w:val="000000"/>
                <w:sz w:val="24"/>
                <w:szCs w:val="24"/>
              </w:rPr>
              <w:t>, шт.</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4</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Стоимость ВЭС</w:t>
            </w:r>
            <w:r w:rsidRPr="008B4BAA">
              <w:rPr>
                <w:rFonts w:cs="Times New Roman"/>
                <w:sz w:val="24"/>
                <w:szCs w:val="28"/>
              </w:rPr>
              <w:t>Ц</w:t>
            </w:r>
            <w:r w:rsidRPr="008B4BAA">
              <w:rPr>
                <w:rFonts w:cs="Times New Roman"/>
                <w:sz w:val="24"/>
                <w:szCs w:val="28"/>
                <w:vertAlign w:val="subscript"/>
              </w:rPr>
              <w:t>ВЭС</w:t>
            </w:r>
            <w:r w:rsidRPr="00DF25CA">
              <w:rPr>
                <w:rFonts w:cs="Times New Roman"/>
                <w:color w:val="000000"/>
                <w:sz w:val="24"/>
                <w:szCs w:val="24"/>
              </w:rPr>
              <w:t>, руб.</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80 000 000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НДС (18%), руб.</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14 400 000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Страховка</w:t>
            </w:r>
            <w:r w:rsidRPr="008B4BAA">
              <w:rPr>
                <w:rFonts w:cs="Times New Roman"/>
                <w:sz w:val="24"/>
                <w:szCs w:val="24"/>
              </w:rPr>
              <w:t>З</w:t>
            </w:r>
            <w:r w:rsidRPr="008B4BAA">
              <w:rPr>
                <w:rFonts w:cs="Times New Roman"/>
                <w:sz w:val="24"/>
                <w:szCs w:val="24"/>
                <w:vertAlign w:val="subscript"/>
              </w:rPr>
              <w:t>СТР1</w:t>
            </w:r>
            <w:r w:rsidRPr="00DF25CA">
              <w:rPr>
                <w:rFonts w:cs="Times New Roman"/>
                <w:color w:val="000000"/>
                <w:sz w:val="24"/>
                <w:szCs w:val="24"/>
              </w:rPr>
              <w:t>, руб</w:t>
            </w:r>
            <w:r>
              <w:rPr>
                <w:rFonts w:cs="Times New Roman"/>
                <w:color w:val="000000"/>
                <w:sz w:val="24"/>
                <w:szCs w:val="24"/>
              </w:rPr>
              <w:t>.</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2 400 000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Таможенные платежи</w:t>
            </w:r>
            <w:r>
              <w:rPr>
                <w:rFonts w:cs="Times New Roman"/>
                <w:color w:val="000000"/>
                <w:sz w:val="24"/>
                <w:szCs w:val="24"/>
              </w:rPr>
              <w:t xml:space="preserve"> </w:t>
            </w:r>
            <w:r w:rsidRPr="008B4BAA">
              <w:rPr>
                <w:rFonts w:cs="Times New Roman"/>
                <w:sz w:val="24"/>
                <w:szCs w:val="24"/>
              </w:rPr>
              <w:t>З</w:t>
            </w:r>
            <w:r w:rsidRPr="008B4BAA">
              <w:rPr>
                <w:rFonts w:cs="Times New Roman"/>
                <w:sz w:val="24"/>
                <w:szCs w:val="24"/>
                <w:vertAlign w:val="subscript"/>
              </w:rPr>
              <w:t>ТАМ</w:t>
            </w:r>
            <w:r w:rsidRPr="00DF25CA">
              <w:rPr>
                <w:rFonts w:cs="Times New Roman"/>
                <w:color w:val="000000"/>
                <w:sz w:val="24"/>
                <w:szCs w:val="24"/>
              </w:rPr>
              <w:t>, руб</w:t>
            </w:r>
            <w:r>
              <w:rPr>
                <w:rFonts w:cs="Times New Roman"/>
                <w:color w:val="000000"/>
                <w:sz w:val="24"/>
                <w:szCs w:val="24"/>
              </w:rPr>
              <w:t>.</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4 000 000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Доставка</w:t>
            </w:r>
            <w:r>
              <w:rPr>
                <w:rFonts w:cs="Times New Roman"/>
                <w:sz w:val="24"/>
                <w:szCs w:val="24"/>
              </w:rPr>
              <w:t xml:space="preserve"> </w:t>
            </w:r>
            <w:r w:rsidRPr="008B4BAA">
              <w:rPr>
                <w:rFonts w:cs="Times New Roman"/>
                <w:sz w:val="24"/>
                <w:szCs w:val="24"/>
                <w:vertAlign w:val="subscript"/>
              </w:rPr>
              <w:t>ДОСТ</w:t>
            </w:r>
            <w:r w:rsidRPr="00DF25CA">
              <w:rPr>
                <w:rFonts w:cs="Times New Roman"/>
                <w:color w:val="000000"/>
                <w:sz w:val="24"/>
                <w:szCs w:val="24"/>
              </w:rPr>
              <w:t>, руб.</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4 800 000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Проект</w:t>
            </w:r>
            <w:r>
              <w:rPr>
                <w:rFonts w:cs="Times New Roman"/>
                <w:color w:val="000000"/>
                <w:sz w:val="24"/>
                <w:szCs w:val="24"/>
              </w:rPr>
              <w:t xml:space="preserve"> </w:t>
            </w:r>
            <w:r w:rsidRPr="008B4BAA">
              <w:rPr>
                <w:rFonts w:cs="Times New Roman"/>
                <w:sz w:val="24"/>
                <w:szCs w:val="24"/>
              </w:rPr>
              <w:t>З</w:t>
            </w:r>
            <w:r w:rsidRPr="008B4BAA">
              <w:rPr>
                <w:rFonts w:cs="Times New Roman"/>
                <w:sz w:val="24"/>
                <w:szCs w:val="24"/>
                <w:vertAlign w:val="subscript"/>
              </w:rPr>
              <w:t>ДОСТ 1 ВЭУ</w:t>
            </w:r>
            <w:r w:rsidRPr="00DF25CA">
              <w:rPr>
                <w:rFonts w:cs="Times New Roman"/>
                <w:color w:val="000000"/>
                <w:sz w:val="24"/>
                <w:szCs w:val="24"/>
              </w:rPr>
              <w:t>, руб.</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8 000 000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Строительство фундамента</w:t>
            </w:r>
            <w:r>
              <w:rPr>
                <w:rFonts w:cs="Times New Roman"/>
                <w:color w:val="000000"/>
                <w:sz w:val="24"/>
                <w:szCs w:val="24"/>
              </w:rPr>
              <w:t xml:space="preserve"> </w:t>
            </w:r>
            <w:r w:rsidRPr="001E1FBF">
              <w:rPr>
                <w:rFonts w:cs="Times New Roman"/>
                <w:sz w:val="24"/>
                <w:szCs w:val="24"/>
              </w:rPr>
              <w:t>З</w:t>
            </w:r>
            <w:r w:rsidRPr="001E1FBF">
              <w:rPr>
                <w:rFonts w:cs="Times New Roman"/>
                <w:sz w:val="24"/>
                <w:szCs w:val="24"/>
                <w:vertAlign w:val="subscript"/>
              </w:rPr>
              <w:t>Ф</w:t>
            </w:r>
            <w:r w:rsidRPr="00DF25CA">
              <w:rPr>
                <w:rFonts w:cs="Times New Roman"/>
                <w:color w:val="000000"/>
                <w:sz w:val="24"/>
                <w:szCs w:val="24"/>
              </w:rPr>
              <w:t>, руб.</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5 600 000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СМР</w:t>
            </w:r>
            <w:r>
              <w:rPr>
                <w:rFonts w:cs="Times New Roman"/>
                <w:color w:val="000000"/>
                <w:sz w:val="24"/>
                <w:szCs w:val="24"/>
              </w:rPr>
              <w:t xml:space="preserve"> </w:t>
            </w:r>
            <w:r w:rsidRPr="001E1FBF">
              <w:rPr>
                <w:rFonts w:cs="Times New Roman"/>
                <w:sz w:val="24"/>
                <w:szCs w:val="24"/>
              </w:rPr>
              <w:t>З</w:t>
            </w:r>
            <w:r w:rsidRPr="001E1FBF">
              <w:rPr>
                <w:rFonts w:cs="Times New Roman"/>
                <w:sz w:val="24"/>
                <w:szCs w:val="24"/>
                <w:vertAlign w:val="subscript"/>
              </w:rPr>
              <w:t>СМР</w:t>
            </w:r>
            <w:r w:rsidRPr="00DF25CA">
              <w:rPr>
                <w:rFonts w:cs="Times New Roman"/>
                <w:color w:val="000000"/>
                <w:sz w:val="24"/>
                <w:szCs w:val="24"/>
              </w:rPr>
              <w:t>, руб</w:t>
            </w:r>
            <w:r>
              <w:rPr>
                <w:rFonts w:cs="Times New Roman"/>
                <w:color w:val="000000"/>
                <w:sz w:val="24"/>
                <w:szCs w:val="24"/>
              </w:rPr>
              <w:t>.</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8 000 000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Страховка при СМР 2%,</w:t>
            </w:r>
            <w:r w:rsidRPr="001E1FBF">
              <w:rPr>
                <w:rFonts w:cs="Times New Roman"/>
                <w:sz w:val="24"/>
                <w:szCs w:val="24"/>
              </w:rPr>
              <w:t>З</w:t>
            </w:r>
            <w:r w:rsidRPr="001E1FBF">
              <w:rPr>
                <w:rFonts w:cs="Times New Roman"/>
                <w:sz w:val="24"/>
                <w:szCs w:val="24"/>
                <w:vertAlign w:val="subscript"/>
              </w:rPr>
              <w:t>СТР2</w:t>
            </w:r>
            <w:r w:rsidRPr="001E1FBF">
              <w:rPr>
                <w:rFonts w:cs="Times New Roman"/>
                <w:sz w:val="24"/>
                <w:szCs w:val="24"/>
              </w:rPr>
              <w:t>,</w:t>
            </w:r>
            <w:r w:rsidRPr="00DF25CA">
              <w:rPr>
                <w:rFonts w:cs="Times New Roman"/>
                <w:color w:val="000000"/>
                <w:sz w:val="24"/>
                <w:szCs w:val="24"/>
              </w:rPr>
              <w:t>руб</w:t>
            </w:r>
            <w:r>
              <w:rPr>
                <w:rFonts w:cs="Times New Roman"/>
                <w:color w:val="000000"/>
                <w:sz w:val="24"/>
                <w:szCs w:val="24"/>
              </w:rPr>
              <w:t>.</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1 600 000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Строительство подстанции, ЛЭП</w:t>
            </w:r>
            <w:r w:rsidRPr="001E1FBF">
              <w:rPr>
                <w:rFonts w:cs="Times New Roman"/>
                <w:sz w:val="24"/>
                <w:szCs w:val="24"/>
              </w:rPr>
              <w:t>З</w:t>
            </w:r>
            <w:r w:rsidRPr="001E1FBF">
              <w:rPr>
                <w:rFonts w:cs="Times New Roman"/>
                <w:sz w:val="24"/>
                <w:szCs w:val="24"/>
                <w:vertAlign w:val="subscript"/>
              </w:rPr>
              <w:t>ЛЭП</w:t>
            </w:r>
            <w:r w:rsidRPr="00DF25CA">
              <w:rPr>
                <w:rFonts w:cs="Times New Roman"/>
                <w:color w:val="000000"/>
                <w:sz w:val="24"/>
                <w:szCs w:val="24"/>
              </w:rPr>
              <w:t>, руб</w:t>
            </w:r>
            <w:r>
              <w:rPr>
                <w:rFonts w:cs="Times New Roman"/>
                <w:color w:val="000000"/>
                <w:sz w:val="24"/>
                <w:szCs w:val="24"/>
              </w:rPr>
              <w:t>.</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5 000 000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Закупка спецтехники</w:t>
            </w:r>
            <w:r>
              <w:rPr>
                <w:rFonts w:cs="Times New Roman"/>
                <w:color w:val="000000"/>
                <w:sz w:val="24"/>
                <w:szCs w:val="24"/>
              </w:rPr>
              <w:t xml:space="preserve"> </w:t>
            </w:r>
            <w:r w:rsidRPr="001E1FBF">
              <w:rPr>
                <w:rFonts w:cs="Times New Roman"/>
                <w:sz w:val="24"/>
                <w:szCs w:val="24"/>
              </w:rPr>
              <w:t>З</w:t>
            </w:r>
            <w:r w:rsidRPr="001E1FBF">
              <w:rPr>
                <w:rFonts w:cs="Times New Roman"/>
                <w:sz w:val="24"/>
                <w:szCs w:val="24"/>
                <w:vertAlign w:val="subscript"/>
              </w:rPr>
              <w:t>СО</w:t>
            </w:r>
            <w:r w:rsidRPr="00DF25CA">
              <w:rPr>
                <w:rFonts w:cs="Times New Roman"/>
                <w:color w:val="000000"/>
                <w:sz w:val="24"/>
                <w:szCs w:val="24"/>
              </w:rPr>
              <w:t>, руб.</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3 000 000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Риски</w:t>
            </w:r>
            <w:r>
              <w:rPr>
                <w:rFonts w:cs="Times New Roman"/>
                <w:color w:val="000000"/>
                <w:sz w:val="24"/>
                <w:szCs w:val="24"/>
              </w:rPr>
              <w:t xml:space="preserve"> </w:t>
            </w:r>
            <w:r w:rsidRPr="001E1FBF">
              <w:rPr>
                <w:rFonts w:cs="Times New Roman"/>
                <w:sz w:val="24"/>
                <w:szCs w:val="24"/>
              </w:rPr>
              <w:t>З</w:t>
            </w:r>
            <w:r w:rsidRPr="001E1FBF">
              <w:rPr>
                <w:rFonts w:cs="Times New Roman"/>
                <w:sz w:val="24"/>
                <w:szCs w:val="24"/>
                <w:vertAlign w:val="subscript"/>
              </w:rPr>
              <w:t>ДОП</w:t>
            </w:r>
            <w:r w:rsidRPr="00DF25CA">
              <w:rPr>
                <w:rFonts w:cs="Times New Roman"/>
                <w:color w:val="000000"/>
                <w:sz w:val="24"/>
                <w:szCs w:val="24"/>
              </w:rPr>
              <w:t>, руб</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15 000 000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Подъемное устройство</w:t>
            </w:r>
            <w:r>
              <w:rPr>
                <w:rFonts w:cs="Times New Roman"/>
                <w:color w:val="000000"/>
                <w:sz w:val="24"/>
                <w:szCs w:val="24"/>
                <w:lang w:val="en-US"/>
              </w:rPr>
              <w:t xml:space="preserve"> З</w:t>
            </w:r>
            <w:r w:rsidRPr="001E1FBF">
              <w:rPr>
                <w:rFonts w:cs="Times New Roman"/>
                <w:color w:val="000000"/>
                <w:sz w:val="24"/>
                <w:szCs w:val="24"/>
                <w:vertAlign w:val="subscript"/>
                <w:lang w:val="en-US"/>
              </w:rPr>
              <w:t>П</w:t>
            </w:r>
            <w:r w:rsidRPr="00DF25CA">
              <w:rPr>
                <w:rFonts w:cs="Times New Roman"/>
                <w:color w:val="000000"/>
                <w:sz w:val="24"/>
                <w:szCs w:val="24"/>
              </w:rPr>
              <w:t>, руб</w:t>
            </w:r>
            <w:r>
              <w:rPr>
                <w:rFonts w:cs="Times New Roman"/>
                <w:color w:val="000000"/>
                <w:sz w:val="24"/>
                <w:szCs w:val="24"/>
              </w:rPr>
              <w:t>.</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1 000 000</w:t>
            </w:r>
          </w:p>
        </w:tc>
      </w:tr>
      <w:tr w:rsidR="00542187" w:rsidTr="00B35E52">
        <w:trPr>
          <w:jc w:val="center"/>
        </w:trPr>
        <w:tc>
          <w:tcPr>
            <w:tcW w:w="7641"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Капитальные затраты на строительство К, руб.</w:t>
            </w:r>
          </w:p>
        </w:tc>
        <w:tc>
          <w:tcPr>
            <w:tcW w:w="2553" w:type="dxa"/>
            <w:vAlign w:val="center"/>
          </w:tcPr>
          <w:p w:rsidR="00542187" w:rsidRPr="002C4B38" w:rsidRDefault="00542187" w:rsidP="00257EDA">
            <w:pPr>
              <w:jc w:val="center"/>
              <w:rPr>
                <w:color w:val="000000"/>
                <w:sz w:val="24"/>
                <w:szCs w:val="24"/>
              </w:rPr>
            </w:pPr>
            <w:r w:rsidRPr="002C4B38">
              <w:rPr>
                <w:color w:val="000000"/>
                <w:sz w:val="24"/>
                <w:szCs w:val="24"/>
              </w:rPr>
              <w:t>152 800 000</w:t>
            </w:r>
          </w:p>
        </w:tc>
      </w:tr>
    </w:tbl>
    <w:p w:rsidR="00BD13F2" w:rsidRDefault="00542187" w:rsidP="00542187">
      <w:pPr>
        <w:rPr>
          <w:szCs w:val="28"/>
        </w:rPr>
      </w:pPr>
      <w:r w:rsidRPr="00A90656">
        <w:rPr>
          <w:szCs w:val="28"/>
        </w:rPr>
        <w:tab/>
      </w:r>
    </w:p>
    <w:p w:rsidR="00542187" w:rsidRDefault="00542187" w:rsidP="00542187">
      <w:pPr>
        <w:rPr>
          <w:szCs w:val="28"/>
        </w:rPr>
      </w:pPr>
      <w:r>
        <w:rPr>
          <w:szCs w:val="28"/>
        </w:rPr>
        <w:t>Общая сумма проекта является ориентировочной и может быть уточнена инициат</w:t>
      </w:r>
      <w:r>
        <w:rPr>
          <w:szCs w:val="28"/>
        </w:rPr>
        <w:t>о</w:t>
      </w:r>
      <w:r>
        <w:rPr>
          <w:szCs w:val="28"/>
        </w:rPr>
        <w:t xml:space="preserve">рами и исполнителями проекта в процессе проведения проектных работ и получения необходимых согласований. </w:t>
      </w:r>
    </w:p>
    <w:p w:rsidR="00542187" w:rsidRDefault="00542187" w:rsidP="00542187">
      <w:pPr>
        <w:ind w:firstLine="708"/>
        <w:rPr>
          <w:szCs w:val="28"/>
        </w:rPr>
      </w:pPr>
      <w:r w:rsidRPr="00A90656">
        <w:rPr>
          <w:szCs w:val="28"/>
        </w:rPr>
        <w:t>Проект</w:t>
      </w:r>
      <w:r>
        <w:rPr>
          <w:szCs w:val="28"/>
        </w:rPr>
        <w:t xml:space="preserve"> содержит ряд дополнительных затрат, направленных на организацию обслуживания ветроэнергетического предприятия. Эти затраты будут уточнены в процессе проектирования и заключения предварительных договоров. В эти затраты входит: </w:t>
      </w:r>
    </w:p>
    <w:p w:rsidR="00542187" w:rsidRDefault="00611074" w:rsidP="00542187">
      <w:pPr>
        <w:rPr>
          <w:szCs w:val="28"/>
        </w:rPr>
      </w:pPr>
      <w:r>
        <w:rPr>
          <w:szCs w:val="28"/>
        </w:rPr>
        <w:t>–</w:t>
      </w:r>
      <w:r w:rsidR="00542187">
        <w:rPr>
          <w:szCs w:val="28"/>
        </w:rPr>
        <w:t>«летняя» и «зимняя» униформа, спецодежда для обслуживающего персонала;</w:t>
      </w:r>
    </w:p>
    <w:p w:rsidR="00542187" w:rsidRDefault="00611074" w:rsidP="00542187">
      <w:pPr>
        <w:rPr>
          <w:szCs w:val="28"/>
        </w:rPr>
      </w:pPr>
      <w:r>
        <w:rPr>
          <w:szCs w:val="28"/>
        </w:rPr>
        <w:t>–</w:t>
      </w:r>
      <w:r w:rsidR="00542187">
        <w:rPr>
          <w:szCs w:val="28"/>
        </w:rPr>
        <w:t>инструмент для проведения строительно-монтажных работ и обслуживания ВЭУ;</w:t>
      </w:r>
    </w:p>
    <w:p w:rsidR="00542187" w:rsidRDefault="00611074" w:rsidP="00542187">
      <w:pPr>
        <w:rPr>
          <w:bCs/>
          <w:szCs w:val="28"/>
        </w:rPr>
      </w:pPr>
      <w:r>
        <w:rPr>
          <w:szCs w:val="28"/>
        </w:rPr>
        <w:t>–</w:t>
      </w:r>
      <w:r w:rsidR="00542187">
        <w:rPr>
          <w:szCs w:val="28"/>
        </w:rPr>
        <w:t>автомобиль</w:t>
      </w:r>
      <w:r w:rsidR="00542187">
        <w:rPr>
          <w:bCs/>
          <w:szCs w:val="28"/>
        </w:rPr>
        <w:t xml:space="preserve"> для доставки обслуживающего персонала и необходимого груза;</w:t>
      </w:r>
    </w:p>
    <w:p w:rsidR="00542187" w:rsidRDefault="00611074" w:rsidP="00542187">
      <w:pPr>
        <w:rPr>
          <w:bCs/>
          <w:szCs w:val="28"/>
        </w:rPr>
      </w:pPr>
      <w:r>
        <w:rPr>
          <w:bCs/>
          <w:szCs w:val="28"/>
        </w:rPr>
        <w:t>–</w:t>
      </w:r>
      <w:r w:rsidR="00542187">
        <w:rPr>
          <w:bCs/>
          <w:szCs w:val="28"/>
        </w:rPr>
        <w:t>затраты на дизельное топливо</w:t>
      </w:r>
      <w:r w:rsidR="00542187" w:rsidRPr="009B1C56">
        <w:rPr>
          <w:bCs/>
          <w:szCs w:val="28"/>
        </w:rPr>
        <w:t xml:space="preserve">, </w:t>
      </w:r>
      <w:r w:rsidR="00542187">
        <w:rPr>
          <w:bCs/>
          <w:szCs w:val="28"/>
        </w:rPr>
        <w:t>обслуживание автомобиля</w:t>
      </w:r>
      <w:r w:rsidR="00542187" w:rsidRPr="009B1C56">
        <w:rPr>
          <w:bCs/>
          <w:szCs w:val="28"/>
        </w:rPr>
        <w:t xml:space="preserve">, </w:t>
      </w:r>
      <w:r w:rsidR="00542187">
        <w:rPr>
          <w:bCs/>
          <w:szCs w:val="28"/>
        </w:rPr>
        <w:t xml:space="preserve">аренда склада; </w:t>
      </w:r>
    </w:p>
    <w:p w:rsidR="00542187" w:rsidRDefault="00611074" w:rsidP="00542187">
      <w:pPr>
        <w:rPr>
          <w:bCs/>
          <w:szCs w:val="28"/>
        </w:rPr>
      </w:pPr>
      <w:r>
        <w:rPr>
          <w:bCs/>
          <w:szCs w:val="28"/>
        </w:rPr>
        <w:t>–</w:t>
      </w:r>
      <w:r w:rsidR="00542187">
        <w:rPr>
          <w:bCs/>
          <w:szCs w:val="28"/>
        </w:rPr>
        <w:t>проживание обслуживающего персонала;</w:t>
      </w:r>
    </w:p>
    <w:p w:rsidR="00542187" w:rsidRDefault="00611074" w:rsidP="00542187">
      <w:pPr>
        <w:rPr>
          <w:bCs/>
          <w:szCs w:val="28"/>
        </w:rPr>
      </w:pPr>
      <w:r>
        <w:rPr>
          <w:bCs/>
          <w:szCs w:val="28"/>
        </w:rPr>
        <w:t>–</w:t>
      </w:r>
      <w:r w:rsidR="00542187">
        <w:rPr>
          <w:bCs/>
          <w:szCs w:val="28"/>
        </w:rPr>
        <w:t xml:space="preserve">питание; </w:t>
      </w:r>
    </w:p>
    <w:p w:rsidR="00542187" w:rsidRDefault="00611074" w:rsidP="00542187">
      <w:pPr>
        <w:rPr>
          <w:bCs/>
          <w:szCs w:val="28"/>
        </w:rPr>
      </w:pPr>
      <w:r>
        <w:rPr>
          <w:bCs/>
          <w:szCs w:val="28"/>
        </w:rPr>
        <w:t>–</w:t>
      </w:r>
      <w:r w:rsidR="00542187">
        <w:rPr>
          <w:bCs/>
          <w:szCs w:val="28"/>
        </w:rPr>
        <w:t xml:space="preserve">прочие расходы. </w:t>
      </w:r>
    </w:p>
    <w:p w:rsidR="00542187" w:rsidRDefault="00542187" w:rsidP="00542187">
      <w:pPr>
        <w:rPr>
          <w:bCs/>
          <w:szCs w:val="28"/>
        </w:rPr>
      </w:pPr>
      <w:r>
        <w:rPr>
          <w:bCs/>
          <w:szCs w:val="28"/>
        </w:rPr>
        <w:tab/>
        <w:t xml:space="preserve">План финансирования состоит из следующих этапов: </w:t>
      </w:r>
    </w:p>
    <w:p w:rsidR="00542187" w:rsidRDefault="00542187" w:rsidP="00542187">
      <w:pPr>
        <w:ind w:firstLine="708"/>
        <w:rPr>
          <w:bCs/>
          <w:szCs w:val="28"/>
        </w:rPr>
      </w:pPr>
      <w:r>
        <w:rPr>
          <w:bCs/>
          <w:szCs w:val="28"/>
        </w:rPr>
        <w:t>1 этап – разработка проектной документации, получение всех согласований и права собственности на землю в месте строительства ветропарка. Ожидаемый объем затрат – около 15% от общей суммы проекта. Срок реализации от 6 месяцев до 1 г</w:t>
      </w:r>
      <w:r>
        <w:rPr>
          <w:bCs/>
          <w:szCs w:val="28"/>
        </w:rPr>
        <w:t>о</w:t>
      </w:r>
      <w:r>
        <w:rPr>
          <w:bCs/>
          <w:szCs w:val="28"/>
        </w:rPr>
        <w:t xml:space="preserve">да. </w:t>
      </w:r>
    </w:p>
    <w:p w:rsidR="00542187" w:rsidRDefault="00542187" w:rsidP="00542187">
      <w:pPr>
        <w:ind w:firstLine="708"/>
        <w:rPr>
          <w:bCs/>
          <w:szCs w:val="28"/>
        </w:rPr>
      </w:pPr>
      <w:r>
        <w:rPr>
          <w:bCs/>
          <w:szCs w:val="28"/>
        </w:rPr>
        <w:t>2 этап – авансовый платеж производителю на выпуск пилотной партии ВЭУ. Ожидаемый объем затрат – около 35% от общей суммы проекта. Срок реализации от 8 месяцев до 1 года.</w:t>
      </w:r>
    </w:p>
    <w:p w:rsidR="00542187" w:rsidRPr="004270C8" w:rsidRDefault="00542187" w:rsidP="00542187">
      <w:pPr>
        <w:ind w:firstLine="708"/>
        <w:rPr>
          <w:szCs w:val="28"/>
        </w:rPr>
      </w:pPr>
      <w:r>
        <w:rPr>
          <w:bCs/>
          <w:szCs w:val="28"/>
        </w:rPr>
        <w:t>3 этап – доставка оборудования, монтаж, пуск ВЭУ. Ожидаемый объем затрат – около 50% от общей суммы проекта. Срок реализации от 1-3 месяца.</w:t>
      </w:r>
    </w:p>
    <w:p w:rsidR="00542187" w:rsidRDefault="00542187" w:rsidP="00542187">
      <w:pPr>
        <w:pStyle w:val="20"/>
      </w:pPr>
    </w:p>
    <w:p w:rsidR="00BD13F2" w:rsidRPr="00BD13F2" w:rsidRDefault="00BD13F2" w:rsidP="00BD13F2"/>
    <w:p w:rsidR="00542187" w:rsidRPr="00C3013A" w:rsidRDefault="00542187" w:rsidP="00C3013A">
      <w:pPr>
        <w:pStyle w:val="20"/>
      </w:pPr>
      <w:bookmarkStart w:id="224" w:name="_Toc352147750"/>
      <w:bookmarkStart w:id="225" w:name="_Toc352150109"/>
      <w:bookmarkStart w:id="226" w:name="_Toc355422090"/>
      <w:r w:rsidRPr="00C3013A">
        <w:lastRenderedPageBreak/>
        <w:t>6.2.7 Логистика</w:t>
      </w:r>
      <w:bookmarkEnd w:id="224"/>
      <w:bookmarkEnd w:id="225"/>
      <w:bookmarkEnd w:id="226"/>
    </w:p>
    <w:p w:rsidR="00542187" w:rsidRDefault="00542187" w:rsidP="00542187">
      <w:pPr>
        <w:rPr>
          <w:szCs w:val="28"/>
        </w:rPr>
      </w:pPr>
    </w:p>
    <w:p w:rsidR="00542187" w:rsidRPr="00FB1C2D" w:rsidRDefault="00542187" w:rsidP="00542187">
      <w:pPr>
        <w:ind w:firstLine="708"/>
        <w:rPr>
          <w:szCs w:val="28"/>
        </w:rPr>
      </w:pPr>
      <w:r w:rsidRPr="00FB1C2D">
        <w:rPr>
          <w:szCs w:val="28"/>
        </w:rPr>
        <w:t xml:space="preserve">Для </w:t>
      </w:r>
      <w:r>
        <w:rPr>
          <w:szCs w:val="28"/>
        </w:rPr>
        <w:t xml:space="preserve">доставки четырех ветроэнергетических установок из г. </w:t>
      </w:r>
      <w:r w:rsidRPr="00FB1C2D">
        <w:rPr>
          <w:szCs w:val="28"/>
        </w:rPr>
        <w:t xml:space="preserve">Нойбранденбург, </w:t>
      </w:r>
      <w:r>
        <w:rPr>
          <w:szCs w:val="28"/>
        </w:rPr>
        <w:t>(</w:t>
      </w:r>
      <w:r w:rsidRPr="00FB1C2D">
        <w:rPr>
          <w:szCs w:val="28"/>
        </w:rPr>
        <w:t>Германия</w:t>
      </w:r>
      <w:r>
        <w:rPr>
          <w:szCs w:val="28"/>
        </w:rPr>
        <w:t>)</w:t>
      </w:r>
      <w:r w:rsidRPr="00FB1C2D">
        <w:rPr>
          <w:szCs w:val="28"/>
        </w:rPr>
        <w:t xml:space="preserve"> до</w:t>
      </w:r>
      <w:r>
        <w:rPr>
          <w:szCs w:val="28"/>
        </w:rPr>
        <w:t xml:space="preserve"> места установки в пос. Диксон, (Россия) </w:t>
      </w:r>
      <w:r w:rsidRPr="00FB1C2D">
        <w:rPr>
          <w:szCs w:val="28"/>
        </w:rPr>
        <w:t xml:space="preserve">потребуются </w:t>
      </w:r>
      <w:r>
        <w:rPr>
          <w:szCs w:val="28"/>
        </w:rPr>
        <w:t>шесть</w:t>
      </w:r>
      <w:r w:rsidRPr="00FB1C2D">
        <w:rPr>
          <w:szCs w:val="28"/>
        </w:rPr>
        <w:t xml:space="preserve"> 40-футовых стандартных контейнера ориентировочной стоимостью 1 750 Евро каждый.</w:t>
      </w:r>
    </w:p>
    <w:p w:rsidR="00542187" w:rsidRPr="00FB1C2D" w:rsidRDefault="00542187" w:rsidP="00542187">
      <w:pPr>
        <w:ind w:firstLine="708"/>
        <w:rPr>
          <w:szCs w:val="28"/>
        </w:rPr>
      </w:pPr>
      <w:r w:rsidRPr="00FB1C2D">
        <w:rPr>
          <w:szCs w:val="28"/>
        </w:rPr>
        <w:t xml:space="preserve">В </w:t>
      </w:r>
      <w:r>
        <w:rPr>
          <w:szCs w:val="28"/>
        </w:rPr>
        <w:t>4</w:t>
      </w:r>
      <w:r w:rsidRPr="00FB1C2D">
        <w:rPr>
          <w:szCs w:val="28"/>
        </w:rPr>
        <w:t xml:space="preserve"> контейнерах упакованы </w:t>
      </w:r>
      <w:r>
        <w:rPr>
          <w:szCs w:val="28"/>
        </w:rPr>
        <w:t>4трехсегментные</w:t>
      </w:r>
      <w:r w:rsidRPr="00FB1C2D">
        <w:rPr>
          <w:szCs w:val="28"/>
        </w:rPr>
        <w:t xml:space="preserve"> башни, в </w:t>
      </w:r>
      <w:r>
        <w:rPr>
          <w:szCs w:val="28"/>
        </w:rPr>
        <w:t>двух</w:t>
      </w:r>
      <w:r w:rsidRPr="00FB1C2D">
        <w:rPr>
          <w:szCs w:val="28"/>
        </w:rPr>
        <w:t xml:space="preserve"> остальных -машинные гондолы, лопасти,</w:t>
      </w:r>
      <w:r>
        <w:rPr>
          <w:szCs w:val="28"/>
        </w:rPr>
        <w:t xml:space="preserve"> </w:t>
      </w:r>
      <w:r w:rsidRPr="00FB1C2D">
        <w:rPr>
          <w:szCs w:val="28"/>
        </w:rPr>
        <w:t>подъемное устройство и другое оборудование.</w:t>
      </w:r>
    </w:p>
    <w:p w:rsidR="00542187" w:rsidRPr="00FB1C2D" w:rsidRDefault="00542187" w:rsidP="00542187">
      <w:pPr>
        <w:rPr>
          <w:szCs w:val="28"/>
        </w:rPr>
      </w:pPr>
      <w:r w:rsidRPr="00FB1C2D">
        <w:rPr>
          <w:szCs w:val="28"/>
        </w:rPr>
        <w:t>Маршрут следования следующий:</w:t>
      </w:r>
    </w:p>
    <w:p w:rsidR="00542187" w:rsidRPr="00FB1C2D" w:rsidRDefault="00611074" w:rsidP="00542187">
      <w:pPr>
        <w:rPr>
          <w:szCs w:val="28"/>
        </w:rPr>
      </w:pPr>
      <w:r>
        <w:rPr>
          <w:szCs w:val="28"/>
        </w:rPr>
        <w:t>–</w:t>
      </w:r>
      <w:r w:rsidR="00542187" w:rsidRPr="00FB1C2D">
        <w:rPr>
          <w:szCs w:val="28"/>
        </w:rPr>
        <w:t>автовывоз контейнеров с оборудованием с завода Nordwind в г. Нойбранденбург, Германия до порта г. Гамбург, Германия.</w:t>
      </w:r>
    </w:p>
    <w:p w:rsidR="00542187" w:rsidRPr="00FB1C2D" w:rsidRDefault="00611074" w:rsidP="00542187">
      <w:pPr>
        <w:rPr>
          <w:szCs w:val="28"/>
        </w:rPr>
      </w:pPr>
      <w:r>
        <w:rPr>
          <w:szCs w:val="28"/>
        </w:rPr>
        <w:t>–</w:t>
      </w:r>
      <w:r w:rsidR="00542187">
        <w:rPr>
          <w:szCs w:val="28"/>
        </w:rPr>
        <w:t>морской фрахт п.Гамбург – г</w:t>
      </w:r>
      <w:r w:rsidR="00542187" w:rsidRPr="00FB1C2D">
        <w:rPr>
          <w:szCs w:val="28"/>
        </w:rPr>
        <w:t>. Мурманск, РФ.</w:t>
      </w:r>
    </w:p>
    <w:p w:rsidR="00542187" w:rsidRPr="00FB1C2D" w:rsidRDefault="00611074" w:rsidP="00542187">
      <w:pPr>
        <w:rPr>
          <w:szCs w:val="28"/>
        </w:rPr>
      </w:pPr>
      <w:r>
        <w:rPr>
          <w:szCs w:val="28"/>
        </w:rPr>
        <w:t>–</w:t>
      </w:r>
      <w:r w:rsidR="00542187" w:rsidRPr="00FB1C2D">
        <w:rPr>
          <w:szCs w:val="28"/>
        </w:rPr>
        <w:t xml:space="preserve">таможенная очистка в </w:t>
      </w:r>
      <w:r w:rsidR="00542187">
        <w:rPr>
          <w:szCs w:val="28"/>
        </w:rPr>
        <w:t xml:space="preserve">г. </w:t>
      </w:r>
      <w:r w:rsidR="00542187" w:rsidRPr="00FB1C2D">
        <w:rPr>
          <w:szCs w:val="28"/>
        </w:rPr>
        <w:t>Мурманске.</w:t>
      </w:r>
    </w:p>
    <w:p w:rsidR="00542187" w:rsidRPr="00FB1C2D" w:rsidRDefault="00611074" w:rsidP="00542187">
      <w:pPr>
        <w:rPr>
          <w:szCs w:val="28"/>
        </w:rPr>
      </w:pPr>
      <w:r>
        <w:rPr>
          <w:szCs w:val="28"/>
        </w:rPr>
        <w:t>–</w:t>
      </w:r>
      <w:r w:rsidR="00542187">
        <w:rPr>
          <w:szCs w:val="28"/>
        </w:rPr>
        <w:t>морской фрахт г</w:t>
      </w:r>
      <w:r w:rsidR="00542187" w:rsidRPr="00FB1C2D">
        <w:rPr>
          <w:szCs w:val="28"/>
        </w:rPr>
        <w:t>. Мурманск – п. Диксон.</w:t>
      </w:r>
    </w:p>
    <w:p w:rsidR="00542187" w:rsidRDefault="00611074" w:rsidP="00542187">
      <w:pPr>
        <w:rPr>
          <w:szCs w:val="28"/>
        </w:rPr>
      </w:pPr>
      <w:r>
        <w:rPr>
          <w:szCs w:val="28"/>
        </w:rPr>
        <w:t>–</w:t>
      </w:r>
      <w:r w:rsidR="00542187" w:rsidRPr="00FB1C2D">
        <w:rPr>
          <w:szCs w:val="28"/>
        </w:rPr>
        <w:t>автовывоз от п. Диксон до места установки ВЭС.</w:t>
      </w:r>
    </w:p>
    <w:p w:rsidR="00542187" w:rsidRPr="00FB1C2D" w:rsidRDefault="00542187" w:rsidP="00542187">
      <w:pPr>
        <w:ind w:firstLine="708"/>
        <w:rPr>
          <w:szCs w:val="28"/>
        </w:rPr>
      </w:pPr>
      <w:r w:rsidRPr="002343F2">
        <w:rPr>
          <w:szCs w:val="28"/>
        </w:rPr>
        <w:t>Суммарные затраты на доставку составят около 30 000Евро (1 200 000 руб.) за каждую ВЭУ. Доставка 4 ВЭУ составит 120 000 Евро соответственно (таблица 6.1).</w:t>
      </w:r>
    </w:p>
    <w:p w:rsidR="00542187" w:rsidRDefault="00542187" w:rsidP="00542187">
      <w:pPr>
        <w:rPr>
          <w:b/>
        </w:rPr>
      </w:pPr>
    </w:p>
    <w:p w:rsidR="00542187" w:rsidRPr="00C3013A" w:rsidRDefault="00542187" w:rsidP="00C3013A">
      <w:pPr>
        <w:pStyle w:val="20"/>
      </w:pPr>
      <w:bookmarkStart w:id="227" w:name="_Toc352150111"/>
      <w:bookmarkStart w:id="228" w:name="_Toc355422091"/>
      <w:r w:rsidRPr="00C3013A">
        <w:t>6.2.</w:t>
      </w:r>
      <w:r w:rsidR="005A25A6">
        <w:t>8</w:t>
      </w:r>
      <w:r w:rsidRPr="00C3013A">
        <w:t xml:space="preserve"> Проектные работы, лицензирование, сертификация</w:t>
      </w:r>
      <w:bookmarkEnd w:id="227"/>
      <w:bookmarkEnd w:id="228"/>
    </w:p>
    <w:p w:rsidR="00542187" w:rsidRPr="00522670" w:rsidRDefault="00542187" w:rsidP="00542187">
      <w:pPr>
        <w:ind w:left="540"/>
        <w:jc w:val="center"/>
        <w:rPr>
          <w:b/>
          <w:szCs w:val="28"/>
        </w:rPr>
      </w:pPr>
    </w:p>
    <w:p w:rsidR="00542187" w:rsidRPr="00522670" w:rsidRDefault="00542187" w:rsidP="00542187">
      <w:pPr>
        <w:ind w:firstLine="720"/>
        <w:rPr>
          <w:szCs w:val="28"/>
        </w:rPr>
      </w:pPr>
      <w:r w:rsidRPr="00522670">
        <w:rPr>
          <w:szCs w:val="28"/>
        </w:rPr>
        <w:t>Проектные работы будет выполнять прое</w:t>
      </w:r>
      <w:r>
        <w:rPr>
          <w:szCs w:val="28"/>
        </w:rPr>
        <w:t>ктная организация, определенная, выбранная учредителями проекта</w:t>
      </w:r>
      <w:r w:rsidRPr="00522670">
        <w:rPr>
          <w:szCs w:val="28"/>
        </w:rPr>
        <w:t>.</w:t>
      </w:r>
    </w:p>
    <w:p w:rsidR="00542187" w:rsidRPr="00BD13F2" w:rsidRDefault="00542187" w:rsidP="00542187">
      <w:pPr>
        <w:ind w:firstLine="720"/>
        <w:rPr>
          <w:szCs w:val="28"/>
        </w:rPr>
      </w:pPr>
      <w:r w:rsidRPr="00BD13F2">
        <w:rPr>
          <w:szCs w:val="28"/>
        </w:rPr>
        <w:t>Состав проектных работ:</w:t>
      </w:r>
    </w:p>
    <w:p w:rsidR="00542187" w:rsidRPr="00522670" w:rsidRDefault="00611074" w:rsidP="00542187">
      <w:pPr>
        <w:ind w:firstLine="720"/>
        <w:rPr>
          <w:szCs w:val="28"/>
        </w:rPr>
      </w:pPr>
      <w:r>
        <w:rPr>
          <w:szCs w:val="28"/>
        </w:rPr>
        <w:t>–</w:t>
      </w:r>
      <w:r w:rsidR="00542187" w:rsidRPr="00522670">
        <w:rPr>
          <w:szCs w:val="28"/>
        </w:rPr>
        <w:t>изыскательские метеорологические работы по ветроресурсам</w:t>
      </w:r>
      <w:r w:rsidR="00542187">
        <w:rPr>
          <w:szCs w:val="28"/>
        </w:rPr>
        <w:t>;</w:t>
      </w:r>
    </w:p>
    <w:p w:rsidR="00542187" w:rsidRPr="00522670" w:rsidRDefault="00611074" w:rsidP="00542187">
      <w:pPr>
        <w:ind w:firstLine="720"/>
        <w:rPr>
          <w:szCs w:val="28"/>
        </w:rPr>
      </w:pPr>
      <w:r>
        <w:rPr>
          <w:szCs w:val="28"/>
        </w:rPr>
        <w:t>–</w:t>
      </w:r>
      <w:r w:rsidR="00542187" w:rsidRPr="00522670">
        <w:rPr>
          <w:szCs w:val="28"/>
        </w:rPr>
        <w:t>изыскательские геодезические работы по размещению</w:t>
      </w:r>
      <w:r w:rsidR="00542187">
        <w:rPr>
          <w:szCs w:val="28"/>
        </w:rPr>
        <w:t>;</w:t>
      </w:r>
    </w:p>
    <w:p w:rsidR="00542187" w:rsidRPr="00522670" w:rsidRDefault="00611074" w:rsidP="00542187">
      <w:pPr>
        <w:ind w:firstLine="720"/>
        <w:rPr>
          <w:szCs w:val="28"/>
        </w:rPr>
      </w:pPr>
      <w:r>
        <w:rPr>
          <w:szCs w:val="28"/>
        </w:rPr>
        <w:t>–</w:t>
      </w:r>
      <w:r w:rsidR="00542187" w:rsidRPr="00522670">
        <w:rPr>
          <w:szCs w:val="28"/>
        </w:rPr>
        <w:t>разработка проектной документации</w:t>
      </w:r>
      <w:r w:rsidR="00542187">
        <w:rPr>
          <w:szCs w:val="28"/>
        </w:rPr>
        <w:t>;</w:t>
      </w:r>
    </w:p>
    <w:p w:rsidR="00542187" w:rsidRPr="00522670" w:rsidRDefault="00611074" w:rsidP="00542187">
      <w:pPr>
        <w:ind w:firstLine="720"/>
        <w:rPr>
          <w:szCs w:val="28"/>
        </w:rPr>
      </w:pPr>
      <w:r>
        <w:rPr>
          <w:szCs w:val="28"/>
        </w:rPr>
        <w:t>–</w:t>
      </w:r>
      <w:r w:rsidR="00542187" w:rsidRPr="00522670">
        <w:rPr>
          <w:szCs w:val="28"/>
        </w:rPr>
        <w:t>экспертиза проекта</w:t>
      </w:r>
      <w:r w:rsidR="00542187">
        <w:rPr>
          <w:szCs w:val="28"/>
        </w:rPr>
        <w:t>;</w:t>
      </w:r>
    </w:p>
    <w:p w:rsidR="00542187" w:rsidRPr="00522670" w:rsidRDefault="00611074" w:rsidP="00542187">
      <w:pPr>
        <w:ind w:firstLine="720"/>
        <w:rPr>
          <w:szCs w:val="28"/>
        </w:rPr>
      </w:pPr>
      <w:r>
        <w:rPr>
          <w:szCs w:val="28"/>
        </w:rPr>
        <w:t>–</w:t>
      </w:r>
      <w:r w:rsidR="00542187" w:rsidRPr="00522670">
        <w:rPr>
          <w:szCs w:val="28"/>
        </w:rPr>
        <w:t xml:space="preserve">согласование проекта с природоохранными, аэронавигационными </w:t>
      </w:r>
      <w:r w:rsidR="00542187">
        <w:rPr>
          <w:szCs w:val="28"/>
        </w:rPr>
        <w:t xml:space="preserve">и </w:t>
      </w:r>
      <w:r w:rsidR="00542187" w:rsidRPr="00522670">
        <w:rPr>
          <w:szCs w:val="28"/>
        </w:rPr>
        <w:t>иными службами</w:t>
      </w:r>
      <w:r w:rsidR="00542187">
        <w:rPr>
          <w:szCs w:val="28"/>
        </w:rPr>
        <w:t>.</w:t>
      </w:r>
    </w:p>
    <w:p w:rsidR="00542187" w:rsidRPr="00522670" w:rsidRDefault="00542187" w:rsidP="00542187">
      <w:pPr>
        <w:ind w:firstLine="720"/>
        <w:rPr>
          <w:szCs w:val="28"/>
        </w:rPr>
      </w:pPr>
      <w:r w:rsidRPr="00522670">
        <w:rPr>
          <w:szCs w:val="28"/>
        </w:rPr>
        <w:t xml:space="preserve">Общая стоимость проектных </w:t>
      </w:r>
      <w:r>
        <w:rPr>
          <w:szCs w:val="28"/>
        </w:rPr>
        <w:t xml:space="preserve">работ составит </w:t>
      </w:r>
      <w:r w:rsidRPr="009B1C56">
        <w:rPr>
          <w:szCs w:val="28"/>
        </w:rPr>
        <w:t xml:space="preserve">около 8 млн. руб. </w:t>
      </w:r>
      <w:r>
        <w:rPr>
          <w:szCs w:val="28"/>
        </w:rPr>
        <w:t xml:space="preserve">Данная сумма является ориентировочной и может быть уточнена проектными компаниями. </w:t>
      </w:r>
    </w:p>
    <w:p w:rsidR="00542187" w:rsidRDefault="00542187" w:rsidP="00542187">
      <w:pPr>
        <w:ind w:left="113" w:right="113" w:firstLine="720"/>
        <w:rPr>
          <w:szCs w:val="28"/>
        </w:rPr>
      </w:pPr>
    </w:p>
    <w:p w:rsidR="00542187" w:rsidRPr="00C3013A" w:rsidRDefault="00542187" w:rsidP="00C3013A">
      <w:pPr>
        <w:pStyle w:val="20"/>
      </w:pPr>
      <w:bookmarkStart w:id="229" w:name="_Toc352147751"/>
      <w:bookmarkStart w:id="230" w:name="_Toc352150112"/>
      <w:bookmarkStart w:id="231" w:name="_Toc355422092"/>
      <w:r w:rsidRPr="00C3013A">
        <w:t>6.2.</w:t>
      </w:r>
      <w:r w:rsidR="005A25A6">
        <w:t>9</w:t>
      </w:r>
      <w:r w:rsidRPr="00C3013A">
        <w:t xml:space="preserve"> Обслуживание ВЭУ</w:t>
      </w:r>
      <w:bookmarkEnd w:id="229"/>
      <w:bookmarkEnd w:id="230"/>
      <w:bookmarkEnd w:id="231"/>
    </w:p>
    <w:p w:rsidR="00542187" w:rsidRDefault="00542187" w:rsidP="00542187">
      <w:pPr>
        <w:pStyle w:val="af4"/>
        <w:ind w:left="0"/>
        <w:jc w:val="center"/>
        <w:rPr>
          <w:b/>
          <w:szCs w:val="28"/>
        </w:rPr>
      </w:pPr>
    </w:p>
    <w:p w:rsidR="00542187" w:rsidRDefault="00542187" w:rsidP="00542187">
      <w:pPr>
        <w:pStyle w:val="af4"/>
        <w:ind w:left="0"/>
        <w:jc w:val="both"/>
        <w:rPr>
          <w:szCs w:val="28"/>
        </w:rPr>
      </w:pPr>
      <w:r>
        <w:rPr>
          <w:b/>
          <w:szCs w:val="28"/>
        </w:rPr>
        <w:tab/>
      </w:r>
      <w:r>
        <w:rPr>
          <w:szCs w:val="28"/>
        </w:rPr>
        <w:t>В процессе эксплуатации возникает необходимость обслуживания ВЭУ. О</w:t>
      </w:r>
      <w:r>
        <w:rPr>
          <w:szCs w:val="28"/>
        </w:rPr>
        <w:t>б</w:t>
      </w:r>
      <w:r>
        <w:rPr>
          <w:szCs w:val="28"/>
        </w:rPr>
        <w:t>служивающему персоналу необходимо следить за состоянием ВЭУ в процессе эк</w:t>
      </w:r>
      <w:r>
        <w:rPr>
          <w:szCs w:val="28"/>
        </w:rPr>
        <w:t>с</w:t>
      </w:r>
      <w:r>
        <w:rPr>
          <w:szCs w:val="28"/>
        </w:rPr>
        <w:t>плуатации, производить плановый и аварийный ремонты. Обслуживание ВЭУ ос</w:t>
      </w:r>
      <w:r>
        <w:rPr>
          <w:szCs w:val="28"/>
        </w:rPr>
        <w:t>у</w:t>
      </w:r>
      <w:r>
        <w:rPr>
          <w:szCs w:val="28"/>
        </w:rPr>
        <w:t>ществляется обученными специалистами. Завод-изготовитель ВЭУ выражает гото</w:t>
      </w:r>
      <w:r>
        <w:rPr>
          <w:szCs w:val="28"/>
        </w:rPr>
        <w:t>в</w:t>
      </w:r>
      <w:r>
        <w:rPr>
          <w:szCs w:val="28"/>
        </w:rPr>
        <w:t>ность взять на себя вопросы подготовки специалистов по обслуживанию ВЭУ. Об</w:t>
      </w:r>
      <w:r>
        <w:rPr>
          <w:szCs w:val="28"/>
        </w:rPr>
        <w:t>у</w:t>
      </w:r>
      <w:r>
        <w:rPr>
          <w:szCs w:val="28"/>
        </w:rPr>
        <w:t>чение будет проходить на территории Германии в учебном центре неменцкой ко</w:t>
      </w:r>
      <w:r>
        <w:rPr>
          <w:szCs w:val="28"/>
        </w:rPr>
        <w:t>м</w:t>
      </w:r>
      <w:r>
        <w:rPr>
          <w:szCs w:val="28"/>
        </w:rPr>
        <w:t>пании</w:t>
      </w:r>
      <w:r w:rsidRPr="00357ADE">
        <w:rPr>
          <w:szCs w:val="28"/>
        </w:rPr>
        <w:t>«</w:t>
      </w:r>
      <w:r w:rsidRPr="00357ADE">
        <w:rPr>
          <w:szCs w:val="28"/>
          <w:lang w:val="en-US"/>
        </w:rPr>
        <w:t>Nordwind</w:t>
      </w:r>
      <w:r w:rsidRPr="00357ADE">
        <w:rPr>
          <w:szCs w:val="28"/>
        </w:rPr>
        <w:t>EnergieanlagenGmbH»</w:t>
      </w:r>
      <w:r>
        <w:rPr>
          <w:szCs w:val="28"/>
        </w:rPr>
        <w:t xml:space="preserve">. </w:t>
      </w:r>
    </w:p>
    <w:p w:rsidR="00542187" w:rsidRDefault="00542187" w:rsidP="00542187">
      <w:pPr>
        <w:pStyle w:val="af4"/>
        <w:ind w:left="0"/>
        <w:jc w:val="both"/>
        <w:rPr>
          <w:szCs w:val="28"/>
        </w:rPr>
      </w:pPr>
      <w:r>
        <w:rPr>
          <w:szCs w:val="28"/>
        </w:rPr>
        <w:tab/>
        <w:t>Для обслуживания ВЭУ, проведения плановых и аварийных ремонтов, по пр</w:t>
      </w:r>
      <w:r>
        <w:rPr>
          <w:szCs w:val="28"/>
        </w:rPr>
        <w:t>а</w:t>
      </w:r>
      <w:r>
        <w:rPr>
          <w:szCs w:val="28"/>
        </w:rPr>
        <w:t>вилам электробезопасности требуется как минимум 2 специалиста – дежурных эле</w:t>
      </w:r>
      <w:r>
        <w:rPr>
          <w:szCs w:val="28"/>
        </w:rPr>
        <w:t>к</w:t>
      </w:r>
      <w:r>
        <w:rPr>
          <w:szCs w:val="28"/>
        </w:rPr>
        <w:t xml:space="preserve">тромонтера. Данные специалисты могут совмещать работу на существующей ДЭС, а </w:t>
      </w:r>
      <w:r>
        <w:rPr>
          <w:szCs w:val="28"/>
        </w:rPr>
        <w:lastRenderedPageBreak/>
        <w:t>также могут работать независимо от существующей станции. Рекомендуется и</w:t>
      </w:r>
      <w:r>
        <w:rPr>
          <w:szCs w:val="28"/>
        </w:rPr>
        <w:t>с</w:t>
      </w:r>
      <w:r>
        <w:rPr>
          <w:szCs w:val="28"/>
        </w:rPr>
        <w:t xml:space="preserve">пользовать специалистов, работающих вахтовым методом. </w:t>
      </w:r>
    </w:p>
    <w:p w:rsidR="00542187" w:rsidRPr="002343F2" w:rsidRDefault="00542187" w:rsidP="00542187">
      <w:pPr>
        <w:pStyle w:val="af4"/>
        <w:ind w:left="0"/>
        <w:jc w:val="both"/>
        <w:rPr>
          <w:szCs w:val="28"/>
        </w:rPr>
      </w:pPr>
      <w:r>
        <w:rPr>
          <w:szCs w:val="28"/>
        </w:rPr>
        <w:tab/>
        <w:t>Плановые ремонты проводятся 2 раза в год. Учитывая климатические особе</w:t>
      </w:r>
      <w:r>
        <w:rPr>
          <w:szCs w:val="28"/>
        </w:rPr>
        <w:t>н</w:t>
      </w:r>
      <w:r>
        <w:rPr>
          <w:szCs w:val="28"/>
        </w:rPr>
        <w:t xml:space="preserve">ности населенного пункта рекомендуется проводить плановые ремонты в начале мая и конце сентября. На проведение плановых ремонтов для ВЭУ </w:t>
      </w:r>
      <w:r w:rsidRPr="00396885">
        <w:rPr>
          <w:szCs w:val="28"/>
        </w:rPr>
        <w:t xml:space="preserve">NW </w:t>
      </w:r>
      <w:r>
        <w:rPr>
          <w:szCs w:val="28"/>
        </w:rPr>
        <w:t>24-180</w:t>
      </w:r>
      <w:r w:rsidRPr="00396885">
        <w:rPr>
          <w:szCs w:val="28"/>
        </w:rPr>
        <w:t xml:space="preserve"> HY-</w:t>
      </w:r>
      <w:r>
        <w:rPr>
          <w:szCs w:val="28"/>
          <w:lang w:val="en-US"/>
        </w:rPr>
        <w:t>D</w:t>
      </w:r>
      <w:r>
        <w:rPr>
          <w:szCs w:val="28"/>
        </w:rPr>
        <w:t xml:space="preserve"> требуется закупка запасных частей в размере 400 000 руб. каждый год и в размере 1 000 000 руб. 1 раз в 5 лет. В среднем, объем затрат составляет около 600 000 руб./год. Данная цифра приведена без учета затрат на доставку и хранение. Учит</w:t>
      </w:r>
      <w:r>
        <w:rPr>
          <w:szCs w:val="28"/>
        </w:rPr>
        <w:t>ы</w:t>
      </w:r>
      <w:r>
        <w:rPr>
          <w:szCs w:val="28"/>
        </w:rPr>
        <w:t xml:space="preserve">вая удаленность населенных пунктов и суровость местного климата, предлагается определить объем затрат за закупку, доставку и хранение расходных материалов в размере 900 000 руб./год. </w:t>
      </w:r>
    </w:p>
    <w:p w:rsidR="00542187" w:rsidRDefault="00542187" w:rsidP="00542187">
      <w:pPr>
        <w:pStyle w:val="af4"/>
        <w:ind w:left="0" w:firstLine="708"/>
        <w:jc w:val="both"/>
        <w:rPr>
          <w:szCs w:val="28"/>
        </w:rPr>
      </w:pPr>
      <w:r>
        <w:rPr>
          <w:szCs w:val="28"/>
        </w:rPr>
        <w:t>В процессе эксплуатации могут возникать непредвиденные ситуации, тр</w:t>
      </w:r>
      <w:r>
        <w:rPr>
          <w:szCs w:val="28"/>
        </w:rPr>
        <w:t>е</w:t>
      </w:r>
      <w:r>
        <w:rPr>
          <w:szCs w:val="28"/>
        </w:rPr>
        <w:t>бующие вмешательства специалистов разного профиля и уровня подготовки. Во</w:t>
      </w:r>
      <w:r>
        <w:rPr>
          <w:szCs w:val="28"/>
        </w:rPr>
        <w:t>з</w:t>
      </w:r>
      <w:r>
        <w:rPr>
          <w:szCs w:val="28"/>
        </w:rPr>
        <w:t>можен даже вылет немецких инженеров к удаленной ВЭС. Также требуется по</w:t>
      </w:r>
      <w:r>
        <w:rPr>
          <w:szCs w:val="28"/>
        </w:rPr>
        <w:t>д</w:t>
      </w:r>
      <w:r>
        <w:rPr>
          <w:szCs w:val="28"/>
        </w:rPr>
        <w:t>держание работоспособности вспомогательного оборудования. Статья «дополн</w:t>
      </w:r>
      <w:r>
        <w:rPr>
          <w:szCs w:val="28"/>
        </w:rPr>
        <w:t>и</w:t>
      </w:r>
      <w:r>
        <w:rPr>
          <w:szCs w:val="28"/>
        </w:rPr>
        <w:t>тельные затраты» будет включать в себя:</w:t>
      </w:r>
    </w:p>
    <w:p w:rsidR="00542187" w:rsidRDefault="00611074" w:rsidP="00542187">
      <w:pPr>
        <w:ind w:firstLine="709"/>
        <w:rPr>
          <w:rFonts w:cs="Times New Roman"/>
          <w:szCs w:val="28"/>
        </w:rPr>
      </w:pPr>
      <w:r>
        <w:rPr>
          <w:rFonts w:cs="Times New Roman"/>
          <w:szCs w:val="28"/>
        </w:rPr>
        <w:t>–</w:t>
      </w:r>
      <w:r w:rsidR="00542187">
        <w:rPr>
          <w:rFonts w:cs="Times New Roman"/>
          <w:szCs w:val="28"/>
        </w:rPr>
        <w:t>расходы на транспортировку и хранение расходных материалов, запасных частей и рабочего инструмента;</w:t>
      </w:r>
    </w:p>
    <w:p w:rsidR="00542187" w:rsidRDefault="00611074" w:rsidP="00542187">
      <w:pPr>
        <w:pStyle w:val="af4"/>
        <w:ind w:left="0" w:firstLine="708"/>
        <w:jc w:val="both"/>
        <w:rPr>
          <w:szCs w:val="28"/>
        </w:rPr>
      </w:pPr>
      <w:r>
        <w:rPr>
          <w:szCs w:val="28"/>
        </w:rPr>
        <w:t>–</w:t>
      </w:r>
      <w:r w:rsidR="00542187">
        <w:rPr>
          <w:szCs w:val="28"/>
        </w:rPr>
        <w:t>затраты на ремонт и обслуживание вспомогательного оборудования;</w:t>
      </w:r>
    </w:p>
    <w:p w:rsidR="00542187" w:rsidRDefault="00611074" w:rsidP="00542187">
      <w:pPr>
        <w:ind w:firstLine="709"/>
        <w:rPr>
          <w:rFonts w:cs="Times New Roman"/>
          <w:szCs w:val="28"/>
        </w:rPr>
      </w:pPr>
      <w:r>
        <w:rPr>
          <w:rFonts w:cs="Times New Roman"/>
          <w:szCs w:val="28"/>
        </w:rPr>
        <w:t>–</w:t>
      </w:r>
      <w:r w:rsidR="00542187">
        <w:rPr>
          <w:rFonts w:cs="Times New Roman"/>
          <w:szCs w:val="28"/>
        </w:rPr>
        <w:t>расходы на проживание персонала;</w:t>
      </w:r>
    </w:p>
    <w:p w:rsidR="00542187" w:rsidRDefault="00611074" w:rsidP="00542187">
      <w:pPr>
        <w:ind w:firstLine="709"/>
        <w:rPr>
          <w:rFonts w:cs="Times New Roman"/>
          <w:szCs w:val="28"/>
        </w:rPr>
      </w:pPr>
      <w:r>
        <w:rPr>
          <w:rFonts w:cs="Times New Roman"/>
          <w:szCs w:val="28"/>
        </w:rPr>
        <w:t>–</w:t>
      </w:r>
      <w:r w:rsidR="00542187">
        <w:rPr>
          <w:rFonts w:cs="Times New Roman"/>
          <w:szCs w:val="28"/>
        </w:rPr>
        <w:t xml:space="preserve">прочие расходы. </w:t>
      </w:r>
    </w:p>
    <w:p w:rsidR="00542187" w:rsidRDefault="00542187" w:rsidP="00542187">
      <w:pPr>
        <w:pStyle w:val="af4"/>
        <w:ind w:left="0" w:firstLine="708"/>
        <w:jc w:val="both"/>
        <w:rPr>
          <w:szCs w:val="28"/>
        </w:rPr>
      </w:pPr>
      <w:r>
        <w:rPr>
          <w:szCs w:val="28"/>
        </w:rPr>
        <w:t xml:space="preserve">При первых проведенных расчетах предлагается определить данную статью расхода в размере 1 300 000 руб./год. </w:t>
      </w:r>
    </w:p>
    <w:p w:rsidR="00542187" w:rsidRDefault="00542187" w:rsidP="00542187">
      <w:pPr>
        <w:pStyle w:val="af4"/>
        <w:ind w:left="0" w:firstLine="708"/>
        <w:jc w:val="both"/>
        <w:rPr>
          <w:szCs w:val="28"/>
        </w:rPr>
      </w:pPr>
      <w:r>
        <w:rPr>
          <w:szCs w:val="28"/>
        </w:rPr>
        <w:t>В процессе эксплуатации могут возникать аварийные ситуации, вызванные природными факторами или неправильными действиями персонала. На сегодня</w:t>
      </w:r>
      <w:r>
        <w:rPr>
          <w:szCs w:val="28"/>
        </w:rPr>
        <w:t>ш</w:t>
      </w:r>
      <w:r>
        <w:rPr>
          <w:szCs w:val="28"/>
        </w:rPr>
        <w:t>ний день не имеется опыта  системной эксплуатации ВЭУ на территории Заполярья. Поэтому расчетный объем затрат на аварийные ремонты носит лишь предполож</w:t>
      </w:r>
      <w:r>
        <w:rPr>
          <w:szCs w:val="28"/>
        </w:rPr>
        <w:t>и</w:t>
      </w:r>
      <w:r>
        <w:rPr>
          <w:szCs w:val="28"/>
        </w:rPr>
        <w:t>тельный оценочный характер. Представители завода-изготовителя предлагают опр</w:t>
      </w:r>
      <w:r>
        <w:rPr>
          <w:szCs w:val="28"/>
        </w:rPr>
        <w:t>е</w:t>
      </w:r>
      <w:r>
        <w:rPr>
          <w:szCs w:val="28"/>
        </w:rPr>
        <w:t xml:space="preserve">делить затраты на непредвиденные и аварийные ремонты в размере 1 000 000 руб. в год. </w:t>
      </w:r>
    </w:p>
    <w:p w:rsidR="00542187" w:rsidRDefault="00542187" w:rsidP="00542187">
      <w:pPr>
        <w:pStyle w:val="af4"/>
        <w:ind w:left="0" w:firstLine="708"/>
        <w:jc w:val="both"/>
        <w:rPr>
          <w:szCs w:val="28"/>
        </w:rPr>
      </w:pPr>
      <w:r>
        <w:rPr>
          <w:szCs w:val="28"/>
        </w:rPr>
        <w:t>Опыт строительства ВЭУ в пос. Диксон позволит получить более точные да</w:t>
      </w:r>
      <w:r>
        <w:rPr>
          <w:szCs w:val="28"/>
        </w:rPr>
        <w:t>н</w:t>
      </w:r>
      <w:r>
        <w:rPr>
          <w:szCs w:val="28"/>
        </w:rPr>
        <w:t xml:space="preserve">ные и в дальнейшем создать более точные экономические модели, определяющие технико-экономические показатели заполярных ВЭС. </w:t>
      </w:r>
    </w:p>
    <w:p w:rsidR="00542187" w:rsidRDefault="00542187" w:rsidP="00542187">
      <w:pPr>
        <w:pStyle w:val="af4"/>
        <w:ind w:left="0"/>
        <w:rPr>
          <w:b/>
          <w:szCs w:val="28"/>
        </w:rPr>
      </w:pPr>
    </w:p>
    <w:p w:rsidR="00542187" w:rsidRPr="00C3013A" w:rsidRDefault="00542187" w:rsidP="00C3013A">
      <w:pPr>
        <w:pStyle w:val="20"/>
      </w:pPr>
      <w:bookmarkStart w:id="232" w:name="_Toc352150113"/>
      <w:bookmarkStart w:id="233" w:name="_Toc355422093"/>
      <w:r w:rsidRPr="00C3013A">
        <w:t>6.2.1</w:t>
      </w:r>
      <w:r w:rsidR="005A25A6">
        <w:t>0</w:t>
      </w:r>
      <w:r w:rsidRPr="00C3013A">
        <w:t xml:space="preserve"> Взаимодействие с бизнес-структурами и другими предприятиями</w:t>
      </w:r>
      <w:bookmarkEnd w:id="232"/>
      <w:bookmarkEnd w:id="233"/>
    </w:p>
    <w:p w:rsidR="00542187" w:rsidRPr="00023229" w:rsidRDefault="00542187" w:rsidP="00542187">
      <w:pPr>
        <w:rPr>
          <w:szCs w:val="28"/>
        </w:rPr>
      </w:pPr>
    </w:p>
    <w:p w:rsidR="00542187" w:rsidRPr="00023229" w:rsidRDefault="00542187" w:rsidP="00542187">
      <w:pPr>
        <w:ind w:firstLine="708"/>
        <w:rPr>
          <w:szCs w:val="28"/>
        </w:rPr>
      </w:pPr>
      <w:r w:rsidRPr="00023229">
        <w:rPr>
          <w:szCs w:val="28"/>
        </w:rPr>
        <w:t>В рамках указанного проекта по внедрению ВЭУ в пос. Диксон требуется взаимодействие со следующими бизнес структурами:</w:t>
      </w:r>
    </w:p>
    <w:p w:rsidR="00542187" w:rsidRPr="00023229" w:rsidRDefault="00611074" w:rsidP="00542187">
      <w:pPr>
        <w:ind w:firstLine="708"/>
        <w:rPr>
          <w:szCs w:val="28"/>
        </w:rPr>
      </w:pPr>
      <w:r>
        <w:rPr>
          <w:szCs w:val="28"/>
        </w:rPr>
        <w:t>–</w:t>
      </w:r>
      <w:r w:rsidR="00542187" w:rsidRPr="00023229">
        <w:rPr>
          <w:szCs w:val="28"/>
        </w:rPr>
        <w:t xml:space="preserve">проектные организации; </w:t>
      </w:r>
    </w:p>
    <w:p w:rsidR="00542187" w:rsidRPr="00023229" w:rsidRDefault="00611074" w:rsidP="00542187">
      <w:pPr>
        <w:ind w:firstLine="708"/>
        <w:rPr>
          <w:szCs w:val="28"/>
        </w:rPr>
      </w:pPr>
      <w:r>
        <w:rPr>
          <w:szCs w:val="28"/>
        </w:rPr>
        <w:t>–</w:t>
      </w:r>
      <w:r w:rsidR="00542187" w:rsidRPr="00023229">
        <w:rPr>
          <w:szCs w:val="28"/>
        </w:rPr>
        <w:t>компании, осуществляющие доставку морским путем;</w:t>
      </w:r>
    </w:p>
    <w:p w:rsidR="00542187" w:rsidRPr="00023229" w:rsidRDefault="00611074" w:rsidP="00542187">
      <w:pPr>
        <w:ind w:firstLine="708"/>
        <w:rPr>
          <w:szCs w:val="28"/>
        </w:rPr>
      </w:pPr>
      <w:r>
        <w:rPr>
          <w:szCs w:val="28"/>
        </w:rPr>
        <w:t>–</w:t>
      </w:r>
      <w:r w:rsidR="00542187" w:rsidRPr="00023229">
        <w:rPr>
          <w:szCs w:val="28"/>
        </w:rPr>
        <w:t>строительные компании, производящие работу (закладку фундамента) в у</w:t>
      </w:r>
      <w:r w:rsidR="00542187" w:rsidRPr="00023229">
        <w:rPr>
          <w:szCs w:val="28"/>
        </w:rPr>
        <w:t>с</w:t>
      </w:r>
      <w:r w:rsidR="00542187" w:rsidRPr="00023229">
        <w:rPr>
          <w:szCs w:val="28"/>
        </w:rPr>
        <w:t>ловиях вечной мерзлоты;</w:t>
      </w:r>
    </w:p>
    <w:p w:rsidR="00542187" w:rsidRPr="00023229" w:rsidRDefault="00611074" w:rsidP="00542187">
      <w:pPr>
        <w:ind w:firstLine="708"/>
        <w:rPr>
          <w:szCs w:val="28"/>
        </w:rPr>
      </w:pPr>
      <w:r>
        <w:rPr>
          <w:szCs w:val="28"/>
        </w:rPr>
        <w:t>–</w:t>
      </w:r>
      <w:r w:rsidR="00542187" w:rsidRPr="00023229">
        <w:rPr>
          <w:szCs w:val="28"/>
        </w:rPr>
        <w:t>завод-изготовитель комплектных трансформаторных подстанций;</w:t>
      </w:r>
    </w:p>
    <w:p w:rsidR="00542187" w:rsidRPr="00023229" w:rsidRDefault="00611074" w:rsidP="00542187">
      <w:pPr>
        <w:ind w:firstLine="708"/>
        <w:rPr>
          <w:szCs w:val="28"/>
        </w:rPr>
      </w:pPr>
      <w:r>
        <w:rPr>
          <w:szCs w:val="28"/>
        </w:rPr>
        <w:t>–</w:t>
      </w:r>
      <w:r w:rsidR="00542187" w:rsidRPr="00023229">
        <w:rPr>
          <w:szCs w:val="28"/>
        </w:rPr>
        <w:t xml:space="preserve">завод-изготовитель кабельных линий; </w:t>
      </w:r>
    </w:p>
    <w:p w:rsidR="00542187" w:rsidRPr="00023229" w:rsidRDefault="00611074" w:rsidP="00542187">
      <w:pPr>
        <w:ind w:firstLine="708"/>
        <w:rPr>
          <w:szCs w:val="28"/>
        </w:rPr>
      </w:pPr>
      <w:r>
        <w:rPr>
          <w:szCs w:val="28"/>
        </w:rPr>
        <w:lastRenderedPageBreak/>
        <w:t>–</w:t>
      </w:r>
      <w:r w:rsidR="00542187" w:rsidRPr="00023229">
        <w:rPr>
          <w:szCs w:val="28"/>
        </w:rPr>
        <w:t>вузы и исследовательские институты для проведения дополнительных иссл</w:t>
      </w:r>
      <w:r w:rsidR="00542187" w:rsidRPr="00023229">
        <w:rPr>
          <w:szCs w:val="28"/>
        </w:rPr>
        <w:t>е</w:t>
      </w:r>
      <w:r w:rsidR="00542187" w:rsidRPr="00023229">
        <w:rPr>
          <w:szCs w:val="28"/>
        </w:rPr>
        <w:t xml:space="preserve">дований и внедрения инноваций. </w:t>
      </w:r>
    </w:p>
    <w:p w:rsidR="00542187" w:rsidRPr="00023229" w:rsidRDefault="00542187" w:rsidP="00542187">
      <w:pPr>
        <w:ind w:firstLine="708"/>
        <w:rPr>
          <w:szCs w:val="28"/>
        </w:rPr>
      </w:pPr>
      <w:r>
        <w:rPr>
          <w:szCs w:val="28"/>
        </w:rPr>
        <w:t>Завод-</w:t>
      </w:r>
      <w:r w:rsidRPr="00357ADE">
        <w:rPr>
          <w:szCs w:val="28"/>
        </w:rPr>
        <w:t>изготовитель ВЭУ, компания «</w:t>
      </w:r>
      <w:r w:rsidRPr="00357ADE">
        <w:rPr>
          <w:szCs w:val="28"/>
          <w:lang w:val="en-US"/>
        </w:rPr>
        <w:t>Nordwind</w:t>
      </w:r>
      <w:r w:rsidRPr="00357ADE">
        <w:rPr>
          <w:szCs w:val="28"/>
        </w:rPr>
        <w:t>EnergieanlagenGmbH»  проявл</w:t>
      </w:r>
      <w:r w:rsidRPr="00357ADE">
        <w:rPr>
          <w:szCs w:val="28"/>
        </w:rPr>
        <w:t>я</w:t>
      </w:r>
      <w:r w:rsidRPr="00357ADE">
        <w:rPr>
          <w:szCs w:val="28"/>
        </w:rPr>
        <w:t>ет интерес к созданию совместного Российско-Германского предприятия занима</w:t>
      </w:r>
      <w:r w:rsidRPr="00357ADE">
        <w:rPr>
          <w:szCs w:val="28"/>
        </w:rPr>
        <w:t>ю</w:t>
      </w:r>
      <w:r w:rsidRPr="00357ADE">
        <w:rPr>
          <w:szCs w:val="28"/>
        </w:rPr>
        <w:t>щегося производством ВЭУ на территории России и развитии Российско-Германских отношений.</w:t>
      </w:r>
      <w:r>
        <w:rPr>
          <w:szCs w:val="28"/>
        </w:rPr>
        <w:t xml:space="preserve"> </w:t>
      </w:r>
      <w:r w:rsidRPr="00023229">
        <w:rPr>
          <w:szCs w:val="28"/>
        </w:rPr>
        <w:t xml:space="preserve">В перспективе планируется привлечь </w:t>
      </w:r>
      <w:r>
        <w:rPr>
          <w:szCs w:val="28"/>
        </w:rPr>
        <w:t>ряд</w:t>
      </w:r>
      <w:r w:rsidRPr="00023229">
        <w:rPr>
          <w:szCs w:val="28"/>
        </w:rPr>
        <w:t xml:space="preserve"> предпри</w:t>
      </w:r>
      <w:r>
        <w:rPr>
          <w:szCs w:val="28"/>
        </w:rPr>
        <w:t>ятий Ро</w:t>
      </w:r>
      <w:r>
        <w:rPr>
          <w:szCs w:val="28"/>
        </w:rPr>
        <w:t>с</w:t>
      </w:r>
      <w:r>
        <w:rPr>
          <w:szCs w:val="28"/>
        </w:rPr>
        <w:t>сии</w:t>
      </w:r>
      <w:r w:rsidRPr="00023229">
        <w:rPr>
          <w:szCs w:val="28"/>
        </w:rPr>
        <w:t xml:space="preserve"> для </w:t>
      </w:r>
      <w:r>
        <w:rPr>
          <w:szCs w:val="28"/>
        </w:rPr>
        <w:t xml:space="preserve">решения </w:t>
      </w:r>
      <w:r w:rsidRPr="00023229">
        <w:rPr>
          <w:szCs w:val="28"/>
        </w:rPr>
        <w:t>ука</w:t>
      </w:r>
      <w:r>
        <w:rPr>
          <w:szCs w:val="28"/>
        </w:rPr>
        <w:t>занных задач.</w:t>
      </w:r>
      <w:r w:rsidRPr="00023229">
        <w:rPr>
          <w:szCs w:val="28"/>
        </w:rPr>
        <w:t xml:space="preserve"> </w:t>
      </w:r>
    </w:p>
    <w:p w:rsidR="00542187" w:rsidRPr="00023229" w:rsidRDefault="00542187" w:rsidP="00542187">
      <w:pPr>
        <w:ind w:firstLine="708"/>
        <w:rPr>
          <w:szCs w:val="28"/>
        </w:rPr>
      </w:pPr>
      <w:r>
        <w:rPr>
          <w:szCs w:val="28"/>
        </w:rPr>
        <w:t xml:space="preserve">На данном этапе приоритет в данном направлении отдается предприятиям Красноярского края. </w:t>
      </w:r>
    </w:p>
    <w:p w:rsidR="00542187" w:rsidRPr="00023229" w:rsidRDefault="00542187" w:rsidP="00542187">
      <w:pPr>
        <w:pStyle w:val="af4"/>
        <w:ind w:left="0"/>
        <w:jc w:val="both"/>
        <w:rPr>
          <w:szCs w:val="28"/>
        </w:rPr>
      </w:pPr>
      <w:r w:rsidRPr="00023229">
        <w:rPr>
          <w:b/>
          <w:szCs w:val="28"/>
        </w:rPr>
        <w:tab/>
      </w:r>
      <w:r w:rsidRPr="00023229">
        <w:rPr>
          <w:szCs w:val="28"/>
        </w:rPr>
        <w:t>Сам проект направлен на развитие инфраструктуры северного поселка</w:t>
      </w:r>
      <w:r>
        <w:rPr>
          <w:szCs w:val="28"/>
        </w:rPr>
        <w:t xml:space="preserve"> и по</w:t>
      </w:r>
      <w:r>
        <w:rPr>
          <w:szCs w:val="28"/>
        </w:rPr>
        <w:t>д</w:t>
      </w:r>
      <w:r>
        <w:rPr>
          <w:szCs w:val="28"/>
        </w:rPr>
        <w:t xml:space="preserve">держания работоспособности северного морского пути. </w:t>
      </w:r>
    </w:p>
    <w:p w:rsidR="00542187" w:rsidRPr="00023229" w:rsidRDefault="00542187" w:rsidP="00542187">
      <w:pPr>
        <w:pStyle w:val="af4"/>
        <w:ind w:left="0"/>
        <w:rPr>
          <w:szCs w:val="28"/>
        </w:rPr>
      </w:pPr>
    </w:p>
    <w:p w:rsidR="00542187" w:rsidRPr="00C3013A" w:rsidRDefault="00542187" w:rsidP="00C3013A">
      <w:pPr>
        <w:pStyle w:val="20"/>
      </w:pPr>
      <w:bookmarkStart w:id="234" w:name="_Toc352147752"/>
      <w:bookmarkStart w:id="235" w:name="_Toc352150114"/>
      <w:bookmarkStart w:id="236" w:name="_Toc355422094"/>
      <w:r w:rsidRPr="00C3013A">
        <w:t>6.2.1</w:t>
      </w:r>
      <w:r w:rsidR="005A25A6">
        <w:t>1</w:t>
      </w:r>
      <w:r w:rsidRPr="00C3013A">
        <w:t xml:space="preserve">  Экология</w:t>
      </w:r>
      <w:bookmarkEnd w:id="234"/>
      <w:bookmarkEnd w:id="235"/>
      <w:bookmarkEnd w:id="236"/>
      <w:r w:rsidRPr="00C3013A">
        <w:t xml:space="preserve"> </w:t>
      </w:r>
    </w:p>
    <w:p w:rsidR="00542187" w:rsidRDefault="00542187" w:rsidP="00542187">
      <w:pPr>
        <w:pStyle w:val="afa"/>
        <w:ind w:firstLine="708"/>
        <w:rPr>
          <w:color w:val="000000"/>
          <w:spacing w:val="-6"/>
          <w:szCs w:val="28"/>
        </w:rPr>
      </w:pPr>
    </w:p>
    <w:p w:rsidR="00542187" w:rsidRPr="00522670" w:rsidRDefault="00542187" w:rsidP="00542187">
      <w:pPr>
        <w:pStyle w:val="afa"/>
        <w:ind w:firstLine="708"/>
        <w:rPr>
          <w:color w:val="000000"/>
          <w:spacing w:val="-6"/>
          <w:szCs w:val="28"/>
        </w:rPr>
      </w:pPr>
      <w:r w:rsidRPr="00522670">
        <w:rPr>
          <w:color w:val="000000"/>
          <w:spacing w:val="-6"/>
          <w:szCs w:val="28"/>
        </w:rPr>
        <w:t>Экологический ущерб от ветроэнергетики неизмеримо меньше ущерба от испол</w:t>
      </w:r>
      <w:r w:rsidRPr="00522670">
        <w:rPr>
          <w:color w:val="000000"/>
          <w:spacing w:val="-6"/>
          <w:szCs w:val="28"/>
        </w:rPr>
        <w:t>ь</w:t>
      </w:r>
      <w:r w:rsidRPr="00522670">
        <w:rPr>
          <w:color w:val="000000"/>
          <w:spacing w:val="-6"/>
          <w:szCs w:val="28"/>
        </w:rPr>
        <w:t xml:space="preserve">зования ископаемых видов топлива для получения энергии. </w:t>
      </w:r>
    </w:p>
    <w:p w:rsidR="00542187" w:rsidRPr="00522670" w:rsidRDefault="00542187" w:rsidP="00542187">
      <w:pPr>
        <w:pStyle w:val="afa"/>
        <w:rPr>
          <w:szCs w:val="28"/>
        </w:rPr>
      </w:pPr>
      <w:r w:rsidRPr="00522670">
        <w:rPr>
          <w:szCs w:val="28"/>
        </w:rPr>
        <w:t>Процесс сжигания дизельного топлива оказывает существенное влияние на окружающую природную среду – атмосферный воздух, водный бассейн и почву, причем выбросы в атмосферу являются главной экологической проблемой, поскол</w:t>
      </w:r>
      <w:r w:rsidRPr="00522670">
        <w:rPr>
          <w:szCs w:val="28"/>
        </w:rPr>
        <w:t>ь</w:t>
      </w:r>
      <w:r w:rsidRPr="00522670">
        <w:rPr>
          <w:szCs w:val="28"/>
        </w:rPr>
        <w:t>ку качество атмосферного воздуха – важнейший фактор, влияющий на здоровье, с</w:t>
      </w:r>
      <w:r w:rsidRPr="00522670">
        <w:rPr>
          <w:szCs w:val="28"/>
        </w:rPr>
        <w:t>а</w:t>
      </w:r>
      <w:r w:rsidRPr="00522670">
        <w:rPr>
          <w:szCs w:val="28"/>
        </w:rPr>
        <w:t>нитарную и эпидемиологическую ситуацию.</w:t>
      </w:r>
    </w:p>
    <w:p w:rsidR="00542187" w:rsidRPr="00522670" w:rsidRDefault="00542187" w:rsidP="00542187">
      <w:pPr>
        <w:ind w:firstLine="720"/>
        <w:rPr>
          <w:color w:val="000000"/>
          <w:spacing w:val="-6"/>
          <w:szCs w:val="28"/>
        </w:rPr>
      </w:pPr>
      <w:r w:rsidRPr="00522670">
        <w:rPr>
          <w:color w:val="000000"/>
          <w:spacing w:val="-7"/>
          <w:szCs w:val="28"/>
        </w:rPr>
        <w:t xml:space="preserve">В некоторых случаях строительство ветровой электростанции может привести к разрушению хрупких экосистем. </w:t>
      </w:r>
      <w:r w:rsidRPr="00522670">
        <w:rPr>
          <w:color w:val="000000"/>
          <w:spacing w:val="-6"/>
          <w:szCs w:val="28"/>
        </w:rPr>
        <w:t xml:space="preserve">Информацию относительно мест обитания охраняемых видов флоры и фауны можно </w:t>
      </w:r>
      <w:r w:rsidRPr="00522670">
        <w:rPr>
          <w:color w:val="000000"/>
          <w:spacing w:val="-5"/>
          <w:szCs w:val="28"/>
        </w:rPr>
        <w:t xml:space="preserve">получить от местных организаций, выдающих разрешения на строительство, а также от </w:t>
      </w:r>
      <w:r w:rsidRPr="00522670">
        <w:rPr>
          <w:color w:val="000000"/>
          <w:spacing w:val="-6"/>
          <w:szCs w:val="28"/>
        </w:rPr>
        <w:t>организаций по охране окружающей среды (будет учит</w:t>
      </w:r>
      <w:r w:rsidRPr="00522670">
        <w:rPr>
          <w:color w:val="000000"/>
          <w:spacing w:val="-6"/>
          <w:szCs w:val="28"/>
        </w:rPr>
        <w:t>ы</w:t>
      </w:r>
      <w:r w:rsidRPr="00522670">
        <w:rPr>
          <w:color w:val="000000"/>
          <w:spacing w:val="-6"/>
          <w:szCs w:val="28"/>
        </w:rPr>
        <w:t xml:space="preserve">ваться при разработке проекта). </w:t>
      </w:r>
      <w:r w:rsidRPr="00522670">
        <w:rPr>
          <w:color w:val="000000"/>
          <w:spacing w:val="-5"/>
          <w:szCs w:val="28"/>
        </w:rPr>
        <w:t>ВЭУ производят два вида шума</w:t>
      </w:r>
      <w:r w:rsidR="00611074">
        <w:rPr>
          <w:color w:val="000000"/>
          <w:spacing w:val="-5"/>
          <w:szCs w:val="28"/>
        </w:rPr>
        <w:t xml:space="preserve"> – </w:t>
      </w:r>
      <w:r w:rsidRPr="00522670">
        <w:rPr>
          <w:color w:val="000000"/>
          <w:spacing w:val="-5"/>
          <w:szCs w:val="28"/>
        </w:rPr>
        <w:t>от лопастей (свист</w:t>
      </w:r>
      <w:r w:rsidRPr="00522670">
        <w:rPr>
          <w:color w:val="000000"/>
          <w:spacing w:val="-5"/>
          <w:szCs w:val="28"/>
        </w:rPr>
        <w:t>я</w:t>
      </w:r>
      <w:r w:rsidRPr="00522670">
        <w:rPr>
          <w:color w:val="000000"/>
          <w:spacing w:val="-5"/>
          <w:szCs w:val="28"/>
        </w:rPr>
        <w:t xml:space="preserve">щий звук) и механический шум от </w:t>
      </w:r>
      <w:r w:rsidRPr="00522670">
        <w:rPr>
          <w:color w:val="000000"/>
          <w:spacing w:val="-7"/>
          <w:szCs w:val="28"/>
        </w:rPr>
        <w:t xml:space="preserve">вращающихся элементов оборудования. Этот шум необходимо учитывать при строительстве </w:t>
      </w:r>
      <w:r w:rsidRPr="00522670">
        <w:rPr>
          <w:color w:val="000000"/>
          <w:spacing w:val="-6"/>
          <w:szCs w:val="28"/>
        </w:rPr>
        <w:t xml:space="preserve">ВЭУ, выдерживая определенные расстояния до жилых помещений. </w:t>
      </w:r>
    </w:p>
    <w:p w:rsidR="00542187" w:rsidRDefault="00542187" w:rsidP="00542187">
      <w:pPr>
        <w:pStyle w:val="af4"/>
        <w:ind w:left="0" w:firstLine="708"/>
        <w:jc w:val="both"/>
        <w:rPr>
          <w:szCs w:val="28"/>
        </w:rPr>
      </w:pPr>
      <w:r w:rsidRPr="003679F5">
        <w:rPr>
          <w:szCs w:val="28"/>
        </w:rPr>
        <w:t>Сравнительно высокая для данного диаметра ротора номинальная мощность определяется параметрами компонентов. Для достижения этой высокой номинал</w:t>
      </w:r>
      <w:r w:rsidRPr="003679F5">
        <w:rPr>
          <w:szCs w:val="28"/>
        </w:rPr>
        <w:t>ь</w:t>
      </w:r>
      <w:r w:rsidRPr="003679F5">
        <w:rPr>
          <w:szCs w:val="28"/>
        </w:rPr>
        <w:t>ной мощности даже при приемлемой расчетной скорости ветра используется пр</w:t>
      </w:r>
      <w:r w:rsidRPr="003679F5">
        <w:rPr>
          <w:szCs w:val="28"/>
        </w:rPr>
        <w:t>е</w:t>
      </w:r>
      <w:r w:rsidRPr="003679F5">
        <w:rPr>
          <w:szCs w:val="28"/>
        </w:rPr>
        <w:t>имущество неограниченной изменяемости числа оборотов. Однако это приводит к сравнительно высоким скоростям вращения кончиков лопастей и связанному с этим возникновению шумов в диапазоне номинальной мощности. Как правило, эти шумы тонут в шумах, и без того присутствующих в диапазоне расчетной скорости ветра, и не воспринимаются отдельно</w:t>
      </w:r>
      <w:r>
        <w:rPr>
          <w:szCs w:val="28"/>
        </w:rPr>
        <w:t xml:space="preserve">. </w:t>
      </w:r>
    </w:p>
    <w:p w:rsidR="005A25A6" w:rsidRDefault="005A25A6" w:rsidP="00542187">
      <w:pPr>
        <w:pStyle w:val="af4"/>
        <w:ind w:left="0" w:firstLine="708"/>
        <w:jc w:val="both"/>
        <w:rPr>
          <w:szCs w:val="28"/>
        </w:rPr>
      </w:pPr>
    </w:p>
    <w:p w:rsidR="005A25A6" w:rsidRPr="00C3013A" w:rsidRDefault="005A25A6" w:rsidP="005A25A6">
      <w:pPr>
        <w:pStyle w:val="20"/>
      </w:pPr>
      <w:bookmarkStart w:id="237" w:name="_Toc352150110"/>
      <w:bookmarkStart w:id="238" w:name="_Toc355422095"/>
      <w:r w:rsidRPr="00C3013A">
        <w:t>6.2.</w:t>
      </w:r>
      <w:r>
        <w:t>12</w:t>
      </w:r>
      <w:r w:rsidRPr="00C3013A">
        <w:t xml:space="preserve"> Технико-экономические показатели проекта</w:t>
      </w:r>
      <w:bookmarkEnd w:id="237"/>
      <w:bookmarkEnd w:id="238"/>
    </w:p>
    <w:p w:rsidR="005A25A6" w:rsidRDefault="005A25A6" w:rsidP="005A25A6">
      <w:pPr>
        <w:ind w:left="113" w:right="113" w:firstLine="720"/>
        <w:rPr>
          <w:szCs w:val="28"/>
        </w:rPr>
      </w:pPr>
    </w:p>
    <w:p w:rsidR="005A25A6" w:rsidRDefault="005A25A6" w:rsidP="005A25A6">
      <w:pPr>
        <w:rPr>
          <w:szCs w:val="28"/>
        </w:rPr>
      </w:pPr>
      <w:r w:rsidRPr="00D93254">
        <w:tab/>
      </w:r>
      <w:r w:rsidRPr="001752D4">
        <w:rPr>
          <w:szCs w:val="28"/>
        </w:rPr>
        <w:t>Данный расчет носит оценочный характер и имеет задачу показать общую э</w:t>
      </w:r>
      <w:r w:rsidRPr="001752D4">
        <w:rPr>
          <w:szCs w:val="28"/>
        </w:rPr>
        <w:t>ф</w:t>
      </w:r>
      <w:r w:rsidRPr="001752D4">
        <w:rPr>
          <w:szCs w:val="28"/>
        </w:rPr>
        <w:t xml:space="preserve">фективность внедрения ВЭУ. </w:t>
      </w:r>
      <w:r>
        <w:rPr>
          <w:szCs w:val="28"/>
        </w:rPr>
        <w:t>Все основные технико-экономические показатели вз</w:t>
      </w:r>
      <w:r>
        <w:rPr>
          <w:szCs w:val="28"/>
        </w:rPr>
        <w:t>я</w:t>
      </w:r>
      <w:r>
        <w:rPr>
          <w:szCs w:val="28"/>
        </w:rPr>
        <w:t>ты из параграфа 5.2.1 и приведены в таблице 6.2</w:t>
      </w:r>
    </w:p>
    <w:p w:rsidR="005A25A6" w:rsidRDefault="005A25A6" w:rsidP="005A25A6">
      <w:pPr>
        <w:rPr>
          <w:position w:val="-30"/>
          <w:szCs w:val="28"/>
        </w:rPr>
      </w:pPr>
    </w:p>
    <w:p w:rsidR="005A25A6" w:rsidRPr="00C80E07" w:rsidRDefault="005A25A6" w:rsidP="005A25A6">
      <w:pPr>
        <w:rPr>
          <w:position w:val="-30"/>
          <w:szCs w:val="28"/>
        </w:rPr>
      </w:pPr>
      <w:r>
        <w:rPr>
          <w:rFonts w:eastAsia="Times New Roman" w:cs="Times New Roman"/>
          <w:color w:val="000000"/>
          <w:sz w:val="24"/>
          <w:szCs w:val="24"/>
          <w:lang w:eastAsia="ru-RU"/>
        </w:rPr>
        <w:lastRenderedPageBreak/>
        <w:t xml:space="preserve">Таблица 6.2 – </w:t>
      </w:r>
      <w:r w:rsidRPr="00DF25CA">
        <w:rPr>
          <w:rFonts w:eastAsia="Times New Roman" w:cs="Times New Roman"/>
          <w:color w:val="000000"/>
          <w:sz w:val="24"/>
          <w:szCs w:val="24"/>
          <w:lang w:eastAsia="ru-RU"/>
        </w:rPr>
        <w:t>Показатели экономической эффективности ВЭУ</w:t>
      </w:r>
    </w:p>
    <w:tbl>
      <w:tblPr>
        <w:tblW w:w="1059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86"/>
        <w:gridCol w:w="5210"/>
      </w:tblGrid>
      <w:tr w:rsidR="005A25A6" w:rsidTr="00181CAC">
        <w:tc>
          <w:tcPr>
            <w:tcW w:w="5386" w:type="dxa"/>
            <w:vAlign w:val="center"/>
          </w:tcPr>
          <w:p w:rsidR="005A25A6" w:rsidRPr="00253DDD" w:rsidRDefault="005A25A6" w:rsidP="00181CAC">
            <w:pPr>
              <w:jc w:val="center"/>
              <w:rPr>
                <w:rFonts w:cs="Times New Roman"/>
                <w:color w:val="000000"/>
                <w:sz w:val="24"/>
                <w:szCs w:val="24"/>
              </w:rPr>
            </w:pPr>
            <w:r w:rsidRPr="00253DDD">
              <w:rPr>
                <w:rFonts w:cs="Times New Roman"/>
                <w:color w:val="000000"/>
                <w:sz w:val="24"/>
                <w:szCs w:val="24"/>
              </w:rPr>
              <w:t>Показатель</w:t>
            </w:r>
          </w:p>
          <w:p w:rsidR="005A25A6" w:rsidRPr="00253DDD" w:rsidRDefault="005A25A6" w:rsidP="00181CAC">
            <w:pPr>
              <w:jc w:val="center"/>
              <w:rPr>
                <w:rFonts w:cs="Times New Roman"/>
                <w:color w:val="000000"/>
                <w:sz w:val="24"/>
                <w:szCs w:val="24"/>
              </w:rPr>
            </w:pPr>
            <w:r w:rsidRPr="00253DDD">
              <w:rPr>
                <w:rFonts w:cs="Times New Roman"/>
                <w:color w:val="000000"/>
                <w:sz w:val="24"/>
                <w:szCs w:val="24"/>
              </w:rPr>
              <w:t xml:space="preserve">Общее потребление поселка, </w:t>
            </w:r>
            <w:r w:rsidRPr="00253DDD">
              <w:rPr>
                <w:rFonts w:cs="Times New Roman"/>
                <w:i/>
                <w:iCs/>
                <w:color w:val="000000"/>
                <w:sz w:val="24"/>
                <w:szCs w:val="24"/>
              </w:rPr>
              <w:t>W</w:t>
            </w:r>
            <w:r w:rsidRPr="00AA3550">
              <w:rPr>
                <w:rFonts w:cs="Times New Roman"/>
                <w:color w:val="000000"/>
                <w:sz w:val="24"/>
                <w:szCs w:val="24"/>
                <w:vertAlign w:val="subscript"/>
              </w:rPr>
              <w:t>общ</w:t>
            </w:r>
            <w:r w:rsidRPr="00253DDD">
              <w:rPr>
                <w:rFonts w:cs="Times New Roman"/>
                <w:color w:val="000000"/>
                <w:sz w:val="24"/>
                <w:szCs w:val="24"/>
              </w:rPr>
              <w:t>, МВт*ч</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Nordwind NW24-180 HY-D</w:t>
            </w:r>
          </w:p>
        </w:tc>
      </w:tr>
      <w:tr w:rsidR="005A25A6" w:rsidTr="00181CAC">
        <w:tc>
          <w:tcPr>
            <w:tcW w:w="5386" w:type="dxa"/>
            <w:vAlign w:val="center"/>
          </w:tcPr>
          <w:p w:rsidR="005A25A6" w:rsidRPr="00253DDD" w:rsidRDefault="005A25A6" w:rsidP="00181CAC">
            <w:pPr>
              <w:jc w:val="left"/>
              <w:rPr>
                <w:rFonts w:cs="Times New Roman"/>
                <w:color w:val="000000"/>
                <w:sz w:val="24"/>
                <w:szCs w:val="24"/>
              </w:rPr>
            </w:pPr>
            <w:r w:rsidRPr="00253DDD">
              <w:rPr>
                <w:rFonts w:cs="Times New Roman"/>
                <w:color w:val="000000"/>
                <w:sz w:val="24"/>
                <w:szCs w:val="24"/>
              </w:rPr>
              <w:t xml:space="preserve">Ежегодная э/э выработка 1 ВЭУ </w:t>
            </w:r>
            <w:r w:rsidRPr="001E1FBF">
              <w:rPr>
                <w:rFonts w:cs="Times New Roman"/>
                <w:i/>
                <w:color w:val="000000"/>
                <w:sz w:val="24"/>
                <w:szCs w:val="24"/>
              </w:rPr>
              <w:t>W</w:t>
            </w:r>
            <w:r w:rsidRPr="001E1FBF">
              <w:rPr>
                <w:rFonts w:cs="Times New Roman"/>
                <w:color w:val="000000"/>
                <w:sz w:val="24"/>
                <w:szCs w:val="24"/>
                <w:vertAlign w:val="subscript"/>
              </w:rPr>
              <w:t>ВЭУ</w:t>
            </w:r>
            <w:r w:rsidRPr="00253DDD">
              <w:rPr>
                <w:rFonts w:cs="Times New Roman"/>
                <w:color w:val="000000"/>
                <w:sz w:val="24"/>
                <w:szCs w:val="24"/>
              </w:rPr>
              <w:t>, МВт*ч</w:t>
            </w:r>
            <w:r>
              <w:rPr>
                <w:rFonts w:cs="Times New Roman"/>
                <w:color w:val="000000"/>
                <w:sz w:val="24"/>
                <w:szCs w:val="24"/>
              </w:rPr>
              <w:t>.</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859,8</w:t>
            </w:r>
          </w:p>
        </w:tc>
      </w:tr>
      <w:tr w:rsidR="005A25A6" w:rsidTr="00181CAC">
        <w:tc>
          <w:tcPr>
            <w:tcW w:w="5386" w:type="dxa"/>
            <w:vAlign w:val="center"/>
          </w:tcPr>
          <w:p w:rsidR="005A25A6" w:rsidRPr="00253DDD" w:rsidRDefault="005A25A6" w:rsidP="00181CAC">
            <w:pPr>
              <w:jc w:val="left"/>
              <w:rPr>
                <w:rFonts w:cs="Times New Roman"/>
                <w:color w:val="000000"/>
                <w:sz w:val="24"/>
                <w:szCs w:val="24"/>
              </w:rPr>
            </w:pPr>
            <w:r w:rsidRPr="00253DDD">
              <w:rPr>
                <w:rFonts w:cs="Times New Roman"/>
                <w:color w:val="000000"/>
                <w:sz w:val="24"/>
                <w:szCs w:val="24"/>
              </w:rPr>
              <w:t xml:space="preserve">Ежегодная выработка т/э 1 ВЭУ </w:t>
            </w:r>
            <w:r w:rsidRPr="001E1FBF">
              <w:rPr>
                <w:rFonts w:cs="Times New Roman"/>
                <w:i/>
                <w:color w:val="000000"/>
                <w:sz w:val="24"/>
                <w:szCs w:val="24"/>
              </w:rPr>
              <w:t>Q</w:t>
            </w:r>
            <w:r w:rsidRPr="001E1FBF">
              <w:rPr>
                <w:rFonts w:cs="Times New Roman"/>
                <w:color w:val="000000"/>
                <w:sz w:val="24"/>
                <w:szCs w:val="24"/>
                <w:vertAlign w:val="subscript"/>
              </w:rPr>
              <w:t>ВЭУ</w:t>
            </w:r>
            <w:r w:rsidRPr="00253DDD">
              <w:rPr>
                <w:rFonts w:cs="Times New Roman"/>
                <w:color w:val="000000"/>
                <w:sz w:val="24"/>
                <w:szCs w:val="24"/>
              </w:rPr>
              <w:t>, ГКалл</w:t>
            </w:r>
            <w:r>
              <w:rPr>
                <w:rFonts w:cs="Times New Roman"/>
                <w:color w:val="000000"/>
                <w:sz w:val="24"/>
                <w:szCs w:val="24"/>
              </w:rPr>
              <w:t>.</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739,4</w:t>
            </w:r>
          </w:p>
        </w:tc>
      </w:tr>
      <w:tr w:rsidR="005A25A6" w:rsidTr="00181CAC">
        <w:tc>
          <w:tcPr>
            <w:tcW w:w="5386" w:type="dxa"/>
            <w:vAlign w:val="center"/>
          </w:tcPr>
          <w:p w:rsidR="005A25A6" w:rsidRPr="00503928" w:rsidRDefault="005A25A6" w:rsidP="00181CAC">
            <w:pPr>
              <w:jc w:val="left"/>
              <w:rPr>
                <w:rFonts w:cs="Times New Roman"/>
                <w:color w:val="000000"/>
                <w:sz w:val="24"/>
                <w:szCs w:val="24"/>
              </w:rPr>
            </w:pPr>
            <w:r w:rsidRPr="00253DDD">
              <w:rPr>
                <w:rFonts w:cs="Times New Roman"/>
                <w:color w:val="000000"/>
                <w:sz w:val="24"/>
                <w:szCs w:val="24"/>
              </w:rPr>
              <w:t>Ежегодная выработка ветропарком</w:t>
            </w:r>
            <w:r>
              <w:rPr>
                <w:rFonts w:cs="Times New Roman"/>
                <w:color w:val="000000"/>
                <w:sz w:val="24"/>
                <w:szCs w:val="24"/>
              </w:rPr>
              <w:t xml:space="preserve"> </w:t>
            </w:r>
            <w:r w:rsidRPr="00503928">
              <w:rPr>
                <w:rFonts w:cs="Times New Roman"/>
                <w:i/>
                <w:color w:val="000000"/>
                <w:sz w:val="24"/>
                <w:szCs w:val="24"/>
              </w:rPr>
              <w:t>W</w:t>
            </w:r>
            <w:r w:rsidRPr="00503928">
              <w:rPr>
                <w:rFonts w:cs="Times New Roman"/>
                <w:color w:val="000000"/>
                <w:sz w:val="24"/>
                <w:szCs w:val="24"/>
                <w:vertAlign w:val="subscript"/>
              </w:rPr>
              <w:t>ВЭС</w:t>
            </w:r>
            <w:r w:rsidRPr="00253DDD">
              <w:rPr>
                <w:rFonts w:cs="Times New Roman"/>
                <w:color w:val="000000"/>
                <w:sz w:val="24"/>
                <w:szCs w:val="24"/>
              </w:rPr>
              <w:t>, МВт*ч</w:t>
            </w:r>
            <w:r>
              <w:rPr>
                <w:rFonts w:cs="Times New Roman"/>
                <w:color w:val="000000"/>
                <w:sz w:val="24"/>
                <w:szCs w:val="24"/>
              </w:rPr>
              <w:t>.</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3 439,2</w:t>
            </w:r>
          </w:p>
        </w:tc>
      </w:tr>
      <w:tr w:rsidR="005A25A6" w:rsidTr="00181CAC">
        <w:tc>
          <w:tcPr>
            <w:tcW w:w="5386" w:type="dxa"/>
            <w:vAlign w:val="center"/>
          </w:tcPr>
          <w:p w:rsidR="005A25A6" w:rsidRPr="00253DDD" w:rsidRDefault="005A25A6" w:rsidP="00181CAC">
            <w:pPr>
              <w:jc w:val="left"/>
              <w:rPr>
                <w:rFonts w:cs="Times New Roman"/>
                <w:color w:val="000000"/>
                <w:sz w:val="24"/>
                <w:szCs w:val="24"/>
              </w:rPr>
            </w:pPr>
            <w:r w:rsidRPr="00253DDD">
              <w:rPr>
                <w:rFonts w:cs="Times New Roman"/>
                <w:color w:val="000000"/>
                <w:sz w:val="24"/>
                <w:szCs w:val="24"/>
              </w:rPr>
              <w:t>Ежегодные издержки ВЭС И</w:t>
            </w:r>
            <w:r w:rsidRPr="00503928">
              <w:rPr>
                <w:rFonts w:cs="Times New Roman"/>
                <w:color w:val="000000"/>
                <w:sz w:val="24"/>
                <w:szCs w:val="24"/>
                <w:vertAlign w:val="subscript"/>
              </w:rPr>
              <w:t>ЭК</w:t>
            </w:r>
            <w:r w:rsidRPr="00253DDD">
              <w:rPr>
                <w:rFonts w:cs="Times New Roman"/>
                <w:color w:val="000000"/>
                <w:sz w:val="24"/>
                <w:szCs w:val="24"/>
              </w:rPr>
              <w:t>, тыс.руб./год</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7 120,2</w:t>
            </w:r>
          </w:p>
        </w:tc>
      </w:tr>
      <w:tr w:rsidR="005A25A6" w:rsidTr="00181CAC">
        <w:tc>
          <w:tcPr>
            <w:tcW w:w="5386" w:type="dxa"/>
            <w:vAlign w:val="center"/>
          </w:tcPr>
          <w:p w:rsidR="005A25A6" w:rsidRPr="00253DDD" w:rsidRDefault="005A25A6" w:rsidP="00181CAC">
            <w:pPr>
              <w:jc w:val="left"/>
              <w:rPr>
                <w:rFonts w:cs="Times New Roman"/>
                <w:color w:val="000000"/>
                <w:sz w:val="24"/>
                <w:szCs w:val="24"/>
              </w:rPr>
            </w:pPr>
            <w:r w:rsidRPr="00253DDD">
              <w:rPr>
                <w:rFonts w:cs="Times New Roman"/>
                <w:color w:val="000000"/>
                <w:sz w:val="24"/>
                <w:szCs w:val="24"/>
              </w:rPr>
              <w:t>Себестоимость электроэнергии от ВЭС С</w:t>
            </w:r>
            <w:r w:rsidRPr="001E1FBF">
              <w:rPr>
                <w:rFonts w:cs="Times New Roman"/>
                <w:color w:val="000000"/>
                <w:sz w:val="24"/>
                <w:szCs w:val="24"/>
                <w:vertAlign w:val="subscript"/>
              </w:rPr>
              <w:t>ВЭС</w:t>
            </w:r>
            <w:r w:rsidRPr="00253DDD">
              <w:rPr>
                <w:rFonts w:cs="Times New Roman"/>
                <w:color w:val="000000"/>
                <w:sz w:val="24"/>
                <w:szCs w:val="24"/>
              </w:rPr>
              <w:t>, руб./кВт*ч</w:t>
            </w:r>
            <w:r>
              <w:rPr>
                <w:rFonts w:cs="Times New Roman"/>
                <w:color w:val="000000"/>
                <w:sz w:val="24"/>
                <w:szCs w:val="24"/>
              </w:rPr>
              <w:t>.</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3,85</w:t>
            </w:r>
          </w:p>
        </w:tc>
      </w:tr>
      <w:tr w:rsidR="005A25A6" w:rsidTr="00181CAC">
        <w:tc>
          <w:tcPr>
            <w:tcW w:w="5386" w:type="dxa"/>
            <w:vAlign w:val="center"/>
          </w:tcPr>
          <w:p w:rsidR="005A25A6" w:rsidRPr="00253DDD" w:rsidRDefault="005A25A6" w:rsidP="00181CAC">
            <w:pPr>
              <w:jc w:val="left"/>
              <w:rPr>
                <w:rFonts w:cs="Times New Roman"/>
                <w:color w:val="000000"/>
                <w:sz w:val="24"/>
                <w:szCs w:val="24"/>
              </w:rPr>
            </w:pPr>
            <w:r w:rsidRPr="00253DDD">
              <w:rPr>
                <w:rFonts w:cs="Times New Roman"/>
                <w:color w:val="000000"/>
                <w:sz w:val="24"/>
                <w:szCs w:val="24"/>
              </w:rPr>
              <w:t xml:space="preserve">Объем "вытесненного" дизельного топлива </w:t>
            </w:r>
            <w:r w:rsidRPr="00503928">
              <w:rPr>
                <w:rFonts w:cs="Times New Roman"/>
                <w:i/>
                <w:color w:val="000000"/>
                <w:sz w:val="24"/>
                <w:szCs w:val="24"/>
              </w:rPr>
              <w:t>V</w:t>
            </w:r>
            <w:r w:rsidRPr="00253DDD">
              <w:rPr>
                <w:rFonts w:cs="Times New Roman"/>
                <w:color w:val="000000"/>
                <w:sz w:val="24"/>
                <w:szCs w:val="24"/>
              </w:rPr>
              <w:t>, л</w:t>
            </w:r>
            <w:r>
              <w:rPr>
                <w:rFonts w:cs="Times New Roman"/>
                <w:color w:val="000000"/>
                <w:sz w:val="24"/>
                <w:szCs w:val="24"/>
              </w:rPr>
              <w:t>.</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1 031 773</w:t>
            </w:r>
          </w:p>
        </w:tc>
      </w:tr>
      <w:tr w:rsidR="005A25A6" w:rsidTr="00181CAC">
        <w:tc>
          <w:tcPr>
            <w:tcW w:w="5386" w:type="dxa"/>
            <w:vAlign w:val="center"/>
          </w:tcPr>
          <w:p w:rsidR="005A25A6" w:rsidRPr="00253DDD" w:rsidRDefault="005A25A6" w:rsidP="00181CAC">
            <w:pPr>
              <w:jc w:val="left"/>
              <w:rPr>
                <w:rFonts w:cs="Times New Roman"/>
                <w:color w:val="000000"/>
                <w:sz w:val="24"/>
                <w:szCs w:val="24"/>
              </w:rPr>
            </w:pPr>
            <w:r w:rsidRPr="00253DDD">
              <w:rPr>
                <w:rFonts w:cs="Times New Roman"/>
                <w:color w:val="000000"/>
                <w:sz w:val="24"/>
                <w:szCs w:val="24"/>
              </w:rPr>
              <w:t>Стоимость дизельного топлива Ц</w:t>
            </w:r>
            <w:r w:rsidRPr="00503928">
              <w:rPr>
                <w:rFonts w:cs="Times New Roman"/>
                <w:color w:val="000000"/>
                <w:sz w:val="24"/>
                <w:szCs w:val="24"/>
                <w:vertAlign w:val="subscript"/>
              </w:rPr>
              <w:t>ДТ</w:t>
            </w:r>
            <w:r w:rsidRPr="00253DDD">
              <w:rPr>
                <w:rFonts w:cs="Times New Roman"/>
                <w:color w:val="000000"/>
                <w:sz w:val="24"/>
                <w:szCs w:val="24"/>
              </w:rPr>
              <w:t>, руб./л</w:t>
            </w:r>
            <w:r>
              <w:rPr>
                <w:rFonts w:cs="Times New Roman"/>
                <w:color w:val="000000"/>
                <w:sz w:val="24"/>
                <w:szCs w:val="24"/>
              </w:rPr>
              <w:t>.</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46,40</w:t>
            </w:r>
          </w:p>
        </w:tc>
      </w:tr>
      <w:tr w:rsidR="005A25A6" w:rsidTr="00181CAC">
        <w:tc>
          <w:tcPr>
            <w:tcW w:w="5386" w:type="dxa"/>
            <w:vAlign w:val="center"/>
          </w:tcPr>
          <w:p w:rsidR="005A25A6" w:rsidRPr="00253DDD" w:rsidRDefault="005A25A6" w:rsidP="00181CAC">
            <w:pPr>
              <w:jc w:val="left"/>
              <w:rPr>
                <w:rFonts w:cs="Times New Roman"/>
                <w:color w:val="000000"/>
                <w:sz w:val="24"/>
                <w:szCs w:val="24"/>
              </w:rPr>
            </w:pPr>
            <w:r w:rsidRPr="00253DDD">
              <w:rPr>
                <w:rFonts w:cs="Times New Roman"/>
                <w:color w:val="000000"/>
                <w:sz w:val="24"/>
                <w:szCs w:val="24"/>
              </w:rPr>
              <w:t>Денежный эквивалент "вытесненному" топливу З</w:t>
            </w:r>
            <w:r w:rsidRPr="00503928">
              <w:rPr>
                <w:rFonts w:cs="Times New Roman"/>
                <w:color w:val="000000"/>
                <w:sz w:val="24"/>
                <w:szCs w:val="24"/>
                <w:vertAlign w:val="subscript"/>
              </w:rPr>
              <w:t>ДТ</w:t>
            </w:r>
            <w:r w:rsidRPr="00253DDD">
              <w:rPr>
                <w:rFonts w:cs="Times New Roman"/>
                <w:color w:val="000000"/>
                <w:sz w:val="24"/>
                <w:szCs w:val="24"/>
              </w:rPr>
              <w:t>, тыс. руб.</w:t>
            </w:r>
            <w:r>
              <w:rPr>
                <w:rFonts w:cs="Times New Roman"/>
                <w:color w:val="000000"/>
                <w:sz w:val="24"/>
                <w:szCs w:val="24"/>
              </w:rPr>
              <w:t>/год</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47 874</w:t>
            </w:r>
          </w:p>
        </w:tc>
      </w:tr>
      <w:tr w:rsidR="005A25A6" w:rsidTr="00181CAC">
        <w:tc>
          <w:tcPr>
            <w:tcW w:w="5386" w:type="dxa"/>
            <w:vAlign w:val="center"/>
          </w:tcPr>
          <w:p w:rsidR="005A25A6" w:rsidRPr="00253DDD" w:rsidRDefault="005A25A6" w:rsidP="00181CAC">
            <w:pPr>
              <w:jc w:val="left"/>
              <w:rPr>
                <w:rFonts w:cs="Times New Roman"/>
                <w:color w:val="000000"/>
                <w:sz w:val="24"/>
                <w:szCs w:val="24"/>
              </w:rPr>
            </w:pPr>
            <w:r w:rsidRPr="00503928">
              <w:rPr>
                <w:rFonts w:cs="Times New Roman"/>
                <w:color w:val="000000"/>
                <w:sz w:val="24"/>
                <w:szCs w:val="24"/>
              </w:rPr>
              <w:t>Коэффициент использования установленной мощности ВЭУ</w:t>
            </w:r>
            <w:r>
              <w:rPr>
                <w:rFonts w:cs="Times New Roman"/>
                <w:color w:val="000000"/>
                <w:sz w:val="24"/>
                <w:szCs w:val="24"/>
              </w:rPr>
              <w:t xml:space="preserve"> </w:t>
            </w:r>
            <w:r w:rsidRPr="00503928">
              <w:rPr>
                <w:rFonts w:cs="Times New Roman"/>
                <w:szCs w:val="28"/>
              </w:rPr>
              <w:t>К</w:t>
            </w:r>
            <w:r w:rsidRPr="00503928">
              <w:rPr>
                <w:rFonts w:cs="Times New Roman"/>
                <w:i/>
                <w:szCs w:val="28"/>
                <w:vertAlign w:val="subscript"/>
              </w:rPr>
              <w:t>У</w:t>
            </w:r>
            <w:r w:rsidRPr="00503928">
              <w:rPr>
                <w:rFonts w:cs="Times New Roman"/>
                <w:color w:val="000000"/>
                <w:sz w:val="24"/>
                <w:szCs w:val="24"/>
              </w:rPr>
              <w:t>, о.е.</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0,545</w:t>
            </w:r>
          </w:p>
        </w:tc>
      </w:tr>
      <w:tr w:rsidR="005A25A6" w:rsidTr="00181CAC">
        <w:tc>
          <w:tcPr>
            <w:tcW w:w="5386" w:type="dxa"/>
            <w:vAlign w:val="center"/>
          </w:tcPr>
          <w:p w:rsidR="005A25A6" w:rsidRPr="00253DDD" w:rsidRDefault="005A25A6" w:rsidP="00181CAC">
            <w:pPr>
              <w:jc w:val="left"/>
              <w:rPr>
                <w:rFonts w:cs="Times New Roman"/>
                <w:color w:val="000000"/>
                <w:sz w:val="24"/>
                <w:szCs w:val="24"/>
              </w:rPr>
            </w:pPr>
            <w:r w:rsidRPr="00253DDD">
              <w:rPr>
                <w:rFonts w:cs="Times New Roman"/>
                <w:color w:val="000000"/>
                <w:sz w:val="24"/>
                <w:szCs w:val="24"/>
              </w:rPr>
              <w:t xml:space="preserve">Удельная выработка ВЭУ </w:t>
            </w:r>
            <w:r w:rsidRPr="00503928">
              <w:rPr>
                <w:rFonts w:cs="Times New Roman"/>
                <w:i/>
                <w:color w:val="000000"/>
                <w:sz w:val="24"/>
                <w:szCs w:val="24"/>
              </w:rPr>
              <w:t>W</w:t>
            </w:r>
            <w:r w:rsidRPr="00503928">
              <w:rPr>
                <w:rFonts w:cs="Times New Roman"/>
                <w:color w:val="000000"/>
                <w:sz w:val="24"/>
                <w:szCs w:val="24"/>
                <w:vertAlign w:val="subscript"/>
              </w:rPr>
              <w:t>уд</w:t>
            </w:r>
            <w:r w:rsidRPr="00253DDD">
              <w:rPr>
                <w:rFonts w:cs="Times New Roman"/>
                <w:color w:val="000000"/>
                <w:sz w:val="24"/>
                <w:szCs w:val="24"/>
              </w:rPr>
              <w:t>, кВт*ч/кВт</w:t>
            </w:r>
            <w:r>
              <w:rPr>
                <w:rFonts w:cs="Times New Roman"/>
                <w:color w:val="000000"/>
                <w:sz w:val="24"/>
                <w:szCs w:val="24"/>
              </w:rPr>
              <w:t>.</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4 777</w:t>
            </w:r>
          </w:p>
        </w:tc>
      </w:tr>
      <w:tr w:rsidR="005A25A6" w:rsidTr="00181CAC">
        <w:tc>
          <w:tcPr>
            <w:tcW w:w="5386" w:type="dxa"/>
            <w:vAlign w:val="center"/>
          </w:tcPr>
          <w:p w:rsidR="005A25A6" w:rsidRPr="00253DDD" w:rsidRDefault="005A25A6" w:rsidP="00181CAC">
            <w:pPr>
              <w:jc w:val="left"/>
              <w:rPr>
                <w:rFonts w:cs="Times New Roman"/>
                <w:color w:val="000000"/>
                <w:sz w:val="24"/>
                <w:szCs w:val="24"/>
              </w:rPr>
            </w:pPr>
            <w:r w:rsidRPr="00253DDD">
              <w:rPr>
                <w:rFonts w:cs="Times New Roman"/>
                <w:color w:val="000000"/>
                <w:sz w:val="24"/>
                <w:szCs w:val="24"/>
              </w:rPr>
              <w:t>Удельные затраты на строительство З</w:t>
            </w:r>
            <w:r w:rsidRPr="00503928">
              <w:rPr>
                <w:rFonts w:cs="Times New Roman"/>
                <w:color w:val="000000"/>
                <w:sz w:val="24"/>
                <w:szCs w:val="24"/>
                <w:vertAlign w:val="subscript"/>
              </w:rPr>
              <w:t>УД</w:t>
            </w:r>
            <w:r w:rsidRPr="00253DDD">
              <w:rPr>
                <w:rFonts w:cs="Times New Roman"/>
                <w:color w:val="000000"/>
                <w:sz w:val="24"/>
                <w:szCs w:val="24"/>
              </w:rPr>
              <w:t>, руб./кВт</w:t>
            </w:r>
            <w:r>
              <w:rPr>
                <w:rFonts w:cs="Times New Roman"/>
                <w:color w:val="000000"/>
                <w:sz w:val="24"/>
                <w:szCs w:val="24"/>
              </w:rPr>
              <w:t>.</w:t>
            </w:r>
          </w:p>
        </w:tc>
        <w:tc>
          <w:tcPr>
            <w:tcW w:w="5210" w:type="dxa"/>
            <w:vAlign w:val="center"/>
          </w:tcPr>
          <w:p w:rsidR="005A25A6" w:rsidRPr="00DC7F75" w:rsidRDefault="005A25A6" w:rsidP="00181CAC">
            <w:pPr>
              <w:jc w:val="center"/>
              <w:rPr>
                <w:b/>
                <w:color w:val="000000"/>
                <w:sz w:val="24"/>
                <w:szCs w:val="24"/>
              </w:rPr>
            </w:pPr>
            <w:r w:rsidRPr="00756D14">
              <w:rPr>
                <w:color w:val="000000"/>
                <w:sz w:val="24"/>
                <w:szCs w:val="24"/>
              </w:rPr>
              <w:t>212 222</w:t>
            </w:r>
          </w:p>
        </w:tc>
      </w:tr>
      <w:tr w:rsidR="005A25A6" w:rsidTr="00181CAC">
        <w:tc>
          <w:tcPr>
            <w:tcW w:w="5386" w:type="dxa"/>
            <w:vAlign w:val="center"/>
          </w:tcPr>
          <w:p w:rsidR="005A25A6" w:rsidRPr="00DF25CA" w:rsidRDefault="005A25A6" w:rsidP="00181CAC">
            <w:pPr>
              <w:jc w:val="left"/>
              <w:rPr>
                <w:rFonts w:cs="Times New Roman"/>
                <w:color w:val="000000"/>
                <w:sz w:val="24"/>
                <w:szCs w:val="24"/>
              </w:rPr>
            </w:pPr>
            <w:r w:rsidRPr="00DF25CA">
              <w:rPr>
                <w:rFonts w:cs="Times New Roman"/>
                <w:color w:val="000000"/>
                <w:sz w:val="24"/>
                <w:szCs w:val="24"/>
              </w:rPr>
              <w:t>Себестоимость электроэнергии от комбинирова</w:t>
            </w:r>
            <w:r w:rsidRPr="00DF25CA">
              <w:rPr>
                <w:rFonts w:cs="Times New Roman"/>
                <w:color w:val="000000"/>
                <w:sz w:val="24"/>
                <w:szCs w:val="24"/>
              </w:rPr>
              <w:t>н</w:t>
            </w:r>
            <w:r w:rsidRPr="00DF25CA">
              <w:rPr>
                <w:rFonts w:cs="Times New Roman"/>
                <w:color w:val="000000"/>
                <w:sz w:val="24"/>
                <w:szCs w:val="24"/>
              </w:rPr>
              <w:t>ной системы С</w:t>
            </w:r>
            <w:r w:rsidRPr="00503928">
              <w:rPr>
                <w:rFonts w:cs="Times New Roman"/>
                <w:color w:val="000000"/>
                <w:sz w:val="24"/>
                <w:szCs w:val="24"/>
                <w:vertAlign w:val="subscript"/>
              </w:rPr>
              <w:t>комб</w:t>
            </w:r>
            <w:r w:rsidRPr="00DF25CA">
              <w:rPr>
                <w:rFonts w:cs="Times New Roman"/>
                <w:color w:val="000000"/>
                <w:sz w:val="24"/>
                <w:szCs w:val="24"/>
              </w:rPr>
              <w:t>, руб./кВт*ч</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8,75</w:t>
            </w:r>
          </w:p>
        </w:tc>
      </w:tr>
      <w:tr w:rsidR="005A25A6" w:rsidTr="00181CAC">
        <w:tc>
          <w:tcPr>
            <w:tcW w:w="5386" w:type="dxa"/>
            <w:vAlign w:val="center"/>
          </w:tcPr>
          <w:p w:rsidR="005A25A6" w:rsidRPr="00DF25CA" w:rsidRDefault="005A25A6" w:rsidP="00181CAC">
            <w:pPr>
              <w:jc w:val="left"/>
              <w:rPr>
                <w:rFonts w:cs="Times New Roman"/>
                <w:color w:val="000000"/>
                <w:sz w:val="24"/>
                <w:szCs w:val="24"/>
              </w:rPr>
            </w:pPr>
            <w:r w:rsidRPr="00DF25CA">
              <w:rPr>
                <w:rFonts w:cs="Times New Roman"/>
                <w:color w:val="000000"/>
                <w:sz w:val="24"/>
                <w:szCs w:val="24"/>
              </w:rPr>
              <w:t>Коммерческа</w:t>
            </w:r>
            <w:r>
              <w:rPr>
                <w:rFonts w:cs="Times New Roman"/>
                <w:color w:val="000000"/>
                <w:sz w:val="24"/>
                <w:szCs w:val="24"/>
              </w:rPr>
              <w:t>я</w:t>
            </w:r>
            <w:r w:rsidRPr="00DF25CA">
              <w:rPr>
                <w:rFonts w:cs="Times New Roman"/>
                <w:color w:val="000000"/>
                <w:sz w:val="24"/>
                <w:szCs w:val="24"/>
              </w:rPr>
              <w:t xml:space="preserve"> наценка </w:t>
            </w:r>
            <w:r w:rsidRPr="00503928">
              <w:rPr>
                <w:rFonts w:cs="Times New Roman"/>
                <w:i/>
                <w:color w:val="000000"/>
                <w:sz w:val="24"/>
                <w:szCs w:val="24"/>
              </w:rPr>
              <w:t>Н</w:t>
            </w:r>
            <w:r w:rsidRPr="00DF25CA">
              <w:rPr>
                <w:rFonts w:cs="Times New Roman"/>
                <w:color w:val="000000"/>
                <w:sz w:val="24"/>
                <w:szCs w:val="24"/>
              </w:rPr>
              <w:t xml:space="preserve"> (20%), тыс. руб.</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14 006,39</w:t>
            </w:r>
          </w:p>
        </w:tc>
      </w:tr>
      <w:tr w:rsidR="005A25A6" w:rsidTr="00181CAC">
        <w:tc>
          <w:tcPr>
            <w:tcW w:w="5386" w:type="dxa"/>
            <w:vAlign w:val="center"/>
          </w:tcPr>
          <w:p w:rsidR="005A25A6" w:rsidRPr="00DF25CA" w:rsidRDefault="005A25A6" w:rsidP="00181CAC">
            <w:pPr>
              <w:jc w:val="left"/>
              <w:rPr>
                <w:rFonts w:cs="Times New Roman"/>
                <w:color w:val="000000"/>
                <w:sz w:val="24"/>
                <w:szCs w:val="24"/>
              </w:rPr>
            </w:pPr>
            <w:r w:rsidRPr="00DF25CA">
              <w:rPr>
                <w:rFonts w:cs="Times New Roman"/>
                <w:color w:val="000000"/>
                <w:sz w:val="24"/>
                <w:szCs w:val="24"/>
              </w:rPr>
              <w:t>Срок окупаемости Т</w:t>
            </w:r>
            <w:r w:rsidRPr="00503928">
              <w:rPr>
                <w:rFonts w:cs="Times New Roman"/>
                <w:color w:val="000000"/>
                <w:sz w:val="24"/>
                <w:szCs w:val="24"/>
                <w:vertAlign w:val="subscript"/>
              </w:rPr>
              <w:t>ОК</w:t>
            </w:r>
            <w:r w:rsidRPr="00DF25CA">
              <w:rPr>
                <w:rFonts w:cs="Times New Roman"/>
                <w:color w:val="000000"/>
                <w:sz w:val="24"/>
                <w:szCs w:val="24"/>
              </w:rPr>
              <w:t>, лет</w:t>
            </w:r>
          </w:p>
        </w:tc>
        <w:tc>
          <w:tcPr>
            <w:tcW w:w="5210" w:type="dxa"/>
            <w:vAlign w:val="center"/>
          </w:tcPr>
          <w:p w:rsidR="005A25A6" w:rsidRPr="002C4B38" w:rsidRDefault="005A25A6" w:rsidP="00181CAC">
            <w:pPr>
              <w:jc w:val="center"/>
              <w:rPr>
                <w:color w:val="000000"/>
                <w:sz w:val="24"/>
                <w:szCs w:val="24"/>
              </w:rPr>
            </w:pPr>
            <w:r w:rsidRPr="002C4B38">
              <w:rPr>
                <w:color w:val="000000"/>
                <w:sz w:val="24"/>
                <w:szCs w:val="24"/>
              </w:rPr>
              <w:t>2,73</w:t>
            </w:r>
          </w:p>
        </w:tc>
      </w:tr>
    </w:tbl>
    <w:p w:rsidR="005A25A6" w:rsidRDefault="005A25A6" w:rsidP="005A25A6">
      <w:pPr>
        <w:tabs>
          <w:tab w:val="center" w:pos="5089"/>
          <w:tab w:val="left" w:pos="7380"/>
        </w:tabs>
        <w:ind w:firstLine="709"/>
        <w:contextualSpacing/>
        <w:rPr>
          <w:szCs w:val="28"/>
        </w:rPr>
      </w:pPr>
    </w:p>
    <w:p w:rsidR="00542187" w:rsidRDefault="00542187" w:rsidP="00542187">
      <w:pPr>
        <w:pStyle w:val="af4"/>
        <w:ind w:left="0" w:firstLine="708"/>
        <w:jc w:val="both"/>
        <w:rPr>
          <w:szCs w:val="28"/>
        </w:rPr>
      </w:pPr>
    </w:p>
    <w:p w:rsidR="00542187" w:rsidRPr="00C3013A" w:rsidRDefault="00542187" w:rsidP="00C3013A">
      <w:pPr>
        <w:pStyle w:val="20"/>
      </w:pPr>
      <w:bookmarkStart w:id="239" w:name="_Toc352147753"/>
      <w:bookmarkStart w:id="240" w:name="_Toc352150115"/>
      <w:bookmarkStart w:id="241" w:name="_Toc355422096"/>
      <w:r w:rsidRPr="00C3013A">
        <w:t>6.3 Строительство ВЭС для электроснабжения пос. Носок и Караул</w:t>
      </w:r>
      <w:bookmarkEnd w:id="239"/>
      <w:bookmarkEnd w:id="240"/>
      <w:bookmarkEnd w:id="241"/>
      <w:r w:rsidRPr="00C3013A">
        <w:t xml:space="preserve"> </w:t>
      </w:r>
    </w:p>
    <w:p w:rsidR="00542187" w:rsidRDefault="00542187" w:rsidP="00542187"/>
    <w:p w:rsidR="00542187" w:rsidRDefault="00542187" w:rsidP="00542187">
      <w:r>
        <w:tab/>
        <w:t>Строительство ВЭС в этнических поселках Таймырского Долгано-Ненецкого муниципального района перспективно в случае получения положительного опыта в пос. Диксон. В отличие от пос. Диксон, пос. Носок и Караул не имеют развитую транспортную инфраструктуру. Организовать доставку персонала и оборудования в данные населенные пункты возможно только в период с мая по сентябрь. Тем не менее, в населенных пунктах имеется большой энергодефицит и хороший ветр</w:t>
      </w:r>
      <w:r>
        <w:t>о</w:t>
      </w:r>
      <w:r>
        <w:t xml:space="preserve">энергетический потенциал. </w:t>
      </w:r>
    </w:p>
    <w:p w:rsidR="00542187" w:rsidRDefault="00542187" w:rsidP="00542187"/>
    <w:p w:rsidR="00542187" w:rsidRPr="00C3013A" w:rsidRDefault="00542187" w:rsidP="00C3013A">
      <w:pPr>
        <w:pStyle w:val="20"/>
      </w:pPr>
      <w:bookmarkStart w:id="242" w:name="_Toc352147754"/>
      <w:bookmarkStart w:id="243" w:name="_Toc352150116"/>
      <w:bookmarkStart w:id="244" w:name="_Toc355422097"/>
      <w:r w:rsidRPr="00C3013A">
        <w:t>6.3.1 Обоснование необходимости строительства ВЭС в пос. Носок</w:t>
      </w:r>
      <w:bookmarkEnd w:id="242"/>
      <w:bookmarkEnd w:id="243"/>
      <w:bookmarkEnd w:id="244"/>
      <w:r w:rsidRPr="00C3013A">
        <w:t xml:space="preserve"> </w:t>
      </w:r>
    </w:p>
    <w:p w:rsidR="00542187" w:rsidRPr="00AE6921" w:rsidRDefault="00542187" w:rsidP="00542187">
      <w:pPr>
        <w:pStyle w:val="20"/>
        <w:rPr>
          <w:szCs w:val="28"/>
        </w:rPr>
      </w:pPr>
    </w:p>
    <w:p w:rsidR="00542187" w:rsidRPr="00AE6921" w:rsidRDefault="00542187" w:rsidP="00542187">
      <w:pPr>
        <w:rPr>
          <w:rStyle w:val="apple-converted-space"/>
          <w:rFonts w:cs="Times New Roman"/>
          <w:szCs w:val="28"/>
          <w:shd w:val="clear" w:color="auto" w:fill="FFFFFF"/>
        </w:rPr>
      </w:pPr>
      <w:r w:rsidRPr="00AE6921">
        <w:rPr>
          <w:szCs w:val="28"/>
        </w:rPr>
        <w:tab/>
        <w:t xml:space="preserve">Пос. Носок расположен на севере Красноярского края в Таймырском Долгано-Ненецком муниципальном </w:t>
      </w:r>
      <w:r w:rsidRPr="00AE6921">
        <w:rPr>
          <w:rFonts w:cs="Times New Roman"/>
          <w:szCs w:val="28"/>
        </w:rPr>
        <w:t>районе, на берегу протоки Ушакова в</w:t>
      </w:r>
      <w:r w:rsidRPr="00AE6921">
        <w:rPr>
          <w:rStyle w:val="apple-converted-space"/>
          <w:rFonts w:cs="Times New Roman"/>
          <w:szCs w:val="28"/>
        </w:rPr>
        <w:t> </w:t>
      </w:r>
      <w:hyperlink r:id="rId465" w:tooltip="Устье" w:history="1">
        <w:r w:rsidRPr="00AE6921">
          <w:rPr>
            <w:rStyle w:val="ae"/>
            <w:rFonts w:cs="Times New Roman"/>
            <w:color w:val="auto"/>
            <w:szCs w:val="28"/>
            <w:u w:val="none"/>
          </w:rPr>
          <w:t>устье</w:t>
        </w:r>
      </w:hyperlink>
      <w:r w:rsidRPr="00AE6921">
        <w:rPr>
          <w:rStyle w:val="apple-converted-space"/>
          <w:rFonts w:cs="Times New Roman"/>
          <w:szCs w:val="28"/>
        </w:rPr>
        <w:t> </w:t>
      </w:r>
      <w:hyperlink r:id="rId466" w:tooltip="Река" w:history="1">
        <w:r w:rsidRPr="00AE6921">
          <w:rPr>
            <w:rStyle w:val="ae"/>
            <w:rFonts w:cs="Times New Roman"/>
            <w:color w:val="auto"/>
            <w:szCs w:val="28"/>
            <w:u w:val="none"/>
          </w:rPr>
          <w:t>реки</w:t>
        </w:r>
      </w:hyperlink>
      <w:r w:rsidRPr="00AE6921">
        <w:rPr>
          <w:rStyle w:val="apple-converted-space"/>
          <w:rFonts w:cs="Times New Roman"/>
          <w:szCs w:val="28"/>
        </w:rPr>
        <w:t> </w:t>
      </w:r>
      <w:hyperlink r:id="rId467" w:tooltip="Енисей" w:history="1">
        <w:r w:rsidRPr="00AE6921">
          <w:rPr>
            <w:rStyle w:val="ae"/>
            <w:rFonts w:cs="Times New Roman"/>
            <w:color w:val="auto"/>
            <w:szCs w:val="28"/>
            <w:u w:val="none"/>
          </w:rPr>
          <w:t>Енисей</w:t>
        </w:r>
      </w:hyperlink>
      <w:r w:rsidRPr="00263EFF">
        <w:rPr>
          <w:szCs w:val="28"/>
        </w:rPr>
        <w:t xml:space="preserve">(рис. 6.5). </w:t>
      </w:r>
      <w:r w:rsidRPr="00263EFF">
        <w:rPr>
          <w:rFonts w:cs="Times New Roman"/>
          <w:szCs w:val="28"/>
          <w:shd w:val="clear" w:color="auto" w:fill="FFFFFF"/>
        </w:rPr>
        <w:t>По</w:t>
      </w:r>
      <w:r w:rsidRPr="00AE6921">
        <w:rPr>
          <w:rFonts w:cs="Times New Roman"/>
          <w:szCs w:val="28"/>
          <w:shd w:val="clear" w:color="auto" w:fill="FFFFFF"/>
        </w:rPr>
        <w:t xml:space="preserve"> протоке в летнюю навигацию заходят речные суда. В низовьях Енисея это один из самых крупных населенных пунктов района.</w:t>
      </w:r>
      <w:r w:rsidRPr="00AE6921">
        <w:rPr>
          <w:rStyle w:val="apple-converted-space"/>
          <w:rFonts w:cs="Times New Roman"/>
          <w:szCs w:val="28"/>
          <w:shd w:val="clear" w:color="auto" w:fill="FFFFFF"/>
        </w:rPr>
        <w:t xml:space="preserve">  </w:t>
      </w:r>
      <w:r w:rsidRPr="00AE6921">
        <w:rPr>
          <w:rFonts w:cs="Times New Roman"/>
          <w:szCs w:val="28"/>
          <w:shd w:val="clear" w:color="auto" w:fill="FFFFFF"/>
        </w:rPr>
        <w:t>Олен</w:t>
      </w:r>
      <w:r w:rsidRPr="00AE6921">
        <w:rPr>
          <w:rFonts w:cs="Times New Roman"/>
          <w:szCs w:val="28"/>
          <w:shd w:val="clear" w:color="auto" w:fill="FFFFFF"/>
        </w:rPr>
        <w:t>е</w:t>
      </w:r>
      <w:r w:rsidRPr="00AE6921">
        <w:rPr>
          <w:rFonts w:cs="Times New Roman"/>
          <w:szCs w:val="28"/>
          <w:shd w:val="clear" w:color="auto" w:fill="FFFFFF"/>
        </w:rPr>
        <w:t>воды, охотники и рыбаки поселка ведут кочевой образ жизни. Их дети живут в и</w:t>
      </w:r>
      <w:r w:rsidRPr="00AE6921">
        <w:rPr>
          <w:rFonts w:cs="Times New Roman"/>
          <w:szCs w:val="28"/>
          <w:shd w:val="clear" w:color="auto" w:fill="FFFFFF"/>
        </w:rPr>
        <w:t>н</w:t>
      </w:r>
      <w:r w:rsidRPr="00AE6921">
        <w:rPr>
          <w:rFonts w:cs="Times New Roman"/>
          <w:szCs w:val="28"/>
          <w:shd w:val="clear" w:color="auto" w:fill="FFFFFF"/>
        </w:rPr>
        <w:t xml:space="preserve">тернате поселковой средней школы, который располагается в трех зданиях, также </w:t>
      </w:r>
      <w:r>
        <w:rPr>
          <w:rFonts w:cs="Times New Roman"/>
          <w:szCs w:val="28"/>
          <w:shd w:val="clear" w:color="auto" w:fill="FFFFFF"/>
        </w:rPr>
        <w:t xml:space="preserve">в поселке </w:t>
      </w:r>
      <w:r w:rsidRPr="00AE6921">
        <w:rPr>
          <w:rFonts w:cs="Times New Roman"/>
          <w:szCs w:val="28"/>
          <w:shd w:val="clear" w:color="auto" w:fill="FFFFFF"/>
        </w:rPr>
        <w:t>имеется пекарня, баня, больница, школа, детский сад, почта, дом культуры и церковь. На территории поселка расположена вертолетная площадка.</w:t>
      </w:r>
    </w:p>
    <w:p w:rsidR="00542187" w:rsidRPr="00AE6921" w:rsidRDefault="00542187" w:rsidP="00542187">
      <w:pPr>
        <w:rPr>
          <w:rStyle w:val="apple-converted-space"/>
          <w:rFonts w:cs="Times New Roman"/>
          <w:szCs w:val="28"/>
          <w:shd w:val="clear" w:color="auto" w:fill="FFFFFF"/>
        </w:rPr>
      </w:pPr>
    </w:p>
    <w:tbl>
      <w:tblPr>
        <w:tblW w:w="0" w:type="auto"/>
        <w:tblLook w:val="04A0"/>
      </w:tblPr>
      <w:tblGrid>
        <w:gridCol w:w="9571"/>
      </w:tblGrid>
      <w:tr w:rsidR="00542187" w:rsidTr="00257EDA">
        <w:tc>
          <w:tcPr>
            <w:tcW w:w="9571" w:type="dxa"/>
          </w:tcPr>
          <w:p w:rsidR="00542187" w:rsidRDefault="003C3588" w:rsidP="00257EDA">
            <w:pPr>
              <w:rPr>
                <w:sz w:val="24"/>
                <w:szCs w:val="24"/>
              </w:rPr>
            </w:pPr>
            <w:r w:rsidRPr="003C3588">
              <w:rPr>
                <w:noProof/>
                <w:szCs w:val="28"/>
                <w:lang w:eastAsia="ru-RU"/>
              </w:rPr>
              <w:lastRenderedPageBreak/>
              <w:pict>
                <v:shape id="_x0000_s1932" type="#_x0000_t5" style="position:absolute;left:0;text-align:left;margin-left:83.3pt;margin-top:191pt;width:18.5pt;height:16.4pt;z-index:251905024" fillcolor="red"/>
              </w:pict>
            </w:r>
            <w:r w:rsidR="00542187">
              <w:rPr>
                <w:noProof/>
                <w:szCs w:val="28"/>
                <w:lang w:eastAsia="ru-RU"/>
              </w:rPr>
              <w:drawing>
                <wp:inline distT="0" distB="0" distL="0" distR="0">
                  <wp:extent cx="5794398" cy="3991322"/>
                  <wp:effectExtent l="19050" t="0" r="0" b="0"/>
                  <wp:docPr id="310" name="Рисунок 0" descr="Таймыр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 копия.JPG"/>
                          <pic:cNvPicPr/>
                        </pic:nvPicPr>
                        <pic:blipFill>
                          <a:blip r:embed="rId130" cstate="print"/>
                          <a:srcRect t="36072" b="3173"/>
                          <a:stretch>
                            <a:fillRect/>
                          </a:stretch>
                        </pic:blipFill>
                        <pic:spPr>
                          <a:xfrm>
                            <a:off x="0" y="0"/>
                            <a:ext cx="5794398" cy="3991322"/>
                          </a:xfrm>
                          <a:prstGeom prst="rect">
                            <a:avLst/>
                          </a:prstGeom>
                        </pic:spPr>
                      </pic:pic>
                    </a:graphicData>
                  </a:graphic>
                </wp:inline>
              </w:drawing>
            </w:r>
          </w:p>
          <w:p w:rsidR="00542187" w:rsidRDefault="00542187" w:rsidP="00257EDA">
            <w:pPr>
              <w:jc w:val="right"/>
              <w:rPr>
                <w:szCs w:val="28"/>
              </w:rPr>
            </w:pPr>
            <w:r>
              <w:rPr>
                <w:sz w:val="24"/>
                <w:szCs w:val="24"/>
              </w:rPr>
              <w:t>Масштаб 1:10 0</w:t>
            </w:r>
            <w:r w:rsidRPr="0091239B">
              <w:rPr>
                <w:sz w:val="24"/>
                <w:szCs w:val="24"/>
              </w:rPr>
              <w:t>00 000 (в 1</w:t>
            </w:r>
            <w:r>
              <w:rPr>
                <w:sz w:val="24"/>
                <w:szCs w:val="24"/>
              </w:rPr>
              <w:t xml:space="preserve"> см 100</w:t>
            </w:r>
            <w:r w:rsidRPr="0091239B">
              <w:rPr>
                <w:sz w:val="24"/>
                <w:szCs w:val="24"/>
              </w:rPr>
              <w:t xml:space="preserve"> км)</w:t>
            </w:r>
          </w:p>
        </w:tc>
      </w:tr>
      <w:tr w:rsidR="00542187" w:rsidTr="00257EDA">
        <w:tc>
          <w:tcPr>
            <w:tcW w:w="9571" w:type="dxa"/>
          </w:tcPr>
          <w:p w:rsidR="00542187" w:rsidRPr="00A77A0A" w:rsidRDefault="003C3588" w:rsidP="00257EDA">
            <w:pPr>
              <w:rPr>
                <w:sz w:val="24"/>
                <w:szCs w:val="24"/>
              </w:rPr>
            </w:pPr>
            <w:r>
              <w:rPr>
                <w:sz w:val="24"/>
                <w:szCs w:val="24"/>
              </w:rPr>
            </w:r>
            <w:r>
              <w:rPr>
                <w:sz w:val="24"/>
                <w:szCs w:val="24"/>
              </w:rPr>
              <w:pict>
                <v:rect id="_x0000_s47508" style="width:11.6pt;height:12.4pt;mso-position-horizontal-relative:char;mso-position-vertical-relative:line" fillcolor="#99f">
                  <w10:wrap type="none"/>
                  <w10:anchorlock/>
                </v:rect>
              </w:pict>
            </w:r>
            <w:r w:rsidR="00542187" w:rsidRPr="00A77A0A">
              <w:rPr>
                <w:sz w:val="24"/>
                <w:szCs w:val="24"/>
              </w:rPr>
              <w:t xml:space="preserve"> </w:t>
            </w:r>
            <w:r w:rsidR="00611074">
              <w:rPr>
                <w:sz w:val="24"/>
                <w:szCs w:val="24"/>
              </w:rPr>
              <w:t xml:space="preserve"> – </w:t>
            </w:r>
            <w:r w:rsidR="00542187" w:rsidRPr="00A77A0A">
              <w:rPr>
                <w:sz w:val="24"/>
                <w:szCs w:val="24"/>
              </w:rPr>
              <w:t>I ветровая зона с высоким ветроэнергетическим потенциалом</w:t>
            </w:r>
            <w:r w:rsidR="00542187">
              <w:rPr>
                <w:sz w:val="24"/>
                <w:szCs w:val="24"/>
              </w:rPr>
              <w:t>;</w:t>
            </w:r>
          </w:p>
          <w:p w:rsidR="00542187" w:rsidRDefault="003C3588" w:rsidP="00257EDA">
            <w:pPr>
              <w:rPr>
                <w:sz w:val="24"/>
                <w:szCs w:val="24"/>
              </w:rPr>
            </w:pPr>
            <w:r w:rsidRPr="003C3588">
              <w:rPr>
                <w:szCs w:val="28"/>
              </w:rPr>
            </w:r>
            <w:r w:rsidRPr="003C3588">
              <w:rPr>
                <w:szCs w:val="28"/>
              </w:rPr>
              <w:pict>
                <v:rect id="_x0000_s47507" style="width:11.6pt;height:13.35pt;mso-position-horizontal-relative:char;mso-position-vertical-relative:line" fillcolor="#ccf">
                  <w10:wrap type="none"/>
                  <w10:anchorlock/>
                </v:rect>
              </w:pict>
            </w:r>
            <w:r w:rsidR="00611074">
              <w:rPr>
                <w:sz w:val="24"/>
                <w:szCs w:val="24"/>
              </w:rPr>
              <w:t>–</w:t>
            </w:r>
            <w:r w:rsidR="00542187" w:rsidRPr="0091239B">
              <w:rPr>
                <w:sz w:val="24"/>
                <w:szCs w:val="24"/>
                <w:lang w:val="en-US"/>
              </w:rPr>
              <w:t>II</w:t>
            </w:r>
            <w:r w:rsidR="00542187" w:rsidRPr="0091239B">
              <w:rPr>
                <w:sz w:val="24"/>
                <w:szCs w:val="24"/>
              </w:rPr>
              <w:t xml:space="preserve"> ветровая зона со средним ветроэнергетическим потенциалом</w:t>
            </w:r>
            <w:r w:rsidR="00542187">
              <w:rPr>
                <w:sz w:val="24"/>
                <w:szCs w:val="24"/>
              </w:rPr>
              <w:t xml:space="preserve">; </w:t>
            </w:r>
          </w:p>
          <w:p w:rsidR="00542187" w:rsidRDefault="003C3588" w:rsidP="00257EDA">
            <w:r w:rsidRPr="003C3588">
              <w:rPr>
                <w:sz w:val="24"/>
                <w:szCs w:val="24"/>
              </w:rPr>
            </w:r>
            <w:r w:rsidRPr="003C3588">
              <w:rPr>
                <w:sz w:val="24"/>
                <w:szCs w:val="24"/>
              </w:rPr>
              <w:pict>
                <v:rect id="_x0000_s47506" style="width:11.6pt;height:11.7pt;mso-position-horizontal-relative:char;mso-position-vertical-relative:line" filled="f" fillcolor="#ccf">
                  <w10:wrap type="none"/>
                  <w10:anchorlock/>
                </v:rect>
              </w:pict>
            </w:r>
            <w:r w:rsidR="00611074">
              <w:rPr>
                <w:sz w:val="24"/>
                <w:szCs w:val="24"/>
              </w:rPr>
              <w:t xml:space="preserve"> – </w:t>
            </w:r>
            <w:r w:rsidR="00542187" w:rsidRPr="0091239B">
              <w:rPr>
                <w:sz w:val="24"/>
                <w:szCs w:val="24"/>
                <w:lang w:val="en-US"/>
              </w:rPr>
              <w:t>III</w:t>
            </w:r>
            <w:r w:rsidR="00542187" w:rsidRPr="0091239B">
              <w:rPr>
                <w:sz w:val="24"/>
                <w:szCs w:val="24"/>
              </w:rPr>
              <w:t xml:space="preserve"> ветровая зона с низким ветроэнергетическим потенциалом</w:t>
            </w:r>
            <w:r w:rsidR="00542187">
              <w:rPr>
                <w:sz w:val="24"/>
                <w:szCs w:val="24"/>
              </w:rPr>
              <w:t>;</w:t>
            </w:r>
          </w:p>
          <w:p w:rsidR="00542187" w:rsidRPr="00941E21" w:rsidRDefault="00542187" w:rsidP="00257EDA">
            <w:pPr>
              <w:rPr>
                <w:sz w:val="24"/>
                <w:szCs w:val="24"/>
              </w:rPr>
            </w:pPr>
          </w:p>
        </w:tc>
      </w:tr>
      <w:tr w:rsidR="00542187" w:rsidTr="00257EDA">
        <w:tc>
          <w:tcPr>
            <w:tcW w:w="9571" w:type="dxa"/>
          </w:tcPr>
          <w:p w:rsidR="00542187" w:rsidRDefault="00542187" w:rsidP="00257EDA">
            <w:pPr>
              <w:jc w:val="center"/>
              <w:rPr>
                <w:sz w:val="24"/>
                <w:szCs w:val="24"/>
              </w:rPr>
            </w:pPr>
            <w:r w:rsidRPr="00941E21">
              <w:rPr>
                <w:sz w:val="24"/>
                <w:szCs w:val="24"/>
              </w:rPr>
              <w:t xml:space="preserve">Рисунок </w:t>
            </w:r>
            <w:r>
              <w:rPr>
                <w:sz w:val="24"/>
                <w:szCs w:val="24"/>
              </w:rPr>
              <w:t>6</w:t>
            </w:r>
            <w:r w:rsidRPr="00941E21">
              <w:rPr>
                <w:sz w:val="24"/>
                <w:szCs w:val="24"/>
              </w:rPr>
              <w:t>.</w:t>
            </w:r>
            <w:r>
              <w:rPr>
                <w:sz w:val="24"/>
                <w:szCs w:val="24"/>
              </w:rPr>
              <w:t>5</w:t>
            </w:r>
            <w:r w:rsidRPr="00941E21">
              <w:rPr>
                <w:sz w:val="24"/>
                <w:szCs w:val="24"/>
              </w:rPr>
              <w:t xml:space="preserve"> – Расположение пос. </w:t>
            </w:r>
            <w:r>
              <w:rPr>
                <w:sz w:val="24"/>
                <w:szCs w:val="24"/>
              </w:rPr>
              <w:t>Носок</w:t>
            </w:r>
            <w:r w:rsidRPr="00941E21">
              <w:rPr>
                <w:sz w:val="24"/>
                <w:szCs w:val="24"/>
              </w:rPr>
              <w:t xml:space="preserve"> на карте ветроэнергетического потенциала </w:t>
            </w:r>
          </w:p>
          <w:p w:rsidR="00542187" w:rsidRPr="00941E21" w:rsidRDefault="00542187" w:rsidP="00257EDA">
            <w:pPr>
              <w:jc w:val="center"/>
              <w:rPr>
                <w:sz w:val="24"/>
                <w:szCs w:val="24"/>
              </w:rPr>
            </w:pPr>
            <w:r w:rsidRPr="00941E21">
              <w:rPr>
                <w:sz w:val="24"/>
                <w:szCs w:val="24"/>
              </w:rPr>
              <w:t>Таймырского Долгано-Ненецкого муниципального района</w:t>
            </w:r>
          </w:p>
        </w:tc>
      </w:tr>
    </w:tbl>
    <w:p w:rsidR="00542187" w:rsidRDefault="00542187" w:rsidP="00542187">
      <w:pPr>
        <w:rPr>
          <w:szCs w:val="28"/>
        </w:rPr>
      </w:pPr>
      <w:r>
        <w:rPr>
          <w:szCs w:val="28"/>
        </w:rPr>
        <w:tab/>
      </w:r>
    </w:p>
    <w:p w:rsidR="00542187" w:rsidRDefault="00542187" w:rsidP="00542187">
      <w:pPr>
        <w:ind w:firstLine="708"/>
      </w:pPr>
      <w:r w:rsidRPr="001178C7">
        <w:rPr>
          <w:szCs w:val="28"/>
        </w:rPr>
        <w:t>Основным источником электрической энергии являются дизельные электр</w:t>
      </w:r>
      <w:r w:rsidRPr="001178C7">
        <w:rPr>
          <w:szCs w:val="28"/>
        </w:rPr>
        <w:t>и</w:t>
      </w:r>
      <w:r w:rsidRPr="001178C7">
        <w:rPr>
          <w:szCs w:val="28"/>
        </w:rPr>
        <w:t xml:space="preserve">ческие станции (ДЭС). </w:t>
      </w:r>
      <w:r>
        <w:rPr>
          <w:szCs w:val="28"/>
        </w:rPr>
        <w:t>З</w:t>
      </w:r>
      <w:r w:rsidRPr="001178C7">
        <w:rPr>
          <w:szCs w:val="28"/>
        </w:rPr>
        <w:t xml:space="preserve">авоз дизельного топлива </w:t>
      </w:r>
      <w:r>
        <w:rPr>
          <w:szCs w:val="28"/>
        </w:rPr>
        <w:t>в 2012 г.составил 140</w:t>
      </w:r>
      <w:r w:rsidRPr="001178C7">
        <w:rPr>
          <w:szCs w:val="28"/>
        </w:rPr>
        <w:t xml:space="preserve"> тонн</w:t>
      </w:r>
      <w:r>
        <w:rPr>
          <w:szCs w:val="28"/>
        </w:rPr>
        <w:t>.</w:t>
      </w:r>
      <w:r w:rsidRPr="001178C7">
        <w:rPr>
          <w:szCs w:val="28"/>
        </w:rPr>
        <w:t xml:space="preserve"> Отп</w:t>
      </w:r>
      <w:r w:rsidRPr="001178C7">
        <w:rPr>
          <w:szCs w:val="28"/>
        </w:rPr>
        <w:t>у</w:t>
      </w:r>
      <w:r w:rsidRPr="001178C7">
        <w:rPr>
          <w:szCs w:val="28"/>
        </w:rPr>
        <w:t>скная цена на электрическую энергию –</w:t>
      </w:r>
      <w:r>
        <w:rPr>
          <w:szCs w:val="28"/>
        </w:rPr>
        <w:t>21,15</w:t>
      </w:r>
      <w:r w:rsidRPr="001178C7">
        <w:rPr>
          <w:szCs w:val="28"/>
        </w:rPr>
        <w:t xml:space="preserve"> руб. кВт*ч</w:t>
      </w:r>
      <w:r>
        <w:rPr>
          <w:szCs w:val="28"/>
        </w:rPr>
        <w:t xml:space="preserve"> (по данным на начало 2013 года)</w:t>
      </w:r>
      <w:r w:rsidRPr="001178C7">
        <w:rPr>
          <w:szCs w:val="28"/>
        </w:rPr>
        <w:t xml:space="preserve">. </w:t>
      </w:r>
    </w:p>
    <w:p w:rsidR="00542187" w:rsidRDefault="00542187" w:rsidP="00542187">
      <w:pPr>
        <w:pStyle w:val="af6"/>
        <w:spacing w:after="0"/>
        <w:ind w:firstLine="708"/>
        <w:rPr>
          <w:sz w:val="28"/>
          <w:szCs w:val="28"/>
        </w:rPr>
      </w:pPr>
      <w:r>
        <w:rPr>
          <w:sz w:val="28"/>
          <w:szCs w:val="28"/>
        </w:rPr>
        <w:t xml:space="preserve">Предлагается строительство ВЭС </w:t>
      </w:r>
      <w:r w:rsidRPr="00F01AE4">
        <w:rPr>
          <w:sz w:val="28"/>
          <w:szCs w:val="28"/>
        </w:rPr>
        <w:t xml:space="preserve">поселка на основе </w:t>
      </w:r>
      <w:r>
        <w:rPr>
          <w:sz w:val="28"/>
          <w:szCs w:val="28"/>
        </w:rPr>
        <w:t>2</w:t>
      </w:r>
      <w:r w:rsidRPr="00F01AE4">
        <w:rPr>
          <w:sz w:val="28"/>
          <w:szCs w:val="28"/>
        </w:rPr>
        <w:t xml:space="preserve"> ВЭУ NW 24-180 HY-</w:t>
      </w:r>
      <w:r w:rsidRPr="00F01AE4">
        <w:rPr>
          <w:sz w:val="28"/>
          <w:szCs w:val="28"/>
          <w:lang w:val="en-US"/>
        </w:rPr>
        <w:t>D</w:t>
      </w:r>
      <w:r>
        <w:rPr>
          <w:sz w:val="28"/>
          <w:szCs w:val="28"/>
        </w:rPr>
        <w:t>. Данные ВЭУ рекомендуется разместить в непосредственной близости поселка для работы на общую сеть поселка в 0,4 кВ.</w:t>
      </w:r>
    </w:p>
    <w:p w:rsidR="00542187" w:rsidRDefault="00542187" w:rsidP="00542187">
      <w:pPr>
        <w:pStyle w:val="af6"/>
        <w:spacing w:after="0"/>
        <w:ind w:firstLine="708"/>
        <w:rPr>
          <w:sz w:val="28"/>
          <w:szCs w:val="28"/>
        </w:rPr>
      </w:pPr>
    </w:p>
    <w:p w:rsidR="00542187" w:rsidRPr="00C3013A" w:rsidRDefault="00542187" w:rsidP="00C3013A">
      <w:pPr>
        <w:pStyle w:val="20"/>
      </w:pPr>
      <w:bookmarkStart w:id="245" w:name="_Toc352147755"/>
      <w:bookmarkStart w:id="246" w:name="_Toc352150117"/>
      <w:bookmarkStart w:id="247" w:name="_Toc355422098"/>
      <w:r w:rsidRPr="00C3013A">
        <w:t>6.3.2 Обоснование необходимости строительства ВЭС в пос. Караул</w:t>
      </w:r>
      <w:bookmarkEnd w:id="245"/>
      <w:bookmarkEnd w:id="246"/>
      <w:bookmarkEnd w:id="247"/>
    </w:p>
    <w:p w:rsidR="00542187" w:rsidRDefault="00542187" w:rsidP="00542187">
      <w:pPr>
        <w:ind w:firstLine="708"/>
        <w:rPr>
          <w:szCs w:val="28"/>
        </w:rPr>
      </w:pPr>
    </w:p>
    <w:p w:rsidR="00542187" w:rsidRDefault="00542187" w:rsidP="00542187">
      <w:pPr>
        <w:autoSpaceDE w:val="0"/>
        <w:autoSpaceDN w:val="0"/>
        <w:adjustRightInd w:val="0"/>
        <w:ind w:firstLine="709"/>
        <w:rPr>
          <w:rFonts w:cs="Times New Roman"/>
          <w:color w:val="000000"/>
          <w:szCs w:val="28"/>
        </w:rPr>
      </w:pPr>
      <w:r w:rsidRPr="007B7260">
        <w:rPr>
          <w:rFonts w:cs="Times New Roman"/>
          <w:color w:val="000000"/>
          <w:szCs w:val="28"/>
        </w:rPr>
        <w:t>Караул — районный центр Усть-Енисейского района. Село Караул распол</w:t>
      </w:r>
      <w:r w:rsidRPr="007B7260">
        <w:rPr>
          <w:rFonts w:cs="Times New Roman"/>
          <w:color w:val="000000"/>
          <w:szCs w:val="28"/>
        </w:rPr>
        <w:t>о</w:t>
      </w:r>
      <w:r w:rsidRPr="007B7260">
        <w:rPr>
          <w:rFonts w:cs="Times New Roman"/>
          <w:color w:val="000000"/>
          <w:szCs w:val="28"/>
        </w:rPr>
        <w:t xml:space="preserve">жено в 70-ти километрах от </w:t>
      </w:r>
      <w:r>
        <w:rPr>
          <w:rFonts w:cs="Times New Roman"/>
          <w:color w:val="000000"/>
          <w:szCs w:val="28"/>
        </w:rPr>
        <w:t>пос. Усть-Порт</w:t>
      </w:r>
      <w:r w:rsidRPr="007B7260">
        <w:rPr>
          <w:rFonts w:cs="Times New Roman"/>
          <w:color w:val="000000"/>
          <w:szCs w:val="28"/>
        </w:rPr>
        <w:t>, на высоком правом берегу Енисея</w:t>
      </w:r>
      <w:r>
        <w:rPr>
          <w:rFonts w:cs="Times New Roman"/>
          <w:color w:val="000000"/>
          <w:szCs w:val="28"/>
        </w:rPr>
        <w:t xml:space="preserve"> (рис. 6.6)</w:t>
      </w:r>
      <w:r w:rsidRPr="007B7260">
        <w:rPr>
          <w:rFonts w:cs="Times New Roman"/>
          <w:color w:val="000000"/>
          <w:szCs w:val="28"/>
        </w:rPr>
        <w:t>. </w:t>
      </w:r>
    </w:p>
    <w:p w:rsidR="00542187" w:rsidRPr="007B7260" w:rsidRDefault="003C3588" w:rsidP="00542187">
      <w:pPr>
        <w:pStyle w:val="afb"/>
        <w:shd w:val="clear" w:color="auto" w:fill="FFFFFF"/>
        <w:spacing w:before="0" w:beforeAutospacing="0" w:after="0" w:afterAutospacing="0"/>
        <w:ind w:firstLine="709"/>
        <w:contextualSpacing/>
        <w:jc w:val="both"/>
        <w:rPr>
          <w:sz w:val="28"/>
          <w:szCs w:val="28"/>
          <w:shd w:val="clear" w:color="auto" w:fill="FFFFFF"/>
        </w:rPr>
      </w:pPr>
      <w:hyperlink r:id="rId468" w:tooltip="Климат" w:history="1">
        <w:r w:rsidR="00542187" w:rsidRPr="007B7260">
          <w:rPr>
            <w:rStyle w:val="ae"/>
            <w:color w:val="auto"/>
            <w:sz w:val="28"/>
            <w:szCs w:val="28"/>
            <w:u w:val="none"/>
          </w:rPr>
          <w:t>Климат</w:t>
        </w:r>
      </w:hyperlink>
      <w:r w:rsidR="00542187" w:rsidRPr="007B7260">
        <w:rPr>
          <w:rStyle w:val="apple-converted-space"/>
          <w:sz w:val="28"/>
          <w:szCs w:val="28"/>
        </w:rPr>
        <w:t> </w:t>
      </w:r>
      <w:r w:rsidR="00542187" w:rsidRPr="007B7260">
        <w:rPr>
          <w:sz w:val="28"/>
          <w:szCs w:val="28"/>
        </w:rPr>
        <w:t>суровый, село расположено в зоне</w:t>
      </w:r>
      <w:r w:rsidR="00542187" w:rsidRPr="007B7260">
        <w:rPr>
          <w:rStyle w:val="apple-converted-space"/>
          <w:sz w:val="28"/>
          <w:szCs w:val="28"/>
        </w:rPr>
        <w:t> </w:t>
      </w:r>
      <w:hyperlink r:id="rId469" w:tooltip="Тундра" w:history="1">
        <w:r w:rsidR="00542187" w:rsidRPr="007B7260">
          <w:rPr>
            <w:rStyle w:val="ae"/>
            <w:color w:val="auto"/>
            <w:sz w:val="28"/>
            <w:szCs w:val="28"/>
            <w:u w:val="none"/>
          </w:rPr>
          <w:t>тундры</w:t>
        </w:r>
      </w:hyperlink>
      <w:r w:rsidR="00542187" w:rsidRPr="007B7260">
        <w:rPr>
          <w:sz w:val="28"/>
          <w:szCs w:val="28"/>
        </w:rPr>
        <w:t>, откр</w:t>
      </w:r>
      <w:r w:rsidR="00542187" w:rsidRPr="007B7260">
        <w:rPr>
          <w:sz w:val="28"/>
          <w:szCs w:val="28"/>
        </w:rPr>
        <w:t>ы</w:t>
      </w:r>
      <w:r w:rsidR="00542187" w:rsidRPr="007B7260">
        <w:rPr>
          <w:sz w:val="28"/>
          <w:szCs w:val="28"/>
        </w:rPr>
        <w:t>тое</w:t>
      </w:r>
      <w:r w:rsidR="00542187" w:rsidRPr="007B7260">
        <w:rPr>
          <w:rStyle w:val="apple-converted-space"/>
          <w:sz w:val="28"/>
          <w:szCs w:val="28"/>
        </w:rPr>
        <w:t> </w:t>
      </w:r>
      <w:hyperlink r:id="rId470" w:tooltip="Земледелие" w:history="1">
        <w:r w:rsidR="00542187" w:rsidRPr="007B7260">
          <w:rPr>
            <w:rStyle w:val="ae"/>
            <w:color w:val="auto"/>
            <w:sz w:val="28"/>
            <w:szCs w:val="28"/>
            <w:u w:val="none"/>
          </w:rPr>
          <w:t>земледелие</w:t>
        </w:r>
      </w:hyperlink>
      <w:r w:rsidR="00542187" w:rsidRPr="007B7260">
        <w:rPr>
          <w:rStyle w:val="apple-converted-space"/>
          <w:sz w:val="28"/>
          <w:szCs w:val="28"/>
        </w:rPr>
        <w:t> </w:t>
      </w:r>
      <w:r w:rsidR="00542187" w:rsidRPr="007B7260">
        <w:rPr>
          <w:sz w:val="28"/>
          <w:szCs w:val="28"/>
        </w:rPr>
        <w:t>невозможно, даже</w:t>
      </w:r>
      <w:r w:rsidR="00542187" w:rsidRPr="007B7260">
        <w:rPr>
          <w:rStyle w:val="apple-converted-space"/>
          <w:sz w:val="28"/>
          <w:szCs w:val="28"/>
        </w:rPr>
        <w:t> </w:t>
      </w:r>
      <w:hyperlink r:id="rId471" w:tooltip="Лето" w:history="1">
        <w:r w:rsidR="00542187" w:rsidRPr="007B7260">
          <w:rPr>
            <w:rStyle w:val="ae"/>
            <w:color w:val="auto"/>
            <w:sz w:val="28"/>
            <w:szCs w:val="28"/>
            <w:u w:val="none"/>
          </w:rPr>
          <w:t>летом</w:t>
        </w:r>
      </w:hyperlink>
      <w:r w:rsidR="00542187" w:rsidRPr="007B7260">
        <w:rPr>
          <w:rStyle w:val="apple-converted-space"/>
          <w:sz w:val="28"/>
          <w:szCs w:val="28"/>
        </w:rPr>
        <w:t> </w:t>
      </w:r>
      <w:r w:rsidR="00542187" w:rsidRPr="007B7260">
        <w:rPr>
          <w:sz w:val="28"/>
          <w:szCs w:val="28"/>
        </w:rPr>
        <w:t>заморозки являются обычным явлением, а летние дневные температуры составляют 10-12</w:t>
      </w:r>
      <w:r w:rsidR="00542187" w:rsidRPr="007B7260">
        <w:rPr>
          <w:rStyle w:val="apple-converted-space"/>
          <w:sz w:val="28"/>
          <w:szCs w:val="28"/>
        </w:rPr>
        <w:t> </w:t>
      </w:r>
      <w:hyperlink r:id="rId472" w:tooltip="Градус Цельсия" w:history="1">
        <w:r w:rsidR="00542187" w:rsidRPr="007B7260">
          <w:rPr>
            <w:rStyle w:val="ae"/>
            <w:color w:val="auto"/>
            <w:sz w:val="28"/>
            <w:szCs w:val="28"/>
            <w:u w:val="none"/>
          </w:rPr>
          <w:t>°С</w:t>
        </w:r>
      </w:hyperlink>
      <w:r w:rsidR="00542187" w:rsidRPr="007B7260">
        <w:rPr>
          <w:sz w:val="28"/>
          <w:szCs w:val="28"/>
        </w:rPr>
        <w:t>, зимой же обычным явлением я</w:t>
      </w:r>
      <w:r w:rsidR="00542187" w:rsidRPr="007B7260">
        <w:rPr>
          <w:sz w:val="28"/>
          <w:szCs w:val="28"/>
        </w:rPr>
        <w:t>в</w:t>
      </w:r>
      <w:r w:rsidR="00542187" w:rsidRPr="007B7260">
        <w:rPr>
          <w:sz w:val="28"/>
          <w:szCs w:val="28"/>
        </w:rPr>
        <w:t>ляются морозы до −40 °C и ниже.</w:t>
      </w:r>
      <w:r w:rsidR="00542187">
        <w:rPr>
          <w:szCs w:val="28"/>
          <w:shd w:val="clear" w:color="auto" w:fill="FFFFFF"/>
        </w:rPr>
        <w:tab/>
      </w:r>
      <w:r w:rsidR="00542187" w:rsidRPr="007B7260">
        <w:rPr>
          <w:sz w:val="28"/>
          <w:szCs w:val="28"/>
          <w:shd w:val="clear" w:color="auto" w:fill="FFFFFF"/>
        </w:rPr>
        <w:t>Территория Караула является местностью хо</w:t>
      </w:r>
      <w:r w:rsidR="00542187" w:rsidRPr="007B7260">
        <w:rPr>
          <w:sz w:val="28"/>
          <w:szCs w:val="28"/>
          <w:shd w:val="clear" w:color="auto" w:fill="FFFFFF"/>
        </w:rPr>
        <w:t>л</w:t>
      </w:r>
      <w:r w:rsidR="00542187" w:rsidRPr="007B7260">
        <w:rPr>
          <w:sz w:val="28"/>
          <w:szCs w:val="28"/>
          <w:shd w:val="clear" w:color="auto" w:fill="FFFFFF"/>
        </w:rPr>
        <w:lastRenderedPageBreak/>
        <w:t>мисто-увалистой, заболоченной; имеются многочисленные озера, небольшие мелк</w:t>
      </w:r>
      <w:r w:rsidR="00542187" w:rsidRPr="007B7260">
        <w:rPr>
          <w:sz w:val="28"/>
          <w:szCs w:val="28"/>
          <w:shd w:val="clear" w:color="auto" w:fill="FFFFFF"/>
        </w:rPr>
        <w:t>о</w:t>
      </w:r>
      <w:r w:rsidR="00542187" w:rsidRPr="007B7260">
        <w:rPr>
          <w:sz w:val="28"/>
          <w:szCs w:val="28"/>
          <w:shd w:val="clear" w:color="auto" w:fill="FFFFFF"/>
        </w:rPr>
        <w:t>водные речушки. Основная река – Енисей, главная транспортная артерия не только поселения, но и всего Таймырского муниципального района.</w:t>
      </w:r>
    </w:p>
    <w:p w:rsidR="00542187" w:rsidRPr="007B7260" w:rsidRDefault="00542187" w:rsidP="00542187">
      <w:pPr>
        <w:pStyle w:val="afb"/>
        <w:shd w:val="clear" w:color="auto" w:fill="FFFFFF"/>
        <w:spacing w:before="0" w:beforeAutospacing="0" w:after="0" w:afterAutospacing="0"/>
        <w:ind w:firstLine="709"/>
        <w:contextualSpacing/>
        <w:jc w:val="both"/>
        <w:rPr>
          <w:sz w:val="28"/>
          <w:szCs w:val="28"/>
        </w:rPr>
      </w:pPr>
      <w:r w:rsidRPr="007B7260">
        <w:rPr>
          <w:sz w:val="28"/>
          <w:szCs w:val="28"/>
        </w:rPr>
        <w:t>В селе имеется один</w:t>
      </w:r>
      <w:r w:rsidRPr="007B7260">
        <w:rPr>
          <w:rStyle w:val="apple-converted-space"/>
          <w:sz w:val="28"/>
          <w:szCs w:val="28"/>
        </w:rPr>
        <w:t> </w:t>
      </w:r>
      <w:hyperlink r:id="rId473" w:tooltip="Детский сад" w:history="1">
        <w:r w:rsidRPr="007B7260">
          <w:rPr>
            <w:rStyle w:val="ae"/>
            <w:color w:val="auto"/>
            <w:sz w:val="28"/>
            <w:szCs w:val="28"/>
            <w:u w:val="none"/>
          </w:rPr>
          <w:t>детский сад</w:t>
        </w:r>
      </w:hyperlink>
      <w:r w:rsidRPr="007B7260">
        <w:rPr>
          <w:sz w:val="28"/>
          <w:szCs w:val="28"/>
        </w:rPr>
        <w:t>, одна средняя общеобразовател</w:t>
      </w:r>
      <w:r w:rsidRPr="007B7260">
        <w:rPr>
          <w:sz w:val="28"/>
          <w:szCs w:val="28"/>
        </w:rPr>
        <w:t>ь</w:t>
      </w:r>
      <w:r w:rsidRPr="007B7260">
        <w:rPr>
          <w:sz w:val="28"/>
          <w:szCs w:val="28"/>
        </w:rPr>
        <w:t>ная</w:t>
      </w:r>
      <w:r w:rsidRPr="007B7260">
        <w:rPr>
          <w:rStyle w:val="apple-converted-space"/>
          <w:sz w:val="28"/>
          <w:szCs w:val="28"/>
        </w:rPr>
        <w:t> </w:t>
      </w:r>
      <w:hyperlink r:id="rId474" w:tooltip="Школа" w:history="1">
        <w:r w:rsidRPr="007B7260">
          <w:rPr>
            <w:rStyle w:val="ae"/>
            <w:color w:val="auto"/>
            <w:sz w:val="28"/>
            <w:szCs w:val="28"/>
            <w:u w:val="none"/>
          </w:rPr>
          <w:t>школа</w:t>
        </w:r>
      </w:hyperlink>
      <w:r w:rsidRPr="007B7260">
        <w:rPr>
          <w:sz w:val="28"/>
          <w:szCs w:val="28"/>
        </w:rPr>
        <w:t>,</w:t>
      </w:r>
      <w:r w:rsidRPr="007B7260">
        <w:rPr>
          <w:rStyle w:val="apple-converted-space"/>
          <w:sz w:val="28"/>
          <w:szCs w:val="28"/>
        </w:rPr>
        <w:t> </w:t>
      </w:r>
      <w:hyperlink r:id="rId475" w:tooltip="Дом культуры" w:history="1">
        <w:r w:rsidRPr="007B7260">
          <w:rPr>
            <w:rStyle w:val="ae"/>
            <w:color w:val="auto"/>
            <w:sz w:val="28"/>
            <w:szCs w:val="28"/>
            <w:u w:val="none"/>
          </w:rPr>
          <w:t>дом культуры</w:t>
        </w:r>
      </w:hyperlink>
      <w:r w:rsidRPr="007B7260">
        <w:rPr>
          <w:sz w:val="28"/>
          <w:szCs w:val="28"/>
        </w:rPr>
        <w:t>, две</w:t>
      </w:r>
      <w:r w:rsidRPr="007B7260">
        <w:rPr>
          <w:rStyle w:val="apple-converted-space"/>
          <w:sz w:val="28"/>
          <w:szCs w:val="28"/>
        </w:rPr>
        <w:t> </w:t>
      </w:r>
      <w:hyperlink r:id="rId476" w:tooltip="Библиотека" w:history="1">
        <w:r w:rsidRPr="007B7260">
          <w:rPr>
            <w:rStyle w:val="ae"/>
            <w:color w:val="auto"/>
            <w:sz w:val="28"/>
            <w:szCs w:val="28"/>
            <w:u w:val="none"/>
          </w:rPr>
          <w:t>библиотеки</w:t>
        </w:r>
      </w:hyperlink>
      <w:r w:rsidRPr="007B7260">
        <w:rPr>
          <w:rStyle w:val="apple-converted-space"/>
          <w:sz w:val="28"/>
          <w:szCs w:val="28"/>
        </w:rPr>
        <w:t> </w:t>
      </w:r>
      <w:r w:rsidRPr="007B7260">
        <w:rPr>
          <w:sz w:val="28"/>
          <w:szCs w:val="28"/>
        </w:rPr>
        <w:t xml:space="preserve">и районная </w:t>
      </w:r>
      <w:hyperlink r:id="rId477" w:tooltip="Больница" w:history="1">
        <w:r w:rsidRPr="007B7260">
          <w:rPr>
            <w:rStyle w:val="ae"/>
            <w:color w:val="auto"/>
            <w:sz w:val="28"/>
            <w:szCs w:val="28"/>
            <w:u w:val="none"/>
          </w:rPr>
          <w:t>больница</w:t>
        </w:r>
      </w:hyperlink>
      <w:r w:rsidRPr="007B7260">
        <w:rPr>
          <w:rStyle w:val="apple-converted-space"/>
          <w:sz w:val="28"/>
          <w:szCs w:val="28"/>
        </w:rPr>
        <w:t> </w:t>
      </w:r>
      <w:r w:rsidRPr="007B7260">
        <w:rPr>
          <w:sz w:val="28"/>
          <w:szCs w:val="28"/>
        </w:rPr>
        <w:t>на 25 койко-мест. В селе Караул работает</w:t>
      </w:r>
      <w:r w:rsidRPr="007B7260">
        <w:rPr>
          <w:rStyle w:val="apple-converted-space"/>
          <w:sz w:val="28"/>
          <w:szCs w:val="28"/>
        </w:rPr>
        <w:t> </w:t>
      </w:r>
      <w:hyperlink r:id="rId478" w:tooltip="Цех" w:history="1">
        <w:r w:rsidRPr="007B7260">
          <w:rPr>
            <w:rStyle w:val="ae"/>
            <w:color w:val="auto"/>
            <w:sz w:val="28"/>
            <w:szCs w:val="28"/>
            <w:u w:val="none"/>
          </w:rPr>
          <w:t>цех</w:t>
        </w:r>
      </w:hyperlink>
      <w:r w:rsidRPr="007B7260">
        <w:rPr>
          <w:rStyle w:val="apple-converted-space"/>
          <w:sz w:val="28"/>
          <w:szCs w:val="28"/>
        </w:rPr>
        <w:t> </w:t>
      </w:r>
      <w:r w:rsidRPr="007B7260">
        <w:rPr>
          <w:sz w:val="28"/>
          <w:szCs w:val="28"/>
        </w:rPr>
        <w:t>по переработке и</w:t>
      </w:r>
      <w:r w:rsidRPr="007B7260">
        <w:rPr>
          <w:rStyle w:val="apple-converted-space"/>
          <w:sz w:val="28"/>
          <w:szCs w:val="28"/>
        </w:rPr>
        <w:t> </w:t>
      </w:r>
      <w:hyperlink r:id="rId479" w:tooltip="Копчение" w:history="1">
        <w:r w:rsidRPr="007B7260">
          <w:rPr>
            <w:rStyle w:val="ae"/>
            <w:color w:val="auto"/>
            <w:sz w:val="28"/>
            <w:szCs w:val="28"/>
            <w:u w:val="none"/>
          </w:rPr>
          <w:t>копчению</w:t>
        </w:r>
      </w:hyperlink>
      <w:r w:rsidRPr="007B7260">
        <w:rPr>
          <w:rStyle w:val="apple-converted-space"/>
          <w:sz w:val="28"/>
          <w:szCs w:val="28"/>
        </w:rPr>
        <w:t> </w:t>
      </w:r>
      <w:hyperlink r:id="rId480" w:tooltip="Рыбы" w:history="1">
        <w:r w:rsidRPr="007B7260">
          <w:rPr>
            <w:rStyle w:val="ae"/>
            <w:color w:val="auto"/>
            <w:sz w:val="28"/>
            <w:szCs w:val="28"/>
            <w:u w:val="none"/>
          </w:rPr>
          <w:t>рыбы</w:t>
        </w:r>
      </w:hyperlink>
      <w:r w:rsidRPr="007B7260">
        <w:rPr>
          <w:rStyle w:val="apple-converted-space"/>
          <w:sz w:val="28"/>
          <w:szCs w:val="28"/>
        </w:rPr>
        <w:t> </w:t>
      </w:r>
      <w:r w:rsidRPr="007B7260">
        <w:rPr>
          <w:sz w:val="28"/>
          <w:szCs w:val="28"/>
        </w:rPr>
        <w:t>мощностью около чет</w:t>
      </w:r>
      <w:r w:rsidRPr="007B7260">
        <w:rPr>
          <w:sz w:val="28"/>
          <w:szCs w:val="28"/>
        </w:rPr>
        <w:t>ы</w:t>
      </w:r>
      <w:r w:rsidRPr="007B7260">
        <w:rPr>
          <w:sz w:val="28"/>
          <w:szCs w:val="28"/>
        </w:rPr>
        <w:t>рёх</w:t>
      </w:r>
      <w:r w:rsidRPr="007B7260">
        <w:rPr>
          <w:rStyle w:val="apple-converted-space"/>
          <w:sz w:val="28"/>
          <w:szCs w:val="28"/>
        </w:rPr>
        <w:t> </w:t>
      </w:r>
      <w:hyperlink r:id="rId481" w:tooltip="Тонна" w:history="1">
        <w:r w:rsidRPr="007B7260">
          <w:rPr>
            <w:rStyle w:val="ae"/>
            <w:color w:val="auto"/>
            <w:sz w:val="28"/>
            <w:szCs w:val="28"/>
            <w:u w:val="none"/>
          </w:rPr>
          <w:t>тонн</w:t>
        </w:r>
      </w:hyperlink>
      <w:r w:rsidRPr="007B7260">
        <w:rPr>
          <w:rStyle w:val="apple-converted-space"/>
          <w:sz w:val="28"/>
          <w:szCs w:val="28"/>
        </w:rPr>
        <w:t> </w:t>
      </w:r>
      <w:r w:rsidRPr="007B7260">
        <w:rPr>
          <w:sz w:val="28"/>
          <w:szCs w:val="28"/>
        </w:rPr>
        <w:t>продукции в месяц.</w:t>
      </w:r>
    </w:p>
    <w:p w:rsidR="00542187" w:rsidRDefault="00542187" w:rsidP="00542187">
      <w:pPr>
        <w:jc w:val="left"/>
        <w:rPr>
          <w:szCs w:val="28"/>
        </w:rPr>
      </w:pPr>
    </w:p>
    <w:p w:rsidR="00542187" w:rsidRDefault="00542187" w:rsidP="00542187">
      <w:pPr>
        <w:ind w:firstLine="708"/>
        <w:rPr>
          <w:szCs w:val="28"/>
        </w:rPr>
      </w:pPr>
    </w:p>
    <w:tbl>
      <w:tblPr>
        <w:tblW w:w="0" w:type="auto"/>
        <w:tblLook w:val="04A0"/>
      </w:tblPr>
      <w:tblGrid>
        <w:gridCol w:w="10421"/>
      </w:tblGrid>
      <w:tr w:rsidR="00542187" w:rsidTr="00257EDA">
        <w:tc>
          <w:tcPr>
            <w:tcW w:w="10421" w:type="dxa"/>
          </w:tcPr>
          <w:p w:rsidR="00542187" w:rsidRDefault="003C3588" w:rsidP="00257EDA">
            <w:pPr>
              <w:rPr>
                <w:sz w:val="24"/>
                <w:szCs w:val="24"/>
              </w:rPr>
            </w:pPr>
            <w:r w:rsidRPr="003C3588">
              <w:rPr>
                <w:noProof/>
                <w:szCs w:val="28"/>
                <w:lang w:eastAsia="ru-RU"/>
              </w:rPr>
              <w:pict>
                <v:shape id="_x0000_s1933" type="#_x0000_t5" style="position:absolute;left:0;text-align:left;margin-left:90.35pt;margin-top:192.55pt;width:18.5pt;height:16.4pt;z-index:251906048" fillcolor="red"/>
              </w:pict>
            </w:r>
            <w:r w:rsidR="00542187">
              <w:rPr>
                <w:noProof/>
                <w:szCs w:val="28"/>
                <w:lang w:eastAsia="ru-RU"/>
              </w:rPr>
              <w:drawing>
                <wp:inline distT="0" distB="0" distL="0" distR="0">
                  <wp:extent cx="5794398" cy="3991322"/>
                  <wp:effectExtent l="19050" t="0" r="0" b="0"/>
                  <wp:docPr id="311" name="Рисунок 0" descr="Таймыр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мыр копия.JPG"/>
                          <pic:cNvPicPr/>
                        </pic:nvPicPr>
                        <pic:blipFill>
                          <a:blip r:embed="rId130" cstate="print"/>
                          <a:srcRect t="36072" b="3173"/>
                          <a:stretch>
                            <a:fillRect/>
                          </a:stretch>
                        </pic:blipFill>
                        <pic:spPr>
                          <a:xfrm>
                            <a:off x="0" y="0"/>
                            <a:ext cx="5794398" cy="3991322"/>
                          </a:xfrm>
                          <a:prstGeom prst="rect">
                            <a:avLst/>
                          </a:prstGeom>
                        </pic:spPr>
                      </pic:pic>
                    </a:graphicData>
                  </a:graphic>
                </wp:inline>
              </w:drawing>
            </w:r>
          </w:p>
          <w:p w:rsidR="00542187" w:rsidRDefault="00542187" w:rsidP="00257EDA">
            <w:pPr>
              <w:jc w:val="right"/>
              <w:rPr>
                <w:szCs w:val="28"/>
              </w:rPr>
            </w:pPr>
            <w:r>
              <w:rPr>
                <w:sz w:val="24"/>
                <w:szCs w:val="24"/>
              </w:rPr>
              <w:t>Масштаб 1:10 0</w:t>
            </w:r>
            <w:r w:rsidRPr="0091239B">
              <w:rPr>
                <w:sz w:val="24"/>
                <w:szCs w:val="24"/>
              </w:rPr>
              <w:t>00 000 (в 1</w:t>
            </w:r>
            <w:r>
              <w:rPr>
                <w:sz w:val="24"/>
                <w:szCs w:val="24"/>
              </w:rPr>
              <w:t xml:space="preserve"> см 100</w:t>
            </w:r>
            <w:r w:rsidRPr="0091239B">
              <w:rPr>
                <w:sz w:val="24"/>
                <w:szCs w:val="24"/>
              </w:rPr>
              <w:t xml:space="preserve"> км)</w:t>
            </w:r>
          </w:p>
        </w:tc>
      </w:tr>
      <w:tr w:rsidR="00542187" w:rsidTr="00257EDA">
        <w:tc>
          <w:tcPr>
            <w:tcW w:w="10421" w:type="dxa"/>
          </w:tcPr>
          <w:p w:rsidR="00542187" w:rsidRPr="00A77A0A" w:rsidRDefault="003C3588" w:rsidP="00257EDA">
            <w:pPr>
              <w:rPr>
                <w:sz w:val="24"/>
                <w:szCs w:val="24"/>
              </w:rPr>
            </w:pPr>
            <w:r>
              <w:rPr>
                <w:sz w:val="24"/>
                <w:szCs w:val="24"/>
              </w:rPr>
            </w:r>
            <w:r>
              <w:rPr>
                <w:sz w:val="24"/>
                <w:szCs w:val="24"/>
              </w:rPr>
              <w:pict>
                <v:rect id="_x0000_s47505" style="width:11.6pt;height:12.4pt;mso-position-horizontal-relative:char;mso-position-vertical-relative:line" fillcolor="#99f">
                  <w10:wrap type="none"/>
                  <w10:anchorlock/>
                </v:rect>
              </w:pict>
            </w:r>
            <w:r w:rsidR="00542187" w:rsidRPr="00A77A0A">
              <w:rPr>
                <w:sz w:val="24"/>
                <w:szCs w:val="24"/>
              </w:rPr>
              <w:t xml:space="preserve"> </w:t>
            </w:r>
            <w:r w:rsidR="00611074">
              <w:rPr>
                <w:sz w:val="24"/>
                <w:szCs w:val="24"/>
              </w:rPr>
              <w:t xml:space="preserve"> – </w:t>
            </w:r>
            <w:r w:rsidR="00542187" w:rsidRPr="00A77A0A">
              <w:rPr>
                <w:sz w:val="24"/>
                <w:szCs w:val="24"/>
              </w:rPr>
              <w:t>I ветровая зона с высоким ветроэнергетическим потенциалом</w:t>
            </w:r>
            <w:r w:rsidR="00542187">
              <w:rPr>
                <w:sz w:val="24"/>
                <w:szCs w:val="24"/>
              </w:rPr>
              <w:t>;</w:t>
            </w:r>
          </w:p>
          <w:p w:rsidR="00542187" w:rsidRDefault="003C3588" w:rsidP="00257EDA">
            <w:pPr>
              <w:rPr>
                <w:sz w:val="24"/>
                <w:szCs w:val="24"/>
              </w:rPr>
            </w:pPr>
            <w:r w:rsidRPr="003C3588">
              <w:rPr>
                <w:szCs w:val="28"/>
              </w:rPr>
            </w:r>
            <w:r w:rsidRPr="003C3588">
              <w:rPr>
                <w:szCs w:val="28"/>
              </w:rPr>
              <w:pict>
                <v:rect id="_x0000_s47504" style="width:11.6pt;height:13.35pt;mso-position-horizontal-relative:char;mso-position-vertical-relative:line" fillcolor="#ccf">
                  <w10:wrap type="none"/>
                  <w10:anchorlock/>
                </v:rect>
              </w:pict>
            </w:r>
            <w:r w:rsidR="00611074">
              <w:rPr>
                <w:sz w:val="24"/>
                <w:szCs w:val="24"/>
              </w:rPr>
              <w:t>–</w:t>
            </w:r>
            <w:r w:rsidR="00542187" w:rsidRPr="0091239B">
              <w:rPr>
                <w:sz w:val="24"/>
                <w:szCs w:val="24"/>
                <w:lang w:val="en-US"/>
              </w:rPr>
              <w:t>II</w:t>
            </w:r>
            <w:r w:rsidR="00542187" w:rsidRPr="0091239B">
              <w:rPr>
                <w:sz w:val="24"/>
                <w:szCs w:val="24"/>
              </w:rPr>
              <w:t xml:space="preserve"> ветровая зона со средним ветроэнергетическим потенциалом</w:t>
            </w:r>
            <w:r w:rsidR="00542187">
              <w:rPr>
                <w:sz w:val="24"/>
                <w:szCs w:val="24"/>
              </w:rPr>
              <w:t xml:space="preserve">; </w:t>
            </w:r>
          </w:p>
          <w:p w:rsidR="00542187" w:rsidRDefault="003C3588" w:rsidP="00257EDA">
            <w:r w:rsidRPr="003C3588">
              <w:rPr>
                <w:sz w:val="24"/>
                <w:szCs w:val="24"/>
              </w:rPr>
            </w:r>
            <w:r w:rsidRPr="003C3588">
              <w:rPr>
                <w:sz w:val="24"/>
                <w:szCs w:val="24"/>
              </w:rPr>
              <w:pict>
                <v:rect id="_x0000_s47503" style="width:11.6pt;height:11.7pt;mso-position-horizontal-relative:char;mso-position-vertical-relative:line" filled="f" fillcolor="#ccf">
                  <w10:wrap type="none"/>
                  <w10:anchorlock/>
                </v:rect>
              </w:pict>
            </w:r>
            <w:r w:rsidR="00611074">
              <w:rPr>
                <w:sz w:val="24"/>
                <w:szCs w:val="24"/>
              </w:rPr>
              <w:t xml:space="preserve"> – </w:t>
            </w:r>
            <w:r w:rsidR="00542187" w:rsidRPr="0091239B">
              <w:rPr>
                <w:sz w:val="24"/>
                <w:szCs w:val="24"/>
                <w:lang w:val="en-US"/>
              </w:rPr>
              <w:t>III</w:t>
            </w:r>
            <w:r w:rsidR="00542187" w:rsidRPr="0091239B">
              <w:rPr>
                <w:sz w:val="24"/>
                <w:szCs w:val="24"/>
              </w:rPr>
              <w:t xml:space="preserve"> ветровая зона с низким ветроэнергетическим потенциалом</w:t>
            </w:r>
            <w:r w:rsidR="00542187">
              <w:rPr>
                <w:sz w:val="24"/>
                <w:szCs w:val="24"/>
              </w:rPr>
              <w:t>;</w:t>
            </w:r>
          </w:p>
          <w:p w:rsidR="00542187" w:rsidRPr="00941E21" w:rsidRDefault="00542187" w:rsidP="00257EDA">
            <w:pPr>
              <w:rPr>
                <w:sz w:val="24"/>
                <w:szCs w:val="24"/>
              </w:rPr>
            </w:pPr>
          </w:p>
        </w:tc>
      </w:tr>
      <w:tr w:rsidR="00542187" w:rsidTr="00257EDA">
        <w:tc>
          <w:tcPr>
            <w:tcW w:w="10421" w:type="dxa"/>
          </w:tcPr>
          <w:p w:rsidR="00542187" w:rsidRDefault="00542187" w:rsidP="00257EDA">
            <w:pPr>
              <w:jc w:val="center"/>
              <w:rPr>
                <w:sz w:val="24"/>
                <w:szCs w:val="24"/>
              </w:rPr>
            </w:pPr>
            <w:r w:rsidRPr="00941E21">
              <w:rPr>
                <w:sz w:val="24"/>
                <w:szCs w:val="24"/>
              </w:rPr>
              <w:t xml:space="preserve">Рисунок </w:t>
            </w:r>
            <w:r>
              <w:rPr>
                <w:sz w:val="24"/>
                <w:szCs w:val="24"/>
              </w:rPr>
              <w:t>6</w:t>
            </w:r>
            <w:r w:rsidRPr="00941E21">
              <w:rPr>
                <w:sz w:val="24"/>
                <w:szCs w:val="24"/>
              </w:rPr>
              <w:t>.</w:t>
            </w:r>
            <w:r>
              <w:rPr>
                <w:sz w:val="24"/>
                <w:szCs w:val="24"/>
              </w:rPr>
              <w:t>6</w:t>
            </w:r>
            <w:r w:rsidRPr="00941E21">
              <w:rPr>
                <w:sz w:val="24"/>
                <w:szCs w:val="24"/>
              </w:rPr>
              <w:t xml:space="preserve"> – Расположение пос. </w:t>
            </w:r>
            <w:r>
              <w:rPr>
                <w:sz w:val="24"/>
                <w:szCs w:val="24"/>
              </w:rPr>
              <w:t>Караул</w:t>
            </w:r>
            <w:r w:rsidRPr="00941E21">
              <w:rPr>
                <w:sz w:val="24"/>
                <w:szCs w:val="24"/>
              </w:rPr>
              <w:t xml:space="preserve"> на карте ветроэнергетического потенциала </w:t>
            </w:r>
          </w:p>
          <w:p w:rsidR="00542187" w:rsidRPr="00941E21" w:rsidRDefault="00542187" w:rsidP="00257EDA">
            <w:pPr>
              <w:jc w:val="center"/>
              <w:rPr>
                <w:sz w:val="24"/>
                <w:szCs w:val="24"/>
              </w:rPr>
            </w:pPr>
            <w:r w:rsidRPr="00941E21">
              <w:rPr>
                <w:sz w:val="24"/>
                <w:szCs w:val="24"/>
              </w:rPr>
              <w:t>Таймырского Долгано-Ненецкого муниципального района</w:t>
            </w:r>
          </w:p>
        </w:tc>
      </w:tr>
    </w:tbl>
    <w:p w:rsidR="00542187" w:rsidRDefault="00542187" w:rsidP="00542187">
      <w:pPr>
        <w:rPr>
          <w:szCs w:val="28"/>
        </w:rPr>
      </w:pPr>
      <w:r>
        <w:rPr>
          <w:szCs w:val="28"/>
        </w:rPr>
        <w:tab/>
      </w:r>
    </w:p>
    <w:p w:rsidR="00542187" w:rsidRDefault="00542187" w:rsidP="00542187">
      <w:pPr>
        <w:ind w:firstLine="708"/>
        <w:rPr>
          <w:szCs w:val="28"/>
        </w:rPr>
      </w:pPr>
      <w:r w:rsidRPr="001178C7">
        <w:rPr>
          <w:szCs w:val="28"/>
        </w:rPr>
        <w:t>Основным источником электрической энергии являются дизельные электр</w:t>
      </w:r>
      <w:r w:rsidRPr="001178C7">
        <w:rPr>
          <w:szCs w:val="28"/>
        </w:rPr>
        <w:t>и</w:t>
      </w:r>
      <w:r w:rsidRPr="001178C7">
        <w:rPr>
          <w:szCs w:val="28"/>
        </w:rPr>
        <w:t>ческие станции (ДЭС). Ежегодный завоз дизельного топлива –</w:t>
      </w:r>
      <w:r>
        <w:rPr>
          <w:szCs w:val="28"/>
        </w:rPr>
        <w:t xml:space="preserve"> 3390,76</w:t>
      </w:r>
      <w:r w:rsidRPr="001178C7">
        <w:rPr>
          <w:szCs w:val="28"/>
        </w:rPr>
        <w:t xml:space="preserve"> тонн в год. Ежегодный завоз угля – </w:t>
      </w:r>
      <w:r>
        <w:rPr>
          <w:szCs w:val="28"/>
        </w:rPr>
        <w:t>около 700</w:t>
      </w:r>
      <w:r w:rsidRPr="001178C7">
        <w:rPr>
          <w:szCs w:val="28"/>
        </w:rPr>
        <w:t xml:space="preserve"> тонн в год. Отпускная цена на электрическую энергию – </w:t>
      </w:r>
      <w:r>
        <w:rPr>
          <w:szCs w:val="28"/>
        </w:rPr>
        <w:t>21,15</w:t>
      </w:r>
      <w:r w:rsidRPr="001178C7">
        <w:rPr>
          <w:szCs w:val="28"/>
        </w:rPr>
        <w:t xml:space="preserve"> руб. кВт*ч</w:t>
      </w:r>
      <w:r>
        <w:rPr>
          <w:szCs w:val="28"/>
        </w:rPr>
        <w:t>. (по данным на начало 2013 года)</w:t>
      </w:r>
      <w:r w:rsidRPr="001178C7">
        <w:rPr>
          <w:szCs w:val="28"/>
        </w:rPr>
        <w:t xml:space="preserve">. </w:t>
      </w:r>
    </w:p>
    <w:p w:rsidR="00542187" w:rsidRDefault="00542187" w:rsidP="00542187">
      <w:pPr>
        <w:pStyle w:val="af6"/>
        <w:spacing w:after="0"/>
        <w:ind w:firstLine="708"/>
        <w:rPr>
          <w:sz w:val="28"/>
          <w:szCs w:val="28"/>
        </w:rPr>
      </w:pPr>
      <w:r>
        <w:rPr>
          <w:sz w:val="28"/>
          <w:szCs w:val="28"/>
        </w:rPr>
        <w:t xml:space="preserve">Предлагается строительство ВЭС </w:t>
      </w:r>
      <w:r w:rsidRPr="00F01AE4">
        <w:rPr>
          <w:sz w:val="28"/>
          <w:szCs w:val="28"/>
        </w:rPr>
        <w:t xml:space="preserve">поселка на основе </w:t>
      </w:r>
      <w:r>
        <w:rPr>
          <w:sz w:val="28"/>
          <w:szCs w:val="28"/>
        </w:rPr>
        <w:t>3</w:t>
      </w:r>
      <w:r w:rsidRPr="00F01AE4">
        <w:rPr>
          <w:sz w:val="28"/>
          <w:szCs w:val="28"/>
        </w:rPr>
        <w:t xml:space="preserve"> ВЭУ NW 24-180 HY-</w:t>
      </w:r>
      <w:r w:rsidRPr="00F01AE4">
        <w:rPr>
          <w:sz w:val="28"/>
          <w:szCs w:val="28"/>
          <w:lang w:val="en-US"/>
        </w:rPr>
        <w:t>D</w:t>
      </w:r>
      <w:r>
        <w:rPr>
          <w:sz w:val="28"/>
          <w:szCs w:val="28"/>
        </w:rPr>
        <w:t>. Данные ВЭУ рекомендуется разместить в непосредственной близости поселка для работы на общую сеть поселка в 0,4 кВ.</w:t>
      </w:r>
    </w:p>
    <w:p w:rsidR="00542187" w:rsidRPr="00F01AE4" w:rsidRDefault="00542187" w:rsidP="00542187">
      <w:pPr>
        <w:pStyle w:val="af6"/>
        <w:spacing w:after="0"/>
        <w:ind w:firstLine="708"/>
        <w:rPr>
          <w:sz w:val="28"/>
          <w:szCs w:val="28"/>
        </w:rPr>
      </w:pPr>
    </w:p>
    <w:p w:rsidR="00542187" w:rsidRPr="00C3013A" w:rsidRDefault="00542187" w:rsidP="00C3013A">
      <w:pPr>
        <w:pStyle w:val="20"/>
      </w:pPr>
      <w:bookmarkStart w:id="248" w:name="_Toc352147756"/>
      <w:bookmarkStart w:id="249" w:name="_Toc352150118"/>
      <w:bookmarkStart w:id="250" w:name="_Toc355422099"/>
      <w:r w:rsidRPr="00C3013A">
        <w:lastRenderedPageBreak/>
        <w:t>6.3.3 Затраты на реализацию проекта, план финансирования</w:t>
      </w:r>
      <w:bookmarkEnd w:id="248"/>
      <w:bookmarkEnd w:id="249"/>
      <w:bookmarkEnd w:id="250"/>
    </w:p>
    <w:p w:rsidR="00542187" w:rsidRPr="004C7751" w:rsidRDefault="00542187" w:rsidP="00542187">
      <w:pPr>
        <w:pStyle w:val="af4"/>
        <w:ind w:left="709"/>
        <w:jc w:val="center"/>
        <w:rPr>
          <w:b/>
          <w:szCs w:val="28"/>
        </w:rPr>
      </w:pPr>
    </w:p>
    <w:p w:rsidR="00542187" w:rsidRPr="00795279" w:rsidRDefault="00542187" w:rsidP="00542187">
      <w:pPr>
        <w:pStyle w:val="af4"/>
        <w:ind w:left="0" w:firstLine="708"/>
        <w:jc w:val="both"/>
        <w:rPr>
          <w:szCs w:val="28"/>
        </w:rPr>
      </w:pPr>
      <w:r>
        <w:rPr>
          <w:szCs w:val="28"/>
        </w:rPr>
        <w:t xml:space="preserve">Затраты на закупку, транспортировку и монтаж оборудования приведены в таблице 6.3. </w:t>
      </w:r>
      <w:r w:rsidRPr="00DA6E64">
        <w:rPr>
          <w:szCs w:val="28"/>
        </w:rPr>
        <w:t>При расчетах курс евро принимался равным 4</w:t>
      </w:r>
      <w:r w:rsidRPr="00795279">
        <w:rPr>
          <w:szCs w:val="28"/>
        </w:rPr>
        <w:t>0</w:t>
      </w:r>
      <w:r w:rsidRPr="00DA6E64">
        <w:rPr>
          <w:szCs w:val="28"/>
        </w:rPr>
        <w:t xml:space="preserve"> руб. за 1 евро. </w:t>
      </w:r>
      <w:r>
        <w:rPr>
          <w:szCs w:val="28"/>
        </w:rPr>
        <w:t>Срок ре</w:t>
      </w:r>
      <w:r>
        <w:rPr>
          <w:szCs w:val="28"/>
        </w:rPr>
        <w:t>а</w:t>
      </w:r>
      <w:r>
        <w:rPr>
          <w:szCs w:val="28"/>
        </w:rPr>
        <w:t>лизации проекта (производство, доставка и монтаж ВЭУ) составляет около 8-9 м</w:t>
      </w:r>
      <w:r>
        <w:rPr>
          <w:szCs w:val="28"/>
        </w:rPr>
        <w:t>е</w:t>
      </w:r>
      <w:r>
        <w:rPr>
          <w:szCs w:val="28"/>
        </w:rPr>
        <w:t>сяцев. После запуска, ветропарк начинает работать, выдавая электроэнергию в эне</w:t>
      </w:r>
      <w:r>
        <w:rPr>
          <w:szCs w:val="28"/>
        </w:rPr>
        <w:t>р</w:t>
      </w:r>
      <w:r>
        <w:rPr>
          <w:szCs w:val="28"/>
        </w:rPr>
        <w:t xml:space="preserve">госистему поселка в автоматическом режиме. </w:t>
      </w:r>
    </w:p>
    <w:p w:rsidR="00542187" w:rsidRDefault="00542187" w:rsidP="00542187">
      <w:pPr>
        <w:pStyle w:val="af4"/>
        <w:ind w:left="709"/>
        <w:jc w:val="both"/>
        <w:rPr>
          <w:szCs w:val="28"/>
        </w:rPr>
      </w:pPr>
    </w:p>
    <w:p w:rsidR="00542187" w:rsidRPr="00C80E07" w:rsidRDefault="00542187" w:rsidP="00771D4F">
      <w:pPr>
        <w:rPr>
          <w:rFonts w:eastAsia="Times New Roman" w:cs="Times New Roman"/>
          <w:color w:val="000000"/>
          <w:sz w:val="24"/>
          <w:szCs w:val="24"/>
          <w:lang w:eastAsia="ru-RU"/>
        </w:rPr>
      </w:pPr>
      <w:r w:rsidRPr="00C80E07">
        <w:rPr>
          <w:sz w:val="24"/>
          <w:szCs w:val="24"/>
        </w:rPr>
        <w:t>Таблица 6.</w:t>
      </w:r>
      <w:r>
        <w:rPr>
          <w:sz w:val="24"/>
          <w:szCs w:val="24"/>
        </w:rPr>
        <w:t xml:space="preserve">3 </w:t>
      </w:r>
      <w:r w:rsidRPr="00C80E07">
        <w:rPr>
          <w:rFonts w:eastAsia="Times New Roman" w:cs="Times New Roman"/>
          <w:color w:val="000000"/>
          <w:sz w:val="24"/>
          <w:szCs w:val="24"/>
          <w:lang w:eastAsia="ru-RU"/>
        </w:rPr>
        <w:t xml:space="preserve">– Капитальные затраты на строительство ветропарков из ВЭУ модели </w:t>
      </w:r>
      <w:r w:rsidRPr="00C80E07">
        <w:rPr>
          <w:rFonts w:cs="Times New Roman"/>
          <w:color w:val="000000"/>
          <w:sz w:val="24"/>
          <w:szCs w:val="24"/>
        </w:rPr>
        <w:t>Nordwind NW</w:t>
      </w:r>
      <w:r>
        <w:rPr>
          <w:rFonts w:cs="Times New Roman"/>
          <w:color w:val="000000"/>
          <w:sz w:val="24"/>
          <w:szCs w:val="24"/>
        </w:rPr>
        <w:t>24</w:t>
      </w:r>
      <w:r w:rsidRPr="00C80E07">
        <w:rPr>
          <w:rFonts w:cs="Times New Roman"/>
          <w:color w:val="000000"/>
          <w:sz w:val="24"/>
          <w:szCs w:val="24"/>
        </w:rPr>
        <w:t>-</w:t>
      </w:r>
      <w:r>
        <w:rPr>
          <w:rFonts w:cs="Times New Roman"/>
          <w:color w:val="000000"/>
          <w:sz w:val="24"/>
          <w:szCs w:val="24"/>
        </w:rPr>
        <w:t>18</w:t>
      </w:r>
      <w:r w:rsidRPr="00C80E07">
        <w:rPr>
          <w:rFonts w:cs="Times New Roman"/>
          <w:color w:val="000000"/>
          <w:sz w:val="24"/>
          <w:szCs w:val="24"/>
        </w:rPr>
        <w:t>0</w:t>
      </w:r>
    </w:p>
    <w:tbl>
      <w:tblPr>
        <w:tblW w:w="9496" w:type="dxa"/>
        <w:jc w:val="center"/>
        <w:tblInd w:w="-2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10"/>
        <w:gridCol w:w="1843"/>
        <w:gridCol w:w="1843"/>
      </w:tblGrid>
      <w:tr w:rsidR="00542187" w:rsidTr="00B35E52">
        <w:trPr>
          <w:jc w:val="center"/>
        </w:trPr>
        <w:tc>
          <w:tcPr>
            <w:tcW w:w="5810" w:type="dxa"/>
            <w:vAlign w:val="center"/>
          </w:tcPr>
          <w:p w:rsidR="00542187" w:rsidRPr="00DF25CA" w:rsidRDefault="00542187" w:rsidP="00257EDA">
            <w:pPr>
              <w:jc w:val="center"/>
              <w:rPr>
                <w:rFonts w:cs="Times New Roman"/>
                <w:color w:val="000000"/>
                <w:sz w:val="24"/>
                <w:szCs w:val="24"/>
              </w:rPr>
            </w:pPr>
            <w:r w:rsidRPr="00DF25CA">
              <w:rPr>
                <w:rFonts w:cs="Times New Roman"/>
                <w:color w:val="000000"/>
                <w:sz w:val="24"/>
                <w:szCs w:val="24"/>
              </w:rPr>
              <w:t>Капитальные затраты на строительство ВЭУ</w:t>
            </w:r>
            <w:r>
              <w:rPr>
                <w:rFonts w:cs="Times New Roman"/>
                <w:color w:val="000000"/>
                <w:sz w:val="24"/>
                <w:szCs w:val="24"/>
              </w:rPr>
              <w:t xml:space="preserve"> К, руб.</w:t>
            </w:r>
          </w:p>
        </w:tc>
        <w:tc>
          <w:tcPr>
            <w:tcW w:w="1843" w:type="dxa"/>
            <w:vAlign w:val="center"/>
          </w:tcPr>
          <w:p w:rsidR="00542187" w:rsidRPr="00DF25CA" w:rsidRDefault="00542187" w:rsidP="00257EDA">
            <w:pPr>
              <w:jc w:val="center"/>
              <w:rPr>
                <w:rFonts w:cs="Times New Roman"/>
                <w:color w:val="000000"/>
                <w:sz w:val="24"/>
                <w:szCs w:val="24"/>
              </w:rPr>
            </w:pPr>
            <w:r>
              <w:rPr>
                <w:rFonts w:cs="Times New Roman"/>
                <w:color w:val="000000"/>
                <w:sz w:val="24"/>
                <w:szCs w:val="24"/>
              </w:rPr>
              <w:t>Носок</w:t>
            </w:r>
          </w:p>
        </w:tc>
        <w:tc>
          <w:tcPr>
            <w:tcW w:w="1843" w:type="dxa"/>
            <w:vAlign w:val="center"/>
          </w:tcPr>
          <w:p w:rsidR="00542187" w:rsidRPr="003421C7" w:rsidRDefault="00542187" w:rsidP="00257EDA">
            <w:pPr>
              <w:jc w:val="center"/>
              <w:rPr>
                <w:color w:val="000000"/>
                <w:sz w:val="24"/>
                <w:szCs w:val="24"/>
              </w:rPr>
            </w:pPr>
            <w:r>
              <w:rPr>
                <w:color w:val="000000"/>
                <w:sz w:val="24"/>
                <w:szCs w:val="24"/>
              </w:rPr>
              <w:t>Караул</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Стоимость 1 ВЭУ</w:t>
            </w:r>
            <w:r w:rsidRPr="008B4BAA">
              <w:rPr>
                <w:rFonts w:cs="Times New Roman"/>
                <w:sz w:val="24"/>
                <w:szCs w:val="28"/>
              </w:rPr>
              <w:t>Ц</w:t>
            </w:r>
            <w:r w:rsidRPr="008B4BAA">
              <w:rPr>
                <w:rFonts w:cs="Times New Roman"/>
                <w:sz w:val="24"/>
                <w:szCs w:val="28"/>
                <w:vertAlign w:val="subscript"/>
              </w:rPr>
              <w:t>ВЭУ</w:t>
            </w:r>
            <w:r w:rsidRPr="00DF25CA">
              <w:rPr>
                <w:rFonts w:cs="Times New Roman"/>
                <w:color w:val="000000"/>
                <w:sz w:val="24"/>
                <w:szCs w:val="24"/>
              </w:rPr>
              <w:t>,  руб.</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20 000 000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20 000 000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Рекомендуемое количество ВЭУ</w:t>
            </w:r>
            <w:r w:rsidRPr="008B4BAA">
              <w:rPr>
                <w:rFonts w:cs="Times New Roman"/>
                <w:i/>
                <w:color w:val="000000"/>
                <w:sz w:val="24"/>
                <w:szCs w:val="24"/>
                <w:lang w:val="en-US"/>
              </w:rPr>
              <w:t>n</w:t>
            </w:r>
            <w:r w:rsidRPr="00DF25CA">
              <w:rPr>
                <w:rFonts w:cs="Times New Roman"/>
                <w:color w:val="000000"/>
                <w:sz w:val="24"/>
                <w:szCs w:val="24"/>
              </w:rPr>
              <w:t>, шт.</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2</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3</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Стоимость ВЭС</w:t>
            </w:r>
            <w:r w:rsidRPr="008B4BAA">
              <w:rPr>
                <w:rFonts w:cs="Times New Roman"/>
                <w:sz w:val="24"/>
                <w:szCs w:val="28"/>
              </w:rPr>
              <w:t>Ц</w:t>
            </w:r>
            <w:r w:rsidRPr="008B4BAA">
              <w:rPr>
                <w:rFonts w:cs="Times New Roman"/>
                <w:sz w:val="24"/>
                <w:szCs w:val="28"/>
                <w:vertAlign w:val="subscript"/>
              </w:rPr>
              <w:t>ВЭС</w:t>
            </w:r>
            <w:r w:rsidRPr="00DF25CA">
              <w:rPr>
                <w:rFonts w:cs="Times New Roman"/>
                <w:color w:val="000000"/>
                <w:sz w:val="24"/>
                <w:szCs w:val="24"/>
              </w:rPr>
              <w:t>, руб.</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40 000 000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60 000 000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НДС (18%), руб.</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7 200 000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10 800 000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Страховка</w:t>
            </w:r>
            <w:r w:rsidRPr="008B4BAA">
              <w:rPr>
                <w:rFonts w:cs="Times New Roman"/>
                <w:sz w:val="24"/>
                <w:szCs w:val="24"/>
              </w:rPr>
              <w:t>З</w:t>
            </w:r>
            <w:r w:rsidRPr="008B4BAA">
              <w:rPr>
                <w:rFonts w:cs="Times New Roman"/>
                <w:sz w:val="24"/>
                <w:szCs w:val="24"/>
                <w:vertAlign w:val="subscript"/>
              </w:rPr>
              <w:t>СТР1</w:t>
            </w:r>
            <w:r w:rsidRPr="00DF25CA">
              <w:rPr>
                <w:rFonts w:cs="Times New Roman"/>
                <w:color w:val="000000"/>
                <w:sz w:val="24"/>
                <w:szCs w:val="24"/>
              </w:rPr>
              <w:t>, руб</w:t>
            </w:r>
            <w:r>
              <w:rPr>
                <w:rFonts w:cs="Times New Roman"/>
                <w:color w:val="000000"/>
                <w:sz w:val="24"/>
                <w:szCs w:val="24"/>
              </w:rPr>
              <w:t>.</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1 200 000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1 800 000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Таможенные платежи</w:t>
            </w:r>
            <w:r>
              <w:rPr>
                <w:rFonts w:cs="Times New Roman"/>
                <w:color w:val="000000"/>
                <w:sz w:val="24"/>
                <w:szCs w:val="24"/>
              </w:rPr>
              <w:t xml:space="preserve"> </w:t>
            </w:r>
            <w:r w:rsidRPr="008B4BAA">
              <w:rPr>
                <w:rFonts w:cs="Times New Roman"/>
                <w:sz w:val="24"/>
                <w:szCs w:val="24"/>
              </w:rPr>
              <w:t>З</w:t>
            </w:r>
            <w:r w:rsidRPr="008B4BAA">
              <w:rPr>
                <w:rFonts w:cs="Times New Roman"/>
                <w:sz w:val="24"/>
                <w:szCs w:val="24"/>
                <w:vertAlign w:val="subscript"/>
              </w:rPr>
              <w:t>ТАМ</w:t>
            </w:r>
            <w:r w:rsidRPr="00DF25CA">
              <w:rPr>
                <w:rFonts w:cs="Times New Roman"/>
                <w:color w:val="000000"/>
                <w:sz w:val="24"/>
                <w:szCs w:val="24"/>
              </w:rPr>
              <w:t>, руб</w:t>
            </w:r>
            <w:r>
              <w:rPr>
                <w:rFonts w:cs="Times New Roman"/>
                <w:color w:val="000000"/>
                <w:sz w:val="24"/>
                <w:szCs w:val="24"/>
              </w:rPr>
              <w:t>.</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2 000 000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3 000 000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Доставка</w:t>
            </w:r>
            <w:r>
              <w:rPr>
                <w:rFonts w:cs="Times New Roman"/>
                <w:color w:val="000000"/>
                <w:sz w:val="24"/>
                <w:szCs w:val="24"/>
              </w:rPr>
              <w:t xml:space="preserve"> </w:t>
            </w:r>
            <w:r w:rsidRPr="008B4BAA">
              <w:rPr>
                <w:rFonts w:cs="Times New Roman"/>
                <w:sz w:val="24"/>
                <w:szCs w:val="24"/>
              </w:rPr>
              <w:t>З</w:t>
            </w:r>
            <w:r w:rsidRPr="008B4BAA">
              <w:rPr>
                <w:rFonts w:cs="Times New Roman"/>
                <w:sz w:val="24"/>
                <w:szCs w:val="24"/>
                <w:vertAlign w:val="subscript"/>
              </w:rPr>
              <w:t>ДОСТ</w:t>
            </w:r>
            <w:r w:rsidRPr="00DF25CA">
              <w:rPr>
                <w:rFonts w:cs="Times New Roman"/>
                <w:color w:val="000000"/>
                <w:sz w:val="24"/>
                <w:szCs w:val="24"/>
              </w:rPr>
              <w:t>, руб.</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2 400 000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3 600 000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Проект</w:t>
            </w:r>
            <w:r>
              <w:rPr>
                <w:rFonts w:cs="Times New Roman"/>
                <w:color w:val="000000"/>
                <w:sz w:val="24"/>
                <w:szCs w:val="24"/>
              </w:rPr>
              <w:t xml:space="preserve"> </w:t>
            </w:r>
            <w:r w:rsidRPr="008B4BAA">
              <w:rPr>
                <w:rFonts w:cs="Times New Roman"/>
                <w:sz w:val="24"/>
                <w:szCs w:val="24"/>
              </w:rPr>
              <w:t>З</w:t>
            </w:r>
            <w:r w:rsidRPr="008B4BAA">
              <w:rPr>
                <w:rFonts w:cs="Times New Roman"/>
                <w:sz w:val="24"/>
                <w:szCs w:val="24"/>
                <w:vertAlign w:val="subscript"/>
              </w:rPr>
              <w:t>ДОСТ 1 ВЭУ</w:t>
            </w:r>
            <w:r w:rsidRPr="00DF25CA">
              <w:rPr>
                <w:rFonts w:cs="Times New Roman"/>
                <w:color w:val="000000"/>
                <w:sz w:val="24"/>
                <w:szCs w:val="24"/>
              </w:rPr>
              <w:t>, руб.</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4 000 000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6 000 000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Строительство фундамента</w:t>
            </w:r>
            <w:r>
              <w:rPr>
                <w:rFonts w:cs="Times New Roman"/>
                <w:color w:val="000000"/>
                <w:sz w:val="24"/>
                <w:szCs w:val="24"/>
              </w:rPr>
              <w:t xml:space="preserve"> </w:t>
            </w:r>
            <w:r w:rsidRPr="001E1FBF">
              <w:rPr>
                <w:rFonts w:cs="Times New Roman"/>
                <w:sz w:val="24"/>
                <w:szCs w:val="24"/>
              </w:rPr>
              <w:t>З</w:t>
            </w:r>
            <w:r w:rsidRPr="001E1FBF">
              <w:rPr>
                <w:rFonts w:cs="Times New Roman"/>
                <w:sz w:val="24"/>
                <w:szCs w:val="24"/>
                <w:vertAlign w:val="subscript"/>
              </w:rPr>
              <w:t>Ф</w:t>
            </w:r>
            <w:r w:rsidRPr="00DF25CA">
              <w:rPr>
                <w:rFonts w:cs="Times New Roman"/>
                <w:color w:val="000000"/>
                <w:sz w:val="24"/>
                <w:szCs w:val="24"/>
              </w:rPr>
              <w:t>, руб.</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2 800 000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4 200 000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СМР</w:t>
            </w:r>
            <w:r>
              <w:rPr>
                <w:rFonts w:cs="Times New Roman"/>
                <w:color w:val="000000"/>
                <w:sz w:val="24"/>
                <w:szCs w:val="24"/>
              </w:rPr>
              <w:t xml:space="preserve"> </w:t>
            </w:r>
            <w:r w:rsidRPr="001E1FBF">
              <w:rPr>
                <w:rFonts w:cs="Times New Roman"/>
                <w:sz w:val="24"/>
                <w:szCs w:val="24"/>
              </w:rPr>
              <w:t>З</w:t>
            </w:r>
            <w:r w:rsidRPr="001E1FBF">
              <w:rPr>
                <w:rFonts w:cs="Times New Roman"/>
                <w:sz w:val="24"/>
                <w:szCs w:val="24"/>
                <w:vertAlign w:val="subscript"/>
              </w:rPr>
              <w:t>СМР</w:t>
            </w:r>
            <w:r w:rsidRPr="00DF25CA">
              <w:rPr>
                <w:rFonts w:cs="Times New Roman"/>
                <w:color w:val="000000"/>
                <w:sz w:val="24"/>
                <w:szCs w:val="24"/>
              </w:rPr>
              <w:t>, руб</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4 000 000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6 000 000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Страховка при СМР 2%,</w:t>
            </w:r>
            <w:r w:rsidRPr="001E1FBF">
              <w:rPr>
                <w:rFonts w:cs="Times New Roman"/>
                <w:sz w:val="24"/>
                <w:szCs w:val="24"/>
              </w:rPr>
              <w:t>З</w:t>
            </w:r>
            <w:r w:rsidRPr="001E1FBF">
              <w:rPr>
                <w:rFonts w:cs="Times New Roman"/>
                <w:sz w:val="24"/>
                <w:szCs w:val="24"/>
                <w:vertAlign w:val="subscript"/>
              </w:rPr>
              <w:t>СТР2</w:t>
            </w:r>
            <w:r w:rsidRPr="001E1FBF">
              <w:rPr>
                <w:rFonts w:cs="Times New Roman"/>
                <w:sz w:val="24"/>
                <w:szCs w:val="24"/>
              </w:rPr>
              <w:t>,</w:t>
            </w:r>
            <w:r w:rsidRPr="00DF25CA">
              <w:rPr>
                <w:rFonts w:cs="Times New Roman"/>
                <w:color w:val="000000"/>
                <w:sz w:val="24"/>
                <w:szCs w:val="24"/>
              </w:rPr>
              <w:t>руб</w:t>
            </w:r>
            <w:r>
              <w:rPr>
                <w:rFonts w:cs="Times New Roman"/>
                <w:color w:val="000000"/>
                <w:sz w:val="24"/>
                <w:szCs w:val="24"/>
              </w:rPr>
              <w:t>.</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800 000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1 200 000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Строительство подстанции, ЛЭП</w:t>
            </w:r>
            <w:r w:rsidRPr="001E1FBF">
              <w:rPr>
                <w:rFonts w:cs="Times New Roman"/>
                <w:sz w:val="24"/>
                <w:szCs w:val="24"/>
              </w:rPr>
              <w:t>З</w:t>
            </w:r>
            <w:r w:rsidRPr="001E1FBF">
              <w:rPr>
                <w:rFonts w:cs="Times New Roman"/>
                <w:sz w:val="24"/>
                <w:szCs w:val="24"/>
                <w:vertAlign w:val="subscript"/>
              </w:rPr>
              <w:t>ЛЭП</w:t>
            </w:r>
            <w:r w:rsidRPr="00DF25CA">
              <w:rPr>
                <w:rFonts w:cs="Times New Roman"/>
                <w:color w:val="000000"/>
                <w:sz w:val="24"/>
                <w:szCs w:val="24"/>
              </w:rPr>
              <w:t>, руб</w:t>
            </w:r>
            <w:r>
              <w:rPr>
                <w:rFonts w:cs="Times New Roman"/>
                <w:color w:val="000000"/>
                <w:sz w:val="24"/>
                <w:szCs w:val="24"/>
              </w:rPr>
              <w:t>.</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5 000 000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5 000 000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Закупка спецтехники</w:t>
            </w:r>
            <w:r>
              <w:rPr>
                <w:rFonts w:cs="Times New Roman"/>
                <w:color w:val="000000"/>
                <w:sz w:val="24"/>
                <w:szCs w:val="24"/>
              </w:rPr>
              <w:t xml:space="preserve"> </w:t>
            </w:r>
            <w:r w:rsidRPr="001E1FBF">
              <w:rPr>
                <w:rFonts w:cs="Times New Roman"/>
                <w:sz w:val="24"/>
                <w:szCs w:val="24"/>
              </w:rPr>
              <w:t>З</w:t>
            </w:r>
            <w:r w:rsidRPr="001E1FBF">
              <w:rPr>
                <w:rFonts w:cs="Times New Roman"/>
                <w:sz w:val="24"/>
                <w:szCs w:val="24"/>
                <w:vertAlign w:val="subscript"/>
              </w:rPr>
              <w:t>СО</w:t>
            </w:r>
            <w:r w:rsidRPr="00DF25CA">
              <w:rPr>
                <w:rFonts w:cs="Times New Roman"/>
                <w:color w:val="000000"/>
                <w:sz w:val="24"/>
                <w:szCs w:val="24"/>
              </w:rPr>
              <w:t>, руб.</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3 000 000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3 000 000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Риски</w:t>
            </w:r>
            <w:r>
              <w:rPr>
                <w:rFonts w:cs="Times New Roman"/>
                <w:color w:val="000000"/>
                <w:sz w:val="24"/>
                <w:szCs w:val="24"/>
              </w:rPr>
              <w:t xml:space="preserve"> </w:t>
            </w:r>
            <w:r w:rsidRPr="001E1FBF">
              <w:rPr>
                <w:rFonts w:cs="Times New Roman"/>
                <w:sz w:val="24"/>
                <w:szCs w:val="24"/>
              </w:rPr>
              <w:t>З</w:t>
            </w:r>
            <w:r w:rsidRPr="001E1FBF">
              <w:rPr>
                <w:rFonts w:cs="Times New Roman"/>
                <w:sz w:val="24"/>
                <w:szCs w:val="24"/>
                <w:vertAlign w:val="subscript"/>
              </w:rPr>
              <w:t>ДОП</w:t>
            </w:r>
            <w:r w:rsidRPr="00DF25CA">
              <w:rPr>
                <w:rFonts w:cs="Times New Roman"/>
                <w:color w:val="000000"/>
                <w:sz w:val="24"/>
                <w:szCs w:val="24"/>
              </w:rPr>
              <w:t>, руб</w:t>
            </w:r>
            <w:r>
              <w:rPr>
                <w:rFonts w:cs="Times New Roman"/>
                <w:color w:val="000000"/>
                <w:sz w:val="24"/>
                <w:szCs w:val="24"/>
              </w:rPr>
              <w:t>.</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15 000 000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15 000 000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Подъемное устройство</w:t>
            </w:r>
            <w:r>
              <w:rPr>
                <w:rFonts w:cs="Times New Roman"/>
                <w:color w:val="000000"/>
                <w:sz w:val="24"/>
                <w:szCs w:val="24"/>
                <w:lang w:val="en-US"/>
              </w:rPr>
              <w:t xml:space="preserve"> З</w:t>
            </w:r>
            <w:r w:rsidRPr="001E1FBF">
              <w:rPr>
                <w:rFonts w:cs="Times New Roman"/>
                <w:color w:val="000000"/>
                <w:sz w:val="24"/>
                <w:szCs w:val="24"/>
                <w:vertAlign w:val="subscript"/>
                <w:lang w:val="en-US"/>
              </w:rPr>
              <w:t>П</w:t>
            </w:r>
            <w:r w:rsidRPr="00DF25CA">
              <w:rPr>
                <w:rFonts w:cs="Times New Roman"/>
                <w:color w:val="000000"/>
                <w:sz w:val="24"/>
                <w:szCs w:val="24"/>
              </w:rPr>
              <w:t>, руб</w:t>
            </w:r>
            <w:r>
              <w:rPr>
                <w:rFonts w:cs="Times New Roman"/>
                <w:color w:val="000000"/>
                <w:sz w:val="24"/>
                <w:szCs w:val="24"/>
              </w:rPr>
              <w:t>.</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1 000 000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1 000 000</w:t>
            </w:r>
          </w:p>
        </w:tc>
      </w:tr>
      <w:tr w:rsidR="00542187" w:rsidTr="00B35E52">
        <w:trPr>
          <w:jc w:val="center"/>
        </w:trPr>
        <w:tc>
          <w:tcPr>
            <w:tcW w:w="5810"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Капитальные затраты на строительство К, руб.</w:t>
            </w:r>
          </w:p>
        </w:tc>
        <w:tc>
          <w:tcPr>
            <w:tcW w:w="1843" w:type="dxa"/>
            <w:vAlign w:val="center"/>
          </w:tcPr>
          <w:p w:rsidR="00542187" w:rsidRPr="00A109AB" w:rsidRDefault="00542187" w:rsidP="00257EDA">
            <w:pPr>
              <w:jc w:val="center"/>
              <w:rPr>
                <w:color w:val="000000"/>
                <w:sz w:val="24"/>
                <w:szCs w:val="24"/>
              </w:rPr>
            </w:pPr>
            <w:r w:rsidRPr="00A109AB">
              <w:rPr>
                <w:color w:val="000000"/>
                <w:sz w:val="24"/>
                <w:szCs w:val="24"/>
              </w:rPr>
              <w:t>88 400 000</w:t>
            </w:r>
          </w:p>
        </w:tc>
        <w:tc>
          <w:tcPr>
            <w:tcW w:w="1843" w:type="dxa"/>
            <w:vAlign w:val="center"/>
          </w:tcPr>
          <w:p w:rsidR="00542187" w:rsidRPr="00F5753F" w:rsidRDefault="00542187" w:rsidP="00257EDA">
            <w:pPr>
              <w:jc w:val="center"/>
              <w:rPr>
                <w:rFonts w:cs="Times New Roman"/>
                <w:color w:val="000000"/>
                <w:sz w:val="24"/>
                <w:szCs w:val="24"/>
              </w:rPr>
            </w:pPr>
            <w:r w:rsidRPr="00F5753F">
              <w:rPr>
                <w:rFonts w:cs="Times New Roman"/>
                <w:color w:val="000000"/>
                <w:sz w:val="24"/>
                <w:szCs w:val="24"/>
              </w:rPr>
              <w:t>120 600 000</w:t>
            </w:r>
          </w:p>
        </w:tc>
      </w:tr>
    </w:tbl>
    <w:p w:rsidR="00542187" w:rsidRDefault="00542187" w:rsidP="00542187">
      <w:pPr>
        <w:jc w:val="center"/>
        <w:rPr>
          <w:b/>
          <w:szCs w:val="28"/>
        </w:rPr>
      </w:pPr>
    </w:p>
    <w:p w:rsidR="00542187" w:rsidRDefault="00542187" w:rsidP="00542187">
      <w:pPr>
        <w:rPr>
          <w:szCs w:val="28"/>
        </w:rPr>
      </w:pPr>
      <w:r w:rsidRPr="00A90656">
        <w:rPr>
          <w:szCs w:val="28"/>
        </w:rPr>
        <w:tab/>
      </w:r>
      <w:r>
        <w:rPr>
          <w:szCs w:val="28"/>
        </w:rPr>
        <w:t>Общая сумма проекта является ориентировочной и может быть уточнена ин</w:t>
      </w:r>
      <w:r>
        <w:rPr>
          <w:szCs w:val="28"/>
        </w:rPr>
        <w:t>и</w:t>
      </w:r>
      <w:r>
        <w:rPr>
          <w:szCs w:val="28"/>
        </w:rPr>
        <w:t>циаторами и исполнителями проекта в процессе проведения проектных работ и п</w:t>
      </w:r>
      <w:r>
        <w:rPr>
          <w:szCs w:val="28"/>
        </w:rPr>
        <w:t>о</w:t>
      </w:r>
      <w:r>
        <w:rPr>
          <w:szCs w:val="28"/>
        </w:rPr>
        <w:t xml:space="preserve">лучения необходимых согласований. </w:t>
      </w:r>
    </w:p>
    <w:p w:rsidR="00542187" w:rsidRDefault="00542187" w:rsidP="00542187">
      <w:pPr>
        <w:ind w:firstLine="708"/>
        <w:rPr>
          <w:szCs w:val="28"/>
        </w:rPr>
      </w:pPr>
      <w:r w:rsidRPr="00A90656">
        <w:rPr>
          <w:szCs w:val="28"/>
        </w:rPr>
        <w:t>Проект</w:t>
      </w:r>
      <w:r>
        <w:rPr>
          <w:szCs w:val="28"/>
        </w:rPr>
        <w:t xml:space="preserve"> содержит ряд дополнительных затрат, направленных на организацию обслуживания ветроэнергетического предприятия. Эти затраты будут уточнены в процессе проектирования и заключения предварительных договоров. В эти затраты входит: </w:t>
      </w:r>
    </w:p>
    <w:p w:rsidR="00542187" w:rsidRDefault="00611074" w:rsidP="00542187">
      <w:pPr>
        <w:rPr>
          <w:szCs w:val="28"/>
        </w:rPr>
      </w:pPr>
      <w:r>
        <w:rPr>
          <w:szCs w:val="28"/>
        </w:rPr>
        <w:t>–</w:t>
      </w:r>
      <w:r w:rsidR="00542187">
        <w:rPr>
          <w:szCs w:val="28"/>
        </w:rPr>
        <w:t>«летняя» и «зимняя» униформа, спецодежда для обслуживающего персонала;</w:t>
      </w:r>
    </w:p>
    <w:p w:rsidR="00542187" w:rsidRDefault="00611074" w:rsidP="00542187">
      <w:pPr>
        <w:rPr>
          <w:szCs w:val="28"/>
        </w:rPr>
      </w:pPr>
      <w:r>
        <w:rPr>
          <w:szCs w:val="28"/>
        </w:rPr>
        <w:t>–</w:t>
      </w:r>
      <w:r w:rsidR="00542187">
        <w:rPr>
          <w:szCs w:val="28"/>
        </w:rPr>
        <w:t>инструмент для проведения строительно-монтажных работ и обслуживания ВЭУ;</w:t>
      </w:r>
    </w:p>
    <w:p w:rsidR="00542187" w:rsidRDefault="00611074" w:rsidP="00542187">
      <w:pPr>
        <w:rPr>
          <w:bCs/>
          <w:szCs w:val="28"/>
        </w:rPr>
      </w:pPr>
      <w:r>
        <w:rPr>
          <w:szCs w:val="28"/>
        </w:rPr>
        <w:t>–</w:t>
      </w:r>
      <w:r w:rsidR="00542187">
        <w:rPr>
          <w:szCs w:val="28"/>
        </w:rPr>
        <w:t xml:space="preserve">автомобиль </w:t>
      </w:r>
      <w:r w:rsidR="00542187" w:rsidRPr="004270C8">
        <w:rPr>
          <w:bCs/>
          <w:szCs w:val="28"/>
        </w:rPr>
        <w:t>Урал-325512</w:t>
      </w:r>
      <w:r w:rsidR="00542187">
        <w:rPr>
          <w:bCs/>
          <w:szCs w:val="28"/>
        </w:rPr>
        <w:t xml:space="preserve"> для доставки обслуживающего персонала и необходимого груза до ветропарка;</w:t>
      </w:r>
    </w:p>
    <w:p w:rsidR="00542187" w:rsidRDefault="00611074" w:rsidP="00542187">
      <w:pPr>
        <w:rPr>
          <w:bCs/>
          <w:szCs w:val="28"/>
        </w:rPr>
      </w:pPr>
      <w:r>
        <w:rPr>
          <w:bCs/>
          <w:szCs w:val="28"/>
        </w:rPr>
        <w:t>–</w:t>
      </w:r>
      <w:r w:rsidR="00542187">
        <w:rPr>
          <w:bCs/>
          <w:szCs w:val="28"/>
        </w:rPr>
        <w:t xml:space="preserve">затраты на дизельное топливо и обслуживание автомобиля; </w:t>
      </w:r>
    </w:p>
    <w:p w:rsidR="00542187" w:rsidRDefault="00611074" w:rsidP="00542187">
      <w:pPr>
        <w:rPr>
          <w:bCs/>
          <w:szCs w:val="28"/>
        </w:rPr>
      </w:pPr>
      <w:r>
        <w:rPr>
          <w:bCs/>
          <w:szCs w:val="28"/>
        </w:rPr>
        <w:t>–</w:t>
      </w:r>
      <w:r w:rsidR="00542187">
        <w:rPr>
          <w:bCs/>
          <w:szCs w:val="28"/>
        </w:rPr>
        <w:t>аренда склада в пос. Диксон;</w:t>
      </w:r>
    </w:p>
    <w:p w:rsidR="00542187" w:rsidRDefault="00611074" w:rsidP="00542187">
      <w:pPr>
        <w:rPr>
          <w:bCs/>
          <w:szCs w:val="28"/>
        </w:rPr>
      </w:pPr>
      <w:r>
        <w:rPr>
          <w:bCs/>
          <w:szCs w:val="28"/>
        </w:rPr>
        <w:t>–</w:t>
      </w:r>
      <w:r w:rsidR="00542187">
        <w:rPr>
          <w:bCs/>
          <w:szCs w:val="28"/>
        </w:rPr>
        <w:t>проживание обслуживающего персонала;</w:t>
      </w:r>
    </w:p>
    <w:p w:rsidR="00542187" w:rsidRDefault="00611074" w:rsidP="00542187">
      <w:pPr>
        <w:rPr>
          <w:bCs/>
          <w:szCs w:val="28"/>
        </w:rPr>
      </w:pPr>
      <w:r>
        <w:rPr>
          <w:bCs/>
          <w:szCs w:val="28"/>
        </w:rPr>
        <w:t>–</w:t>
      </w:r>
      <w:r w:rsidR="00542187">
        <w:rPr>
          <w:bCs/>
          <w:szCs w:val="28"/>
        </w:rPr>
        <w:t xml:space="preserve">питание; </w:t>
      </w:r>
    </w:p>
    <w:p w:rsidR="00542187" w:rsidRDefault="00611074" w:rsidP="00542187">
      <w:pPr>
        <w:rPr>
          <w:bCs/>
          <w:szCs w:val="28"/>
        </w:rPr>
      </w:pPr>
      <w:r>
        <w:rPr>
          <w:bCs/>
          <w:szCs w:val="28"/>
        </w:rPr>
        <w:t>–</w:t>
      </w:r>
      <w:r w:rsidR="00542187">
        <w:rPr>
          <w:bCs/>
          <w:szCs w:val="28"/>
        </w:rPr>
        <w:t xml:space="preserve">прочие расходы. </w:t>
      </w:r>
    </w:p>
    <w:p w:rsidR="00542187" w:rsidRDefault="00542187" w:rsidP="00542187">
      <w:pPr>
        <w:rPr>
          <w:bCs/>
          <w:szCs w:val="28"/>
        </w:rPr>
      </w:pPr>
      <w:r>
        <w:rPr>
          <w:bCs/>
          <w:szCs w:val="28"/>
        </w:rPr>
        <w:tab/>
        <w:t xml:space="preserve">План финансирования состоит из следующих этапов: </w:t>
      </w:r>
    </w:p>
    <w:p w:rsidR="00542187" w:rsidRDefault="00542187" w:rsidP="00542187">
      <w:pPr>
        <w:ind w:firstLine="708"/>
        <w:rPr>
          <w:bCs/>
          <w:szCs w:val="28"/>
        </w:rPr>
      </w:pPr>
      <w:r>
        <w:rPr>
          <w:bCs/>
          <w:szCs w:val="28"/>
        </w:rPr>
        <w:lastRenderedPageBreak/>
        <w:t>1 этап – разработка проектной документации, получение всех согласований и права собственности на землю в месте строительства ветропарка. Ожидаемый объем затрат – около 15% от общей суммы проекта. Срок реализации от 6 месяцев до 1 г</w:t>
      </w:r>
      <w:r>
        <w:rPr>
          <w:bCs/>
          <w:szCs w:val="28"/>
        </w:rPr>
        <w:t>о</w:t>
      </w:r>
      <w:r>
        <w:rPr>
          <w:bCs/>
          <w:szCs w:val="28"/>
        </w:rPr>
        <w:t xml:space="preserve">да. </w:t>
      </w:r>
    </w:p>
    <w:p w:rsidR="00542187" w:rsidRDefault="00542187" w:rsidP="00542187">
      <w:pPr>
        <w:ind w:firstLine="708"/>
        <w:rPr>
          <w:bCs/>
          <w:szCs w:val="28"/>
        </w:rPr>
      </w:pPr>
      <w:r>
        <w:rPr>
          <w:bCs/>
          <w:szCs w:val="28"/>
        </w:rPr>
        <w:t>2 этап – авансовый платеж производителю на выпуск пилотной партии ВЭУ. Ожидаемый объем затрат – около 35% от общей суммы проекта. Срок реализации от 8 месяцев до 1 года.</w:t>
      </w:r>
    </w:p>
    <w:p w:rsidR="00542187" w:rsidRPr="004270C8" w:rsidRDefault="00542187" w:rsidP="00542187">
      <w:pPr>
        <w:ind w:firstLine="708"/>
        <w:rPr>
          <w:szCs w:val="28"/>
        </w:rPr>
      </w:pPr>
      <w:r>
        <w:rPr>
          <w:bCs/>
          <w:szCs w:val="28"/>
        </w:rPr>
        <w:t>3 этап – доставка оборудования, монтаж, пуск ВЭУ. Ожидаемый объем затрат – около 50% от общей суммы проекта. Срок реализации от 1-3 месяца.</w:t>
      </w:r>
    </w:p>
    <w:p w:rsidR="00542187" w:rsidRDefault="00542187" w:rsidP="00542187">
      <w:pPr>
        <w:jc w:val="center"/>
        <w:rPr>
          <w:b/>
          <w:szCs w:val="28"/>
        </w:rPr>
      </w:pPr>
    </w:p>
    <w:p w:rsidR="00542187" w:rsidRPr="00C3013A" w:rsidRDefault="00542187" w:rsidP="00C3013A">
      <w:pPr>
        <w:pStyle w:val="20"/>
      </w:pPr>
      <w:bookmarkStart w:id="251" w:name="_Toc352150119"/>
      <w:bookmarkStart w:id="252" w:name="_Toc355422100"/>
      <w:r w:rsidRPr="00C3013A">
        <w:t>6.3.4 Технико-экономические показатели проекта</w:t>
      </w:r>
      <w:bookmarkEnd w:id="251"/>
      <w:bookmarkEnd w:id="252"/>
    </w:p>
    <w:p w:rsidR="00542187" w:rsidRDefault="00542187" w:rsidP="00542187">
      <w:pPr>
        <w:ind w:left="113" w:right="113" w:firstLine="720"/>
        <w:rPr>
          <w:szCs w:val="28"/>
        </w:rPr>
      </w:pPr>
    </w:p>
    <w:p w:rsidR="00542187" w:rsidRDefault="00542187" w:rsidP="00542187">
      <w:pPr>
        <w:rPr>
          <w:position w:val="-30"/>
          <w:szCs w:val="28"/>
        </w:rPr>
      </w:pPr>
      <w:r w:rsidRPr="00D93254">
        <w:tab/>
      </w:r>
      <w:r w:rsidRPr="001752D4">
        <w:rPr>
          <w:szCs w:val="28"/>
        </w:rPr>
        <w:t>Данный расчет носит оценочный характер и имеет задачу показать общую э</w:t>
      </w:r>
      <w:r w:rsidRPr="001752D4">
        <w:rPr>
          <w:szCs w:val="28"/>
        </w:rPr>
        <w:t>ф</w:t>
      </w:r>
      <w:r w:rsidRPr="001752D4">
        <w:rPr>
          <w:szCs w:val="28"/>
        </w:rPr>
        <w:t xml:space="preserve">фективность внедрения ВЭУ. </w:t>
      </w:r>
      <w:r>
        <w:rPr>
          <w:szCs w:val="28"/>
        </w:rPr>
        <w:t>Все основные технико-экономические показатели вз</w:t>
      </w:r>
      <w:r>
        <w:rPr>
          <w:szCs w:val="28"/>
        </w:rPr>
        <w:t>я</w:t>
      </w:r>
      <w:r>
        <w:rPr>
          <w:szCs w:val="28"/>
        </w:rPr>
        <w:t>ты из параграфа 5.2.1 и приведены в таблице 6.4.</w:t>
      </w:r>
    </w:p>
    <w:p w:rsidR="00542187" w:rsidRDefault="00542187" w:rsidP="00542187">
      <w:pPr>
        <w:rPr>
          <w:position w:val="-30"/>
          <w:szCs w:val="28"/>
        </w:rPr>
      </w:pPr>
    </w:p>
    <w:p w:rsidR="00542187" w:rsidRPr="00C80E07" w:rsidRDefault="00542187" w:rsidP="00771D4F">
      <w:pPr>
        <w:rPr>
          <w:rFonts w:eastAsia="Times New Roman" w:cs="Times New Roman"/>
          <w:color w:val="000000"/>
          <w:sz w:val="24"/>
          <w:szCs w:val="24"/>
          <w:lang w:eastAsia="ru-RU"/>
        </w:rPr>
      </w:pPr>
      <w:r>
        <w:rPr>
          <w:rFonts w:eastAsia="Times New Roman" w:cs="Times New Roman"/>
          <w:color w:val="000000"/>
          <w:sz w:val="24"/>
          <w:szCs w:val="24"/>
          <w:lang w:eastAsia="ru-RU"/>
        </w:rPr>
        <w:t>Таблица 6.4</w:t>
      </w:r>
      <w:r w:rsidR="00611074">
        <w:rPr>
          <w:rFonts w:eastAsia="Times New Roman" w:cs="Times New Roman"/>
          <w:color w:val="000000"/>
          <w:sz w:val="24"/>
          <w:szCs w:val="24"/>
          <w:lang w:eastAsia="ru-RU"/>
        </w:rPr>
        <w:t xml:space="preserve"> – </w:t>
      </w:r>
      <w:r w:rsidRPr="00DF25CA">
        <w:rPr>
          <w:rFonts w:eastAsia="Times New Roman" w:cs="Times New Roman"/>
          <w:color w:val="000000"/>
          <w:sz w:val="24"/>
          <w:szCs w:val="24"/>
          <w:lang w:eastAsia="ru-RU"/>
        </w:rPr>
        <w:t>Показатели экономической эффективности ВЭУ</w:t>
      </w:r>
      <w:r>
        <w:rPr>
          <w:rFonts w:eastAsia="Times New Roman" w:cs="Times New Roman"/>
          <w:color w:val="000000"/>
          <w:sz w:val="24"/>
          <w:szCs w:val="24"/>
          <w:lang w:eastAsia="ru-RU"/>
        </w:rPr>
        <w:t xml:space="preserve"> модели </w:t>
      </w:r>
      <w:r w:rsidRPr="00C80E07">
        <w:rPr>
          <w:rFonts w:cs="Times New Roman"/>
          <w:color w:val="000000"/>
          <w:sz w:val="24"/>
          <w:szCs w:val="24"/>
        </w:rPr>
        <w:t>Nordwind NW</w:t>
      </w:r>
      <w:r>
        <w:rPr>
          <w:rFonts w:cs="Times New Roman"/>
          <w:color w:val="000000"/>
          <w:sz w:val="24"/>
          <w:szCs w:val="24"/>
        </w:rPr>
        <w:t>24</w:t>
      </w:r>
      <w:r w:rsidRPr="00C80E07">
        <w:rPr>
          <w:rFonts w:cs="Times New Roman"/>
          <w:color w:val="000000"/>
          <w:sz w:val="24"/>
          <w:szCs w:val="24"/>
        </w:rPr>
        <w:t>-</w:t>
      </w:r>
      <w:r>
        <w:rPr>
          <w:rFonts w:cs="Times New Roman"/>
          <w:color w:val="000000"/>
          <w:sz w:val="24"/>
          <w:szCs w:val="24"/>
        </w:rPr>
        <w:t>18</w:t>
      </w:r>
      <w:r w:rsidRPr="00C80E07">
        <w:rPr>
          <w:rFonts w:cs="Times New Roman"/>
          <w:color w:val="000000"/>
          <w:sz w:val="24"/>
          <w:szCs w:val="24"/>
        </w:rPr>
        <w:t>0</w:t>
      </w:r>
    </w:p>
    <w:tbl>
      <w:tblPr>
        <w:tblW w:w="104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86"/>
        <w:gridCol w:w="2552"/>
        <w:gridCol w:w="2552"/>
      </w:tblGrid>
      <w:tr w:rsidR="00542187" w:rsidTr="00B35E52">
        <w:tc>
          <w:tcPr>
            <w:tcW w:w="5386" w:type="dxa"/>
            <w:vAlign w:val="center"/>
          </w:tcPr>
          <w:p w:rsidR="00542187" w:rsidRPr="00253DDD" w:rsidRDefault="00542187" w:rsidP="00257EDA">
            <w:pPr>
              <w:jc w:val="center"/>
              <w:rPr>
                <w:rFonts w:cs="Times New Roman"/>
                <w:color w:val="000000"/>
                <w:sz w:val="24"/>
                <w:szCs w:val="24"/>
              </w:rPr>
            </w:pPr>
            <w:r w:rsidRPr="00253DDD">
              <w:rPr>
                <w:rFonts w:cs="Times New Roman"/>
                <w:color w:val="000000"/>
                <w:sz w:val="24"/>
                <w:szCs w:val="24"/>
              </w:rPr>
              <w:t>Показатель</w:t>
            </w:r>
          </w:p>
          <w:p w:rsidR="00542187" w:rsidRPr="00253DDD" w:rsidRDefault="00542187" w:rsidP="00257EDA">
            <w:pPr>
              <w:jc w:val="center"/>
              <w:rPr>
                <w:rFonts w:cs="Times New Roman"/>
                <w:color w:val="000000"/>
                <w:sz w:val="24"/>
                <w:szCs w:val="24"/>
              </w:rPr>
            </w:pPr>
            <w:r w:rsidRPr="00253DDD">
              <w:rPr>
                <w:rFonts w:cs="Times New Roman"/>
                <w:color w:val="000000"/>
                <w:sz w:val="24"/>
                <w:szCs w:val="24"/>
              </w:rPr>
              <w:t xml:space="preserve">Общее потребление поселка, </w:t>
            </w:r>
            <w:r w:rsidRPr="00253DDD">
              <w:rPr>
                <w:rFonts w:cs="Times New Roman"/>
                <w:i/>
                <w:iCs/>
                <w:color w:val="000000"/>
                <w:sz w:val="24"/>
                <w:szCs w:val="24"/>
              </w:rPr>
              <w:t>W</w:t>
            </w:r>
            <w:r w:rsidRPr="00AA3550">
              <w:rPr>
                <w:rFonts w:cs="Times New Roman"/>
                <w:color w:val="000000"/>
                <w:sz w:val="24"/>
                <w:szCs w:val="24"/>
                <w:vertAlign w:val="subscript"/>
              </w:rPr>
              <w:t>общ</w:t>
            </w:r>
            <w:r w:rsidRPr="00253DDD">
              <w:rPr>
                <w:rFonts w:cs="Times New Roman"/>
                <w:color w:val="000000"/>
                <w:sz w:val="24"/>
                <w:szCs w:val="24"/>
              </w:rPr>
              <w:t>, МВт*ч</w:t>
            </w:r>
          </w:p>
        </w:tc>
        <w:tc>
          <w:tcPr>
            <w:tcW w:w="2552" w:type="dxa"/>
            <w:vAlign w:val="center"/>
          </w:tcPr>
          <w:p w:rsidR="00542187" w:rsidRPr="00253DDD" w:rsidRDefault="00542187" w:rsidP="00257EDA">
            <w:pPr>
              <w:jc w:val="center"/>
              <w:rPr>
                <w:color w:val="000000"/>
                <w:sz w:val="24"/>
                <w:szCs w:val="24"/>
              </w:rPr>
            </w:pPr>
            <w:r>
              <w:rPr>
                <w:color w:val="000000"/>
                <w:sz w:val="24"/>
                <w:szCs w:val="24"/>
              </w:rPr>
              <w:t>Носок</w:t>
            </w:r>
          </w:p>
        </w:tc>
        <w:tc>
          <w:tcPr>
            <w:tcW w:w="2552" w:type="dxa"/>
          </w:tcPr>
          <w:p w:rsidR="00542187" w:rsidRDefault="00542187" w:rsidP="00257EDA">
            <w:pPr>
              <w:jc w:val="center"/>
              <w:rPr>
                <w:color w:val="000000"/>
                <w:sz w:val="24"/>
                <w:szCs w:val="24"/>
              </w:rPr>
            </w:pPr>
            <w:r>
              <w:rPr>
                <w:color w:val="000000"/>
                <w:sz w:val="24"/>
                <w:szCs w:val="24"/>
              </w:rPr>
              <w:t>Караул</w:t>
            </w:r>
          </w:p>
        </w:tc>
      </w:tr>
      <w:tr w:rsidR="00542187" w:rsidTr="00B35E52">
        <w:tc>
          <w:tcPr>
            <w:tcW w:w="5386" w:type="dxa"/>
            <w:vAlign w:val="center"/>
          </w:tcPr>
          <w:p w:rsidR="00542187" w:rsidRPr="00253DDD" w:rsidRDefault="00542187" w:rsidP="00257EDA">
            <w:pPr>
              <w:jc w:val="left"/>
              <w:rPr>
                <w:rFonts w:cs="Times New Roman"/>
                <w:color w:val="000000"/>
                <w:sz w:val="24"/>
                <w:szCs w:val="24"/>
              </w:rPr>
            </w:pPr>
            <w:r w:rsidRPr="00253DDD">
              <w:rPr>
                <w:rFonts w:cs="Times New Roman"/>
                <w:color w:val="000000"/>
                <w:sz w:val="24"/>
                <w:szCs w:val="24"/>
              </w:rPr>
              <w:t xml:space="preserve">Ежегодная э/э выработка 1 ВЭУ </w:t>
            </w:r>
            <w:r w:rsidRPr="001E1FBF">
              <w:rPr>
                <w:rFonts w:cs="Times New Roman"/>
                <w:i/>
                <w:color w:val="000000"/>
                <w:sz w:val="24"/>
                <w:szCs w:val="24"/>
              </w:rPr>
              <w:t>W</w:t>
            </w:r>
            <w:r w:rsidRPr="001E1FBF">
              <w:rPr>
                <w:rFonts w:cs="Times New Roman"/>
                <w:color w:val="000000"/>
                <w:sz w:val="24"/>
                <w:szCs w:val="24"/>
                <w:vertAlign w:val="subscript"/>
              </w:rPr>
              <w:t>ВЭУ</w:t>
            </w:r>
            <w:r w:rsidRPr="00253DDD">
              <w:rPr>
                <w:rFonts w:cs="Times New Roman"/>
                <w:color w:val="000000"/>
                <w:sz w:val="24"/>
                <w:szCs w:val="24"/>
              </w:rPr>
              <w:t>, МВт*ч</w:t>
            </w:r>
            <w:r>
              <w:rPr>
                <w:rFonts w:cs="Times New Roman"/>
                <w:color w:val="000000"/>
                <w:sz w:val="24"/>
                <w:szCs w:val="24"/>
              </w:rPr>
              <w:t>.</w:t>
            </w:r>
          </w:p>
        </w:tc>
        <w:tc>
          <w:tcPr>
            <w:tcW w:w="2552" w:type="dxa"/>
            <w:vAlign w:val="center"/>
          </w:tcPr>
          <w:p w:rsidR="00542187" w:rsidRPr="00A109AB" w:rsidRDefault="00542187" w:rsidP="00257EDA">
            <w:pPr>
              <w:jc w:val="center"/>
              <w:rPr>
                <w:color w:val="000000"/>
                <w:sz w:val="24"/>
                <w:szCs w:val="24"/>
              </w:rPr>
            </w:pPr>
            <w:r w:rsidRPr="00A109AB">
              <w:rPr>
                <w:color w:val="000000"/>
                <w:sz w:val="24"/>
                <w:szCs w:val="24"/>
              </w:rPr>
              <w:t>2 633,0</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3 390,8</w:t>
            </w:r>
          </w:p>
        </w:tc>
      </w:tr>
      <w:tr w:rsidR="00542187" w:rsidTr="00B35E52">
        <w:tc>
          <w:tcPr>
            <w:tcW w:w="5386" w:type="dxa"/>
            <w:vAlign w:val="center"/>
          </w:tcPr>
          <w:p w:rsidR="00542187" w:rsidRPr="00253DDD" w:rsidRDefault="00542187" w:rsidP="00257EDA">
            <w:pPr>
              <w:jc w:val="left"/>
              <w:rPr>
                <w:rFonts w:cs="Times New Roman"/>
                <w:color w:val="000000"/>
                <w:sz w:val="24"/>
                <w:szCs w:val="24"/>
              </w:rPr>
            </w:pPr>
            <w:r w:rsidRPr="00253DDD">
              <w:rPr>
                <w:rFonts w:cs="Times New Roman"/>
                <w:color w:val="000000"/>
                <w:sz w:val="24"/>
                <w:szCs w:val="24"/>
              </w:rPr>
              <w:t xml:space="preserve">Ежегодная выработка т/э 1 ВЭУ </w:t>
            </w:r>
            <w:r w:rsidRPr="001E1FBF">
              <w:rPr>
                <w:rFonts w:cs="Times New Roman"/>
                <w:i/>
                <w:color w:val="000000"/>
                <w:sz w:val="24"/>
                <w:szCs w:val="24"/>
              </w:rPr>
              <w:t>Q</w:t>
            </w:r>
            <w:r w:rsidRPr="001E1FBF">
              <w:rPr>
                <w:rFonts w:cs="Times New Roman"/>
                <w:color w:val="000000"/>
                <w:sz w:val="24"/>
                <w:szCs w:val="24"/>
                <w:vertAlign w:val="subscript"/>
              </w:rPr>
              <w:t>ВЭУ</w:t>
            </w:r>
            <w:r>
              <w:rPr>
                <w:rFonts w:cs="Times New Roman"/>
                <w:color w:val="000000"/>
                <w:sz w:val="24"/>
                <w:szCs w:val="24"/>
              </w:rPr>
              <w:t>, Гк</w:t>
            </w:r>
            <w:r w:rsidRPr="00253DDD">
              <w:rPr>
                <w:rFonts w:cs="Times New Roman"/>
                <w:color w:val="000000"/>
                <w:sz w:val="24"/>
                <w:szCs w:val="24"/>
              </w:rPr>
              <w:t>алл</w:t>
            </w:r>
            <w:r>
              <w:rPr>
                <w:rFonts w:cs="Times New Roman"/>
                <w:color w:val="000000"/>
                <w:sz w:val="24"/>
                <w:szCs w:val="24"/>
              </w:rPr>
              <w:t>.</w:t>
            </w:r>
          </w:p>
        </w:tc>
        <w:tc>
          <w:tcPr>
            <w:tcW w:w="2552" w:type="dxa"/>
            <w:vAlign w:val="center"/>
          </w:tcPr>
          <w:p w:rsidR="00542187" w:rsidRPr="00A109AB" w:rsidRDefault="00542187" w:rsidP="00257EDA">
            <w:pPr>
              <w:jc w:val="center"/>
              <w:rPr>
                <w:color w:val="000000"/>
                <w:sz w:val="24"/>
                <w:szCs w:val="24"/>
              </w:rPr>
            </w:pPr>
            <w:r w:rsidRPr="00A109AB">
              <w:rPr>
                <w:color w:val="000000"/>
                <w:sz w:val="24"/>
                <w:szCs w:val="24"/>
              </w:rPr>
              <w:t>813,2</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859,8</w:t>
            </w:r>
          </w:p>
        </w:tc>
      </w:tr>
      <w:tr w:rsidR="00542187" w:rsidTr="00B35E52">
        <w:tc>
          <w:tcPr>
            <w:tcW w:w="5386" w:type="dxa"/>
            <w:vAlign w:val="center"/>
          </w:tcPr>
          <w:p w:rsidR="00542187" w:rsidRPr="00503928" w:rsidRDefault="00542187" w:rsidP="00257EDA">
            <w:pPr>
              <w:jc w:val="left"/>
              <w:rPr>
                <w:rFonts w:cs="Times New Roman"/>
                <w:color w:val="000000"/>
                <w:sz w:val="24"/>
                <w:szCs w:val="24"/>
              </w:rPr>
            </w:pPr>
            <w:r w:rsidRPr="00253DDD">
              <w:rPr>
                <w:rFonts w:cs="Times New Roman"/>
                <w:color w:val="000000"/>
                <w:sz w:val="24"/>
                <w:szCs w:val="24"/>
              </w:rPr>
              <w:t>Ежегодная выработка ветропарком</w:t>
            </w:r>
            <w:r w:rsidRPr="00503928">
              <w:rPr>
                <w:rFonts w:cs="Times New Roman"/>
                <w:i/>
                <w:color w:val="000000"/>
                <w:sz w:val="24"/>
                <w:szCs w:val="24"/>
              </w:rPr>
              <w:t>W</w:t>
            </w:r>
            <w:r w:rsidRPr="00503928">
              <w:rPr>
                <w:rFonts w:cs="Times New Roman"/>
                <w:color w:val="000000"/>
                <w:sz w:val="24"/>
                <w:szCs w:val="24"/>
                <w:vertAlign w:val="subscript"/>
              </w:rPr>
              <w:t>ВЭС</w:t>
            </w:r>
            <w:r w:rsidRPr="00253DDD">
              <w:rPr>
                <w:rFonts w:cs="Times New Roman"/>
                <w:color w:val="000000"/>
                <w:sz w:val="24"/>
                <w:szCs w:val="24"/>
              </w:rPr>
              <w:t>, МВт*ч</w:t>
            </w:r>
            <w:r>
              <w:rPr>
                <w:rFonts w:cs="Times New Roman"/>
                <w:color w:val="000000"/>
                <w:sz w:val="24"/>
                <w:szCs w:val="24"/>
              </w:rPr>
              <w:t>.</w:t>
            </w:r>
          </w:p>
        </w:tc>
        <w:tc>
          <w:tcPr>
            <w:tcW w:w="2552" w:type="dxa"/>
            <w:vAlign w:val="center"/>
          </w:tcPr>
          <w:p w:rsidR="00542187" w:rsidRPr="00A109AB" w:rsidRDefault="00542187" w:rsidP="00257EDA">
            <w:pPr>
              <w:jc w:val="center"/>
              <w:rPr>
                <w:color w:val="000000"/>
                <w:sz w:val="24"/>
                <w:szCs w:val="24"/>
              </w:rPr>
            </w:pPr>
            <w:r w:rsidRPr="00A109AB">
              <w:rPr>
                <w:color w:val="000000"/>
                <w:sz w:val="24"/>
                <w:szCs w:val="24"/>
              </w:rPr>
              <w:t>699,4</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739,4</w:t>
            </w:r>
          </w:p>
        </w:tc>
      </w:tr>
      <w:tr w:rsidR="00542187" w:rsidTr="00B35E52">
        <w:tc>
          <w:tcPr>
            <w:tcW w:w="5386" w:type="dxa"/>
            <w:vAlign w:val="center"/>
          </w:tcPr>
          <w:p w:rsidR="00542187" w:rsidRPr="00253DDD" w:rsidRDefault="00542187" w:rsidP="00257EDA">
            <w:pPr>
              <w:jc w:val="left"/>
              <w:rPr>
                <w:rFonts w:cs="Times New Roman"/>
                <w:color w:val="000000"/>
                <w:sz w:val="24"/>
                <w:szCs w:val="24"/>
              </w:rPr>
            </w:pPr>
            <w:r w:rsidRPr="00253DDD">
              <w:rPr>
                <w:rFonts w:cs="Times New Roman"/>
                <w:color w:val="000000"/>
                <w:sz w:val="24"/>
                <w:szCs w:val="24"/>
              </w:rPr>
              <w:t>Ежегодные издержки ВЭС И</w:t>
            </w:r>
            <w:r w:rsidRPr="00503928">
              <w:rPr>
                <w:rFonts w:cs="Times New Roman"/>
                <w:color w:val="000000"/>
                <w:sz w:val="24"/>
                <w:szCs w:val="24"/>
                <w:vertAlign w:val="subscript"/>
              </w:rPr>
              <w:t>ЭК</w:t>
            </w:r>
            <w:r w:rsidRPr="00253DDD">
              <w:rPr>
                <w:rFonts w:cs="Times New Roman"/>
                <w:color w:val="000000"/>
                <w:sz w:val="24"/>
                <w:szCs w:val="24"/>
              </w:rPr>
              <w:t>, тыс.руб./год</w:t>
            </w:r>
          </w:p>
        </w:tc>
        <w:tc>
          <w:tcPr>
            <w:tcW w:w="2552" w:type="dxa"/>
            <w:vAlign w:val="center"/>
          </w:tcPr>
          <w:p w:rsidR="00542187" w:rsidRPr="00A109AB" w:rsidRDefault="00542187" w:rsidP="00257EDA">
            <w:pPr>
              <w:jc w:val="center"/>
              <w:rPr>
                <w:color w:val="000000"/>
                <w:sz w:val="24"/>
                <w:szCs w:val="24"/>
              </w:rPr>
            </w:pPr>
            <w:r w:rsidRPr="00A109AB">
              <w:rPr>
                <w:color w:val="000000"/>
                <w:sz w:val="24"/>
                <w:szCs w:val="24"/>
              </w:rPr>
              <w:t>1 626,5</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2 579,4</w:t>
            </w:r>
          </w:p>
        </w:tc>
      </w:tr>
      <w:tr w:rsidR="00542187" w:rsidTr="00B35E52">
        <w:tc>
          <w:tcPr>
            <w:tcW w:w="5386" w:type="dxa"/>
            <w:vAlign w:val="center"/>
          </w:tcPr>
          <w:p w:rsidR="00542187" w:rsidRPr="00253DDD" w:rsidRDefault="00542187" w:rsidP="00257EDA">
            <w:pPr>
              <w:jc w:val="left"/>
              <w:rPr>
                <w:rFonts w:cs="Times New Roman"/>
                <w:color w:val="000000"/>
                <w:sz w:val="24"/>
                <w:szCs w:val="24"/>
              </w:rPr>
            </w:pPr>
            <w:r w:rsidRPr="00253DDD">
              <w:rPr>
                <w:rFonts w:cs="Times New Roman"/>
                <w:color w:val="000000"/>
                <w:sz w:val="24"/>
                <w:szCs w:val="24"/>
              </w:rPr>
              <w:t>Себестоимость электроэнергии от ВЭС С</w:t>
            </w:r>
            <w:r w:rsidRPr="001E1FBF">
              <w:rPr>
                <w:rFonts w:cs="Times New Roman"/>
                <w:color w:val="000000"/>
                <w:sz w:val="24"/>
                <w:szCs w:val="24"/>
                <w:vertAlign w:val="subscript"/>
              </w:rPr>
              <w:t>ВЭС</w:t>
            </w:r>
            <w:r w:rsidRPr="00253DDD">
              <w:rPr>
                <w:rFonts w:cs="Times New Roman"/>
                <w:color w:val="000000"/>
                <w:sz w:val="24"/>
                <w:szCs w:val="24"/>
              </w:rPr>
              <w:t>, руб./кВт*ч</w:t>
            </w:r>
            <w:r>
              <w:rPr>
                <w:rFonts w:cs="Times New Roman"/>
                <w:color w:val="000000"/>
                <w:sz w:val="24"/>
                <w:szCs w:val="24"/>
              </w:rPr>
              <w:t>.</w:t>
            </w:r>
          </w:p>
        </w:tc>
        <w:tc>
          <w:tcPr>
            <w:tcW w:w="2552" w:type="dxa"/>
            <w:vAlign w:val="center"/>
          </w:tcPr>
          <w:p w:rsidR="00542187" w:rsidRPr="00A109AB" w:rsidRDefault="00542187" w:rsidP="00257EDA">
            <w:pPr>
              <w:jc w:val="center"/>
              <w:rPr>
                <w:color w:val="000000"/>
                <w:sz w:val="24"/>
                <w:szCs w:val="24"/>
              </w:rPr>
            </w:pPr>
            <w:r w:rsidRPr="00A109AB">
              <w:rPr>
                <w:color w:val="000000"/>
                <w:sz w:val="24"/>
                <w:szCs w:val="24"/>
              </w:rPr>
              <w:t>5 320,2</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6 220,2</w:t>
            </w:r>
          </w:p>
        </w:tc>
      </w:tr>
      <w:tr w:rsidR="00542187" w:rsidTr="00B35E52">
        <w:tc>
          <w:tcPr>
            <w:tcW w:w="5386" w:type="dxa"/>
            <w:vAlign w:val="center"/>
          </w:tcPr>
          <w:p w:rsidR="00542187" w:rsidRPr="00253DDD" w:rsidRDefault="00542187" w:rsidP="00257EDA">
            <w:pPr>
              <w:jc w:val="left"/>
              <w:rPr>
                <w:rFonts w:cs="Times New Roman"/>
                <w:color w:val="000000"/>
                <w:sz w:val="24"/>
                <w:szCs w:val="24"/>
              </w:rPr>
            </w:pPr>
            <w:r w:rsidRPr="00253DDD">
              <w:rPr>
                <w:rFonts w:cs="Times New Roman"/>
                <w:color w:val="000000"/>
                <w:sz w:val="24"/>
                <w:szCs w:val="24"/>
              </w:rPr>
              <w:t xml:space="preserve">Объем "вытесненного" дизельного топлива </w:t>
            </w:r>
            <w:r w:rsidRPr="00503928">
              <w:rPr>
                <w:rFonts w:cs="Times New Roman"/>
                <w:i/>
                <w:color w:val="000000"/>
                <w:sz w:val="24"/>
                <w:szCs w:val="24"/>
              </w:rPr>
              <w:t>V</w:t>
            </w:r>
            <w:r w:rsidRPr="00253DDD">
              <w:rPr>
                <w:rFonts w:cs="Times New Roman"/>
                <w:color w:val="000000"/>
                <w:sz w:val="24"/>
                <w:szCs w:val="24"/>
              </w:rPr>
              <w:t>, л</w:t>
            </w:r>
            <w:r>
              <w:rPr>
                <w:rFonts w:cs="Times New Roman"/>
                <w:color w:val="000000"/>
                <w:sz w:val="24"/>
                <w:szCs w:val="24"/>
              </w:rPr>
              <w:t>.</w:t>
            </w:r>
          </w:p>
        </w:tc>
        <w:tc>
          <w:tcPr>
            <w:tcW w:w="2552" w:type="dxa"/>
            <w:vAlign w:val="center"/>
          </w:tcPr>
          <w:p w:rsidR="00542187" w:rsidRPr="00A109AB" w:rsidRDefault="00542187" w:rsidP="00257EDA">
            <w:pPr>
              <w:jc w:val="center"/>
              <w:rPr>
                <w:color w:val="000000"/>
                <w:sz w:val="24"/>
                <w:szCs w:val="24"/>
              </w:rPr>
            </w:pPr>
            <w:r w:rsidRPr="00A109AB">
              <w:rPr>
                <w:color w:val="000000"/>
                <w:sz w:val="24"/>
                <w:szCs w:val="24"/>
              </w:rPr>
              <w:t>5,45</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4,28</w:t>
            </w:r>
          </w:p>
        </w:tc>
      </w:tr>
      <w:tr w:rsidR="00542187" w:rsidTr="00B35E52">
        <w:tc>
          <w:tcPr>
            <w:tcW w:w="5386" w:type="dxa"/>
            <w:vAlign w:val="center"/>
          </w:tcPr>
          <w:p w:rsidR="00542187" w:rsidRPr="00253DDD" w:rsidRDefault="00542187" w:rsidP="00257EDA">
            <w:pPr>
              <w:jc w:val="left"/>
              <w:rPr>
                <w:rFonts w:cs="Times New Roman"/>
                <w:color w:val="000000"/>
                <w:sz w:val="24"/>
                <w:szCs w:val="24"/>
              </w:rPr>
            </w:pPr>
            <w:r w:rsidRPr="00253DDD">
              <w:rPr>
                <w:rFonts w:cs="Times New Roman"/>
                <w:color w:val="000000"/>
                <w:sz w:val="24"/>
                <w:szCs w:val="24"/>
              </w:rPr>
              <w:t>Стоимость дизельного топлива Ц</w:t>
            </w:r>
            <w:r w:rsidRPr="00503928">
              <w:rPr>
                <w:rFonts w:cs="Times New Roman"/>
                <w:color w:val="000000"/>
                <w:sz w:val="24"/>
                <w:szCs w:val="24"/>
                <w:vertAlign w:val="subscript"/>
              </w:rPr>
              <w:t>ДТ</w:t>
            </w:r>
            <w:r w:rsidRPr="00253DDD">
              <w:rPr>
                <w:rFonts w:cs="Times New Roman"/>
                <w:color w:val="000000"/>
                <w:sz w:val="24"/>
                <w:szCs w:val="24"/>
              </w:rPr>
              <w:t>, руб./л</w:t>
            </w:r>
            <w:r>
              <w:rPr>
                <w:rFonts w:cs="Times New Roman"/>
                <w:color w:val="000000"/>
                <w:sz w:val="24"/>
                <w:szCs w:val="24"/>
              </w:rPr>
              <w:t>.</w:t>
            </w:r>
          </w:p>
        </w:tc>
        <w:tc>
          <w:tcPr>
            <w:tcW w:w="2552" w:type="dxa"/>
            <w:vAlign w:val="center"/>
          </w:tcPr>
          <w:p w:rsidR="00542187" w:rsidRPr="00A109AB" w:rsidRDefault="00542187" w:rsidP="00257EDA">
            <w:pPr>
              <w:jc w:val="center"/>
              <w:rPr>
                <w:color w:val="000000"/>
                <w:sz w:val="24"/>
                <w:szCs w:val="24"/>
              </w:rPr>
            </w:pPr>
            <w:r w:rsidRPr="00A109AB">
              <w:rPr>
                <w:color w:val="000000"/>
                <w:sz w:val="24"/>
                <w:szCs w:val="24"/>
              </w:rPr>
              <w:t>487 939</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773 830</w:t>
            </w:r>
          </w:p>
        </w:tc>
      </w:tr>
      <w:tr w:rsidR="00542187" w:rsidTr="00B35E52">
        <w:tc>
          <w:tcPr>
            <w:tcW w:w="5386" w:type="dxa"/>
            <w:vAlign w:val="center"/>
          </w:tcPr>
          <w:p w:rsidR="00542187" w:rsidRPr="00253DDD" w:rsidRDefault="00542187" w:rsidP="00257EDA">
            <w:pPr>
              <w:jc w:val="left"/>
              <w:rPr>
                <w:rFonts w:cs="Times New Roman"/>
                <w:color w:val="000000"/>
                <w:sz w:val="24"/>
                <w:szCs w:val="24"/>
              </w:rPr>
            </w:pPr>
            <w:r w:rsidRPr="00253DDD">
              <w:rPr>
                <w:rFonts w:cs="Times New Roman"/>
                <w:color w:val="000000"/>
                <w:sz w:val="24"/>
                <w:szCs w:val="24"/>
              </w:rPr>
              <w:t>Денежный эквивалент "вытесненному" топливу З</w:t>
            </w:r>
            <w:r w:rsidRPr="00503928">
              <w:rPr>
                <w:rFonts w:cs="Times New Roman"/>
                <w:color w:val="000000"/>
                <w:sz w:val="24"/>
                <w:szCs w:val="24"/>
                <w:vertAlign w:val="subscript"/>
              </w:rPr>
              <w:t>ДТ</w:t>
            </w:r>
            <w:r w:rsidRPr="00253DDD">
              <w:rPr>
                <w:rFonts w:cs="Times New Roman"/>
                <w:color w:val="000000"/>
                <w:sz w:val="24"/>
                <w:szCs w:val="24"/>
              </w:rPr>
              <w:t>, тыс. руб.</w:t>
            </w:r>
          </w:p>
        </w:tc>
        <w:tc>
          <w:tcPr>
            <w:tcW w:w="2552" w:type="dxa"/>
            <w:vAlign w:val="center"/>
          </w:tcPr>
          <w:p w:rsidR="00542187" w:rsidRPr="00A109AB" w:rsidRDefault="00542187" w:rsidP="00257EDA">
            <w:pPr>
              <w:jc w:val="center"/>
              <w:rPr>
                <w:color w:val="000000"/>
                <w:sz w:val="24"/>
                <w:szCs w:val="24"/>
              </w:rPr>
            </w:pPr>
            <w:r w:rsidRPr="00A109AB">
              <w:rPr>
                <w:color w:val="000000"/>
                <w:sz w:val="24"/>
                <w:szCs w:val="24"/>
              </w:rPr>
              <w:t>44,69</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44,46</w:t>
            </w:r>
          </w:p>
        </w:tc>
      </w:tr>
      <w:tr w:rsidR="00542187" w:rsidTr="00B35E52">
        <w:tc>
          <w:tcPr>
            <w:tcW w:w="5386" w:type="dxa"/>
            <w:vAlign w:val="center"/>
          </w:tcPr>
          <w:p w:rsidR="00542187" w:rsidRPr="00253DDD" w:rsidRDefault="00542187" w:rsidP="00257EDA">
            <w:pPr>
              <w:jc w:val="left"/>
              <w:rPr>
                <w:rFonts w:cs="Times New Roman"/>
                <w:color w:val="000000"/>
                <w:sz w:val="24"/>
                <w:szCs w:val="24"/>
              </w:rPr>
            </w:pPr>
            <w:r w:rsidRPr="00503928">
              <w:rPr>
                <w:rFonts w:cs="Times New Roman"/>
                <w:color w:val="000000"/>
                <w:sz w:val="24"/>
                <w:szCs w:val="24"/>
              </w:rPr>
              <w:t>Коэффициент использования установленной мощности ВЭУ</w:t>
            </w:r>
            <w:r w:rsidRPr="00503928">
              <w:rPr>
                <w:rFonts w:cs="Times New Roman"/>
                <w:szCs w:val="28"/>
              </w:rPr>
              <w:t>К</w:t>
            </w:r>
            <w:r w:rsidRPr="00503928">
              <w:rPr>
                <w:rFonts w:cs="Times New Roman"/>
                <w:i/>
                <w:szCs w:val="28"/>
                <w:vertAlign w:val="subscript"/>
              </w:rPr>
              <w:t>У</w:t>
            </w:r>
            <w:r w:rsidRPr="00503928">
              <w:rPr>
                <w:rFonts w:cs="Times New Roman"/>
                <w:color w:val="000000"/>
                <w:sz w:val="24"/>
                <w:szCs w:val="24"/>
              </w:rPr>
              <w:t>, о.е.</w:t>
            </w:r>
          </w:p>
        </w:tc>
        <w:tc>
          <w:tcPr>
            <w:tcW w:w="2552" w:type="dxa"/>
            <w:vAlign w:val="center"/>
          </w:tcPr>
          <w:p w:rsidR="00542187" w:rsidRPr="00A109AB" w:rsidRDefault="00542187" w:rsidP="00257EDA">
            <w:pPr>
              <w:jc w:val="center"/>
              <w:rPr>
                <w:color w:val="000000"/>
                <w:sz w:val="24"/>
                <w:szCs w:val="24"/>
              </w:rPr>
            </w:pPr>
            <w:r w:rsidRPr="00A109AB">
              <w:rPr>
                <w:color w:val="000000"/>
                <w:sz w:val="24"/>
                <w:szCs w:val="24"/>
              </w:rPr>
              <w:t>21 806</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34 404</w:t>
            </w:r>
          </w:p>
        </w:tc>
      </w:tr>
      <w:tr w:rsidR="00542187" w:rsidTr="00B35E52">
        <w:tc>
          <w:tcPr>
            <w:tcW w:w="5386" w:type="dxa"/>
            <w:vAlign w:val="center"/>
          </w:tcPr>
          <w:p w:rsidR="00542187" w:rsidRPr="00253DDD" w:rsidRDefault="00542187" w:rsidP="00257EDA">
            <w:pPr>
              <w:jc w:val="left"/>
              <w:rPr>
                <w:rFonts w:cs="Times New Roman"/>
                <w:color w:val="000000"/>
                <w:sz w:val="24"/>
                <w:szCs w:val="24"/>
              </w:rPr>
            </w:pPr>
            <w:r w:rsidRPr="00253DDD">
              <w:rPr>
                <w:rFonts w:cs="Times New Roman"/>
                <w:color w:val="000000"/>
                <w:sz w:val="24"/>
                <w:szCs w:val="24"/>
              </w:rPr>
              <w:t xml:space="preserve">Удельная выработка ВЭУ </w:t>
            </w:r>
            <w:r w:rsidRPr="00503928">
              <w:rPr>
                <w:rFonts w:cs="Times New Roman"/>
                <w:i/>
                <w:color w:val="000000"/>
                <w:sz w:val="24"/>
                <w:szCs w:val="24"/>
              </w:rPr>
              <w:t>W</w:t>
            </w:r>
            <w:r w:rsidRPr="00503928">
              <w:rPr>
                <w:rFonts w:cs="Times New Roman"/>
                <w:color w:val="000000"/>
                <w:sz w:val="24"/>
                <w:szCs w:val="24"/>
                <w:vertAlign w:val="subscript"/>
              </w:rPr>
              <w:t>уд</w:t>
            </w:r>
            <w:r w:rsidRPr="00253DDD">
              <w:rPr>
                <w:rFonts w:cs="Times New Roman"/>
                <w:color w:val="000000"/>
                <w:sz w:val="24"/>
                <w:szCs w:val="24"/>
              </w:rPr>
              <w:t>, кВт*ч/кВт</w:t>
            </w:r>
            <w:r>
              <w:rPr>
                <w:rFonts w:cs="Times New Roman"/>
                <w:color w:val="000000"/>
                <w:sz w:val="24"/>
                <w:szCs w:val="24"/>
              </w:rPr>
              <w:t>.</w:t>
            </w:r>
          </w:p>
        </w:tc>
        <w:tc>
          <w:tcPr>
            <w:tcW w:w="2552" w:type="dxa"/>
            <w:vAlign w:val="center"/>
          </w:tcPr>
          <w:p w:rsidR="00542187" w:rsidRPr="00A109AB" w:rsidRDefault="00542187" w:rsidP="00257EDA">
            <w:pPr>
              <w:jc w:val="center"/>
              <w:rPr>
                <w:color w:val="000000"/>
                <w:sz w:val="24"/>
                <w:szCs w:val="24"/>
              </w:rPr>
            </w:pPr>
            <w:r w:rsidRPr="00A109AB">
              <w:rPr>
                <w:color w:val="000000"/>
                <w:sz w:val="24"/>
                <w:szCs w:val="24"/>
              </w:rPr>
              <w:t>0,516</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0,545</w:t>
            </w:r>
          </w:p>
        </w:tc>
      </w:tr>
      <w:tr w:rsidR="00542187" w:rsidTr="00B35E52">
        <w:tc>
          <w:tcPr>
            <w:tcW w:w="5386" w:type="dxa"/>
            <w:vAlign w:val="center"/>
          </w:tcPr>
          <w:p w:rsidR="00542187" w:rsidRPr="00253DDD" w:rsidRDefault="00542187" w:rsidP="00257EDA">
            <w:pPr>
              <w:jc w:val="left"/>
              <w:rPr>
                <w:rFonts w:cs="Times New Roman"/>
                <w:color w:val="000000"/>
                <w:sz w:val="24"/>
                <w:szCs w:val="24"/>
              </w:rPr>
            </w:pPr>
            <w:r w:rsidRPr="00253DDD">
              <w:rPr>
                <w:rFonts w:cs="Times New Roman"/>
                <w:color w:val="000000"/>
                <w:sz w:val="24"/>
                <w:szCs w:val="24"/>
              </w:rPr>
              <w:t>Удельные затраты на строительство З</w:t>
            </w:r>
            <w:r w:rsidRPr="00503928">
              <w:rPr>
                <w:rFonts w:cs="Times New Roman"/>
                <w:color w:val="000000"/>
                <w:sz w:val="24"/>
                <w:szCs w:val="24"/>
                <w:vertAlign w:val="subscript"/>
              </w:rPr>
              <w:t>УД</w:t>
            </w:r>
            <w:r w:rsidRPr="00253DDD">
              <w:rPr>
                <w:rFonts w:cs="Times New Roman"/>
                <w:color w:val="000000"/>
                <w:sz w:val="24"/>
                <w:szCs w:val="24"/>
              </w:rPr>
              <w:t>, руб./кВт</w:t>
            </w:r>
            <w:r>
              <w:rPr>
                <w:rFonts w:cs="Times New Roman"/>
                <w:color w:val="000000"/>
                <w:sz w:val="24"/>
                <w:szCs w:val="24"/>
              </w:rPr>
              <w:t>.</w:t>
            </w:r>
          </w:p>
        </w:tc>
        <w:tc>
          <w:tcPr>
            <w:tcW w:w="2552" w:type="dxa"/>
            <w:vAlign w:val="center"/>
          </w:tcPr>
          <w:p w:rsidR="00542187" w:rsidRPr="00A109AB" w:rsidRDefault="00542187" w:rsidP="00257EDA">
            <w:pPr>
              <w:jc w:val="center"/>
              <w:rPr>
                <w:color w:val="000000"/>
                <w:sz w:val="24"/>
                <w:szCs w:val="24"/>
              </w:rPr>
            </w:pPr>
            <w:r w:rsidRPr="00A109AB">
              <w:rPr>
                <w:color w:val="000000"/>
                <w:sz w:val="24"/>
                <w:szCs w:val="24"/>
              </w:rPr>
              <w:t>4 518</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4 777</w:t>
            </w:r>
          </w:p>
        </w:tc>
      </w:tr>
      <w:tr w:rsidR="00542187" w:rsidTr="00B35E52">
        <w:tc>
          <w:tcPr>
            <w:tcW w:w="5386"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Себестоимость электроэнергии от комбинирова</w:t>
            </w:r>
            <w:r w:rsidRPr="00DF25CA">
              <w:rPr>
                <w:rFonts w:cs="Times New Roman"/>
                <w:color w:val="000000"/>
                <w:sz w:val="24"/>
                <w:szCs w:val="24"/>
              </w:rPr>
              <w:t>н</w:t>
            </w:r>
            <w:r w:rsidRPr="00DF25CA">
              <w:rPr>
                <w:rFonts w:cs="Times New Roman"/>
                <w:color w:val="000000"/>
                <w:sz w:val="24"/>
                <w:szCs w:val="24"/>
              </w:rPr>
              <w:t>ной системы С</w:t>
            </w:r>
            <w:r w:rsidRPr="00503928">
              <w:rPr>
                <w:rFonts w:cs="Times New Roman"/>
                <w:color w:val="000000"/>
                <w:sz w:val="24"/>
                <w:szCs w:val="24"/>
                <w:vertAlign w:val="subscript"/>
              </w:rPr>
              <w:t>комб</w:t>
            </w:r>
            <w:r w:rsidRPr="00DF25CA">
              <w:rPr>
                <w:rFonts w:cs="Times New Roman"/>
                <w:color w:val="000000"/>
                <w:sz w:val="24"/>
                <w:szCs w:val="24"/>
              </w:rPr>
              <w:t>, руб./кВт*ч</w:t>
            </w:r>
          </w:p>
        </w:tc>
        <w:tc>
          <w:tcPr>
            <w:tcW w:w="2552" w:type="dxa"/>
            <w:vAlign w:val="center"/>
          </w:tcPr>
          <w:p w:rsidR="00542187" w:rsidRPr="008D09B8" w:rsidRDefault="00542187" w:rsidP="00257EDA">
            <w:pPr>
              <w:jc w:val="center"/>
              <w:rPr>
                <w:color w:val="000000"/>
                <w:sz w:val="24"/>
                <w:szCs w:val="24"/>
              </w:rPr>
            </w:pPr>
            <w:r w:rsidRPr="008D09B8">
              <w:rPr>
                <w:color w:val="000000"/>
                <w:sz w:val="24"/>
                <w:szCs w:val="24"/>
              </w:rPr>
              <w:t>11,45</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8,32</w:t>
            </w:r>
          </w:p>
        </w:tc>
      </w:tr>
      <w:tr w:rsidR="00542187" w:rsidTr="00B35E52">
        <w:tc>
          <w:tcPr>
            <w:tcW w:w="5386"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Коммерческа</w:t>
            </w:r>
            <w:r>
              <w:rPr>
                <w:rFonts w:cs="Times New Roman"/>
                <w:color w:val="000000"/>
                <w:sz w:val="24"/>
                <w:szCs w:val="24"/>
              </w:rPr>
              <w:t>я</w:t>
            </w:r>
            <w:r w:rsidRPr="00DF25CA">
              <w:rPr>
                <w:rFonts w:cs="Times New Roman"/>
                <w:color w:val="000000"/>
                <w:sz w:val="24"/>
                <w:szCs w:val="24"/>
              </w:rPr>
              <w:t xml:space="preserve"> наценка </w:t>
            </w:r>
            <w:r w:rsidRPr="00503928">
              <w:rPr>
                <w:rFonts w:cs="Times New Roman"/>
                <w:i/>
                <w:color w:val="000000"/>
                <w:sz w:val="24"/>
                <w:szCs w:val="24"/>
              </w:rPr>
              <w:t>Н</w:t>
            </w:r>
            <w:r w:rsidRPr="00DF25CA">
              <w:rPr>
                <w:rFonts w:cs="Times New Roman"/>
                <w:color w:val="000000"/>
                <w:sz w:val="24"/>
                <w:szCs w:val="24"/>
              </w:rPr>
              <w:t xml:space="preserve"> (20%), тыс. руб.</w:t>
            </w:r>
          </w:p>
        </w:tc>
        <w:tc>
          <w:tcPr>
            <w:tcW w:w="2552" w:type="dxa"/>
            <w:vAlign w:val="center"/>
          </w:tcPr>
          <w:p w:rsidR="00542187" w:rsidRPr="008D09B8" w:rsidRDefault="00542187" w:rsidP="00257EDA">
            <w:pPr>
              <w:jc w:val="center"/>
              <w:rPr>
                <w:color w:val="000000"/>
                <w:sz w:val="24"/>
                <w:szCs w:val="24"/>
              </w:rPr>
            </w:pPr>
            <w:r w:rsidRPr="008D09B8">
              <w:rPr>
                <w:color w:val="000000"/>
                <w:sz w:val="24"/>
                <w:szCs w:val="24"/>
              </w:rPr>
              <w:t>5 108,71</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8 702,17</w:t>
            </w:r>
          </w:p>
        </w:tc>
      </w:tr>
      <w:tr w:rsidR="00542187" w:rsidTr="00B35E52">
        <w:tc>
          <w:tcPr>
            <w:tcW w:w="5386" w:type="dxa"/>
            <w:vAlign w:val="center"/>
          </w:tcPr>
          <w:p w:rsidR="00542187" w:rsidRPr="00DF25CA" w:rsidRDefault="00542187" w:rsidP="00257EDA">
            <w:pPr>
              <w:jc w:val="left"/>
              <w:rPr>
                <w:rFonts w:cs="Times New Roman"/>
                <w:color w:val="000000"/>
                <w:sz w:val="24"/>
                <w:szCs w:val="24"/>
              </w:rPr>
            </w:pPr>
            <w:r w:rsidRPr="00DF25CA">
              <w:rPr>
                <w:rFonts w:cs="Times New Roman"/>
                <w:color w:val="000000"/>
                <w:sz w:val="24"/>
                <w:szCs w:val="24"/>
              </w:rPr>
              <w:t>Срок окупаемости Т</w:t>
            </w:r>
            <w:r w:rsidRPr="00503928">
              <w:rPr>
                <w:rFonts w:cs="Times New Roman"/>
                <w:color w:val="000000"/>
                <w:sz w:val="24"/>
                <w:szCs w:val="24"/>
                <w:vertAlign w:val="subscript"/>
              </w:rPr>
              <w:t>ОК</w:t>
            </w:r>
            <w:r w:rsidRPr="00DF25CA">
              <w:rPr>
                <w:rFonts w:cs="Times New Roman"/>
                <w:color w:val="000000"/>
                <w:sz w:val="24"/>
                <w:szCs w:val="24"/>
              </w:rPr>
              <w:t>, лет</w:t>
            </w:r>
          </w:p>
        </w:tc>
        <w:tc>
          <w:tcPr>
            <w:tcW w:w="2552" w:type="dxa"/>
            <w:vAlign w:val="center"/>
          </w:tcPr>
          <w:p w:rsidR="00542187" w:rsidRPr="008D09B8" w:rsidRDefault="00542187" w:rsidP="00257EDA">
            <w:pPr>
              <w:jc w:val="center"/>
              <w:rPr>
                <w:color w:val="000000"/>
                <w:sz w:val="24"/>
                <w:szCs w:val="24"/>
              </w:rPr>
            </w:pPr>
            <w:r w:rsidRPr="008D09B8">
              <w:rPr>
                <w:color w:val="000000"/>
                <w:sz w:val="24"/>
                <w:szCs w:val="24"/>
              </w:rPr>
              <w:t>4,33</w:t>
            </w:r>
          </w:p>
        </w:tc>
        <w:tc>
          <w:tcPr>
            <w:tcW w:w="2552" w:type="dxa"/>
            <w:vAlign w:val="center"/>
          </w:tcPr>
          <w:p w:rsidR="00542187" w:rsidRPr="00F5753F" w:rsidRDefault="00542187" w:rsidP="00257EDA">
            <w:pPr>
              <w:jc w:val="center"/>
              <w:rPr>
                <w:color w:val="000000"/>
                <w:sz w:val="24"/>
                <w:szCs w:val="24"/>
              </w:rPr>
            </w:pPr>
            <w:r w:rsidRPr="00F5753F">
              <w:rPr>
                <w:color w:val="000000"/>
                <w:sz w:val="24"/>
                <w:szCs w:val="24"/>
              </w:rPr>
              <w:t>3,46</w:t>
            </w:r>
          </w:p>
        </w:tc>
      </w:tr>
    </w:tbl>
    <w:p w:rsidR="00542187" w:rsidRDefault="00542187" w:rsidP="00542187">
      <w:pPr>
        <w:tabs>
          <w:tab w:val="center" w:pos="5089"/>
          <w:tab w:val="left" w:pos="7380"/>
        </w:tabs>
        <w:ind w:firstLine="709"/>
        <w:contextualSpacing/>
        <w:rPr>
          <w:szCs w:val="28"/>
        </w:rPr>
      </w:pPr>
    </w:p>
    <w:p w:rsidR="00542187" w:rsidRDefault="00542187" w:rsidP="00542187">
      <w:pPr>
        <w:pStyle w:val="af4"/>
        <w:ind w:left="0" w:firstLine="708"/>
        <w:jc w:val="both"/>
        <w:rPr>
          <w:rFonts w:eastAsiaTheme="minorHAnsi" w:cstheme="minorBidi"/>
          <w:szCs w:val="28"/>
          <w:lang w:eastAsia="en-US"/>
        </w:rPr>
      </w:pPr>
      <w:r>
        <w:rPr>
          <w:rFonts w:eastAsiaTheme="minorHAnsi" w:cstheme="minorBidi"/>
          <w:szCs w:val="28"/>
          <w:lang w:eastAsia="en-US"/>
        </w:rPr>
        <w:t>Развитие сети ВЭС в различных населенных пунктах севера Красноярского края в итоге позволит снизить затраты на обслуживание ВЭС, т. к. одна и та же к</w:t>
      </w:r>
      <w:r>
        <w:rPr>
          <w:rFonts w:eastAsiaTheme="minorHAnsi" w:cstheme="minorBidi"/>
          <w:szCs w:val="28"/>
          <w:lang w:eastAsia="en-US"/>
        </w:rPr>
        <w:t>о</w:t>
      </w:r>
      <w:r>
        <w:rPr>
          <w:rFonts w:eastAsiaTheme="minorHAnsi" w:cstheme="minorBidi"/>
          <w:szCs w:val="28"/>
          <w:lang w:eastAsia="en-US"/>
        </w:rPr>
        <w:t xml:space="preserve">манда специалистов сможет обслуживать сразу несколько поселков. </w:t>
      </w:r>
    </w:p>
    <w:p w:rsidR="00542187" w:rsidRDefault="00542187" w:rsidP="00542187">
      <w:pPr>
        <w:pStyle w:val="af4"/>
        <w:ind w:left="0" w:firstLine="708"/>
        <w:jc w:val="both"/>
        <w:rPr>
          <w:b/>
          <w:szCs w:val="28"/>
        </w:rPr>
      </w:pPr>
      <w:r>
        <w:rPr>
          <w:rFonts w:eastAsiaTheme="minorHAnsi" w:cstheme="minorBidi"/>
          <w:szCs w:val="28"/>
          <w:lang w:eastAsia="en-US"/>
        </w:rPr>
        <w:t>На данный момент ВЭС в пос. Носок и Караул являются более отдаленной перспективой чем, чем строительство пилотной ВЭС в пос. Диксон. Предлагается запустить строительство в данных поселках «второй очередью» после пос. Диксон.</w:t>
      </w:r>
    </w:p>
    <w:p w:rsidR="00542187" w:rsidRDefault="00542187" w:rsidP="00542187">
      <w:pPr>
        <w:pStyle w:val="af4"/>
        <w:ind w:left="0" w:firstLine="708"/>
        <w:jc w:val="both"/>
        <w:rPr>
          <w:szCs w:val="28"/>
        </w:rPr>
      </w:pPr>
    </w:p>
    <w:p w:rsidR="00542187" w:rsidRDefault="00542187" w:rsidP="00542187">
      <w:pPr>
        <w:pStyle w:val="af4"/>
        <w:ind w:left="0" w:firstLine="708"/>
        <w:jc w:val="both"/>
        <w:rPr>
          <w:szCs w:val="28"/>
        </w:rPr>
      </w:pPr>
    </w:p>
    <w:p w:rsidR="00456755" w:rsidRDefault="00456755" w:rsidP="00542187">
      <w:pPr>
        <w:pStyle w:val="af4"/>
        <w:ind w:left="0" w:firstLine="708"/>
        <w:jc w:val="both"/>
        <w:rPr>
          <w:szCs w:val="28"/>
        </w:rPr>
      </w:pPr>
    </w:p>
    <w:p w:rsidR="00542187" w:rsidRDefault="00542187" w:rsidP="00C3013A">
      <w:pPr>
        <w:pStyle w:val="20"/>
      </w:pPr>
      <w:bookmarkStart w:id="253" w:name="_Toc355422101"/>
      <w:r>
        <w:t>Выводы к разделу 6</w:t>
      </w:r>
      <w:bookmarkEnd w:id="253"/>
    </w:p>
    <w:p w:rsidR="00542187" w:rsidRDefault="00542187" w:rsidP="00542187">
      <w:pPr>
        <w:pStyle w:val="af4"/>
        <w:ind w:left="0" w:firstLine="709"/>
        <w:contextualSpacing/>
        <w:jc w:val="both"/>
        <w:rPr>
          <w:b/>
          <w:szCs w:val="28"/>
        </w:rPr>
      </w:pPr>
      <w:r>
        <w:rPr>
          <w:b/>
          <w:szCs w:val="28"/>
        </w:rPr>
        <w:t xml:space="preserve"> </w:t>
      </w:r>
    </w:p>
    <w:p w:rsidR="00542187" w:rsidRDefault="00542187" w:rsidP="00C832C8">
      <w:pPr>
        <w:pStyle w:val="af4"/>
        <w:numPr>
          <w:ilvl w:val="0"/>
          <w:numId w:val="16"/>
        </w:numPr>
        <w:ind w:left="0" w:firstLine="709"/>
        <w:contextualSpacing/>
        <w:jc w:val="both"/>
        <w:rPr>
          <w:szCs w:val="28"/>
        </w:rPr>
      </w:pPr>
      <w:r>
        <w:rPr>
          <w:szCs w:val="28"/>
        </w:rPr>
        <w:t>Выполнено обоснование проекта строительства пилотной ВЭС в пос. Диксон. В настоящее время основным источником электрической энергии являются дизельные электрические станции. Ежегодный завоз дизельного топлива –2 127 тонн в год. Ежегодный завоз угля – около 11 000 тонн в год. Отпускная цена на электрическую энергию – 24,21 руб. кВт*ч (по данным на начало 2013 года).</w:t>
      </w:r>
    </w:p>
    <w:p w:rsidR="00542187" w:rsidRDefault="00542187" w:rsidP="00C832C8">
      <w:pPr>
        <w:pStyle w:val="af8"/>
        <w:numPr>
          <w:ilvl w:val="0"/>
          <w:numId w:val="16"/>
        </w:numPr>
        <w:ind w:left="0" w:firstLine="709"/>
        <w:jc w:val="both"/>
        <w:rPr>
          <w:sz w:val="28"/>
          <w:szCs w:val="28"/>
        </w:rPr>
      </w:pPr>
      <w:r>
        <w:rPr>
          <w:sz w:val="28"/>
          <w:szCs w:val="28"/>
        </w:rPr>
        <w:t>Диксон – один из наиболее перспективных поселков для строительства пилотной ВЭС с учетом следующих факторов:  большой ВЭП региона;  имеющийся энергодефицит;  наличие морского порта позволит доставить оборудование на м</w:t>
      </w:r>
      <w:r>
        <w:rPr>
          <w:sz w:val="28"/>
          <w:szCs w:val="28"/>
        </w:rPr>
        <w:t>е</w:t>
      </w:r>
      <w:r>
        <w:rPr>
          <w:sz w:val="28"/>
          <w:szCs w:val="28"/>
        </w:rPr>
        <w:t xml:space="preserve">сто;  существование действующего аэропорта позволит доставлять обслуживающий персонал и расходные материалы в течение всего года;  развитая инфраструктура в этом населенном пункте. </w:t>
      </w:r>
    </w:p>
    <w:p w:rsidR="00542187" w:rsidRDefault="00542187" w:rsidP="00C832C8">
      <w:pPr>
        <w:pStyle w:val="20"/>
        <w:numPr>
          <w:ilvl w:val="0"/>
          <w:numId w:val="16"/>
        </w:numPr>
        <w:ind w:left="0" w:firstLine="709"/>
        <w:contextualSpacing/>
        <w:rPr>
          <w:b w:val="0"/>
          <w:szCs w:val="28"/>
        </w:rPr>
      </w:pPr>
      <w:bookmarkStart w:id="254" w:name="_Toc353291864"/>
      <w:bookmarkStart w:id="255" w:name="_Toc355422102"/>
      <w:r>
        <w:rPr>
          <w:b w:val="0"/>
          <w:szCs w:val="28"/>
        </w:rPr>
        <w:t>Для реализации проекта выбрана инновационная ветроэнергетическая установка фирмы «</w:t>
      </w:r>
      <w:r>
        <w:rPr>
          <w:b w:val="0"/>
          <w:szCs w:val="28"/>
          <w:lang w:val="en-US"/>
        </w:rPr>
        <w:t>Nordwind</w:t>
      </w:r>
      <w:r>
        <w:rPr>
          <w:b w:val="0"/>
          <w:szCs w:val="28"/>
        </w:rPr>
        <w:t xml:space="preserve"> Energieanlagen GmbH» (Германия), единичной мощн</w:t>
      </w:r>
      <w:r>
        <w:rPr>
          <w:b w:val="0"/>
          <w:szCs w:val="28"/>
        </w:rPr>
        <w:t>о</w:t>
      </w:r>
      <w:r>
        <w:rPr>
          <w:b w:val="0"/>
          <w:szCs w:val="28"/>
        </w:rPr>
        <w:t>стью 180 кВт.</w:t>
      </w:r>
      <w:bookmarkEnd w:id="254"/>
      <w:bookmarkEnd w:id="255"/>
    </w:p>
    <w:p w:rsidR="00542187" w:rsidRDefault="00542187" w:rsidP="00C832C8">
      <w:pPr>
        <w:pStyle w:val="20"/>
        <w:numPr>
          <w:ilvl w:val="0"/>
          <w:numId w:val="16"/>
        </w:numPr>
        <w:ind w:left="0" w:firstLine="709"/>
        <w:contextualSpacing/>
        <w:rPr>
          <w:rFonts w:eastAsia="Times New Roman" w:cs="Times New Roman"/>
          <w:b w:val="0"/>
          <w:color w:val="000000"/>
          <w:szCs w:val="28"/>
          <w:lang w:eastAsia="ru-RU"/>
        </w:rPr>
      </w:pPr>
      <w:bookmarkStart w:id="256" w:name="_Toc353291865"/>
      <w:bookmarkStart w:id="257" w:name="_Toc355422103"/>
      <w:r>
        <w:rPr>
          <w:b w:val="0"/>
          <w:szCs w:val="28"/>
        </w:rPr>
        <w:t xml:space="preserve">Определены </w:t>
      </w:r>
      <w:r>
        <w:rPr>
          <w:rFonts w:eastAsia="Times New Roman" w:cs="Times New Roman"/>
          <w:b w:val="0"/>
          <w:color w:val="000000"/>
          <w:szCs w:val="28"/>
          <w:lang w:eastAsia="ru-RU"/>
        </w:rPr>
        <w:t>показатели экономической эффективности сооружения  ВЭУ в пос. Диксон</w:t>
      </w:r>
      <w:bookmarkEnd w:id="256"/>
      <w:bookmarkEnd w:id="257"/>
    </w:p>
    <w:p w:rsidR="00542187" w:rsidRDefault="00542187" w:rsidP="00C832C8">
      <w:pPr>
        <w:pStyle w:val="af8"/>
        <w:numPr>
          <w:ilvl w:val="0"/>
          <w:numId w:val="16"/>
        </w:numPr>
        <w:ind w:left="0" w:firstLine="709"/>
        <w:jc w:val="both"/>
        <w:rPr>
          <w:sz w:val="28"/>
          <w:szCs w:val="28"/>
        </w:rPr>
      </w:pPr>
      <w:r>
        <w:rPr>
          <w:sz w:val="28"/>
          <w:szCs w:val="28"/>
        </w:rPr>
        <w:t>Выполнено обоснование необходимости строительства ВЭС в пос. Н</w:t>
      </w:r>
      <w:r>
        <w:rPr>
          <w:sz w:val="28"/>
          <w:szCs w:val="28"/>
        </w:rPr>
        <w:t>о</w:t>
      </w:r>
      <w:r>
        <w:rPr>
          <w:sz w:val="28"/>
          <w:szCs w:val="28"/>
        </w:rPr>
        <w:t>сок и Караул.</w:t>
      </w:r>
    </w:p>
    <w:p w:rsidR="00542187" w:rsidRDefault="00542187">
      <w:pPr>
        <w:spacing w:after="200" w:line="276" w:lineRule="auto"/>
        <w:jc w:val="left"/>
        <w:rPr>
          <w:b/>
        </w:rPr>
      </w:pPr>
      <w:r>
        <w:rPr>
          <w:b/>
        </w:rPr>
        <w:br w:type="page"/>
      </w:r>
    </w:p>
    <w:p w:rsidR="00871C50" w:rsidRDefault="00871C50" w:rsidP="00F371F3">
      <w:pPr>
        <w:pStyle w:val="20"/>
      </w:pPr>
      <w:bookmarkStart w:id="258" w:name="_Toc355422104"/>
      <w:r w:rsidRPr="00F371F3">
        <w:lastRenderedPageBreak/>
        <w:t xml:space="preserve">Выводы к </w:t>
      </w:r>
      <w:r w:rsidR="00542187" w:rsidRPr="00F371F3">
        <w:rPr>
          <w:lang w:val="en-US"/>
        </w:rPr>
        <w:t>II</w:t>
      </w:r>
      <w:r w:rsidRPr="00F371F3">
        <w:t xml:space="preserve"> тому</w:t>
      </w:r>
      <w:bookmarkEnd w:id="258"/>
    </w:p>
    <w:p w:rsidR="00871C50" w:rsidRDefault="00871C50" w:rsidP="00871C50">
      <w:pPr>
        <w:jc w:val="left"/>
        <w:rPr>
          <w:b/>
        </w:rPr>
      </w:pPr>
    </w:p>
    <w:p w:rsidR="00193257" w:rsidRDefault="00F371F3" w:rsidP="00F371F3">
      <w:pPr>
        <w:ind w:firstLine="709"/>
        <w:contextualSpacing/>
      </w:pPr>
      <w:r>
        <w:rPr>
          <w:szCs w:val="28"/>
        </w:rPr>
        <w:t xml:space="preserve">Произведен анализ ветроэнергетического потенциала Красноярского края. Наибольшим ветроэнергетическим потенциалом обладает северная часть края – Таймырский Долгано-Ненецкий муниципальный район. </w:t>
      </w:r>
      <w:r w:rsidR="00193257">
        <w:t>Удельная мощность ветра до 1263,3 Вт/м</w:t>
      </w:r>
      <w:r w:rsidR="00193257">
        <w:rPr>
          <w:vertAlign w:val="superscript"/>
        </w:rPr>
        <w:t>2</w:t>
      </w:r>
      <w:r w:rsidR="00193257">
        <w:rPr>
          <w:rFonts w:cs="Times New Roman"/>
          <w:szCs w:val="28"/>
        </w:rPr>
        <w:t xml:space="preserve">. </w:t>
      </w:r>
      <w:r w:rsidR="00193257">
        <w:t>Годовая удельная потенциальная энергия ветра составляет до 7376,9 кВт</w:t>
      </w:r>
      <w:r w:rsidR="00193257" w:rsidRPr="00F44986">
        <w:rPr>
          <w:b/>
          <w:vertAlign w:val="superscript"/>
        </w:rPr>
        <w:t>.</w:t>
      </w:r>
      <w:r w:rsidR="00193257">
        <w:t>ч/</w:t>
      </w:r>
      <w:r w:rsidR="00193257" w:rsidRPr="002B2DB2">
        <w:t>м</w:t>
      </w:r>
      <w:r w:rsidR="00193257" w:rsidRPr="002B2DB2">
        <w:rPr>
          <w:vertAlign w:val="superscript"/>
        </w:rPr>
        <w:t>2</w:t>
      </w:r>
      <w:r w:rsidR="00193257" w:rsidRPr="00193257">
        <w:t xml:space="preserve"> </w:t>
      </w:r>
      <w:r w:rsidR="00193257">
        <w:t xml:space="preserve">в год. </w:t>
      </w:r>
    </w:p>
    <w:p w:rsidR="00193257" w:rsidRPr="00193257" w:rsidRDefault="00F371F3" w:rsidP="00193257">
      <w:pPr>
        <w:ind w:firstLine="709"/>
        <w:contextualSpacing/>
        <w:rPr>
          <w:szCs w:val="28"/>
        </w:rPr>
      </w:pPr>
      <w:r>
        <w:rPr>
          <w:szCs w:val="28"/>
        </w:rPr>
        <w:t>Большая часть территории муниципального района является энергодефици</w:t>
      </w:r>
      <w:r>
        <w:rPr>
          <w:szCs w:val="28"/>
        </w:rPr>
        <w:t>т</w:t>
      </w:r>
      <w:r>
        <w:rPr>
          <w:szCs w:val="28"/>
        </w:rPr>
        <w:t>ной и получает электроэнергию от ДЭС.</w:t>
      </w:r>
      <w:r w:rsidR="008959F4" w:rsidRPr="008959F4">
        <w:rPr>
          <w:szCs w:val="28"/>
        </w:rPr>
        <w:t xml:space="preserve"> </w:t>
      </w:r>
      <w:r w:rsidR="008959F4">
        <w:rPr>
          <w:szCs w:val="28"/>
        </w:rPr>
        <w:t>С точки зрения ветроэнергетического п</w:t>
      </w:r>
      <w:r w:rsidR="008959F4">
        <w:rPr>
          <w:szCs w:val="28"/>
        </w:rPr>
        <w:t>о</w:t>
      </w:r>
      <w:r w:rsidR="008959F4">
        <w:rPr>
          <w:szCs w:val="28"/>
        </w:rPr>
        <w:t>тенциала и энергодефицита перспективными к строительству ветроэлектростанций</w:t>
      </w:r>
      <w:r w:rsidR="00D41D00">
        <w:rPr>
          <w:szCs w:val="28"/>
        </w:rPr>
        <w:t xml:space="preserve"> в</w:t>
      </w:r>
      <w:r w:rsidR="008959F4">
        <w:rPr>
          <w:szCs w:val="28"/>
        </w:rPr>
        <w:t xml:space="preserve"> являются следующие населенные пункты Таймыра: Диксон, Хатанга, Караул, Н</w:t>
      </w:r>
      <w:r w:rsidR="008959F4">
        <w:rPr>
          <w:szCs w:val="28"/>
        </w:rPr>
        <w:t>о</w:t>
      </w:r>
      <w:r w:rsidR="008959F4">
        <w:rPr>
          <w:szCs w:val="28"/>
        </w:rPr>
        <w:t xml:space="preserve">сок, </w:t>
      </w:r>
      <w:r w:rsidR="008959F4" w:rsidRPr="008959F4">
        <w:rPr>
          <w:szCs w:val="28"/>
        </w:rPr>
        <w:t>Левинские пески, Каяк, Усть-Авам, Сындасско, Новорыбная, Жданиха, Кресты, Новая, Катырык, Хета, Волочанка, Хантайское озеро, Попигай, Потапово.</w:t>
      </w:r>
      <w:r w:rsidR="00193257">
        <w:rPr>
          <w:szCs w:val="28"/>
        </w:rPr>
        <w:t xml:space="preserve"> </w:t>
      </w:r>
      <w:r w:rsidR="00193257">
        <w:rPr>
          <w:rFonts w:cs="Times New Roman"/>
          <w:szCs w:val="28"/>
        </w:rPr>
        <w:t>В нас</w:t>
      </w:r>
      <w:r w:rsidR="00193257">
        <w:rPr>
          <w:rFonts w:cs="Times New Roman"/>
          <w:szCs w:val="28"/>
        </w:rPr>
        <w:t>е</w:t>
      </w:r>
      <w:r w:rsidR="00193257">
        <w:rPr>
          <w:rFonts w:cs="Times New Roman"/>
          <w:szCs w:val="28"/>
        </w:rPr>
        <w:t>ленных пунктах Таймыра перспективно устанавливать ВЭУ с возможностью бе</w:t>
      </w:r>
      <w:r w:rsidR="00193257">
        <w:rPr>
          <w:rFonts w:cs="Times New Roman"/>
          <w:szCs w:val="28"/>
        </w:rPr>
        <w:t>с</w:t>
      </w:r>
      <w:r w:rsidR="00193257">
        <w:rPr>
          <w:rFonts w:cs="Times New Roman"/>
          <w:szCs w:val="28"/>
        </w:rPr>
        <w:t>кранового монтажа, адаптированные к арктическому климату.. Плотный проект предлагается реализовать в пос. Диксон Таймырского Долгано-Ненецкого муниц</w:t>
      </w:r>
      <w:r w:rsidR="00193257">
        <w:rPr>
          <w:rFonts w:cs="Times New Roman"/>
          <w:szCs w:val="28"/>
        </w:rPr>
        <w:t>и</w:t>
      </w:r>
      <w:r w:rsidR="00193257">
        <w:rPr>
          <w:rFonts w:cs="Times New Roman"/>
          <w:szCs w:val="28"/>
        </w:rPr>
        <w:t>пального района с установленной мощностью ВЭУ в 720 или 1080 кВт. Предлагае</w:t>
      </w:r>
      <w:r w:rsidR="00193257">
        <w:rPr>
          <w:rFonts w:cs="Times New Roman"/>
          <w:szCs w:val="28"/>
        </w:rPr>
        <w:t>т</w:t>
      </w:r>
      <w:r w:rsidR="00193257">
        <w:rPr>
          <w:rFonts w:cs="Times New Roman"/>
          <w:szCs w:val="28"/>
        </w:rPr>
        <w:t xml:space="preserve">ся развить сеть ветроэлектрических станций и установить </w:t>
      </w:r>
      <w:r w:rsidR="00193257" w:rsidRPr="00B74698">
        <w:rPr>
          <w:rFonts w:cs="Times New Roman"/>
          <w:szCs w:val="28"/>
        </w:rPr>
        <w:t>7 740 кВт</w:t>
      </w:r>
      <w:r w:rsidR="00193257">
        <w:rPr>
          <w:rFonts w:cs="Times New Roman"/>
          <w:szCs w:val="28"/>
        </w:rPr>
        <w:t xml:space="preserve"> генерирующих мощностей ВЭУ для электроснабжения 19 населенных пунктов, что позволит еж</w:t>
      </w:r>
      <w:r w:rsidR="00193257">
        <w:rPr>
          <w:rFonts w:cs="Times New Roman"/>
          <w:szCs w:val="28"/>
        </w:rPr>
        <w:t>е</w:t>
      </w:r>
      <w:r w:rsidR="00193257">
        <w:rPr>
          <w:rFonts w:cs="Times New Roman"/>
          <w:szCs w:val="28"/>
        </w:rPr>
        <w:t xml:space="preserve">годно вырабатывать </w:t>
      </w:r>
      <w:r w:rsidR="00193257" w:rsidRPr="00B74698">
        <w:rPr>
          <w:rFonts w:cs="Times New Roman"/>
          <w:szCs w:val="28"/>
        </w:rPr>
        <w:t>23 764,4</w:t>
      </w:r>
      <w:r w:rsidR="00193257">
        <w:rPr>
          <w:rFonts w:cs="Times New Roman"/>
          <w:szCs w:val="28"/>
        </w:rPr>
        <w:t xml:space="preserve"> </w:t>
      </w:r>
      <w:r w:rsidR="00393112">
        <w:rPr>
          <w:rFonts w:cs="Times New Roman"/>
          <w:szCs w:val="28"/>
        </w:rPr>
        <w:t>М</w:t>
      </w:r>
      <w:r w:rsidR="00193257">
        <w:rPr>
          <w:rFonts w:cs="Times New Roman"/>
          <w:szCs w:val="28"/>
        </w:rPr>
        <w:t>Вт*ч электрической энергии</w:t>
      </w:r>
      <w:r w:rsidR="00393112">
        <w:rPr>
          <w:rFonts w:cs="Times New Roman"/>
          <w:szCs w:val="28"/>
        </w:rPr>
        <w:t>, что составляет 12,2% от общей электроэнергии, вырабатываемой ДЭС</w:t>
      </w:r>
      <w:r w:rsidR="00193257">
        <w:rPr>
          <w:rFonts w:cs="Times New Roman"/>
          <w:szCs w:val="28"/>
        </w:rPr>
        <w:t xml:space="preserve"> и экономить </w:t>
      </w:r>
      <w:r w:rsidR="00193257" w:rsidRPr="00B74698">
        <w:rPr>
          <w:rFonts w:cs="Times New Roman"/>
          <w:szCs w:val="28"/>
        </w:rPr>
        <w:t>6 470,45 тонн</w:t>
      </w:r>
      <w:r w:rsidR="00193257">
        <w:rPr>
          <w:rFonts w:cs="Times New Roman"/>
          <w:szCs w:val="28"/>
        </w:rPr>
        <w:t xml:space="preserve"> дизел</w:t>
      </w:r>
      <w:r w:rsidR="00193257">
        <w:rPr>
          <w:rFonts w:cs="Times New Roman"/>
          <w:szCs w:val="28"/>
        </w:rPr>
        <w:t>ь</w:t>
      </w:r>
      <w:r w:rsidR="00193257">
        <w:rPr>
          <w:rFonts w:cs="Times New Roman"/>
          <w:szCs w:val="28"/>
        </w:rPr>
        <w:t>ного топлива</w:t>
      </w:r>
      <w:r w:rsidR="00393112">
        <w:rPr>
          <w:rFonts w:cs="Times New Roman"/>
          <w:szCs w:val="28"/>
        </w:rPr>
        <w:t xml:space="preserve">, что составляет </w:t>
      </w:r>
      <w:r w:rsidR="00A33D99">
        <w:rPr>
          <w:rFonts w:cs="Times New Roman"/>
          <w:szCs w:val="28"/>
        </w:rPr>
        <w:t>около 5,1% от общего расхода дизельного топлива для электроснабжения удаленных пунктов</w:t>
      </w:r>
      <w:r w:rsidR="00193257">
        <w:rPr>
          <w:rFonts w:cs="Times New Roman"/>
          <w:szCs w:val="28"/>
        </w:rPr>
        <w:t>. Расчетная себестоимость электроэнергии от ВЭУ – от 3 рублей за 1 кВт*ч и более.</w:t>
      </w:r>
    </w:p>
    <w:p w:rsidR="00F371F3" w:rsidRPr="008959F4" w:rsidRDefault="008959F4" w:rsidP="00F371F3">
      <w:pPr>
        <w:ind w:firstLine="709"/>
        <w:contextualSpacing/>
        <w:rPr>
          <w:szCs w:val="28"/>
        </w:rPr>
      </w:pPr>
      <w:r>
        <w:rPr>
          <w:szCs w:val="28"/>
        </w:rPr>
        <w:t xml:space="preserve">Развитие масштабной ветроэнергетики в других муниципальных образованиях также возможно, но будет перспективно после получения опыта эксплуатации ВЭУ на территории Таймыра. </w:t>
      </w:r>
    </w:p>
    <w:p w:rsidR="00097588" w:rsidRDefault="00D41D00" w:rsidP="00F371F3">
      <w:pPr>
        <w:ind w:firstLine="709"/>
        <w:contextualSpacing/>
        <w:rPr>
          <w:szCs w:val="28"/>
        </w:rPr>
      </w:pPr>
      <w:r>
        <w:rPr>
          <w:szCs w:val="28"/>
        </w:rPr>
        <w:t>Произведен анализ технологий производителей генерирующих мощностей ВЭУ.</w:t>
      </w:r>
      <w:r w:rsidR="00407DF2" w:rsidRPr="00407DF2">
        <w:rPr>
          <w:szCs w:val="28"/>
        </w:rPr>
        <w:t xml:space="preserve"> </w:t>
      </w:r>
      <w:r w:rsidR="00407DF2">
        <w:rPr>
          <w:szCs w:val="28"/>
        </w:rPr>
        <w:t>Ветроэнергетика перспективна для выработки электрической энергии. И</w:t>
      </w:r>
      <w:r w:rsidR="00407DF2">
        <w:rPr>
          <w:szCs w:val="28"/>
        </w:rPr>
        <w:t>с</w:t>
      </w:r>
      <w:r w:rsidR="00407DF2">
        <w:rPr>
          <w:szCs w:val="28"/>
        </w:rPr>
        <w:t>пользование ветроэнергетики для выработки тепловой энергии возможно за счет прямого преобразования электрической энергии в тепловую, например через эле</w:t>
      </w:r>
      <w:r w:rsidR="00407DF2">
        <w:rPr>
          <w:szCs w:val="28"/>
        </w:rPr>
        <w:t>к</w:t>
      </w:r>
      <w:r w:rsidR="00407DF2">
        <w:rPr>
          <w:szCs w:val="28"/>
        </w:rPr>
        <w:t>тробойлерные.</w:t>
      </w:r>
      <w:r>
        <w:rPr>
          <w:szCs w:val="28"/>
        </w:rPr>
        <w:t xml:space="preserve"> </w:t>
      </w:r>
      <w:r w:rsidR="00097588">
        <w:rPr>
          <w:szCs w:val="28"/>
        </w:rPr>
        <w:t>Зарубежные производители ориентированы в основном на произво</w:t>
      </w:r>
      <w:r w:rsidR="00097588">
        <w:rPr>
          <w:szCs w:val="28"/>
        </w:rPr>
        <w:t>д</w:t>
      </w:r>
      <w:r w:rsidR="00097588">
        <w:rPr>
          <w:szCs w:val="28"/>
        </w:rPr>
        <w:t>ство ВЭУ большой мощности, т.к. в западных странах на сегодняшний день имеется большой спрос на ВЭУ большой мощности (программа «20/20»). Отечественная промышленная ветроэнергетика технически существенно отстала от западной. Для электроснабжения потребителей Таймыра рекомендуется использование зарубе</w:t>
      </w:r>
      <w:r w:rsidR="00097588">
        <w:rPr>
          <w:szCs w:val="28"/>
        </w:rPr>
        <w:t>ж</w:t>
      </w:r>
      <w:r w:rsidR="00097588">
        <w:rPr>
          <w:szCs w:val="28"/>
        </w:rPr>
        <w:t>ных ВЭУ мощностью более 50 кВт. Перспективно создание совместного произво</w:t>
      </w:r>
      <w:r w:rsidR="00097588">
        <w:rPr>
          <w:szCs w:val="28"/>
        </w:rPr>
        <w:t>д</w:t>
      </w:r>
      <w:r w:rsidR="00097588">
        <w:rPr>
          <w:szCs w:val="28"/>
        </w:rPr>
        <w:t xml:space="preserve">ства ВЭУ на территории России по зарубежным технологиям. </w:t>
      </w:r>
    </w:p>
    <w:p w:rsidR="00F371F3" w:rsidRDefault="00097588" w:rsidP="00F371F3">
      <w:pPr>
        <w:ind w:firstLine="709"/>
        <w:contextualSpacing/>
        <w:rPr>
          <w:rFonts w:cs="Times New Roman"/>
          <w:szCs w:val="28"/>
        </w:rPr>
      </w:pPr>
      <w:r>
        <w:rPr>
          <w:szCs w:val="28"/>
        </w:rPr>
        <w:t xml:space="preserve">Технологиями, подходящими для строительства ВЭУ на Таймыре (северное исполнение, возможность бескранового монтажа) обладают всего 4 компании: </w:t>
      </w:r>
      <w:r w:rsidRPr="001234A7">
        <w:rPr>
          <w:rFonts w:cs="Times New Roman"/>
          <w:szCs w:val="28"/>
        </w:rPr>
        <w:t>«</w:t>
      </w:r>
      <w:r w:rsidRPr="000C46D6">
        <w:rPr>
          <w:rFonts w:cs="Times New Roman"/>
          <w:szCs w:val="28"/>
          <w:lang w:val="en-US"/>
        </w:rPr>
        <w:t>Nordwind</w:t>
      </w:r>
      <w:r w:rsidRPr="001234A7">
        <w:rPr>
          <w:rFonts w:cs="Times New Roman"/>
          <w:szCs w:val="28"/>
        </w:rPr>
        <w:t xml:space="preserve"> </w:t>
      </w:r>
      <w:r w:rsidRPr="000C46D6">
        <w:rPr>
          <w:rFonts w:cs="Times New Roman"/>
          <w:szCs w:val="28"/>
          <w:lang w:val="en-US"/>
        </w:rPr>
        <w:t>Energieanlagen</w:t>
      </w:r>
      <w:r w:rsidRPr="001234A7">
        <w:rPr>
          <w:rFonts w:cs="Times New Roman"/>
          <w:szCs w:val="28"/>
        </w:rPr>
        <w:t xml:space="preserve"> </w:t>
      </w:r>
      <w:r w:rsidRPr="000C46D6">
        <w:rPr>
          <w:rFonts w:cs="Times New Roman"/>
          <w:szCs w:val="28"/>
          <w:lang w:val="en-US"/>
        </w:rPr>
        <w:t>GmbH</w:t>
      </w:r>
      <w:r w:rsidRPr="001234A7">
        <w:rPr>
          <w:rFonts w:cs="Times New Roman"/>
          <w:szCs w:val="28"/>
        </w:rPr>
        <w:t>»</w:t>
      </w:r>
      <w:r>
        <w:rPr>
          <w:rFonts w:cs="Times New Roman"/>
          <w:szCs w:val="28"/>
        </w:rPr>
        <w:t xml:space="preserve"> (Германия), </w:t>
      </w:r>
      <w:r w:rsidRPr="001234A7">
        <w:t>«</w:t>
      </w:r>
      <w:r w:rsidRPr="00A449ED">
        <w:rPr>
          <w:lang w:val="en-US"/>
        </w:rPr>
        <w:t>Vergnet</w:t>
      </w:r>
      <w:r w:rsidRPr="001234A7">
        <w:t xml:space="preserve"> </w:t>
      </w:r>
      <w:r w:rsidRPr="00A449ED">
        <w:rPr>
          <w:lang w:val="en-US"/>
        </w:rPr>
        <w:t>Eolien</w:t>
      </w:r>
      <w:r w:rsidRPr="001234A7">
        <w:t>»</w:t>
      </w:r>
      <w:r>
        <w:t xml:space="preserve"> (Франция), «</w:t>
      </w:r>
      <w:r>
        <w:rPr>
          <w:lang w:val="en-US"/>
        </w:rPr>
        <w:t>Endu</w:t>
      </w:r>
      <w:r>
        <w:rPr>
          <w:lang w:val="en-US"/>
        </w:rPr>
        <w:t>r</w:t>
      </w:r>
      <w:r>
        <w:rPr>
          <w:lang w:val="en-US"/>
        </w:rPr>
        <w:t>ance</w:t>
      </w:r>
      <w:r w:rsidRPr="00097588">
        <w:t xml:space="preserve"> </w:t>
      </w:r>
      <w:r>
        <w:rPr>
          <w:lang w:val="en-US"/>
        </w:rPr>
        <w:t>wind</w:t>
      </w:r>
      <w:r w:rsidRPr="00097588">
        <w:t xml:space="preserve"> </w:t>
      </w:r>
      <w:r>
        <w:rPr>
          <w:lang w:val="en-US"/>
        </w:rPr>
        <w:t>power</w:t>
      </w:r>
      <w:r>
        <w:t>»</w:t>
      </w:r>
      <w:r w:rsidRPr="00097588">
        <w:t xml:space="preserve"> (</w:t>
      </w:r>
      <w:r>
        <w:t>Великобритания</w:t>
      </w:r>
      <w:r w:rsidRPr="00097588">
        <w:t>)</w:t>
      </w:r>
      <w:r>
        <w:t>, «</w:t>
      </w:r>
      <w:r>
        <w:rPr>
          <w:lang w:val="en-US"/>
        </w:rPr>
        <w:t>Northern</w:t>
      </w:r>
      <w:r w:rsidRPr="00097588">
        <w:t xml:space="preserve"> </w:t>
      </w:r>
      <w:r>
        <w:rPr>
          <w:lang w:val="en-US"/>
        </w:rPr>
        <w:t>power</w:t>
      </w:r>
      <w:r w:rsidRPr="00097588">
        <w:t xml:space="preserve"> </w:t>
      </w:r>
      <w:r>
        <w:rPr>
          <w:lang w:val="en-US"/>
        </w:rPr>
        <w:t>systems</w:t>
      </w:r>
      <w:r>
        <w:t>» (США).</w:t>
      </w:r>
      <w:r>
        <w:rPr>
          <w:szCs w:val="28"/>
        </w:rPr>
        <w:t xml:space="preserve"> </w:t>
      </w:r>
      <w:r w:rsidR="00F371F3">
        <w:rPr>
          <w:szCs w:val="28"/>
        </w:rPr>
        <w:t>Наиболее перспективными технологиями для северных территорий Красноярского края ра</w:t>
      </w:r>
      <w:r w:rsidR="00F371F3">
        <w:rPr>
          <w:szCs w:val="28"/>
        </w:rPr>
        <w:t>с</w:t>
      </w:r>
      <w:r w:rsidR="00F371F3">
        <w:rPr>
          <w:szCs w:val="28"/>
        </w:rPr>
        <w:t xml:space="preserve">полагают 2 компании: </w:t>
      </w:r>
      <w:r w:rsidR="00F371F3" w:rsidRPr="001234A7">
        <w:rPr>
          <w:rFonts w:cs="Times New Roman"/>
          <w:szCs w:val="28"/>
        </w:rPr>
        <w:t>«</w:t>
      </w:r>
      <w:r w:rsidR="00F371F3" w:rsidRPr="000C46D6">
        <w:rPr>
          <w:rFonts w:cs="Times New Roman"/>
          <w:szCs w:val="28"/>
          <w:lang w:val="en-US"/>
        </w:rPr>
        <w:t>Nordwind</w:t>
      </w:r>
      <w:r w:rsidR="00F371F3" w:rsidRPr="001234A7">
        <w:rPr>
          <w:rFonts w:cs="Times New Roman"/>
          <w:szCs w:val="28"/>
        </w:rPr>
        <w:t xml:space="preserve"> </w:t>
      </w:r>
      <w:r w:rsidR="00F371F3" w:rsidRPr="000C46D6">
        <w:rPr>
          <w:rFonts w:cs="Times New Roman"/>
          <w:szCs w:val="28"/>
          <w:lang w:val="en-US"/>
        </w:rPr>
        <w:t>Energieanlagen</w:t>
      </w:r>
      <w:r w:rsidR="00F371F3" w:rsidRPr="001234A7">
        <w:rPr>
          <w:rFonts w:cs="Times New Roman"/>
          <w:szCs w:val="28"/>
        </w:rPr>
        <w:t xml:space="preserve"> </w:t>
      </w:r>
      <w:r w:rsidR="00F371F3" w:rsidRPr="000C46D6">
        <w:rPr>
          <w:rFonts w:cs="Times New Roman"/>
          <w:szCs w:val="28"/>
          <w:lang w:val="en-US"/>
        </w:rPr>
        <w:t>GmbH</w:t>
      </w:r>
      <w:r w:rsidR="00F371F3" w:rsidRPr="001234A7">
        <w:rPr>
          <w:rFonts w:cs="Times New Roman"/>
          <w:szCs w:val="28"/>
        </w:rPr>
        <w:t>»</w:t>
      </w:r>
      <w:r>
        <w:rPr>
          <w:rFonts w:cs="Times New Roman"/>
          <w:szCs w:val="28"/>
        </w:rPr>
        <w:t xml:space="preserve"> и</w:t>
      </w:r>
      <w:r w:rsidR="00F371F3">
        <w:rPr>
          <w:rFonts w:cs="Times New Roman"/>
          <w:szCs w:val="28"/>
        </w:rPr>
        <w:t xml:space="preserve"> </w:t>
      </w:r>
      <w:r w:rsidR="00F371F3" w:rsidRPr="001234A7">
        <w:t>«</w:t>
      </w:r>
      <w:r w:rsidR="00F371F3" w:rsidRPr="00A449ED">
        <w:rPr>
          <w:lang w:val="en-US"/>
        </w:rPr>
        <w:t>Vergnet</w:t>
      </w:r>
      <w:r w:rsidR="00F371F3" w:rsidRPr="001234A7">
        <w:t xml:space="preserve"> </w:t>
      </w:r>
      <w:r w:rsidR="00F371F3" w:rsidRPr="00A449ED">
        <w:rPr>
          <w:lang w:val="en-US"/>
        </w:rPr>
        <w:t>Eolien</w:t>
      </w:r>
      <w:r w:rsidR="00F371F3" w:rsidRPr="001234A7">
        <w:t>»</w:t>
      </w:r>
      <w:r w:rsidR="00F371F3">
        <w:t>.</w:t>
      </w:r>
      <w:r>
        <w:t xml:space="preserve"> </w:t>
      </w:r>
      <w:r w:rsidR="00F371F3">
        <w:t xml:space="preserve">Обе </w:t>
      </w:r>
      <w:r w:rsidR="00F371F3">
        <w:lastRenderedPageBreak/>
        <w:t xml:space="preserve">компании </w:t>
      </w:r>
      <w:r>
        <w:t>проявляют</w:t>
      </w:r>
      <w:r w:rsidR="00F371F3">
        <w:t xml:space="preserve"> интерес </w:t>
      </w:r>
      <w:r>
        <w:t>к</w:t>
      </w:r>
      <w:r w:rsidR="00F371F3">
        <w:t xml:space="preserve"> Российском</w:t>
      </w:r>
      <w:r>
        <w:t>у</w:t>
      </w:r>
      <w:r w:rsidR="00F371F3">
        <w:t xml:space="preserve"> рынк</w:t>
      </w:r>
      <w:r>
        <w:t>у</w:t>
      </w:r>
      <w:r w:rsidR="00F371F3">
        <w:t xml:space="preserve"> ветроэнергетики.</w:t>
      </w:r>
      <w:r w:rsidR="00D41D00">
        <w:t xml:space="preserve"> Расчетная удельная стоимость строительства ВЭС составляет</w:t>
      </w:r>
      <w:r w:rsidR="00B557B0">
        <w:t xml:space="preserve"> около</w:t>
      </w:r>
      <w:r w:rsidR="00D41D00">
        <w:t xml:space="preserve"> 212 222 руб.</w:t>
      </w:r>
      <w:r>
        <w:t>/кВт</w:t>
      </w:r>
      <w:r w:rsidR="00B557B0">
        <w:t xml:space="preserve"> (для ВЭУ мощностью 180 кВт)</w:t>
      </w:r>
      <w:r w:rsidR="00D41D00">
        <w:t xml:space="preserve"> и 173 152 руб.</w:t>
      </w:r>
      <w:r>
        <w:t>/кВт</w:t>
      </w:r>
      <w:r w:rsidR="00B557B0">
        <w:t xml:space="preserve"> (для ВЭУ мощностью 275 кВт)</w:t>
      </w:r>
      <w:r w:rsidR="00D41D00">
        <w:t xml:space="preserve"> соответс</w:t>
      </w:r>
      <w:r w:rsidR="00D41D00">
        <w:t>т</w:t>
      </w:r>
      <w:r w:rsidR="00D41D00">
        <w:t xml:space="preserve">венно. Разница в затратах определяется необходимостью для ВЭУ </w:t>
      </w:r>
      <w:r w:rsidR="00D41D00" w:rsidRPr="001234A7">
        <w:rPr>
          <w:rFonts w:cs="Times New Roman"/>
          <w:szCs w:val="28"/>
        </w:rPr>
        <w:t>«</w:t>
      </w:r>
      <w:r w:rsidR="00D41D00" w:rsidRPr="000C46D6">
        <w:rPr>
          <w:rFonts w:cs="Times New Roman"/>
          <w:szCs w:val="28"/>
          <w:lang w:val="en-US"/>
        </w:rPr>
        <w:t>Nordwind</w:t>
      </w:r>
      <w:r w:rsidR="00D41D00">
        <w:rPr>
          <w:rFonts w:cs="Times New Roman"/>
          <w:szCs w:val="28"/>
        </w:rPr>
        <w:t>» д</w:t>
      </w:r>
      <w:r w:rsidR="00D41D00">
        <w:rPr>
          <w:rFonts w:cs="Times New Roman"/>
          <w:szCs w:val="28"/>
        </w:rPr>
        <w:t>о</w:t>
      </w:r>
      <w:r w:rsidR="00D41D00">
        <w:rPr>
          <w:rFonts w:cs="Times New Roman"/>
          <w:szCs w:val="28"/>
        </w:rPr>
        <w:t>купать подъемное устройство для бескранового монтажа.</w:t>
      </w:r>
      <w:r w:rsidR="00D41D00">
        <w:t xml:space="preserve"> </w:t>
      </w:r>
      <w:r w:rsidR="00F371F3">
        <w:t>Предпочтение рекоменд</w:t>
      </w:r>
      <w:r w:rsidR="00F371F3">
        <w:t>у</w:t>
      </w:r>
      <w:r w:rsidR="00F371F3">
        <w:t xml:space="preserve">ется отдать компании </w:t>
      </w:r>
      <w:r w:rsidR="00F371F3" w:rsidRPr="001234A7">
        <w:rPr>
          <w:rFonts w:cs="Times New Roman"/>
          <w:szCs w:val="28"/>
        </w:rPr>
        <w:t>«</w:t>
      </w:r>
      <w:r w:rsidR="00F371F3" w:rsidRPr="000C46D6">
        <w:rPr>
          <w:rFonts w:cs="Times New Roman"/>
          <w:szCs w:val="28"/>
          <w:lang w:val="en-US"/>
        </w:rPr>
        <w:t>Nordwind</w:t>
      </w:r>
      <w:r w:rsidR="00F371F3" w:rsidRPr="001234A7">
        <w:rPr>
          <w:rFonts w:cs="Times New Roman"/>
          <w:szCs w:val="28"/>
        </w:rPr>
        <w:t xml:space="preserve"> </w:t>
      </w:r>
      <w:r w:rsidR="00F371F3" w:rsidRPr="000C46D6">
        <w:rPr>
          <w:rFonts w:cs="Times New Roman"/>
          <w:szCs w:val="28"/>
          <w:lang w:val="en-US"/>
        </w:rPr>
        <w:t>Energieanlagen</w:t>
      </w:r>
      <w:r w:rsidR="00F371F3" w:rsidRPr="001234A7">
        <w:rPr>
          <w:rFonts w:cs="Times New Roman"/>
          <w:szCs w:val="28"/>
        </w:rPr>
        <w:t xml:space="preserve"> </w:t>
      </w:r>
      <w:r w:rsidR="00F371F3" w:rsidRPr="000C46D6">
        <w:rPr>
          <w:rFonts w:cs="Times New Roman"/>
          <w:szCs w:val="28"/>
          <w:lang w:val="en-US"/>
        </w:rPr>
        <w:t>GmbH</w:t>
      </w:r>
      <w:r w:rsidR="00F371F3" w:rsidRPr="001234A7">
        <w:rPr>
          <w:rFonts w:cs="Times New Roman"/>
          <w:szCs w:val="28"/>
        </w:rPr>
        <w:t>»</w:t>
      </w:r>
      <w:r w:rsidR="00F371F3">
        <w:rPr>
          <w:rFonts w:cs="Times New Roman"/>
          <w:szCs w:val="28"/>
        </w:rPr>
        <w:t xml:space="preserve"> по следующим причинам: </w:t>
      </w:r>
    </w:p>
    <w:p w:rsidR="00D41D00" w:rsidRDefault="00611074" w:rsidP="00F371F3">
      <w:pPr>
        <w:ind w:firstLine="709"/>
        <w:contextualSpacing/>
      </w:pPr>
      <w:r>
        <w:rPr>
          <w:rFonts w:cs="Times New Roman"/>
          <w:szCs w:val="28"/>
        </w:rPr>
        <w:t>–</w:t>
      </w:r>
      <w:r w:rsidR="00F371F3">
        <w:rPr>
          <w:rFonts w:cs="Times New Roman"/>
          <w:szCs w:val="28"/>
        </w:rPr>
        <w:t xml:space="preserve">более прогрессивное техническое исполнение ВЭУ позволяет получить более высокую производительность и стойкость к низким температурам, по сравнению с технологией компании </w:t>
      </w:r>
      <w:r w:rsidR="00F371F3" w:rsidRPr="001234A7">
        <w:t>«</w:t>
      </w:r>
      <w:r w:rsidR="00F371F3" w:rsidRPr="00A449ED">
        <w:rPr>
          <w:lang w:val="en-US"/>
        </w:rPr>
        <w:t>Vergnet</w:t>
      </w:r>
      <w:r w:rsidR="00F371F3" w:rsidRPr="001234A7">
        <w:t xml:space="preserve"> </w:t>
      </w:r>
      <w:r w:rsidR="00F371F3" w:rsidRPr="00A449ED">
        <w:rPr>
          <w:lang w:val="en-US"/>
        </w:rPr>
        <w:t>Eolien</w:t>
      </w:r>
      <w:r w:rsidR="00F371F3" w:rsidRPr="001234A7">
        <w:t>»</w:t>
      </w:r>
      <w:r w:rsidR="00D41D00">
        <w:t xml:space="preserve"> (расчетная себестоимость электрической энергии и расчетный срок окупаемости ниже</w:t>
      </w:r>
      <w:r w:rsidR="00097588">
        <w:t xml:space="preserve">, минимальная расчетная температура у ВЭУ </w:t>
      </w:r>
      <w:r w:rsidR="00097588" w:rsidRPr="001234A7">
        <w:t>«</w:t>
      </w:r>
      <w:r w:rsidR="00097588" w:rsidRPr="00A449ED">
        <w:rPr>
          <w:lang w:val="en-US"/>
        </w:rPr>
        <w:t>Vergnet</w:t>
      </w:r>
      <w:r w:rsidR="00097588">
        <w:t xml:space="preserve">» -20 </w:t>
      </w:r>
      <w:r w:rsidR="00097588" w:rsidRPr="00097588">
        <w:rPr>
          <w:vertAlign w:val="superscript"/>
        </w:rPr>
        <w:t>о</w:t>
      </w:r>
      <w:r w:rsidR="00097588">
        <w:t>С, у ВЭУ «</w:t>
      </w:r>
      <w:r w:rsidR="00097588">
        <w:rPr>
          <w:lang w:val="en-US"/>
        </w:rPr>
        <w:t>Nordwind</w:t>
      </w:r>
      <w:r w:rsidR="00097588">
        <w:t xml:space="preserve">» -40 </w:t>
      </w:r>
      <w:r w:rsidR="00097588" w:rsidRPr="00097588">
        <w:rPr>
          <w:vertAlign w:val="superscript"/>
        </w:rPr>
        <w:t>о</w:t>
      </w:r>
      <w:r w:rsidR="00097588">
        <w:t>С</w:t>
      </w:r>
      <w:r w:rsidR="00D41D00">
        <w:t xml:space="preserve">); </w:t>
      </w:r>
    </w:p>
    <w:p w:rsidR="00F371F3" w:rsidRDefault="00611074" w:rsidP="00F371F3">
      <w:pPr>
        <w:ind w:firstLine="709"/>
        <w:contextualSpacing/>
      </w:pPr>
      <w:r>
        <w:t>–</w:t>
      </w:r>
      <w:r w:rsidR="00F371F3">
        <w:t xml:space="preserve">представители компании </w:t>
      </w:r>
      <w:r w:rsidR="00F371F3" w:rsidRPr="001234A7">
        <w:rPr>
          <w:rFonts w:cs="Times New Roman"/>
          <w:szCs w:val="28"/>
        </w:rPr>
        <w:t>«</w:t>
      </w:r>
      <w:r w:rsidR="00F371F3" w:rsidRPr="000C46D6">
        <w:rPr>
          <w:rFonts w:cs="Times New Roman"/>
          <w:szCs w:val="28"/>
          <w:lang w:val="en-US"/>
        </w:rPr>
        <w:t>Nordwind</w:t>
      </w:r>
      <w:r w:rsidR="00F371F3" w:rsidRPr="001234A7">
        <w:rPr>
          <w:rFonts w:cs="Times New Roman"/>
          <w:szCs w:val="28"/>
        </w:rPr>
        <w:t>»</w:t>
      </w:r>
      <w:r w:rsidR="00F371F3">
        <w:rPr>
          <w:rFonts w:cs="Times New Roman"/>
          <w:szCs w:val="28"/>
        </w:rPr>
        <w:t xml:space="preserve"> выражают готовность взять на себя з</w:t>
      </w:r>
      <w:r w:rsidR="00F371F3">
        <w:rPr>
          <w:rFonts w:cs="Times New Roman"/>
          <w:szCs w:val="28"/>
        </w:rPr>
        <w:t>а</w:t>
      </w:r>
      <w:r w:rsidR="00F371F3">
        <w:rPr>
          <w:rFonts w:cs="Times New Roman"/>
          <w:szCs w:val="28"/>
        </w:rPr>
        <w:t>траты на строительство и обслуживание ВЭУ на территории Красноярского края при условии создания механизма гарантированного возврата инвестиций (закон</w:t>
      </w:r>
      <w:r w:rsidR="00F371F3">
        <w:rPr>
          <w:rFonts w:cs="Times New Roman"/>
          <w:szCs w:val="28"/>
        </w:rPr>
        <w:t>о</w:t>
      </w:r>
      <w:r w:rsidR="00F371F3">
        <w:rPr>
          <w:rFonts w:cs="Times New Roman"/>
          <w:szCs w:val="28"/>
        </w:rPr>
        <w:t>проекта, позволяющего генераторам ВИЭ отпускать максимум производимой эле</w:t>
      </w:r>
      <w:r w:rsidR="00F371F3">
        <w:rPr>
          <w:rFonts w:cs="Times New Roman"/>
          <w:szCs w:val="28"/>
        </w:rPr>
        <w:t>к</w:t>
      </w:r>
      <w:r w:rsidR="00F371F3">
        <w:rPr>
          <w:rFonts w:cs="Times New Roman"/>
          <w:szCs w:val="28"/>
        </w:rPr>
        <w:t>трической и тепловой энергии по существующему «замороженному» тарифу на п</w:t>
      </w:r>
      <w:r w:rsidR="00F371F3">
        <w:rPr>
          <w:rFonts w:cs="Times New Roman"/>
          <w:szCs w:val="28"/>
        </w:rPr>
        <w:t>е</w:t>
      </w:r>
      <w:r w:rsidR="00F371F3">
        <w:rPr>
          <w:rFonts w:cs="Times New Roman"/>
          <w:szCs w:val="28"/>
        </w:rPr>
        <w:t xml:space="preserve">риод окупаемости). </w:t>
      </w:r>
    </w:p>
    <w:p w:rsidR="00D41D00" w:rsidRDefault="00611074" w:rsidP="00D41D00">
      <w:pPr>
        <w:ind w:firstLine="709"/>
        <w:contextualSpacing/>
        <w:rPr>
          <w:rFonts w:cs="Times New Roman"/>
          <w:szCs w:val="28"/>
        </w:rPr>
      </w:pPr>
      <w:r>
        <w:t>–</w:t>
      </w:r>
      <w:r w:rsidR="00F371F3">
        <w:t xml:space="preserve">представители компании </w:t>
      </w:r>
      <w:r w:rsidR="00F371F3" w:rsidRPr="001234A7">
        <w:rPr>
          <w:rFonts w:cs="Times New Roman"/>
          <w:szCs w:val="28"/>
        </w:rPr>
        <w:t>«</w:t>
      </w:r>
      <w:r w:rsidR="00F371F3" w:rsidRPr="000C46D6">
        <w:rPr>
          <w:rFonts w:cs="Times New Roman"/>
          <w:szCs w:val="28"/>
          <w:lang w:val="en-US"/>
        </w:rPr>
        <w:t>Nordwind</w:t>
      </w:r>
      <w:r w:rsidR="00F371F3" w:rsidRPr="001234A7">
        <w:rPr>
          <w:rFonts w:cs="Times New Roman"/>
          <w:szCs w:val="28"/>
        </w:rPr>
        <w:t>»</w:t>
      </w:r>
      <w:r w:rsidR="00F371F3">
        <w:rPr>
          <w:rFonts w:cs="Times New Roman"/>
          <w:szCs w:val="28"/>
        </w:rPr>
        <w:t xml:space="preserve"> предлагают</w:t>
      </w:r>
      <w:r w:rsidR="00097588">
        <w:rPr>
          <w:rFonts w:cs="Times New Roman"/>
          <w:szCs w:val="28"/>
        </w:rPr>
        <w:t xml:space="preserve"> создать</w:t>
      </w:r>
      <w:r w:rsidR="00F371F3">
        <w:rPr>
          <w:rFonts w:cs="Times New Roman"/>
          <w:szCs w:val="28"/>
        </w:rPr>
        <w:t xml:space="preserve"> совместное Ро</w:t>
      </w:r>
      <w:r w:rsidR="00F371F3">
        <w:rPr>
          <w:rFonts w:cs="Times New Roman"/>
          <w:szCs w:val="28"/>
        </w:rPr>
        <w:t>с</w:t>
      </w:r>
      <w:r w:rsidR="00F371F3">
        <w:rPr>
          <w:rFonts w:cs="Times New Roman"/>
          <w:szCs w:val="28"/>
        </w:rPr>
        <w:t xml:space="preserve">сийско-Германское предприятие, осуществить трансферт технологий на территорию России и разместить завод по производству ВЭУ на базе промышленного парка в г. Железногорске. </w:t>
      </w:r>
    </w:p>
    <w:p w:rsidR="00097588" w:rsidRDefault="00611074" w:rsidP="00D41D00">
      <w:pPr>
        <w:ind w:firstLine="709"/>
        <w:contextualSpacing/>
        <w:rPr>
          <w:rFonts w:cs="Times New Roman"/>
          <w:szCs w:val="28"/>
        </w:rPr>
      </w:pPr>
      <w:r>
        <w:rPr>
          <w:rFonts w:cs="Times New Roman"/>
          <w:szCs w:val="28"/>
        </w:rPr>
        <w:t>–</w:t>
      </w:r>
      <w:r w:rsidR="00097588">
        <w:rPr>
          <w:rFonts w:cs="Times New Roman"/>
          <w:szCs w:val="28"/>
        </w:rPr>
        <w:t xml:space="preserve">разработчики </w:t>
      </w:r>
      <w:r w:rsidR="00097588">
        <w:t xml:space="preserve">компании </w:t>
      </w:r>
      <w:r w:rsidR="00097588" w:rsidRPr="001234A7">
        <w:rPr>
          <w:rFonts w:cs="Times New Roman"/>
          <w:szCs w:val="28"/>
        </w:rPr>
        <w:t>«</w:t>
      </w:r>
      <w:r w:rsidR="00097588" w:rsidRPr="000C46D6">
        <w:rPr>
          <w:rFonts w:cs="Times New Roman"/>
          <w:szCs w:val="28"/>
          <w:lang w:val="en-US"/>
        </w:rPr>
        <w:t>Nordwind</w:t>
      </w:r>
      <w:r w:rsidR="00097588" w:rsidRPr="001234A7">
        <w:rPr>
          <w:rFonts w:cs="Times New Roman"/>
          <w:szCs w:val="28"/>
        </w:rPr>
        <w:t>»</w:t>
      </w:r>
      <w:r w:rsidR="00097588">
        <w:rPr>
          <w:rFonts w:cs="Times New Roman"/>
          <w:szCs w:val="28"/>
        </w:rPr>
        <w:t xml:space="preserve"> предлагают исследовать режимы работы ВЭУ в арктическом климате и, при необходимости, технически усовершенствовать свою разработку. </w:t>
      </w:r>
    </w:p>
    <w:p w:rsidR="00F371F3" w:rsidRDefault="00F371F3" w:rsidP="00F371F3">
      <w:pPr>
        <w:ind w:firstLine="709"/>
        <w:contextualSpacing/>
        <w:rPr>
          <w:szCs w:val="28"/>
        </w:rPr>
      </w:pPr>
      <w:r>
        <w:rPr>
          <w:szCs w:val="28"/>
        </w:rPr>
        <w:t>Разработана математическая модель определения технико-экономических х</w:t>
      </w:r>
      <w:r>
        <w:rPr>
          <w:szCs w:val="28"/>
        </w:rPr>
        <w:t>а</w:t>
      </w:r>
      <w:r>
        <w:rPr>
          <w:szCs w:val="28"/>
        </w:rPr>
        <w:t>рактеристик ВЭУ в условиях ветроэнергетического потенциала конкретного нас</w:t>
      </w:r>
      <w:r>
        <w:rPr>
          <w:szCs w:val="28"/>
        </w:rPr>
        <w:t>е</w:t>
      </w:r>
      <w:r>
        <w:rPr>
          <w:szCs w:val="28"/>
        </w:rPr>
        <w:t>ленного пункта. Произведен расчет технико-экономических показателей ВЭУ ра</w:t>
      </w:r>
      <w:r>
        <w:rPr>
          <w:szCs w:val="28"/>
        </w:rPr>
        <w:t>з</w:t>
      </w:r>
      <w:r>
        <w:rPr>
          <w:szCs w:val="28"/>
        </w:rPr>
        <w:t>личных производителей в составе ветродизельных комплексов</w:t>
      </w:r>
      <w:r w:rsidR="00B557B0">
        <w:rPr>
          <w:szCs w:val="28"/>
        </w:rPr>
        <w:t xml:space="preserve"> с существующими ДЭС </w:t>
      </w:r>
      <w:r>
        <w:rPr>
          <w:szCs w:val="28"/>
        </w:rPr>
        <w:t>в 19 перспективных населенных пунктах Таймыра</w:t>
      </w:r>
      <w:r w:rsidR="00B557B0">
        <w:rPr>
          <w:szCs w:val="28"/>
        </w:rPr>
        <w:t>. Рекомендуемая устано</w:t>
      </w:r>
      <w:r w:rsidR="00B557B0">
        <w:rPr>
          <w:szCs w:val="28"/>
        </w:rPr>
        <w:t>в</w:t>
      </w:r>
      <w:r w:rsidR="00B557B0">
        <w:rPr>
          <w:szCs w:val="28"/>
        </w:rPr>
        <w:t>ленная мощность ВЭУ</w:t>
      </w:r>
      <w:r w:rsidR="00611074">
        <w:rPr>
          <w:szCs w:val="28"/>
        </w:rPr>
        <w:t xml:space="preserve"> – </w:t>
      </w:r>
      <w:r>
        <w:rPr>
          <w:szCs w:val="28"/>
        </w:rPr>
        <w:t xml:space="preserve">около </w:t>
      </w:r>
      <w:r w:rsidRPr="00B0395B">
        <w:rPr>
          <w:szCs w:val="28"/>
        </w:rPr>
        <w:t>7740 кВт, что позволит ежегодно вырабатывать ок</w:t>
      </w:r>
      <w:r w:rsidRPr="00B0395B">
        <w:rPr>
          <w:szCs w:val="28"/>
        </w:rPr>
        <w:t>о</w:t>
      </w:r>
      <w:r w:rsidRPr="00B0395B">
        <w:rPr>
          <w:szCs w:val="28"/>
        </w:rPr>
        <w:t>ло 23 764 МВт*ч в год электрической энергии. Строительство сети ВЭС позволит сократить объем завозимого дизельного топлива («северного</w:t>
      </w:r>
      <w:r w:rsidR="00B557B0">
        <w:rPr>
          <w:szCs w:val="28"/>
        </w:rPr>
        <w:t xml:space="preserve"> завоза</w:t>
      </w:r>
      <w:r w:rsidRPr="00B0395B">
        <w:rPr>
          <w:szCs w:val="28"/>
        </w:rPr>
        <w:t>») на 6 470 тонн в год.</w:t>
      </w:r>
      <w:r>
        <w:rPr>
          <w:szCs w:val="28"/>
        </w:rPr>
        <w:t xml:space="preserve"> По достижении срока окупаемости</w:t>
      </w:r>
      <w:r w:rsidR="00B557B0">
        <w:rPr>
          <w:szCs w:val="28"/>
        </w:rPr>
        <w:t xml:space="preserve"> ВЭУ</w:t>
      </w:r>
      <w:r>
        <w:rPr>
          <w:szCs w:val="28"/>
        </w:rPr>
        <w:t>, возможно произвести снижение о</w:t>
      </w:r>
      <w:r>
        <w:rPr>
          <w:szCs w:val="28"/>
        </w:rPr>
        <w:t>т</w:t>
      </w:r>
      <w:r>
        <w:rPr>
          <w:szCs w:val="28"/>
        </w:rPr>
        <w:t xml:space="preserve">пускного тарифа от ВЭУ. </w:t>
      </w:r>
    </w:p>
    <w:p w:rsidR="00F371F3" w:rsidRDefault="00F371F3" w:rsidP="00F371F3">
      <w:pPr>
        <w:ind w:firstLine="709"/>
        <w:contextualSpacing/>
        <w:rPr>
          <w:szCs w:val="28"/>
        </w:rPr>
      </w:pPr>
      <w:r>
        <w:rPr>
          <w:szCs w:val="28"/>
        </w:rPr>
        <w:t xml:space="preserve">В рамках данной работы представлен аванпроект строительства пилотного ветропарка в пос. Диксон. Диксон, как пилотный проект, выбран по следующим причинам: </w:t>
      </w:r>
    </w:p>
    <w:p w:rsidR="00F371F3" w:rsidRDefault="00611074" w:rsidP="00F371F3">
      <w:pPr>
        <w:ind w:firstLine="709"/>
        <w:contextualSpacing/>
        <w:rPr>
          <w:szCs w:val="28"/>
        </w:rPr>
      </w:pPr>
      <w:r>
        <w:rPr>
          <w:szCs w:val="28"/>
        </w:rPr>
        <w:t>–</w:t>
      </w:r>
      <w:r w:rsidR="00F371F3">
        <w:rPr>
          <w:szCs w:val="28"/>
        </w:rPr>
        <w:t>Поселок граничит с Северным Ледовитым океаном и имеет очень большой ветроэнергетический потенциал.</w:t>
      </w:r>
    </w:p>
    <w:p w:rsidR="00F371F3" w:rsidRDefault="00611074" w:rsidP="00F371F3">
      <w:pPr>
        <w:ind w:firstLine="709"/>
        <w:contextualSpacing/>
        <w:rPr>
          <w:szCs w:val="28"/>
        </w:rPr>
      </w:pPr>
      <w:r>
        <w:rPr>
          <w:szCs w:val="28"/>
        </w:rPr>
        <w:t>–</w:t>
      </w:r>
      <w:r w:rsidR="00F371F3">
        <w:rPr>
          <w:szCs w:val="28"/>
        </w:rPr>
        <w:t>Диксон – поселок городского типа, с действующим морским портом, аэр</w:t>
      </w:r>
      <w:r w:rsidR="00F371F3">
        <w:rPr>
          <w:szCs w:val="28"/>
        </w:rPr>
        <w:t>о</w:t>
      </w:r>
      <w:r w:rsidR="00F371F3">
        <w:rPr>
          <w:szCs w:val="28"/>
        </w:rPr>
        <w:t xml:space="preserve">портом, метеостанцией и геологической и пограничной службами, а следовательно и достаточно большой электрической нагрузкой. </w:t>
      </w:r>
    </w:p>
    <w:p w:rsidR="00F371F3" w:rsidRDefault="00611074" w:rsidP="00F371F3">
      <w:pPr>
        <w:ind w:firstLine="709"/>
        <w:contextualSpacing/>
        <w:rPr>
          <w:szCs w:val="28"/>
        </w:rPr>
      </w:pPr>
      <w:r>
        <w:rPr>
          <w:szCs w:val="28"/>
        </w:rPr>
        <w:t>–</w:t>
      </w:r>
      <w:r w:rsidR="00F371F3">
        <w:rPr>
          <w:szCs w:val="28"/>
        </w:rPr>
        <w:t xml:space="preserve">Наличие действующего аэропорта позволит организовать круглогодичное обслуживание и доставку запасных частей и расходных материалов. </w:t>
      </w:r>
    </w:p>
    <w:p w:rsidR="00F371F3" w:rsidRPr="001234A7" w:rsidRDefault="00F371F3" w:rsidP="00F371F3">
      <w:pPr>
        <w:ind w:firstLine="709"/>
        <w:contextualSpacing/>
        <w:rPr>
          <w:szCs w:val="28"/>
        </w:rPr>
      </w:pPr>
      <w:r>
        <w:rPr>
          <w:szCs w:val="28"/>
        </w:rPr>
        <w:lastRenderedPageBreak/>
        <w:t>На территории других муниципальных районов использование ветроэнергет</w:t>
      </w:r>
      <w:r>
        <w:rPr>
          <w:szCs w:val="28"/>
        </w:rPr>
        <w:t>и</w:t>
      </w:r>
      <w:r>
        <w:rPr>
          <w:szCs w:val="28"/>
        </w:rPr>
        <w:t>ки возможно, но будет иметь меньшую экономическую эффективность. После Та</w:t>
      </w:r>
      <w:r>
        <w:rPr>
          <w:szCs w:val="28"/>
        </w:rPr>
        <w:t>й</w:t>
      </w:r>
      <w:r>
        <w:rPr>
          <w:szCs w:val="28"/>
        </w:rPr>
        <w:t xml:space="preserve">мыра перспективным к рассмотрению является Туруханский муниципальный район, в силу большого энергодефицита и </w:t>
      </w:r>
      <w:r w:rsidR="00B557B0">
        <w:rPr>
          <w:szCs w:val="28"/>
        </w:rPr>
        <w:t xml:space="preserve">наличия </w:t>
      </w:r>
      <w:r>
        <w:rPr>
          <w:szCs w:val="28"/>
        </w:rPr>
        <w:t>среднего ветроэнергетического поте</w:t>
      </w:r>
      <w:r>
        <w:rPr>
          <w:szCs w:val="28"/>
        </w:rPr>
        <w:t>н</w:t>
      </w:r>
      <w:r>
        <w:rPr>
          <w:szCs w:val="28"/>
        </w:rPr>
        <w:t xml:space="preserve">циала. Использование </w:t>
      </w:r>
      <w:r w:rsidR="00B557B0">
        <w:rPr>
          <w:szCs w:val="28"/>
        </w:rPr>
        <w:t xml:space="preserve">ВЭУ </w:t>
      </w:r>
      <w:r>
        <w:rPr>
          <w:szCs w:val="28"/>
        </w:rPr>
        <w:t xml:space="preserve">очень малой </w:t>
      </w:r>
      <w:r w:rsidR="00B557B0">
        <w:rPr>
          <w:szCs w:val="28"/>
        </w:rPr>
        <w:t>мощности (5-10 кВт и менее)</w:t>
      </w:r>
      <w:r>
        <w:rPr>
          <w:szCs w:val="28"/>
        </w:rPr>
        <w:t xml:space="preserve"> возможно на территории всего Красноярского края при размещении ВЭУ на возвышенностях, равнинных местах или на границе крупных водоемов (например, Красноярского в</w:t>
      </w:r>
      <w:r>
        <w:rPr>
          <w:szCs w:val="28"/>
        </w:rPr>
        <w:t>о</w:t>
      </w:r>
      <w:r>
        <w:rPr>
          <w:szCs w:val="28"/>
        </w:rPr>
        <w:t>дохранилища). Производительность ВЭУ малой мощности на территории централ</w:t>
      </w:r>
      <w:r>
        <w:rPr>
          <w:szCs w:val="28"/>
        </w:rPr>
        <w:t>ь</w:t>
      </w:r>
      <w:r>
        <w:rPr>
          <w:szCs w:val="28"/>
        </w:rPr>
        <w:t>ных и южных районов будет менее эффективной, чем на территории Севера. В ц</w:t>
      </w:r>
      <w:r>
        <w:rPr>
          <w:szCs w:val="28"/>
        </w:rPr>
        <w:t>е</w:t>
      </w:r>
      <w:r>
        <w:rPr>
          <w:szCs w:val="28"/>
        </w:rPr>
        <w:t xml:space="preserve">лом, Малая ветроэнергетика решает точечные задачи малых частных потребителей и не может сильно повлиять на энергетическую политику в крае. </w:t>
      </w:r>
    </w:p>
    <w:p w:rsidR="004272F5" w:rsidRDefault="004272F5" w:rsidP="00871C50">
      <w:pPr>
        <w:sectPr w:rsidR="004272F5" w:rsidSect="00FF138F">
          <w:footerReference w:type="default" r:id="rId482"/>
          <w:pgSz w:w="11906" w:h="16838"/>
          <w:pgMar w:top="1134" w:right="567" w:bottom="1134" w:left="1134" w:header="709" w:footer="709" w:gutter="0"/>
          <w:cols w:space="708"/>
          <w:docGrid w:linePitch="360"/>
        </w:sectPr>
      </w:pPr>
    </w:p>
    <w:p w:rsidR="007213BE" w:rsidRPr="00862FA5" w:rsidRDefault="007213BE" w:rsidP="00F371F3">
      <w:pPr>
        <w:pStyle w:val="20"/>
      </w:pPr>
      <w:bookmarkStart w:id="259" w:name="_Toc355422105"/>
      <w:r w:rsidRPr="00862FA5">
        <w:lastRenderedPageBreak/>
        <w:t>Список использованных источников</w:t>
      </w:r>
      <w:bookmarkEnd w:id="259"/>
    </w:p>
    <w:p w:rsidR="007213BE" w:rsidRDefault="007213BE" w:rsidP="007213BE"/>
    <w:p w:rsidR="00542187" w:rsidRPr="00435713" w:rsidRDefault="00542187" w:rsidP="00C832C8">
      <w:pPr>
        <w:pStyle w:val="af8"/>
        <w:numPr>
          <w:ilvl w:val="0"/>
          <w:numId w:val="15"/>
        </w:numPr>
        <w:ind w:left="426" w:hanging="426"/>
        <w:jc w:val="both"/>
        <w:rPr>
          <w:sz w:val="28"/>
          <w:szCs w:val="28"/>
        </w:rPr>
      </w:pPr>
      <w:r w:rsidRPr="00435713">
        <w:rPr>
          <w:sz w:val="28"/>
          <w:szCs w:val="28"/>
        </w:rPr>
        <w:t>Рекомендации по определению климатических характеристик ветроэнергетич</w:t>
      </w:r>
      <w:r w:rsidRPr="00435713">
        <w:rPr>
          <w:sz w:val="28"/>
          <w:szCs w:val="28"/>
        </w:rPr>
        <w:t>е</w:t>
      </w:r>
      <w:r w:rsidRPr="00435713">
        <w:rPr>
          <w:sz w:val="28"/>
          <w:szCs w:val="28"/>
        </w:rPr>
        <w:t>ских ресурсов  [Текст]: Л.:Гидрометеоиздат,1989. – 80 с.</w:t>
      </w:r>
    </w:p>
    <w:p w:rsidR="00542187" w:rsidRPr="00435713" w:rsidRDefault="00542187" w:rsidP="00C832C8">
      <w:pPr>
        <w:pStyle w:val="af8"/>
        <w:numPr>
          <w:ilvl w:val="0"/>
          <w:numId w:val="15"/>
        </w:numPr>
        <w:ind w:left="426" w:hanging="426"/>
        <w:jc w:val="both"/>
        <w:rPr>
          <w:sz w:val="28"/>
          <w:szCs w:val="28"/>
        </w:rPr>
      </w:pPr>
      <w:r w:rsidRPr="00435713">
        <w:rPr>
          <w:sz w:val="28"/>
          <w:szCs w:val="28"/>
        </w:rPr>
        <w:t>Саплин, Л.А.Энергоснабжение сельскохозяйственных потребителей с использ</w:t>
      </w:r>
      <w:r w:rsidRPr="00435713">
        <w:rPr>
          <w:sz w:val="28"/>
          <w:szCs w:val="28"/>
        </w:rPr>
        <w:t>о</w:t>
      </w:r>
      <w:r w:rsidRPr="00435713">
        <w:rPr>
          <w:sz w:val="28"/>
          <w:szCs w:val="28"/>
        </w:rPr>
        <w:t>ванием возобновляемых источников [Текст] :учеб.пособие / Л.А. Саплин [и др.] ; под общ. ред. Л.А. Саплина;  Челябинск, ЧГАУ, 2000. – 194 с.</w:t>
      </w:r>
    </w:p>
    <w:p w:rsidR="00542187" w:rsidRPr="00435713" w:rsidRDefault="00542187" w:rsidP="00C832C8">
      <w:pPr>
        <w:pStyle w:val="af8"/>
        <w:numPr>
          <w:ilvl w:val="0"/>
          <w:numId w:val="15"/>
        </w:numPr>
        <w:ind w:left="426" w:hanging="426"/>
        <w:jc w:val="both"/>
        <w:rPr>
          <w:sz w:val="28"/>
          <w:szCs w:val="28"/>
        </w:rPr>
      </w:pPr>
      <w:r w:rsidRPr="00435713">
        <w:rPr>
          <w:sz w:val="28"/>
          <w:szCs w:val="28"/>
        </w:rPr>
        <w:t>Старков, А.Н. Атлас ветров России [Текст] :/ А.Н.Старков [и др.].</w:t>
      </w:r>
      <w:r w:rsidR="00611074">
        <w:rPr>
          <w:sz w:val="28"/>
          <w:szCs w:val="28"/>
        </w:rPr>
        <w:t xml:space="preserve"> – </w:t>
      </w:r>
      <w:r w:rsidRPr="00435713">
        <w:rPr>
          <w:sz w:val="28"/>
          <w:szCs w:val="28"/>
        </w:rPr>
        <w:t>М.:«Можайск-терра», 2000. – 560 с.</w:t>
      </w:r>
    </w:p>
    <w:p w:rsidR="00542187" w:rsidRPr="00435713" w:rsidRDefault="00542187" w:rsidP="00C832C8">
      <w:pPr>
        <w:pStyle w:val="af8"/>
        <w:numPr>
          <w:ilvl w:val="0"/>
          <w:numId w:val="15"/>
        </w:numPr>
        <w:ind w:left="426" w:hanging="426"/>
        <w:jc w:val="both"/>
        <w:rPr>
          <w:sz w:val="28"/>
          <w:szCs w:val="28"/>
        </w:rPr>
      </w:pPr>
      <w:r w:rsidRPr="00435713">
        <w:rPr>
          <w:sz w:val="28"/>
          <w:szCs w:val="28"/>
        </w:rPr>
        <w:t>ГОСТ Р 51237-98. Нетрадиционная энергетика. Ветроэнергетика. Термины и о</w:t>
      </w:r>
      <w:r w:rsidRPr="00435713">
        <w:rPr>
          <w:sz w:val="28"/>
          <w:szCs w:val="28"/>
        </w:rPr>
        <w:t>п</w:t>
      </w:r>
      <w:r w:rsidRPr="00435713">
        <w:rPr>
          <w:sz w:val="28"/>
          <w:szCs w:val="28"/>
        </w:rPr>
        <w:t>ределения  [Текст] : М.: Госстандарт РФ, 1998. – 10 с.</w:t>
      </w:r>
    </w:p>
    <w:p w:rsidR="00542187" w:rsidRPr="00435713" w:rsidRDefault="00542187" w:rsidP="00C832C8">
      <w:pPr>
        <w:pStyle w:val="af8"/>
        <w:numPr>
          <w:ilvl w:val="0"/>
          <w:numId w:val="15"/>
        </w:numPr>
        <w:ind w:left="426" w:hanging="426"/>
        <w:jc w:val="both"/>
        <w:rPr>
          <w:sz w:val="28"/>
          <w:szCs w:val="28"/>
        </w:rPr>
      </w:pPr>
      <w:r w:rsidRPr="00435713">
        <w:rPr>
          <w:sz w:val="28"/>
          <w:szCs w:val="28"/>
        </w:rPr>
        <w:t>Справочник по климату СССР [Текст] :Вып. 1. Ч. 3. Ветер. : Л. :Гидрометеоиздат, 1965. – 306 с.</w:t>
      </w:r>
    </w:p>
    <w:p w:rsidR="00542187" w:rsidRPr="00435713" w:rsidRDefault="00542187" w:rsidP="00C832C8">
      <w:pPr>
        <w:pStyle w:val="af8"/>
        <w:numPr>
          <w:ilvl w:val="0"/>
          <w:numId w:val="15"/>
        </w:numPr>
        <w:ind w:left="426" w:hanging="426"/>
        <w:jc w:val="both"/>
        <w:rPr>
          <w:sz w:val="28"/>
          <w:szCs w:val="28"/>
        </w:rPr>
      </w:pPr>
      <w:r w:rsidRPr="00435713">
        <w:rPr>
          <w:sz w:val="28"/>
          <w:szCs w:val="28"/>
        </w:rPr>
        <w:t>Справочник по климату СССР [Текст] :. Вып. 3. Ч. 3. Ветер. :Л.: Гидрометеои</w:t>
      </w:r>
      <w:r w:rsidRPr="00435713">
        <w:rPr>
          <w:sz w:val="28"/>
          <w:szCs w:val="28"/>
        </w:rPr>
        <w:t>з</w:t>
      </w:r>
      <w:r w:rsidRPr="00435713">
        <w:rPr>
          <w:sz w:val="28"/>
          <w:szCs w:val="28"/>
        </w:rPr>
        <w:t>дат, 1966. – 271 с.</w:t>
      </w:r>
    </w:p>
    <w:p w:rsidR="00542187" w:rsidRPr="00435713" w:rsidRDefault="00542187" w:rsidP="00C832C8">
      <w:pPr>
        <w:pStyle w:val="af8"/>
        <w:numPr>
          <w:ilvl w:val="0"/>
          <w:numId w:val="15"/>
        </w:numPr>
        <w:ind w:left="426" w:hanging="426"/>
        <w:jc w:val="both"/>
        <w:rPr>
          <w:sz w:val="28"/>
          <w:szCs w:val="28"/>
        </w:rPr>
      </w:pPr>
      <w:r w:rsidRPr="00435713">
        <w:rPr>
          <w:sz w:val="28"/>
          <w:szCs w:val="28"/>
        </w:rPr>
        <w:t>Справочник по климату СССР [Текст] :. Вып. 21. Красноярский край и Туви</w:t>
      </w:r>
      <w:r w:rsidRPr="00435713">
        <w:rPr>
          <w:sz w:val="28"/>
          <w:szCs w:val="28"/>
        </w:rPr>
        <w:t>н</w:t>
      </w:r>
      <w:r w:rsidRPr="00435713">
        <w:rPr>
          <w:sz w:val="28"/>
          <w:szCs w:val="28"/>
        </w:rPr>
        <w:t>ская АССР. Ч. 3. Ветер. : Л.:Гидрометеоиздат, 1967. – 354 с.</w:t>
      </w:r>
    </w:p>
    <w:p w:rsidR="00542187" w:rsidRPr="00435713" w:rsidRDefault="00542187" w:rsidP="00C832C8">
      <w:pPr>
        <w:pStyle w:val="af8"/>
        <w:numPr>
          <w:ilvl w:val="0"/>
          <w:numId w:val="15"/>
        </w:numPr>
        <w:ind w:left="426" w:hanging="426"/>
        <w:jc w:val="both"/>
        <w:rPr>
          <w:sz w:val="28"/>
          <w:szCs w:val="28"/>
        </w:rPr>
      </w:pPr>
      <w:r w:rsidRPr="00435713">
        <w:rPr>
          <w:sz w:val="28"/>
          <w:szCs w:val="28"/>
        </w:rPr>
        <w:t>Справочник по климату СССР[Текст]. Вып. 23. Ветер. : Л.:Гидрометеоиздат, 1968.</w:t>
      </w:r>
    </w:p>
    <w:p w:rsidR="00542187" w:rsidRPr="00435713" w:rsidRDefault="00542187" w:rsidP="00C832C8">
      <w:pPr>
        <w:pStyle w:val="af8"/>
        <w:numPr>
          <w:ilvl w:val="0"/>
          <w:numId w:val="15"/>
        </w:numPr>
        <w:ind w:left="426" w:hanging="426"/>
        <w:jc w:val="both"/>
        <w:rPr>
          <w:sz w:val="28"/>
          <w:szCs w:val="28"/>
        </w:rPr>
      </w:pPr>
      <w:r w:rsidRPr="00435713">
        <w:rPr>
          <w:sz w:val="28"/>
          <w:szCs w:val="28"/>
        </w:rPr>
        <w:t>Бобров, А.В. Ветродизельные комплексы в децентрализованном электроснабж</w:t>
      </w:r>
      <w:r w:rsidRPr="00435713">
        <w:rPr>
          <w:sz w:val="28"/>
          <w:szCs w:val="28"/>
        </w:rPr>
        <w:t>е</w:t>
      </w:r>
      <w:r w:rsidRPr="00435713">
        <w:rPr>
          <w:sz w:val="28"/>
          <w:szCs w:val="28"/>
        </w:rPr>
        <w:t>нии[Текст]: монография /А.В.Бобров, В.А. Тремясов. – Красноярск. :Сиб. федер. ун-т, 2012. – 216 с.</w:t>
      </w:r>
    </w:p>
    <w:p w:rsidR="00542187" w:rsidRPr="00435713" w:rsidRDefault="00542187" w:rsidP="00C832C8">
      <w:pPr>
        <w:pStyle w:val="af8"/>
        <w:numPr>
          <w:ilvl w:val="0"/>
          <w:numId w:val="15"/>
        </w:numPr>
        <w:ind w:left="426" w:hanging="426"/>
        <w:jc w:val="both"/>
        <w:rPr>
          <w:sz w:val="28"/>
          <w:szCs w:val="28"/>
        </w:rPr>
      </w:pPr>
      <w:r w:rsidRPr="00435713">
        <w:rPr>
          <w:sz w:val="28"/>
          <w:szCs w:val="28"/>
        </w:rPr>
        <w:t>Зубарев, В.В. Использование энергии ветра в районах севера: Состояние, усл</w:t>
      </w:r>
      <w:r w:rsidRPr="00435713">
        <w:rPr>
          <w:sz w:val="28"/>
          <w:szCs w:val="28"/>
        </w:rPr>
        <w:t>о</w:t>
      </w:r>
      <w:r w:rsidRPr="00435713">
        <w:rPr>
          <w:sz w:val="28"/>
          <w:szCs w:val="28"/>
        </w:rPr>
        <w:t>вие эффективности, перспективы [Текст] :В.В. Зубарев, В.А. Минин, И.Р. Степ</w:t>
      </w:r>
      <w:r w:rsidRPr="00435713">
        <w:rPr>
          <w:sz w:val="28"/>
          <w:szCs w:val="28"/>
        </w:rPr>
        <w:t>а</w:t>
      </w:r>
      <w:r w:rsidRPr="00435713">
        <w:rPr>
          <w:sz w:val="28"/>
          <w:szCs w:val="28"/>
        </w:rPr>
        <w:t>нов.</w:t>
      </w:r>
      <w:r w:rsidR="00611074">
        <w:rPr>
          <w:sz w:val="28"/>
          <w:szCs w:val="28"/>
        </w:rPr>
        <w:t xml:space="preserve"> – </w:t>
      </w:r>
      <w:r w:rsidRPr="00435713">
        <w:rPr>
          <w:sz w:val="28"/>
          <w:szCs w:val="28"/>
        </w:rPr>
        <w:t>Л.: Наука. Ленингр. отд-ние, 1989. – 208 с.</w:t>
      </w:r>
    </w:p>
    <w:p w:rsidR="00542187" w:rsidRPr="00435713" w:rsidRDefault="00542187" w:rsidP="00C832C8">
      <w:pPr>
        <w:pStyle w:val="af8"/>
        <w:numPr>
          <w:ilvl w:val="0"/>
          <w:numId w:val="15"/>
        </w:numPr>
        <w:ind w:left="426" w:hanging="426"/>
        <w:jc w:val="both"/>
        <w:rPr>
          <w:sz w:val="28"/>
          <w:szCs w:val="28"/>
        </w:rPr>
      </w:pPr>
      <w:r w:rsidRPr="00435713">
        <w:rPr>
          <w:sz w:val="28"/>
          <w:szCs w:val="28"/>
        </w:rPr>
        <w:t>Бастрон, А.В. Использование ветроэнергетических установок в Красноярском крае, республиках Хакасия и Тыва для горячего водоснабжения усадебных д</w:t>
      </w:r>
      <w:r w:rsidRPr="00435713">
        <w:rPr>
          <w:sz w:val="28"/>
          <w:szCs w:val="28"/>
        </w:rPr>
        <w:t>о</w:t>
      </w:r>
      <w:r w:rsidRPr="00435713">
        <w:rPr>
          <w:sz w:val="28"/>
          <w:szCs w:val="28"/>
        </w:rPr>
        <w:t>мов (коттеджей)[Текст]: науч.-практ. рекомендации / А.В. Бастрон, Н.Б. Михе</w:t>
      </w:r>
      <w:r w:rsidRPr="00435713">
        <w:rPr>
          <w:sz w:val="28"/>
          <w:szCs w:val="28"/>
        </w:rPr>
        <w:t>е</w:t>
      </w:r>
      <w:r w:rsidRPr="00435713">
        <w:rPr>
          <w:sz w:val="28"/>
          <w:szCs w:val="28"/>
        </w:rPr>
        <w:t>ва, Н.В. Цугленок, А.В. Чебодаев. –Красноярск. : Краснояр. гос. аграр. ун-т, 2004. – 103 с.</w:t>
      </w:r>
    </w:p>
    <w:p w:rsidR="00542187" w:rsidRPr="00435713" w:rsidRDefault="00542187" w:rsidP="00C832C8">
      <w:pPr>
        <w:pStyle w:val="af8"/>
        <w:numPr>
          <w:ilvl w:val="0"/>
          <w:numId w:val="15"/>
        </w:numPr>
        <w:ind w:left="426" w:hanging="426"/>
        <w:jc w:val="both"/>
        <w:rPr>
          <w:sz w:val="28"/>
          <w:szCs w:val="28"/>
        </w:rPr>
      </w:pPr>
      <w:r w:rsidRPr="00435713">
        <w:rPr>
          <w:sz w:val="28"/>
          <w:szCs w:val="28"/>
        </w:rPr>
        <w:t>Цугленок,Н.В. Рациональное сочетание традиционных и возобновляемых исто</w:t>
      </w:r>
      <w:r w:rsidRPr="00435713">
        <w:rPr>
          <w:sz w:val="28"/>
          <w:szCs w:val="28"/>
        </w:rPr>
        <w:t>ч</w:t>
      </w:r>
      <w:r w:rsidRPr="00435713">
        <w:rPr>
          <w:sz w:val="28"/>
          <w:szCs w:val="28"/>
        </w:rPr>
        <w:t>ников энергии в системе энергоснабжения сельскохозяйственных потребителей [Текст] :Н.В. Цугленок, С.К. Шерьязов, А.В. Бастрон. Красноярск. : Краснояр. гос. аграр. ун-т, 2012. – 360 с.</w:t>
      </w:r>
    </w:p>
    <w:p w:rsidR="00542187" w:rsidRPr="00435713" w:rsidRDefault="00542187" w:rsidP="00C832C8">
      <w:pPr>
        <w:pStyle w:val="af8"/>
        <w:numPr>
          <w:ilvl w:val="0"/>
          <w:numId w:val="15"/>
        </w:numPr>
        <w:ind w:left="426" w:hanging="426"/>
        <w:jc w:val="both"/>
        <w:rPr>
          <w:sz w:val="28"/>
          <w:szCs w:val="28"/>
        </w:rPr>
      </w:pPr>
      <w:r w:rsidRPr="00435713">
        <w:rPr>
          <w:sz w:val="28"/>
          <w:szCs w:val="28"/>
        </w:rPr>
        <w:t>Всемирный архив погоды [Электронный ресурс] – Режим доступа: http://</w:t>
      </w:r>
      <w:hyperlink r:id="rId483" w:history="1">
        <w:r w:rsidRPr="00435713">
          <w:rPr>
            <w:rStyle w:val="ae"/>
            <w:sz w:val="28"/>
            <w:szCs w:val="28"/>
            <w:lang w:val="en-US"/>
          </w:rPr>
          <w:t>www</w:t>
        </w:r>
        <w:r w:rsidRPr="00435713">
          <w:rPr>
            <w:rStyle w:val="ae"/>
            <w:sz w:val="28"/>
            <w:szCs w:val="28"/>
          </w:rPr>
          <w:t>.</w:t>
        </w:r>
        <w:r w:rsidRPr="00435713">
          <w:rPr>
            <w:rStyle w:val="ae"/>
            <w:sz w:val="28"/>
            <w:szCs w:val="28"/>
            <w:lang w:val="en-US"/>
          </w:rPr>
          <w:t>rp</w:t>
        </w:r>
        <w:r w:rsidRPr="00435713">
          <w:rPr>
            <w:rStyle w:val="ae"/>
            <w:sz w:val="28"/>
            <w:szCs w:val="28"/>
          </w:rPr>
          <w:t>5.</w:t>
        </w:r>
        <w:r w:rsidRPr="00435713">
          <w:rPr>
            <w:rStyle w:val="ae"/>
            <w:sz w:val="28"/>
            <w:szCs w:val="28"/>
            <w:lang w:val="en-US"/>
          </w:rPr>
          <w:t>ru</w:t>
        </w:r>
      </w:hyperlink>
      <w:r w:rsidRPr="00435713">
        <w:rPr>
          <w:sz w:val="28"/>
          <w:szCs w:val="28"/>
        </w:rPr>
        <w:t>. – Заглавие с экрана.</w:t>
      </w:r>
    </w:p>
    <w:p w:rsidR="00542187" w:rsidRPr="00435713" w:rsidRDefault="00542187" w:rsidP="00C832C8">
      <w:pPr>
        <w:pStyle w:val="af8"/>
        <w:numPr>
          <w:ilvl w:val="0"/>
          <w:numId w:val="15"/>
        </w:numPr>
        <w:ind w:left="426" w:hanging="426"/>
        <w:jc w:val="both"/>
        <w:rPr>
          <w:sz w:val="28"/>
          <w:szCs w:val="28"/>
        </w:rPr>
      </w:pPr>
      <w:r w:rsidRPr="00435713">
        <w:rPr>
          <w:spacing w:val="-3"/>
          <w:sz w:val="28"/>
          <w:szCs w:val="28"/>
        </w:rPr>
        <w:t xml:space="preserve">Безруких, П.П. </w:t>
      </w:r>
      <w:r w:rsidRPr="00435713">
        <w:rPr>
          <w:spacing w:val="-2"/>
          <w:sz w:val="28"/>
          <w:szCs w:val="28"/>
        </w:rPr>
        <w:t>Ресурсы и эффективность использования возоб</w:t>
      </w:r>
      <w:r w:rsidRPr="00435713">
        <w:rPr>
          <w:spacing w:val="-1"/>
          <w:sz w:val="28"/>
          <w:szCs w:val="28"/>
        </w:rPr>
        <w:t>новляемых исто</w:t>
      </w:r>
      <w:r w:rsidRPr="00435713">
        <w:rPr>
          <w:spacing w:val="-1"/>
          <w:sz w:val="28"/>
          <w:szCs w:val="28"/>
        </w:rPr>
        <w:t>ч</w:t>
      </w:r>
      <w:r w:rsidRPr="00435713">
        <w:rPr>
          <w:spacing w:val="-1"/>
          <w:sz w:val="28"/>
          <w:szCs w:val="28"/>
        </w:rPr>
        <w:t xml:space="preserve">ников энергии в России </w:t>
      </w:r>
      <w:r w:rsidRPr="00435713">
        <w:rPr>
          <w:sz w:val="28"/>
          <w:szCs w:val="28"/>
        </w:rPr>
        <w:t>[Текст] :</w:t>
      </w:r>
      <w:r w:rsidRPr="00435713">
        <w:rPr>
          <w:color w:val="000000"/>
          <w:sz w:val="28"/>
          <w:szCs w:val="28"/>
          <w:shd w:val="clear" w:color="auto" w:fill="FFFFFF"/>
        </w:rPr>
        <w:t>П. П. Безруких</w:t>
      </w:r>
      <w:r w:rsidRPr="00435713">
        <w:rPr>
          <w:sz w:val="28"/>
          <w:szCs w:val="28"/>
        </w:rPr>
        <w:t>[и др.]. -</w:t>
      </w:r>
      <w:r w:rsidRPr="00435713">
        <w:rPr>
          <w:spacing w:val="-1"/>
          <w:sz w:val="28"/>
          <w:szCs w:val="28"/>
        </w:rPr>
        <w:t>СПб.: Наука,2002. – 314 с.</w:t>
      </w:r>
    </w:p>
    <w:p w:rsidR="00542187" w:rsidRPr="00435713" w:rsidRDefault="00542187" w:rsidP="00C832C8">
      <w:pPr>
        <w:pStyle w:val="af8"/>
        <w:numPr>
          <w:ilvl w:val="0"/>
          <w:numId w:val="15"/>
        </w:numPr>
        <w:ind w:left="426" w:hanging="426"/>
        <w:jc w:val="both"/>
        <w:rPr>
          <w:sz w:val="28"/>
          <w:szCs w:val="28"/>
        </w:rPr>
      </w:pPr>
      <w:r w:rsidRPr="00435713">
        <w:rPr>
          <w:spacing w:val="-2"/>
          <w:sz w:val="28"/>
          <w:szCs w:val="28"/>
        </w:rPr>
        <w:t>Перминов, Э.М. Состояние, проблемы и перспективы развития мировой и росси</w:t>
      </w:r>
      <w:r w:rsidRPr="00435713">
        <w:rPr>
          <w:spacing w:val="-2"/>
          <w:sz w:val="28"/>
          <w:szCs w:val="28"/>
        </w:rPr>
        <w:t>й</w:t>
      </w:r>
      <w:r w:rsidRPr="00435713">
        <w:rPr>
          <w:spacing w:val="-2"/>
          <w:sz w:val="28"/>
          <w:szCs w:val="28"/>
        </w:rPr>
        <w:t>ской ветроэнергетики // Новое в российской энергети</w:t>
      </w:r>
      <w:r w:rsidRPr="00435713">
        <w:rPr>
          <w:spacing w:val="-2"/>
          <w:sz w:val="28"/>
          <w:szCs w:val="28"/>
        </w:rPr>
        <w:softHyphen/>
        <w:t>ке</w:t>
      </w:r>
      <w:r w:rsidRPr="00435713">
        <w:rPr>
          <w:color w:val="000000"/>
          <w:sz w:val="28"/>
          <w:szCs w:val="28"/>
          <w:shd w:val="clear" w:color="auto" w:fill="FFFFFF"/>
        </w:rPr>
        <w:t xml:space="preserve"> [Электронный ресурс] / </w:t>
      </w:r>
      <w:r w:rsidRPr="00435713">
        <w:rPr>
          <w:spacing w:val="-2"/>
          <w:sz w:val="28"/>
          <w:szCs w:val="28"/>
        </w:rPr>
        <w:t xml:space="preserve">2004. </w:t>
      </w:r>
      <w:r w:rsidRPr="00435713">
        <w:rPr>
          <w:sz w:val="28"/>
          <w:szCs w:val="28"/>
        </w:rPr>
        <w:t>№11</w:t>
      </w:r>
      <w:r w:rsidRPr="00435713">
        <w:rPr>
          <w:color w:val="000000"/>
          <w:sz w:val="28"/>
          <w:szCs w:val="28"/>
          <w:shd w:val="clear" w:color="auto" w:fill="FFFFFF"/>
        </w:rPr>
        <w:t xml:space="preserve">– Режим доступа: </w:t>
      </w:r>
      <w:r w:rsidRPr="00435713">
        <w:rPr>
          <w:spacing w:val="-2"/>
          <w:sz w:val="28"/>
          <w:szCs w:val="28"/>
          <w:lang w:val="en-US"/>
        </w:rPr>
        <w:t>http</w:t>
      </w:r>
      <w:r w:rsidRPr="00435713">
        <w:rPr>
          <w:spacing w:val="-2"/>
          <w:sz w:val="28"/>
          <w:szCs w:val="28"/>
        </w:rPr>
        <w:t>:/</w:t>
      </w:r>
      <w:r w:rsidRPr="00435713">
        <w:rPr>
          <w:spacing w:val="-2"/>
          <w:sz w:val="28"/>
          <w:szCs w:val="28"/>
          <w:lang w:val="en-US"/>
        </w:rPr>
        <w:t>w</w:t>
      </w:r>
      <w:r w:rsidRPr="00435713">
        <w:rPr>
          <w:spacing w:val="-2"/>
          <w:sz w:val="28"/>
          <w:szCs w:val="28"/>
        </w:rPr>
        <w:t>\</w:t>
      </w:r>
      <w:r w:rsidRPr="00435713">
        <w:rPr>
          <w:spacing w:val="-2"/>
          <w:sz w:val="28"/>
          <w:szCs w:val="28"/>
          <w:lang w:val="en-US"/>
        </w:rPr>
        <w:t>vw</w:t>
      </w:r>
      <w:r w:rsidRPr="00435713">
        <w:rPr>
          <w:spacing w:val="-2"/>
          <w:sz w:val="28"/>
          <w:szCs w:val="28"/>
        </w:rPr>
        <w:t>.</w:t>
      </w:r>
      <w:r w:rsidRPr="00435713">
        <w:rPr>
          <w:spacing w:val="-2"/>
          <w:sz w:val="28"/>
          <w:szCs w:val="28"/>
          <w:lang w:val="en-US"/>
        </w:rPr>
        <w:t>rao</w:t>
      </w:r>
      <w:r w:rsidRPr="00435713">
        <w:rPr>
          <w:spacing w:val="-2"/>
          <w:sz w:val="28"/>
          <w:szCs w:val="28"/>
        </w:rPr>
        <w:t>-</w:t>
      </w:r>
      <w:r w:rsidRPr="00435713">
        <w:rPr>
          <w:spacing w:val="-2"/>
          <w:sz w:val="28"/>
          <w:szCs w:val="28"/>
          <w:lang w:val="en-US"/>
        </w:rPr>
        <w:t>ees</w:t>
      </w:r>
      <w:r w:rsidRPr="00435713">
        <w:rPr>
          <w:spacing w:val="-2"/>
          <w:sz w:val="28"/>
          <w:szCs w:val="28"/>
        </w:rPr>
        <w:t>.</w:t>
      </w:r>
      <w:r w:rsidRPr="00435713">
        <w:rPr>
          <w:spacing w:val="-2"/>
          <w:sz w:val="28"/>
          <w:szCs w:val="28"/>
          <w:lang w:val="en-US"/>
        </w:rPr>
        <w:t>ru</w:t>
      </w:r>
      <w:r w:rsidRPr="00435713">
        <w:rPr>
          <w:spacing w:val="-2"/>
          <w:sz w:val="28"/>
          <w:szCs w:val="28"/>
        </w:rPr>
        <w:t>/</w:t>
      </w:r>
      <w:r w:rsidRPr="00435713">
        <w:rPr>
          <w:spacing w:val="-2"/>
          <w:sz w:val="28"/>
          <w:szCs w:val="28"/>
          <w:lang w:val="en-US"/>
        </w:rPr>
        <w:t>ru</w:t>
      </w:r>
      <w:r w:rsidRPr="00435713">
        <w:rPr>
          <w:spacing w:val="-2"/>
          <w:sz w:val="28"/>
          <w:szCs w:val="28"/>
        </w:rPr>
        <w:t>/</w:t>
      </w:r>
      <w:r w:rsidRPr="00435713">
        <w:rPr>
          <w:spacing w:val="-2"/>
          <w:sz w:val="28"/>
          <w:szCs w:val="28"/>
          <w:lang w:val="en-US"/>
        </w:rPr>
        <w:t>news</w:t>
      </w:r>
      <w:r w:rsidRPr="00435713">
        <w:rPr>
          <w:spacing w:val="-2"/>
          <w:sz w:val="28"/>
          <w:szCs w:val="28"/>
        </w:rPr>
        <w:t>/</w:t>
      </w:r>
      <w:r w:rsidRPr="00435713">
        <w:rPr>
          <w:spacing w:val="-2"/>
          <w:sz w:val="28"/>
          <w:szCs w:val="28"/>
          <w:lang w:val="en-US"/>
        </w:rPr>
        <w:t>news</w:t>
      </w:r>
      <w:r w:rsidRPr="00435713">
        <w:rPr>
          <w:spacing w:val="-2"/>
          <w:sz w:val="28"/>
          <w:szCs w:val="28"/>
        </w:rPr>
        <w:t>/</w:t>
      </w:r>
      <w:r w:rsidRPr="00435713">
        <w:rPr>
          <w:spacing w:val="-2"/>
          <w:sz w:val="28"/>
          <w:szCs w:val="28"/>
          <w:lang w:val="en-US"/>
        </w:rPr>
        <w:t>mat</w:t>
      </w:r>
      <w:r w:rsidRPr="00435713">
        <w:rPr>
          <w:spacing w:val="-2"/>
          <w:sz w:val="28"/>
          <w:szCs w:val="28"/>
        </w:rPr>
        <w:t>;</w:t>
      </w:r>
      <w:r w:rsidRPr="00435713">
        <w:rPr>
          <w:spacing w:val="-2"/>
          <w:sz w:val="28"/>
          <w:szCs w:val="28"/>
          <w:lang w:val="en-US"/>
        </w:rPr>
        <w:t>aii</w:t>
      </w:r>
      <w:r w:rsidRPr="00435713">
        <w:rPr>
          <w:spacing w:val="-2"/>
          <w:sz w:val="28"/>
          <w:szCs w:val="28"/>
        </w:rPr>
        <w:t>:</w:t>
      </w:r>
      <w:r w:rsidRPr="00435713">
        <w:rPr>
          <w:spacing w:val="-2"/>
          <w:sz w:val="28"/>
          <w:szCs w:val="28"/>
          <w:lang w:val="en-US"/>
        </w:rPr>
        <w:t>in</w:t>
      </w:r>
      <w:r w:rsidRPr="00435713">
        <w:rPr>
          <w:spacing w:val="-2"/>
          <w:sz w:val="28"/>
          <w:szCs w:val="28"/>
        </w:rPr>
        <w:t>'</w:t>
      </w:r>
      <w:r w:rsidRPr="00435713">
        <w:rPr>
          <w:spacing w:val="-2"/>
          <w:sz w:val="28"/>
          <w:szCs w:val="28"/>
          <w:lang w:val="en-US"/>
        </w:rPr>
        <w:t>l</w:t>
      </w:r>
      <w:r w:rsidRPr="00435713">
        <w:rPr>
          <w:spacing w:val="-2"/>
          <w:sz w:val="28"/>
          <w:szCs w:val="28"/>
        </w:rPr>
        <w:t>.</w:t>
      </w:r>
      <w:r w:rsidRPr="00435713">
        <w:rPr>
          <w:color w:val="000000"/>
          <w:sz w:val="28"/>
          <w:szCs w:val="28"/>
          <w:shd w:val="clear" w:color="auto" w:fill="FFFFFF"/>
        </w:rPr>
        <w:t xml:space="preserve"> – Загл</w:t>
      </w:r>
      <w:r w:rsidRPr="00435713">
        <w:rPr>
          <w:color w:val="000000"/>
          <w:sz w:val="28"/>
          <w:szCs w:val="28"/>
          <w:shd w:val="clear" w:color="auto" w:fill="FFFFFF"/>
        </w:rPr>
        <w:t>а</w:t>
      </w:r>
      <w:r w:rsidRPr="00435713">
        <w:rPr>
          <w:color w:val="000000"/>
          <w:sz w:val="28"/>
          <w:szCs w:val="28"/>
          <w:shd w:val="clear" w:color="auto" w:fill="FFFFFF"/>
        </w:rPr>
        <w:t>вие с экрана.</w:t>
      </w:r>
    </w:p>
    <w:p w:rsidR="00542187" w:rsidRPr="00435713" w:rsidRDefault="00542187" w:rsidP="00C832C8">
      <w:pPr>
        <w:pStyle w:val="af8"/>
        <w:numPr>
          <w:ilvl w:val="0"/>
          <w:numId w:val="15"/>
        </w:numPr>
        <w:ind w:left="426" w:hanging="426"/>
        <w:jc w:val="both"/>
        <w:rPr>
          <w:sz w:val="28"/>
          <w:szCs w:val="28"/>
        </w:rPr>
      </w:pPr>
      <w:r w:rsidRPr="00435713">
        <w:rPr>
          <w:spacing w:val="-2"/>
          <w:sz w:val="28"/>
          <w:szCs w:val="28"/>
        </w:rPr>
        <w:lastRenderedPageBreak/>
        <w:t>Карнаков, Е.А. Возможность использования вет</w:t>
      </w:r>
      <w:r w:rsidRPr="00435713">
        <w:rPr>
          <w:spacing w:val="-1"/>
          <w:sz w:val="28"/>
          <w:szCs w:val="28"/>
        </w:rPr>
        <w:t>роэнергетических ресурсов поб</w:t>
      </w:r>
      <w:r w:rsidRPr="00435713">
        <w:rPr>
          <w:spacing w:val="-1"/>
          <w:sz w:val="28"/>
          <w:szCs w:val="28"/>
        </w:rPr>
        <w:t>е</w:t>
      </w:r>
      <w:r w:rsidRPr="00435713">
        <w:rPr>
          <w:spacing w:val="-1"/>
          <w:sz w:val="28"/>
          <w:szCs w:val="28"/>
        </w:rPr>
        <w:t>режья Дальнего Востока.Научно-</w:t>
      </w:r>
      <w:r w:rsidRPr="00435713">
        <w:rPr>
          <w:sz w:val="28"/>
          <w:szCs w:val="28"/>
        </w:rPr>
        <w:t>технические и экономические проблемы тран</w:t>
      </w:r>
      <w:r w:rsidRPr="00435713">
        <w:rPr>
          <w:sz w:val="28"/>
          <w:szCs w:val="28"/>
        </w:rPr>
        <w:t>с</w:t>
      </w:r>
      <w:r w:rsidRPr="00435713">
        <w:rPr>
          <w:sz w:val="28"/>
          <w:szCs w:val="28"/>
        </w:rPr>
        <w:t xml:space="preserve">порта[Текст] :Е.А. </w:t>
      </w:r>
      <w:r w:rsidRPr="00435713">
        <w:rPr>
          <w:spacing w:val="-2"/>
          <w:sz w:val="28"/>
          <w:szCs w:val="28"/>
        </w:rPr>
        <w:t xml:space="preserve">Карнаков, Д.В. Зеленин. </w:t>
      </w:r>
      <w:r w:rsidRPr="00435713">
        <w:rPr>
          <w:sz w:val="28"/>
          <w:szCs w:val="28"/>
        </w:rPr>
        <w:t>– Хабаровск. : Изд-во ДВГУ ПС, 2000. – 113 с.</w:t>
      </w:r>
    </w:p>
    <w:p w:rsidR="00542187" w:rsidRPr="00435713" w:rsidRDefault="00542187" w:rsidP="00C832C8">
      <w:pPr>
        <w:pStyle w:val="af8"/>
        <w:numPr>
          <w:ilvl w:val="0"/>
          <w:numId w:val="15"/>
        </w:numPr>
        <w:ind w:left="426" w:hanging="426"/>
        <w:jc w:val="both"/>
        <w:rPr>
          <w:sz w:val="28"/>
          <w:szCs w:val="28"/>
        </w:rPr>
      </w:pPr>
      <w:r w:rsidRPr="00435713">
        <w:rPr>
          <w:sz w:val="28"/>
          <w:szCs w:val="28"/>
        </w:rPr>
        <w:t>Малтинский, М.И. Малая ветроэнергетика для обеспече</w:t>
      </w:r>
      <w:r w:rsidRPr="00435713">
        <w:rPr>
          <w:sz w:val="28"/>
          <w:szCs w:val="28"/>
        </w:rPr>
        <w:softHyphen/>
      </w:r>
      <w:r w:rsidRPr="00435713">
        <w:rPr>
          <w:spacing w:val="-1"/>
          <w:sz w:val="28"/>
          <w:szCs w:val="28"/>
        </w:rPr>
        <w:t xml:space="preserve">ния автономных станций </w:t>
      </w:r>
      <w:r w:rsidRPr="00435713">
        <w:rPr>
          <w:sz w:val="28"/>
          <w:szCs w:val="28"/>
        </w:rPr>
        <w:t>[Текст] :М.И. Малтинский [и др.]</w:t>
      </w:r>
      <w:r w:rsidRPr="00435713">
        <w:rPr>
          <w:spacing w:val="-1"/>
          <w:sz w:val="28"/>
          <w:szCs w:val="28"/>
        </w:rPr>
        <w:t>.</w:t>
      </w:r>
      <w:r w:rsidR="00611074">
        <w:rPr>
          <w:spacing w:val="-1"/>
          <w:sz w:val="28"/>
          <w:szCs w:val="28"/>
        </w:rPr>
        <w:t xml:space="preserve"> – </w:t>
      </w:r>
      <w:r w:rsidRPr="00435713">
        <w:rPr>
          <w:spacing w:val="-1"/>
          <w:sz w:val="28"/>
          <w:szCs w:val="28"/>
        </w:rPr>
        <w:t xml:space="preserve">Энергонадзор-информ,2004. </w:t>
      </w:r>
      <w:r w:rsidRPr="00435713">
        <w:rPr>
          <w:color w:val="000000"/>
          <w:sz w:val="28"/>
          <w:szCs w:val="28"/>
          <w:shd w:val="clear" w:color="auto" w:fill="FFFFFF"/>
        </w:rPr>
        <w:t xml:space="preserve">– </w:t>
      </w:r>
      <w:r w:rsidRPr="00435713">
        <w:rPr>
          <w:spacing w:val="-1"/>
          <w:sz w:val="28"/>
          <w:szCs w:val="28"/>
        </w:rPr>
        <w:t>№ 1.</w:t>
      </w:r>
      <w:r w:rsidRPr="00435713">
        <w:rPr>
          <w:color w:val="000000"/>
          <w:sz w:val="28"/>
          <w:szCs w:val="28"/>
          <w:shd w:val="clear" w:color="auto" w:fill="FFFFFF"/>
        </w:rPr>
        <w:t xml:space="preserve"> – </w:t>
      </w:r>
      <w:r w:rsidRPr="00435713">
        <w:rPr>
          <w:spacing w:val="-1"/>
          <w:sz w:val="28"/>
          <w:szCs w:val="28"/>
        </w:rPr>
        <w:t>С. 30</w:t>
      </w:r>
      <w:r w:rsidRPr="00435713">
        <w:rPr>
          <w:sz w:val="28"/>
          <w:szCs w:val="28"/>
        </w:rPr>
        <w:t>–</w:t>
      </w:r>
      <w:r w:rsidRPr="00435713">
        <w:rPr>
          <w:spacing w:val="-1"/>
          <w:sz w:val="28"/>
          <w:szCs w:val="28"/>
        </w:rPr>
        <w:t>32.</w:t>
      </w:r>
    </w:p>
    <w:p w:rsidR="00542187" w:rsidRPr="00435713" w:rsidRDefault="00542187" w:rsidP="00C832C8">
      <w:pPr>
        <w:pStyle w:val="af8"/>
        <w:numPr>
          <w:ilvl w:val="0"/>
          <w:numId w:val="15"/>
        </w:numPr>
        <w:ind w:left="426" w:hanging="426"/>
        <w:jc w:val="both"/>
        <w:rPr>
          <w:sz w:val="28"/>
          <w:szCs w:val="28"/>
        </w:rPr>
      </w:pPr>
      <w:r w:rsidRPr="00435713">
        <w:rPr>
          <w:sz w:val="28"/>
          <w:szCs w:val="28"/>
        </w:rPr>
        <w:t>Виссарионов, В.П.</w:t>
      </w:r>
      <w:r w:rsidRPr="00435713">
        <w:rPr>
          <w:spacing w:val="-1"/>
          <w:sz w:val="28"/>
          <w:szCs w:val="28"/>
        </w:rPr>
        <w:t xml:space="preserve">Энергетическое оборудование для использования </w:t>
      </w:r>
      <w:r w:rsidRPr="00435713">
        <w:rPr>
          <w:sz w:val="28"/>
          <w:szCs w:val="28"/>
        </w:rPr>
        <w:t>нетрадиц</w:t>
      </w:r>
      <w:r w:rsidRPr="00435713">
        <w:rPr>
          <w:sz w:val="28"/>
          <w:szCs w:val="28"/>
        </w:rPr>
        <w:t>и</w:t>
      </w:r>
      <w:r w:rsidRPr="00435713">
        <w:rPr>
          <w:sz w:val="28"/>
          <w:szCs w:val="28"/>
        </w:rPr>
        <w:t>онных и возобновляемых источников энергии [Текст] :В.ПВиссарионов [и др. ] ; отв. ред. В.И.Виссарионов :  М.: ООО "Фирма ВИЭН", 2000.</w:t>
      </w:r>
      <w:r w:rsidRPr="00435713">
        <w:rPr>
          <w:color w:val="000000"/>
          <w:sz w:val="28"/>
          <w:szCs w:val="28"/>
          <w:shd w:val="clear" w:color="auto" w:fill="FFFFFF"/>
        </w:rPr>
        <w:t xml:space="preserve"> – </w:t>
      </w:r>
      <w:r w:rsidRPr="00435713">
        <w:rPr>
          <w:sz w:val="28"/>
          <w:szCs w:val="28"/>
        </w:rPr>
        <w:t>448 с.</w:t>
      </w:r>
    </w:p>
    <w:p w:rsidR="00542187" w:rsidRPr="00435713" w:rsidRDefault="00542187" w:rsidP="00C832C8">
      <w:pPr>
        <w:pStyle w:val="af8"/>
        <w:numPr>
          <w:ilvl w:val="0"/>
          <w:numId w:val="15"/>
        </w:numPr>
        <w:ind w:left="426" w:hanging="426"/>
        <w:jc w:val="both"/>
        <w:rPr>
          <w:sz w:val="28"/>
          <w:szCs w:val="28"/>
          <w:lang w:val="en-US"/>
        </w:rPr>
      </w:pPr>
      <w:r w:rsidRPr="00435713">
        <w:rPr>
          <w:spacing w:val="-2"/>
          <w:sz w:val="28"/>
          <w:szCs w:val="28"/>
          <w:lang w:val="en-US"/>
        </w:rPr>
        <w:t xml:space="preserve">Ender </w:t>
      </w:r>
      <w:r w:rsidRPr="00435713">
        <w:rPr>
          <w:spacing w:val="-2"/>
          <w:sz w:val="28"/>
          <w:szCs w:val="28"/>
        </w:rPr>
        <w:t>С</w:t>
      </w:r>
      <w:r w:rsidRPr="00435713">
        <w:rPr>
          <w:spacing w:val="-2"/>
          <w:sz w:val="28"/>
          <w:szCs w:val="28"/>
          <w:lang w:val="en-US"/>
        </w:rPr>
        <w:t>: InternationaleEntwicklungderWindenergicnutzungmit</w:t>
      </w:r>
      <w:r w:rsidRPr="00435713">
        <w:rPr>
          <w:sz w:val="28"/>
          <w:szCs w:val="28"/>
          <w:lang w:val="en-US"/>
        </w:rPr>
        <w:t>Stand 31.12.2004. [</w:t>
      </w:r>
      <w:r w:rsidRPr="00435713">
        <w:rPr>
          <w:sz w:val="28"/>
          <w:szCs w:val="28"/>
        </w:rPr>
        <w:t>Текст</w:t>
      </w:r>
      <w:r w:rsidRPr="00435713">
        <w:rPr>
          <w:sz w:val="28"/>
          <w:szCs w:val="28"/>
          <w:lang w:val="en-US"/>
        </w:rPr>
        <w:t>] DEWl-Magazin – 2005.</w:t>
      </w:r>
      <w:r w:rsidR="00611074">
        <w:rPr>
          <w:sz w:val="28"/>
          <w:szCs w:val="28"/>
          <w:lang w:val="en-US"/>
        </w:rPr>
        <w:t xml:space="preserve"> – </w:t>
      </w:r>
      <w:r w:rsidRPr="00435713">
        <w:rPr>
          <w:sz w:val="28"/>
          <w:szCs w:val="28"/>
          <w:lang w:val="en-US"/>
        </w:rPr>
        <w:t xml:space="preserve">№ 27. – </w:t>
      </w:r>
      <w:r w:rsidRPr="00435713">
        <w:rPr>
          <w:sz w:val="28"/>
          <w:szCs w:val="28"/>
        </w:rPr>
        <w:t>С</w:t>
      </w:r>
      <w:r w:rsidRPr="00435713">
        <w:rPr>
          <w:sz w:val="28"/>
          <w:szCs w:val="28"/>
          <w:lang w:val="en-US"/>
        </w:rPr>
        <w:t>.36–43.</w:t>
      </w:r>
    </w:p>
    <w:p w:rsidR="00542187" w:rsidRPr="00435713" w:rsidRDefault="00542187" w:rsidP="00C832C8">
      <w:pPr>
        <w:pStyle w:val="af8"/>
        <w:numPr>
          <w:ilvl w:val="0"/>
          <w:numId w:val="15"/>
        </w:numPr>
        <w:ind w:left="426" w:hanging="426"/>
        <w:jc w:val="both"/>
        <w:rPr>
          <w:sz w:val="28"/>
          <w:szCs w:val="28"/>
        </w:rPr>
      </w:pPr>
      <w:r w:rsidRPr="00435713">
        <w:rPr>
          <w:spacing w:val="-2"/>
          <w:sz w:val="28"/>
          <w:szCs w:val="28"/>
        </w:rPr>
        <w:t xml:space="preserve">Безруких, П.П. Возобновляемая энергетика: </w:t>
      </w:r>
      <w:r w:rsidRPr="00435713">
        <w:rPr>
          <w:sz w:val="28"/>
          <w:szCs w:val="28"/>
        </w:rPr>
        <w:t>стратегия, ресурсы, технол</w:t>
      </w:r>
      <w:r w:rsidRPr="00435713">
        <w:rPr>
          <w:sz w:val="28"/>
          <w:szCs w:val="28"/>
        </w:rPr>
        <w:t>о</w:t>
      </w:r>
      <w:r w:rsidRPr="00435713">
        <w:rPr>
          <w:sz w:val="28"/>
          <w:szCs w:val="28"/>
        </w:rPr>
        <w:t xml:space="preserve">гии[Текст] :П.П. </w:t>
      </w:r>
      <w:r w:rsidRPr="00435713">
        <w:rPr>
          <w:spacing w:val="-2"/>
          <w:sz w:val="28"/>
          <w:szCs w:val="28"/>
        </w:rPr>
        <w:t>Безруких, Д.С. Стребков.</w:t>
      </w:r>
      <w:r w:rsidR="00611074">
        <w:rPr>
          <w:spacing w:val="-2"/>
          <w:sz w:val="28"/>
          <w:szCs w:val="28"/>
        </w:rPr>
        <w:t xml:space="preserve"> – </w:t>
      </w:r>
      <w:r w:rsidRPr="00435713">
        <w:rPr>
          <w:sz w:val="28"/>
          <w:szCs w:val="28"/>
        </w:rPr>
        <w:t>М.: ГНУ ВИЭСХ, 2005. С.5–70.</w:t>
      </w:r>
    </w:p>
    <w:p w:rsidR="00542187" w:rsidRPr="00435713" w:rsidRDefault="00542187" w:rsidP="00C832C8">
      <w:pPr>
        <w:pStyle w:val="af8"/>
        <w:numPr>
          <w:ilvl w:val="0"/>
          <w:numId w:val="15"/>
        </w:numPr>
        <w:ind w:left="426" w:hanging="426"/>
        <w:jc w:val="both"/>
        <w:rPr>
          <w:sz w:val="28"/>
          <w:szCs w:val="28"/>
          <w:lang w:val="en-US"/>
        </w:rPr>
      </w:pPr>
      <w:r w:rsidRPr="00435713">
        <w:rPr>
          <w:spacing w:val="-2"/>
          <w:sz w:val="28"/>
          <w:szCs w:val="28"/>
          <w:lang w:val="en-US"/>
        </w:rPr>
        <w:t xml:space="preserve">Ender </w:t>
      </w:r>
      <w:r w:rsidRPr="00435713">
        <w:rPr>
          <w:spacing w:val="-2"/>
          <w:sz w:val="28"/>
          <w:szCs w:val="28"/>
        </w:rPr>
        <w:t>С</w:t>
      </w:r>
      <w:r w:rsidRPr="00435713">
        <w:rPr>
          <w:spacing w:val="-2"/>
          <w:sz w:val="28"/>
          <w:szCs w:val="28"/>
          <w:lang w:val="en-US"/>
        </w:rPr>
        <w:t>: Windener-gienutzung in der Bundes-republikDeuchland</w:t>
      </w:r>
      <w:r w:rsidRPr="00435713">
        <w:rPr>
          <w:sz w:val="28"/>
          <w:szCs w:val="28"/>
          <w:lang w:val="en-US"/>
        </w:rPr>
        <w:t xml:space="preserve">Stand 30.06.2004. </w:t>
      </w:r>
      <w:r w:rsidRPr="00435713">
        <w:rPr>
          <w:sz w:val="28"/>
          <w:szCs w:val="28"/>
        </w:rPr>
        <w:t xml:space="preserve">[Текст] </w:t>
      </w:r>
      <w:r w:rsidRPr="00435713">
        <w:rPr>
          <w:sz w:val="28"/>
          <w:szCs w:val="28"/>
          <w:lang w:val="en-US"/>
        </w:rPr>
        <w:t>DEWl-Magazin</w:t>
      </w:r>
      <w:r w:rsidRPr="00435713">
        <w:rPr>
          <w:sz w:val="28"/>
          <w:szCs w:val="28"/>
        </w:rPr>
        <w:t xml:space="preserve"> – </w:t>
      </w:r>
      <w:r w:rsidRPr="00435713">
        <w:rPr>
          <w:sz w:val="28"/>
          <w:szCs w:val="28"/>
          <w:lang w:val="en-US"/>
        </w:rPr>
        <w:t>2004</w:t>
      </w:r>
      <w:r w:rsidR="00611074">
        <w:rPr>
          <w:sz w:val="28"/>
          <w:szCs w:val="28"/>
        </w:rPr>
        <w:t xml:space="preserve"> – </w:t>
      </w:r>
      <w:r w:rsidRPr="00435713">
        <w:rPr>
          <w:sz w:val="28"/>
          <w:szCs w:val="28"/>
        </w:rPr>
        <w:t xml:space="preserve">№ </w:t>
      </w:r>
      <w:r w:rsidRPr="00435713">
        <w:rPr>
          <w:sz w:val="28"/>
          <w:szCs w:val="28"/>
          <w:lang w:val="en-US"/>
        </w:rPr>
        <w:t>25</w:t>
      </w:r>
      <w:r w:rsidRPr="00435713">
        <w:rPr>
          <w:sz w:val="28"/>
          <w:szCs w:val="28"/>
        </w:rPr>
        <w:t>. – С.</w:t>
      </w:r>
      <w:r w:rsidRPr="00435713">
        <w:rPr>
          <w:sz w:val="28"/>
          <w:szCs w:val="28"/>
          <w:lang w:val="en-US"/>
        </w:rPr>
        <w:t>14–25.</w:t>
      </w:r>
    </w:p>
    <w:p w:rsidR="00542187" w:rsidRPr="00435713" w:rsidRDefault="00542187" w:rsidP="00C832C8">
      <w:pPr>
        <w:pStyle w:val="af8"/>
        <w:numPr>
          <w:ilvl w:val="0"/>
          <w:numId w:val="15"/>
        </w:numPr>
        <w:ind w:left="426" w:hanging="426"/>
        <w:jc w:val="both"/>
        <w:rPr>
          <w:sz w:val="28"/>
          <w:szCs w:val="28"/>
          <w:lang w:val="en-US"/>
        </w:rPr>
      </w:pPr>
      <w:r w:rsidRPr="00435713">
        <w:rPr>
          <w:spacing w:val="-1"/>
          <w:sz w:val="28"/>
          <w:szCs w:val="28"/>
          <w:lang w:val="en-US"/>
        </w:rPr>
        <w:t>Ender C: Windenergienutzimg in Deutschland Stand 30.06.2005.</w:t>
      </w:r>
      <w:r w:rsidRPr="00435713">
        <w:rPr>
          <w:sz w:val="28"/>
          <w:szCs w:val="28"/>
          <w:lang w:val="en-US"/>
        </w:rPr>
        <w:t>[</w:t>
      </w:r>
      <w:r w:rsidRPr="00435713">
        <w:rPr>
          <w:sz w:val="28"/>
          <w:szCs w:val="28"/>
        </w:rPr>
        <w:t>Текст</w:t>
      </w:r>
      <w:r w:rsidRPr="00435713">
        <w:rPr>
          <w:sz w:val="28"/>
          <w:szCs w:val="28"/>
          <w:lang w:val="en-US"/>
        </w:rPr>
        <w:t>] :DEWl-Magazin – 2005.</w:t>
      </w:r>
      <w:r w:rsidR="00611074">
        <w:rPr>
          <w:sz w:val="28"/>
          <w:szCs w:val="28"/>
          <w:lang w:val="en-US"/>
        </w:rPr>
        <w:t xml:space="preserve"> – </w:t>
      </w:r>
      <w:r w:rsidRPr="00435713">
        <w:rPr>
          <w:sz w:val="28"/>
          <w:szCs w:val="28"/>
          <w:lang w:val="en-US"/>
        </w:rPr>
        <w:t xml:space="preserve">№ 27. – </w:t>
      </w:r>
      <w:r w:rsidRPr="00435713">
        <w:rPr>
          <w:sz w:val="28"/>
          <w:szCs w:val="28"/>
        </w:rPr>
        <w:t>С</w:t>
      </w:r>
      <w:r w:rsidRPr="00435713">
        <w:rPr>
          <w:sz w:val="28"/>
          <w:szCs w:val="28"/>
          <w:lang w:val="en-US"/>
        </w:rPr>
        <w:t>. 24–35.</w:t>
      </w:r>
    </w:p>
    <w:p w:rsidR="00542187" w:rsidRPr="00435713" w:rsidRDefault="00542187" w:rsidP="00C832C8">
      <w:pPr>
        <w:pStyle w:val="af8"/>
        <w:numPr>
          <w:ilvl w:val="0"/>
          <w:numId w:val="15"/>
        </w:numPr>
        <w:ind w:left="426" w:hanging="426"/>
        <w:jc w:val="both"/>
        <w:rPr>
          <w:sz w:val="28"/>
          <w:szCs w:val="28"/>
          <w:lang w:val="en-US"/>
        </w:rPr>
      </w:pPr>
      <w:r w:rsidRPr="00435713">
        <w:rPr>
          <w:sz w:val="28"/>
          <w:szCs w:val="28"/>
          <w:lang w:val="en-US"/>
        </w:rPr>
        <w:t>Global wind technology. Overview of developments 2003–2004 [</w:t>
      </w:r>
      <w:r w:rsidRPr="00435713">
        <w:rPr>
          <w:sz w:val="28"/>
          <w:szCs w:val="28"/>
        </w:rPr>
        <w:t>Текст</w:t>
      </w:r>
      <w:r w:rsidRPr="00435713">
        <w:rPr>
          <w:sz w:val="28"/>
          <w:szCs w:val="28"/>
          <w:lang w:val="en-US"/>
        </w:rPr>
        <w:t>] :De VriesEize//Renewable Energy World</w:t>
      </w:r>
      <w:r w:rsidR="00611074">
        <w:rPr>
          <w:sz w:val="28"/>
          <w:szCs w:val="28"/>
          <w:lang w:val="en-US"/>
        </w:rPr>
        <w:t xml:space="preserve"> – </w:t>
      </w:r>
      <w:r w:rsidRPr="00435713">
        <w:rPr>
          <w:sz w:val="28"/>
          <w:szCs w:val="28"/>
          <w:lang w:val="en-US"/>
        </w:rPr>
        <w:t>2004. – № 4. –</w:t>
      </w:r>
      <w:r w:rsidRPr="00435713">
        <w:rPr>
          <w:sz w:val="28"/>
          <w:szCs w:val="28"/>
        </w:rPr>
        <w:t>С</w:t>
      </w:r>
      <w:r w:rsidRPr="00435713">
        <w:rPr>
          <w:sz w:val="28"/>
          <w:szCs w:val="28"/>
          <w:lang w:val="en-US"/>
        </w:rPr>
        <w:t>.102–115.</w:t>
      </w:r>
    </w:p>
    <w:p w:rsidR="00542187" w:rsidRPr="00435713" w:rsidRDefault="00542187" w:rsidP="00C832C8">
      <w:pPr>
        <w:pStyle w:val="af8"/>
        <w:numPr>
          <w:ilvl w:val="0"/>
          <w:numId w:val="15"/>
        </w:numPr>
        <w:ind w:left="426" w:hanging="426"/>
        <w:jc w:val="both"/>
        <w:rPr>
          <w:sz w:val="28"/>
          <w:szCs w:val="28"/>
        </w:rPr>
      </w:pPr>
      <w:r w:rsidRPr="00435713">
        <w:rPr>
          <w:sz w:val="28"/>
          <w:szCs w:val="28"/>
        </w:rPr>
        <w:t>Лукутин, Б.В. Возобновляемая энергетика в децентрализованном электросна</w:t>
      </w:r>
      <w:r w:rsidRPr="00435713">
        <w:rPr>
          <w:sz w:val="28"/>
          <w:szCs w:val="28"/>
        </w:rPr>
        <w:t>б</w:t>
      </w:r>
      <w:r w:rsidRPr="00435713">
        <w:rPr>
          <w:sz w:val="28"/>
          <w:szCs w:val="28"/>
        </w:rPr>
        <w:t>жении[Текст] :монография :Б.В. Лукутин, О.А Суржикова,Е.Б Шандорова.</w:t>
      </w:r>
      <w:r w:rsidR="00611074">
        <w:rPr>
          <w:sz w:val="28"/>
          <w:szCs w:val="28"/>
        </w:rPr>
        <w:t xml:space="preserve"> – </w:t>
      </w:r>
      <w:r w:rsidRPr="00435713">
        <w:rPr>
          <w:sz w:val="28"/>
          <w:szCs w:val="28"/>
        </w:rPr>
        <w:t xml:space="preserve">М.:Энергоатомиздат, 2008. </w:t>
      </w:r>
      <w:r w:rsidRPr="00435713">
        <w:rPr>
          <w:color w:val="000000"/>
          <w:sz w:val="28"/>
          <w:szCs w:val="28"/>
          <w:shd w:val="clear" w:color="auto" w:fill="FFFFFF"/>
        </w:rPr>
        <w:t xml:space="preserve">– </w:t>
      </w:r>
      <w:r w:rsidRPr="00435713">
        <w:rPr>
          <w:sz w:val="28"/>
          <w:szCs w:val="28"/>
        </w:rPr>
        <w:t>231 с.</w:t>
      </w:r>
    </w:p>
    <w:p w:rsidR="00542187" w:rsidRPr="00435713" w:rsidRDefault="00542187" w:rsidP="00C832C8">
      <w:pPr>
        <w:pStyle w:val="af8"/>
        <w:numPr>
          <w:ilvl w:val="0"/>
          <w:numId w:val="15"/>
        </w:numPr>
        <w:ind w:left="426" w:hanging="426"/>
        <w:jc w:val="both"/>
        <w:rPr>
          <w:sz w:val="28"/>
          <w:szCs w:val="28"/>
        </w:rPr>
      </w:pPr>
      <w:r w:rsidRPr="00435713">
        <w:rPr>
          <w:spacing w:val="-2"/>
          <w:sz w:val="28"/>
          <w:szCs w:val="28"/>
        </w:rPr>
        <w:t xml:space="preserve">Андрианов, В.Н. Ветроэлектрические станции </w:t>
      </w:r>
      <w:r w:rsidRPr="00435713">
        <w:rPr>
          <w:sz w:val="28"/>
          <w:szCs w:val="28"/>
        </w:rPr>
        <w:t>[Текст] :</w:t>
      </w:r>
      <w:r w:rsidRPr="00435713">
        <w:rPr>
          <w:spacing w:val="-2"/>
          <w:sz w:val="28"/>
          <w:szCs w:val="28"/>
        </w:rPr>
        <w:t>В.Н. Андрианов [и др.] : отв ред. В.Н. Андрианов [и др.].</w:t>
      </w:r>
      <w:r w:rsidR="00611074">
        <w:rPr>
          <w:spacing w:val="-2"/>
          <w:sz w:val="28"/>
          <w:szCs w:val="28"/>
        </w:rPr>
        <w:t xml:space="preserve"> – </w:t>
      </w:r>
      <w:r w:rsidRPr="00435713">
        <w:rPr>
          <w:spacing w:val="-2"/>
          <w:sz w:val="28"/>
          <w:szCs w:val="28"/>
        </w:rPr>
        <w:t>М. :ГЭИ,</w:t>
      </w:r>
      <w:r w:rsidRPr="00435713">
        <w:rPr>
          <w:sz w:val="28"/>
          <w:szCs w:val="28"/>
        </w:rPr>
        <w:t>1960.</w:t>
      </w:r>
      <w:r w:rsidRPr="00435713">
        <w:rPr>
          <w:color w:val="000000"/>
          <w:sz w:val="28"/>
          <w:szCs w:val="28"/>
          <w:shd w:val="clear" w:color="auto" w:fill="FFFFFF"/>
        </w:rPr>
        <w:t xml:space="preserve"> – </w:t>
      </w:r>
      <w:r w:rsidRPr="00435713">
        <w:rPr>
          <w:sz w:val="28"/>
          <w:szCs w:val="28"/>
        </w:rPr>
        <w:t>320 с.</w:t>
      </w:r>
    </w:p>
    <w:p w:rsidR="00542187" w:rsidRPr="00435713" w:rsidRDefault="00542187" w:rsidP="00C832C8">
      <w:pPr>
        <w:pStyle w:val="af8"/>
        <w:numPr>
          <w:ilvl w:val="0"/>
          <w:numId w:val="15"/>
        </w:numPr>
        <w:ind w:left="426" w:hanging="426"/>
        <w:jc w:val="both"/>
        <w:rPr>
          <w:sz w:val="28"/>
          <w:szCs w:val="28"/>
        </w:rPr>
      </w:pPr>
      <w:r w:rsidRPr="00435713">
        <w:rPr>
          <w:spacing w:val="-3"/>
          <w:sz w:val="28"/>
          <w:szCs w:val="28"/>
        </w:rPr>
        <w:t>Радин, В.И. Управляемые электри</w:t>
      </w:r>
      <w:r w:rsidRPr="00435713">
        <w:rPr>
          <w:spacing w:val="-3"/>
          <w:sz w:val="28"/>
          <w:szCs w:val="28"/>
        </w:rPr>
        <w:softHyphen/>
      </w:r>
      <w:r w:rsidRPr="00435713">
        <w:rPr>
          <w:spacing w:val="-2"/>
          <w:sz w:val="28"/>
          <w:szCs w:val="28"/>
        </w:rPr>
        <w:t xml:space="preserve">ческие генераторы при переменной частоте </w:t>
      </w:r>
      <w:r w:rsidRPr="00435713">
        <w:rPr>
          <w:sz w:val="28"/>
          <w:szCs w:val="28"/>
        </w:rPr>
        <w:t xml:space="preserve">[Текст] :В.И. </w:t>
      </w:r>
      <w:r w:rsidRPr="00435713">
        <w:rPr>
          <w:spacing w:val="-3"/>
          <w:sz w:val="28"/>
          <w:szCs w:val="28"/>
        </w:rPr>
        <w:t>Радин, А.Е. Загорский, Ю.Г. Шакарян</w:t>
      </w:r>
      <w:r w:rsidRPr="00435713">
        <w:rPr>
          <w:spacing w:val="-2"/>
          <w:sz w:val="28"/>
          <w:szCs w:val="28"/>
        </w:rPr>
        <w:t>.</w:t>
      </w:r>
      <w:r w:rsidR="00611074">
        <w:rPr>
          <w:spacing w:val="-2"/>
          <w:sz w:val="28"/>
          <w:szCs w:val="28"/>
        </w:rPr>
        <w:t xml:space="preserve"> – </w:t>
      </w:r>
      <w:r w:rsidRPr="00435713">
        <w:rPr>
          <w:spacing w:val="-2"/>
          <w:sz w:val="28"/>
          <w:szCs w:val="28"/>
        </w:rPr>
        <w:t>М. : Энергия, 1988.</w:t>
      </w:r>
      <w:r w:rsidRPr="00435713">
        <w:rPr>
          <w:color w:val="000000"/>
          <w:sz w:val="28"/>
          <w:szCs w:val="28"/>
          <w:shd w:val="clear" w:color="auto" w:fill="FFFFFF"/>
        </w:rPr>
        <w:t xml:space="preserve">– </w:t>
      </w:r>
      <w:r w:rsidRPr="00435713">
        <w:rPr>
          <w:spacing w:val="-2"/>
          <w:sz w:val="28"/>
          <w:szCs w:val="28"/>
        </w:rPr>
        <w:t>152с.</w:t>
      </w:r>
    </w:p>
    <w:p w:rsidR="00542187" w:rsidRPr="00435713" w:rsidRDefault="00542187" w:rsidP="00C832C8">
      <w:pPr>
        <w:pStyle w:val="af8"/>
        <w:numPr>
          <w:ilvl w:val="0"/>
          <w:numId w:val="15"/>
        </w:numPr>
        <w:ind w:left="426" w:hanging="426"/>
        <w:jc w:val="both"/>
        <w:rPr>
          <w:sz w:val="28"/>
          <w:szCs w:val="28"/>
        </w:rPr>
      </w:pPr>
      <w:r w:rsidRPr="00435713">
        <w:rPr>
          <w:sz w:val="28"/>
          <w:szCs w:val="28"/>
        </w:rPr>
        <w:t>Удалов, С.Н. Возобновляемые источники энергии[Текст] : учеб. : С.Н. Удалов. – Новосибирск. :Изд-во НГТУК, 2007.</w:t>
      </w:r>
      <w:r w:rsidRPr="00435713">
        <w:rPr>
          <w:bCs/>
          <w:color w:val="000000"/>
          <w:sz w:val="28"/>
          <w:szCs w:val="28"/>
        </w:rPr>
        <w:t xml:space="preserve"> –</w:t>
      </w:r>
      <w:r w:rsidRPr="00435713">
        <w:rPr>
          <w:sz w:val="28"/>
          <w:szCs w:val="28"/>
        </w:rPr>
        <w:t xml:space="preserve"> 432 с.</w:t>
      </w:r>
    </w:p>
    <w:p w:rsidR="00542187" w:rsidRPr="00435713" w:rsidRDefault="00542187" w:rsidP="00C832C8">
      <w:pPr>
        <w:pStyle w:val="af8"/>
        <w:numPr>
          <w:ilvl w:val="0"/>
          <w:numId w:val="15"/>
        </w:numPr>
        <w:ind w:left="426" w:hanging="426"/>
        <w:jc w:val="both"/>
        <w:rPr>
          <w:sz w:val="28"/>
          <w:szCs w:val="28"/>
        </w:rPr>
      </w:pPr>
      <w:r w:rsidRPr="00435713">
        <w:rPr>
          <w:sz w:val="28"/>
          <w:szCs w:val="28"/>
        </w:rPr>
        <w:t>Григорьев, А.С. Учет характеристик солнечных модулей и ветрогенераторов при разработке гибридных установок [Текст] /А.С. Григорьев [и др.].// Новое в ро</w:t>
      </w:r>
      <w:r w:rsidRPr="00435713">
        <w:rPr>
          <w:sz w:val="28"/>
          <w:szCs w:val="28"/>
        </w:rPr>
        <w:t>с</w:t>
      </w:r>
      <w:r w:rsidRPr="00435713">
        <w:rPr>
          <w:sz w:val="28"/>
          <w:szCs w:val="28"/>
        </w:rPr>
        <w:t>сийской электроэнергетике.</w:t>
      </w:r>
      <w:r w:rsidR="00611074">
        <w:rPr>
          <w:sz w:val="28"/>
          <w:szCs w:val="28"/>
        </w:rPr>
        <w:t xml:space="preserve"> – </w:t>
      </w:r>
      <w:r w:rsidRPr="00435713">
        <w:rPr>
          <w:sz w:val="28"/>
          <w:szCs w:val="28"/>
        </w:rPr>
        <w:t xml:space="preserve">2012. </w:t>
      </w:r>
      <w:r w:rsidRPr="00435713">
        <w:rPr>
          <w:bCs/>
          <w:color w:val="000000"/>
          <w:sz w:val="28"/>
          <w:szCs w:val="28"/>
        </w:rPr>
        <w:t xml:space="preserve">– </w:t>
      </w:r>
      <w:r w:rsidRPr="00435713">
        <w:rPr>
          <w:sz w:val="28"/>
          <w:szCs w:val="28"/>
        </w:rPr>
        <w:t xml:space="preserve">№ 1. </w:t>
      </w:r>
      <w:r w:rsidRPr="00435713">
        <w:rPr>
          <w:bCs/>
          <w:color w:val="000000"/>
          <w:sz w:val="28"/>
          <w:szCs w:val="28"/>
        </w:rPr>
        <w:t xml:space="preserve">– </w:t>
      </w:r>
      <w:r w:rsidRPr="00435713">
        <w:rPr>
          <w:sz w:val="28"/>
          <w:szCs w:val="28"/>
        </w:rPr>
        <w:t>С.5–20.</w:t>
      </w:r>
    </w:p>
    <w:p w:rsidR="00542187" w:rsidRPr="00435713" w:rsidRDefault="00542187" w:rsidP="00C832C8">
      <w:pPr>
        <w:pStyle w:val="af8"/>
        <w:numPr>
          <w:ilvl w:val="0"/>
          <w:numId w:val="15"/>
        </w:numPr>
        <w:ind w:left="426" w:hanging="426"/>
        <w:jc w:val="both"/>
        <w:rPr>
          <w:sz w:val="28"/>
          <w:szCs w:val="28"/>
        </w:rPr>
      </w:pPr>
      <w:r w:rsidRPr="00435713">
        <w:rPr>
          <w:bCs/>
          <w:color w:val="000000"/>
          <w:sz w:val="28"/>
          <w:szCs w:val="28"/>
        </w:rPr>
        <w:t xml:space="preserve">Харитонов, В.П. Основы ветроэнергетики </w:t>
      </w:r>
      <w:r w:rsidRPr="00435713">
        <w:rPr>
          <w:sz w:val="28"/>
          <w:szCs w:val="28"/>
        </w:rPr>
        <w:t>[Текст]:  В.П. Харитонов.</w:t>
      </w:r>
      <w:r w:rsidR="00611074">
        <w:rPr>
          <w:sz w:val="28"/>
          <w:szCs w:val="28"/>
        </w:rPr>
        <w:t xml:space="preserve"> – </w:t>
      </w:r>
      <w:r w:rsidRPr="00435713">
        <w:rPr>
          <w:bCs/>
          <w:color w:val="000000"/>
          <w:sz w:val="28"/>
          <w:szCs w:val="28"/>
        </w:rPr>
        <w:t>М.: ГНУ ВИЭСХ, 2010. – 340 с.</w:t>
      </w:r>
    </w:p>
    <w:p w:rsidR="00542187" w:rsidRPr="00435713" w:rsidRDefault="00542187" w:rsidP="00C832C8">
      <w:pPr>
        <w:pStyle w:val="af8"/>
        <w:numPr>
          <w:ilvl w:val="0"/>
          <w:numId w:val="15"/>
        </w:numPr>
        <w:ind w:left="426" w:hanging="426"/>
        <w:jc w:val="both"/>
        <w:rPr>
          <w:sz w:val="28"/>
          <w:szCs w:val="28"/>
        </w:rPr>
      </w:pPr>
      <w:r w:rsidRPr="00435713">
        <w:rPr>
          <w:spacing w:val="-1"/>
          <w:sz w:val="28"/>
          <w:szCs w:val="28"/>
        </w:rPr>
        <w:t>Марченко, О.В. Оценка экономической эффек</w:t>
      </w:r>
      <w:r w:rsidRPr="00435713">
        <w:rPr>
          <w:spacing w:val="-1"/>
          <w:sz w:val="28"/>
          <w:szCs w:val="28"/>
        </w:rPr>
        <w:softHyphen/>
      </w:r>
      <w:r w:rsidRPr="00435713">
        <w:rPr>
          <w:spacing w:val="-2"/>
          <w:sz w:val="28"/>
          <w:szCs w:val="28"/>
        </w:rPr>
        <w:t>тивности использования энергии ветра для электро</w:t>
      </w:r>
      <w:r w:rsidR="00611074">
        <w:rPr>
          <w:spacing w:val="-2"/>
          <w:sz w:val="28"/>
          <w:szCs w:val="28"/>
        </w:rPr>
        <w:t>–</w:t>
      </w:r>
      <w:r w:rsidRPr="00435713">
        <w:rPr>
          <w:spacing w:val="-2"/>
          <w:sz w:val="28"/>
          <w:szCs w:val="28"/>
        </w:rPr>
        <w:t xml:space="preserve">и теплоснабжения </w:t>
      </w:r>
      <w:r w:rsidRPr="00435713">
        <w:rPr>
          <w:spacing w:val="-1"/>
          <w:sz w:val="28"/>
          <w:szCs w:val="28"/>
        </w:rPr>
        <w:t>потребителей Севера</w:t>
      </w:r>
      <w:r w:rsidRPr="00435713">
        <w:rPr>
          <w:sz w:val="28"/>
          <w:szCs w:val="28"/>
        </w:rPr>
        <w:t>[Текст] / О.В.</w:t>
      </w:r>
      <w:r w:rsidRPr="00435713">
        <w:rPr>
          <w:spacing w:val="-1"/>
          <w:sz w:val="28"/>
          <w:szCs w:val="28"/>
        </w:rPr>
        <w:t>Марченко, С.В. Соломин // Промышленная энергетика.</w:t>
      </w:r>
      <w:r w:rsidR="00611074">
        <w:rPr>
          <w:color w:val="000000"/>
          <w:sz w:val="28"/>
          <w:szCs w:val="28"/>
          <w:shd w:val="clear" w:color="auto" w:fill="FFFFFF"/>
        </w:rPr>
        <w:t>–</w:t>
      </w:r>
      <w:r w:rsidRPr="00435713">
        <w:rPr>
          <w:spacing w:val="-1"/>
          <w:sz w:val="28"/>
          <w:szCs w:val="28"/>
        </w:rPr>
        <w:t xml:space="preserve">2004. </w:t>
      </w:r>
      <w:r w:rsidRPr="00435713">
        <w:rPr>
          <w:bCs/>
          <w:color w:val="000000"/>
          <w:sz w:val="28"/>
          <w:szCs w:val="28"/>
        </w:rPr>
        <w:t xml:space="preserve">– </w:t>
      </w:r>
      <w:r w:rsidRPr="00435713">
        <w:rPr>
          <w:spacing w:val="-1"/>
          <w:sz w:val="28"/>
          <w:szCs w:val="28"/>
        </w:rPr>
        <w:t>№9.</w:t>
      </w:r>
      <w:r w:rsidRPr="00435713">
        <w:rPr>
          <w:bCs/>
          <w:color w:val="000000"/>
          <w:sz w:val="28"/>
          <w:szCs w:val="28"/>
        </w:rPr>
        <w:t xml:space="preserve"> – </w:t>
      </w:r>
      <w:r w:rsidRPr="00435713">
        <w:rPr>
          <w:spacing w:val="-1"/>
          <w:sz w:val="28"/>
          <w:szCs w:val="28"/>
        </w:rPr>
        <w:t>С. 50</w:t>
      </w:r>
      <w:r w:rsidRPr="00435713">
        <w:rPr>
          <w:sz w:val="28"/>
          <w:szCs w:val="28"/>
        </w:rPr>
        <w:t>–</w:t>
      </w:r>
      <w:r w:rsidRPr="00435713">
        <w:rPr>
          <w:spacing w:val="-1"/>
          <w:sz w:val="28"/>
          <w:szCs w:val="28"/>
        </w:rPr>
        <w:t>53.</w:t>
      </w:r>
    </w:p>
    <w:p w:rsidR="00542187" w:rsidRPr="00435713" w:rsidRDefault="00542187" w:rsidP="00C832C8">
      <w:pPr>
        <w:pStyle w:val="af8"/>
        <w:numPr>
          <w:ilvl w:val="0"/>
          <w:numId w:val="15"/>
        </w:numPr>
        <w:ind w:left="426" w:hanging="426"/>
        <w:jc w:val="both"/>
        <w:rPr>
          <w:sz w:val="28"/>
          <w:szCs w:val="28"/>
        </w:rPr>
      </w:pPr>
      <w:r w:rsidRPr="00435713">
        <w:rPr>
          <w:sz w:val="28"/>
          <w:szCs w:val="28"/>
        </w:rPr>
        <w:t>Анисимов, А.М. Когенерационные автономные ветроустановки с теплоаккум</w:t>
      </w:r>
      <w:r w:rsidRPr="00435713">
        <w:rPr>
          <w:sz w:val="28"/>
          <w:szCs w:val="28"/>
        </w:rPr>
        <w:t>у</w:t>
      </w:r>
      <w:r w:rsidRPr="00435713">
        <w:rPr>
          <w:sz w:val="28"/>
          <w:szCs w:val="28"/>
        </w:rPr>
        <w:t xml:space="preserve">ляторами[Текст] / А.М. Анисимов, О.С. Попель // Академия Энергетики. </w:t>
      </w:r>
      <w:r w:rsidRPr="00435713">
        <w:rPr>
          <w:color w:val="000000"/>
          <w:sz w:val="28"/>
          <w:szCs w:val="28"/>
          <w:shd w:val="clear" w:color="auto" w:fill="FFFFFF"/>
        </w:rPr>
        <w:t xml:space="preserve">– </w:t>
      </w:r>
      <w:r w:rsidRPr="00435713">
        <w:rPr>
          <w:sz w:val="28"/>
          <w:szCs w:val="28"/>
        </w:rPr>
        <w:t xml:space="preserve">2009. </w:t>
      </w:r>
      <w:r w:rsidRPr="00435713">
        <w:rPr>
          <w:bCs/>
          <w:color w:val="000000"/>
          <w:sz w:val="28"/>
          <w:szCs w:val="28"/>
        </w:rPr>
        <w:t xml:space="preserve">– </w:t>
      </w:r>
      <w:r w:rsidRPr="00435713">
        <w:rPr>
          <w:sz w:val="28"/>
          <w:szCs w:val="28"/>
        </w:rPr>
        <w:t>№1 (27) февраль.</w:t>
      </w:r>
      <w:r w:rsidRPr="00435713">
        <w:rPr>
          <w:bCs/>
          <w:color w:val="000000"/>
          <w:sz w:val="28"/>
          <w:szCs w:val="28"/>
        </w:rPr>
        <w:t xml:space="preserve"> – </w:t>
      </w:r>
      <w:r w:rsidRPr="00435713">
        <w:rPr>
          <w:sz w:val="28"/>
          <w:szCs w:val="28"/>
        </w:rPr>
        <w:t>С.36–42.</w:t>
      </w:r>
    </w:p>
    <w:p w:rsidR="00542187" w:rsidRPr="00435713" w:rsidRDefault="00542187" w:rsidP="00C832C8">
      <w:pPr>
        <w:pStyle w:val="af8"/>
        <w:numPr>
          <w:ilvl w:val="0"/>
          <w:numId w:val="15"/>
        </w:numPr>
        <w:ind w:left="426" w:hanging="426"/>
        <w:jc w:val="both"/>
        <w:rPr>
          <w:sz w:val="28"/>
          <w:szCs w:val="28"/>
        </w:rPr>
      </w:pPr>
      <w:r w:rsidRPr="00435713">
        <w:rPr>
          <w:sz w:val="28"/>
          <w:szCs w:val="28"/>
        </w:rPr>
        <w:t>Бобров, А.В. Оценка надежности и эффективности ВЭУ в децентрализованных системах электроснабжения [Текст] / А.В. Бобров, В.А. Тремясов , Д.А. Черн</w:t>
      </w:r>
      <w:r w:rsidRPr="00435713">
        <w:rPr>
          <w:sz w:val="28"/>
          <w:szCs w:val="28"/>
        </w:rPr>
        <w:t>ы</w:t>
      </w:r>
      <w:r w:rsidRPr="00435713">
        <w:rPr>
          <w:sz w:val="28"/>
          <w:szCs w:val="28"/>
        </w:rPr>
        <w:t>шев // Энергетика: управление, качество и эффективность использования эне</w:t>
      </w:r>
      <w:r w:rsidRPr="00435713">
        <w:rPr>
          <w:sz w:val="28"/>
          <w:szCs w:val="28"/>
        </w:rPr>
        <w:t>р</w:t>
      </w:r>
      <w:r w:rsidRPr="00435713">
        <w:rPr>
          <w:sz w:val="28"/>
          <w:szCs w:val="28"/>
        </w:rPr>
        <w:lastRenderedPageBreak/>
        <w:t>горесурсов: Сборник трудов пятой всероссийской конференции с междунаро</w:t>
      </w:r>
      <w:r w:rsidRPr="00435713">
        <w:rPr>
          <w:sz w:val="28"/>
          <w:szCs w:val="28"/>
        </w:rPr>
        <w:t>д</w:t>
      </w:r>
      <w:r w:rsidRPr="00435713">
        <w:rPr>
          <w:sz w:val="28"/>
          <w:szCs w:val="28"/>
        </w:rPr>
        <w:t>ным участием. Благовещенск: издательство Амурского государственного ун</w:t>
      </w:r>
      <w:r w:rsidRPr="00435713">
        <w:rPr>
          <w:sz w:val="28"/>
          <w:szCs w:val="28"/>
        </w:rPr>
        <w:t>и</w:t>
      </w:r>
      <w:r w:rsidRPr="00435713">
        <w:rPr>
          <w:sz w:val="28"/>
          <w:szCs w:val="28"/>
        </w:rPr>
        <w:t xml:space="preserve">верситета. </w:t>
      </w:r>
      <w:r w:rsidRPr="00435713">
        <w:rPr>
          <w:color w:val="000000"/>
          <w:sz w:val="28"/>
          <w:szCs w:val="28"/>
          <w:shd w:val="clear" w:color="auto" w:fill="FFFFFF"/>
        </w:rPr>
        <w:t xml:space="preserve">– </w:t>
      </w:r>
      <w:r w:rsidRPr="00435713">
        <w:rPr>
          <w:sz w:val="28"/>
          <w:szCs w:val="28"/>
        </w:rPr>
        <w:t xml:space="preserve">2008. </w:t>
      </w:r>
      <w:r w:rsidRPr="00435713">
        <w:rPr>
          <w:bCs/>
          <w:color w:val="000000"/>
          <w:sz w:val="28"/>
          <w:szCs w:val="28"/>
        </w:rPr>
        <w:t xml:space="preserve">– </w:t>
      </w:r>
      <w:r w:rsidRPr="00435713">
        <w:rPr>
          <w:sz w:val="28"/>
          <w:szCs w:val="28"/>
        </w:rPr>
        <w:t>С. 217–221.</w:t>
      </w:r>
    </w:p>
    <w:p w:rsidR="00542187" w:rsidRPr="007B06C3" w:rsidRDefault="00542187" w:rsidP="00C832C8">
      <w:pPr>
        <w:pStyle w:val="af8"/>
        <w:numPr>
          <w:ilvl w:val="0"/>
          <w:numId w:val="15"/>
        </w:numPr>
        <w:ind w:left="426" w:hanging="426"/>
        <w:jc w:val="both"/>
        <w:rPr>
          <w:sz w:val="28"/>
          <w:szCs w:val="28"/>
        </w:rPr>
      </w:pPr>
      <w:r w:rsidRPr="00435713">
        <w:rPr>
          <w:bCs/>
          <w:sz w:val="28"/>
          <w:szCs w:val="28"/>
        </w:rPr>
        <w:t>МЭК 61400-1 Установки ветроэнергетические. Техническиетребования</w:t>
      </w:r>
      <w:r w:rsidRPr="007B06C3">
        <w:rPr>
          <w:bCs/>
          <w:sz w:val="28"/>
          <w:szCs w:val="28"/>
        </w:rPr>
        <w:t xml:space="preserve"> (</w:t>
      </w:r>
      <w:r w:rsidRPr="00435713">
        <w:rPr>
          <w:bCs/>
          <w:sz w:val="28"/>
          <w:szCs w:val="28"/>
          <w:lang w:val="en-US"/>
        </w:rPr>
        <w:t>IEC</w:t>
      </w:r>
      <w:r w:rsidRPr="007B06C3">
        <w:rPr>
          <w:bCs/>
          <w:sz w:val="28"/>
          <w:szCs w:val="28"/>
        </w:rPr>
        <w:t xml:space="preserve"> 61400-1: 2005 </w:t>
      </w:r>
      <w:r w:rsidRPr="00435713">
        <w:rPr>
          <w:bCs/>
          <w:sz w:val="28"/>
          <w:szCs w:val="28"/>
          <w:lang w:val="en-US"/>
        </w:rPr>
        <w:t>Wind</w:t>
      </w:r>
      <w:r w:rsidRPr="007B06C3">
        <w:rPr>
          <w:bCs/>
          <w:sz w:val="28"/>
          <w:szCs w:val="28"/>
        </w:rPr>
        <w:t xml:space="preserve"> </w:t>
      </w:r>
      <w:r w:rsidRPr="00435713">
        <w:rPr>
          <w:bCs/>
          <w:sz w:val="28"/>
          <w:szCs w:val="28"/>
          <w:lang w:val="en-US"/>
        </w:rPr>
        <w:t>Turbines</w:t>
      </w:r>
      <w:r w:rsidR="00611074" w:rsidRPr="007B06C3">
        <w:rPr>
          <w:bCs/>
          <w:sz w:val="28"/>
          <w:szCs w:val="28"/>
        </w:rPr>
        <w:t xml:space="preserve"> – </w:t>
      </w:r>
      <w:r w:rsidRPr="00435713">
        <w:rPr>
          <w:bCs/>
          <w:iCs/>
          <w:sz w:val="28"/>
          <w:szCs w:val="28"/>
          <w:lang w:val="en-US"/>
        </w:rPr>
        <w:t>Part</w:t>
      </w:r>
      <w:r w:rsidRPr="007B06C3">
        <w:rPr>
          <w:bCs/>
          <w:iCs/>
          <w:sz w:val="28"/>
          <w:szCs w:val="28"/>
        </w:rPr>
        <w:t xml:space="preserve"> 1: </w:t>
      </w:r>
      <w:r w:rsidRPr="00435713">
        <w:rPr>
          <w:bCs/>
          <w:iCs/>
          <w:sz w:val="28"/>
          <w:szCs w:val="28"/>
          <w:lang w:val="en-US"/>
        </w:rPr>
        <w:t>Design</w:t>
      </w:r>
      <w:r w:rsidRPr="007B06C3">
        <w:rPr>
          <w:bCs/>
          <w:iCs/>
          <w:sz w:val="28"/>
          <w:szCs w:val="28"/>
        </w:rPr>
        <w:t xml:space="preserve"> </w:t>
      </w:r>
      <w:r w:rsidRPr="00435713">
        <w:rPr>
          <w:bCs/>
          <w:iCs/>
          <w:sz w:val="28"/>
          <w:szCs w:val="28"/>
          <w:lang w:val="en-US"/>
        </w:rPr>
        <w:t>requirements</w:t>
      </w:r>
      <w:r w:rsidRPr="007B06C3">
        <w:rPr>
          <w:bCs/>
          <w:iCs/>
          <w:sz w:val="28"/>
          <w:szCs w:val="28"/>
        </w:rPr>
        <w:t>)</w:t>
      </w:r>
      <w:r w:rsidRPr="007B06C3">
        <w:rPr>
          <w:sz w:val="28"/>
          <w:szCs w:val="28"/>
        </w:rPr>
        <w:t xml:space="preserve"> [</w:t>
      </w:r>
      <w:r w:rsidRPr="00435713">
        <w:rPr>
          <w:sz w:val="28"/>
          <w:szCs w:val="28"/>
        </w:rPr>
        <w:t>Текст</w:t>
      </w:r>
      <w:r w:rsidRPr="007B06C3">
        <w:rPr>
          <w:sz w:val="28"/>
          <w:szCs w:val="28"/>
        </w:rPr>
        <w:t>] :</w:t>
      </w:r>
      <w:r w:rsidRPr="007B06C3">
        <w:rPr>
          <w:bCs/>
          <w:iCs/>
          <w:sz w:val="28"/>
          <w:szCs w:val="28"/>
        </w:rPr>
        <w:t xml:space="preserve"> 2005.</w:t>
      </w:r>
      <w:r w:rsidRPr="007B06C3">
        <w:rPr>
          <w:bCs/>
          <w:color w:val="000000"/>
          <w:sz w:val="28"/>
          <w:szCs w:val="28"/>
        </w:rPr>
        <w:t xml:space="preserve"> – </w:t>
      </w:r>
      <w:r w:rsidRPr="007B06C3">
        <w:rPr>
          <w:bCs/>
          <w:iCs/>
          <w:sz w:val="28"/>
          <w:szCs w:val="28"/>
        </w:rPr>
        <w:t xml:space="preserve">118 </w:t>
      </w:r>
      <w:r w:rsidRPr="00435713">
        <w:rPr>
          <w:bCs/>
          <w:iCs/>
          <w:sz w:val="28"/>
          <w:szCs w:val="28"/>
        </w:rPr>
        <w:t>с</w:t>
      </w:r>
      <w:r w:rsidRPr="007B06C3">
        <w:rPr>
          <w:bCs/>
          <w:iCs/>
          <w:sz w:val="28"/>
          <w:szCs w:val="28"/>
        </w:rPr>
        <w:t>.</w:t>
      </w:r>
    </w:p>
    <w:p w:rsidR="00542187" w:rsidRPr="00435713" w:rsidRDefault="00542187" w:rsidP="00C832C8">
      <w:pPr>
        <w:pStyle w:val="af8"/>
        <w:numPr>
          <w:ilvl w:val="0"/>
          <w:numId w:val="15"/>
        </w:numPr>
        <w:ind w:left="426" w:hanging="426"/>
        <w:jc w:val="both"/>
        <w:rPr>
          <w:sz w:val="28"/>
          <w:szCs w:val="28"/>
        </w:rPr>
      </w:pPr>
      <w:r w:rsidRPr="00435713">
        <w:rPr>
          <w:bCs/>
          <w:iCs/>
          <w:sz w:val="28"/>
          <w:szCs w:val="28"/>
        </w:rPr>
        <w:t xml:space="preserve">ГОСТ Р 51991 – 2002 Нетрадиционная энергетика. Ветроэнергетика. Установки ветроэнергетические. Общие технические требования </w:t>
      </w:r>
      <w:r w:rsidRPr="00435713">
        <w:rPr>
          <w:sz w:val="28"/>
          <w:szCs w:val="28"/>
        </w:rPr>
        <w:t xml:space="preserve"> [Текст] :</w:t>
      </w:r>
      <w:r w:rsidRPr="00435713">
        <w:rPr>
          <w:bCs/>
          <w:iCs/>
          <w:sz w:val="28"/>
          <w:szCs w:val="28"/>
        </w:rPr>
        <w:t xml:space="preserve">М.:Стандартинформ,2002. </w:t>
      </w:r>
      <w:r w:rsidRPr="00435713">
        <w:rPr>
          <w:bCs/>
          <w:color w:val="000000"/>
          <w:sz w:val="28"/>
          <w:szCs w:val="28"/>
        </w:rPr>
        <w:t xml:space="preserve">– </w:t>
      </w:r>
      <w:r w:rsidRPr="00435713">
        <w:rPr>
          <w:bCs/>
          <w:iCs/>
          <w:sz w:val="28"/>
          <w:szCs w:val="28"/>
        </w:rPr>
        <w:t>187 с.</w:t>
      </w:r>
    </w:p>
    <w:p w:rsidR="00542187" w:rsidRPr="00435713" w:rsidRDefault="00542187" w:rsidP="00C832C8">
      <w:pPr>
        <w:pStyle w:val="af8"/>
        <w:numPr>
          <w:ilvl w:val="0"/>
          <w:numId w:val="15"/>
        </w:numPr>
        <w:ind w:left="426" w:hanging="426"/>
        <w:jc w:val="both"/>
        <w:rPr>
          <w:sz w:val="28"/>
          <w:szCs w:val="28"/>
        </w:rPr>
      </w:pPr>
      <w:r w:rsidRPr="00435713">
        <w:rPr>
          <w:sz w:val="28"/>
          <w:szCs w:val="28"/>
        </w:rPr>
        <w:t>Безруких, П.П.  Возобновляемая энергетика: сегодня – реальность завтра  – н</w:t>
      </w:r>
      <w:r w:rsidRPr="00435713">
        <w:rPr>
          <w:sz w:val="28"/>
          <w:szCs w:val="28"/>
        </w:rPr>
        <w:t>е</w:t>
      </w:r>
      <w:r w:rsidRPr="00435713">
        <w:rPr>
          <w:sz w:val="28"/>
          <w:szCs w:val="28"/>
        </w:rPr>
        <w:t>обходимость [Текст]:П.П. Безруких. -М.: Лесная страна, 2007.</w:t>
      </w:r>
      <w:r w:rsidRPr="00435713">
        <w:rPr>
          <w:bCs/>
          <w:color w:val="000000"/>
          <w:sz w:val="28"/>
          <w:szCs w:val="28"/>
        </w:rPr>
        <w:t xml:space="preserve"> –</w:t>
      </w:r>
      <w:r w:rsidRPr="00435713">
        <w:rPr>
          <w:sz w:val="28"/>
          <w:szCs w:val="28"/>
        </w:rPr>
        <w:t xml:space="preserve"> 120 с.</w:t>
      </w:r>
    </w:p>
    <w:p w:rsidR="00542187" w:rsidRPr="00435713" w:rsidRDefault="00542187" w:rsidP="00C832C8">
      <w:pPr>
        <w:pStyle w:val="af8"/>
        <w:numPr>
          <w:ilvl w:val="0"/>
          <w:numId w:val="15"/>
        </w:numPr>
        <w:ind w:left="426" w:hanging="426"/>
        <w:jc w:val="both"/>
        <w:rPr>
          <w:sz w:val="28"/>
          <w:szCs w:val="28"/>
        </w:rPr>
      </w:pPr>
      <w:r w:rsidRPr="00435713">
        <w:rPr>
          <w:sz w:val="28"/>
          <w:szCs w:val="28"/>
        </w:rPr>
        <w:t>Ветроэнергетика //</w:t>
      </w:r>
      <w:r w:rsidRPr="00435713">
        <w:rPr>
          <w:sz w:val="28"/>
          <w:szCs w:val="28"/>
          <w:lang w:val="en-US"/>
        </w:rPr>
        <w:t>Wikipedia</w:t>
      </w:r>
      <w:r w:rsidRPr="00435713">
        <w:rPr>
          <w:sz w:val="28"/>
          <w:szCs w:val="28"/>
        </w:rPr>
        <w:t xml:space="preserve">. 2011. </w:t>
      </w:r>
      <w:r w:rsidRPr="00435713">
        <w:rPr>
          <w:color w:val="000000"/>
          <w:sz w:val="28"/>
          <w:szCs w:val="28"/>
          <w:shd w:val="clear" w:color="auto" w:fill="FFFFFF"/>
        </w:rPr>
        <w:t xml:space="preserve"> [Электронный ресурс] – Режим доступа: </w:t>
      </w:r>
      <w:r w:rsidRPr="00435713">
        <w:rPr>
          <w:sz w:val="28"/>
          <w:szCs w:val="28"/>
          <w:lang w:val="en-US"/>
        </w:rPr>
        <w:t>http</w:t>
      </w:r>
      <w:r w:rsidRPr="00435713">
        <w:rPr>
          <w:sz w:val="28"/>
          <w:szCs w:val="28"/>
        </w:rPr>
        <w:t>://</w:t>
      </w:r>
      <w:r w:rsidRPr="00435713">
        <w:rPr>
          <w:sz w:val="28"/>
          <w:szCs w:val="28"/>
          <w:lang w:val="en-US"/>
        </w:rPr>
        <w:t>ru</w:t>
      </w:r>
      <w:r w:rsidRPr="00435713">
        <w:rPr>
          <w:sz w:val="28"/>
          <w:szCs w:val="28"/>
        </w:rPr>
        <w:t>.</w:t>
      </w:r>
      <w:r w:rsidRPr="00435713">
        <w:rPr>
          <w:sz w:val="28"/>
          <w:szCs w:val="28"/>
          <w:lang w:val="en-US"/>
        </w:rPr>
        <w:t>wikipedia</w:t>
      </w:r>
      <w:r w:rsidRPr="00435713">
        <w:rPr>
          <w:sz w:val="28"/>
          <w:szCs w:val="28"/>
        </w:rPr>
        <w:t>.</w:t>
      </w:r>
      <w:r w:rsidRPr="00435713">
        <w:rPr>
          <w:sz w:val="28"/>
          <w:szCs w:val="28"/>
          <w:lang w:val="en-US"/>
        </w:rPr>
        <w:t>org</w:t>
      </w:r>
      <w:r w:rsidRPr="00435713">
        <w:rPr>
          <w:sz w:val="28"/>
          <w:szCs w:val="28"/>
        </w:rPr>
        <w:t>/</w:t>
      </w:r>
      <w:r w:rsidRPr="00435713">
        <w:rPr>
          <w:sz w:val="28"/>
          <w:szCs w:val="28"/>
          <w:lang w:val="en-US"/>
        </w:rPr>
        <w:t>wiki</w:t>
      </w:r>
      <w:r w:rsidRPr="00435713">
        <w:rPr>
          <w:sz w:val="28"/>
          <w:szCs w:val="28"/>
        </w:rPr>
        <w:t xml:space="preserve"> / ветроэнергетика.</w:t>
      </w:r>
      <w:r w:rsidRPr="00435713">
        <w:rPr>
          <w:color w:val="000000"/>
          <w:sz w:val="28"/>
          <w:szCs w:val="28"/>
          <w:shd w:val="clear" w:color="auto" w:fill="FFFFFF"/>
        </w:rPr>
        <w:t>– Заглавие с экрана.</w:t>
      </w:r>
    </w:p>
    <w:p w:rsidR="00542187" w:rsidRPr="00435713" w:rsidRDefault="00542187" w:rsidP="00C832C8">
      <w:pPr>
        <w:pStyle w:val="af8"/>
        <w:numPr>
          <w:ilvl w:val="0"/>
          <w:numId w:val="15"/>
        </w:numPr>
        <w:ind w:left="426" w:hanging="426"/>
        <w:jc w:val="both"/>
        <w:rPr>
          <w:sz w:val="28"/>
          <w:szCs w:val="28"/>
        </w:rPr>
      </w:pPr>
      <w:r w:rsidRPr="00435713">
        <w:rPr>
          <w:sz w:val="28"/>
          <w:szCs w:val="28"/>
        </w:rPr>
        <w:t>Безруких, П.П.  Концепция использования ветровой энергии в России [Текст] /  Под редакцией д.т.н. Безруких П.П.</w:t>
      </w:r>
      <w:r w:rsidR="00611074">
        <w:rPr>
          <w:sz w:val="28"/>
          <w:szCs w:val="28"/>
        </w:rPr>
        <w:t xml:space="preserve"> – </w:t>
      </w:r>
      <w:r w:rsidRPr="00435713">
        <w:rPr>
          <w:sz w:val="28"/>
          <w:szCs w:val="28"/>
        </w:rPr>
        <w:t>М.: Комитет по проблемам ВИЭ,2004 – 144 с.</w:t>
      </w:r>
    </w:p>
    <w:p w:rsidR="00542187" w:rsidRPr="00435713" w:rsidRDefault="00542187" w:rsidP="00C832C8">
      <w:pPr>
        <w:pStyle w:val="af8"/>
        <w:numPr>
          <w:ilvl w:val="0"/>
          <w:numId w:val="15"/>
        </w:numPr>
        <w:ind w:left="426" w:hanging="426"/>
        <w:jc w:val="both"/>
        <w:rPr>
          <w:sz w:val="28"/>
          <w:szCs w:val="28"/>
        </w:rPr>
      </w:pPr>
      <w:r w:rsidRPr="00435713">
        <w:rPr>
          <w:sz w:val="28"/>
          <w:szCs w:val="28"/>
        </w:rPr>
        <w:t>Гагач Д. К. Первая ветродизельная электростанция на Таймыре[Текст] / Д. К. Г</w:t>
      </w:r>
      <w:r w:rsidRPr="00435713">
        <w:rPr>
          <w:sz w:val="28"/>
          <w:szCs w:val="28"/>
        </w:rPr>
        <w:t>а</w:t>
      </w:r>
      <w:r w:rsidRPr="00435713">
        <w:rPr>
          <w:sz w:val="28"/>
          <w:szCs w:val="28"/>
        </w:rPr>
        <w:t>гач, В. К. Мальцев, И. Ю. Костюков, В.А. [и др.] // Энергетик</w:t>
      </w:r>
      <w:r w:rsidR="00611074">
        <w:rPr>
          <w:sz w:val="28"/>
          <w:szCs w:val="28"/>
        </w:rPr>
        <w:t xml:space="preserve"> – </w:t>
      </w:r>
      <w:r w:rsidRPr="00435713">
        <w:rPr>
          <w:sz w:val="28"/>
          <w:szCs w:val="28"/>
        </w:rPr>
        <w:t>2000.</w:t>
      </w:r>
      <w:r w:rsidR="00611074">
        <w:rPr>
          <w:sz w:val="28"/>
          <w:szCs w:val="28"/>
        </w:rPr>
        <w:t xml:space="preserve"> – </w:t>
      </w:r>
      <w:r w:rsidRPr="00435713">
        <w:rPr>
          <w:sz w:val="28"/>
          <w:szCs w:val="28"/>
        </w:rPr>
        <w:t>№4</w:t>
      </w:r>
      <w:r w:rsidR="00611074">
        <w:rPr>
          <w:sz w:val="28"/>
          <w:szCs w:val="28"/>
        </w:rPr>
        <w:t xml:space="preserve"> – </w:t>
      </w:r>
      <w:r w:rsidRPr="00435713">
        <w:rPr>
          <w:sz w:val="28"/>
          <w:szCs w:val="28"/>
        </w:rPr>
        <w:t xml:space="preserve">С. 10-12. </w:t>
      </w:r>
    </w:p>
    <w:p w:rsidR="00542187" w:rsidRPr="00435713" w:rsidRDefault="00542187" w:rsidP="00C832C8">
      <w:pPr>
        <w:pStyle w:val="af8"/>
        <w:numPr>
          <w:ilvl w:val="0"/>
          <w:numId w:val="15"/>
        </w:numPr>
        <w:ind w:left="426" w:hanging="426"/>
        <w:jc w:val="both"/>
        <w:rPr>
          <w:sz w:val="28"/>
          <w:szCs w:val="28"/>
        </w:rPr>
      </w:pPr>
      <w:r w:rsidRPr="00435713">
        <w:rPr>
          <w:sz w:val="28"/>
          <w:szCs w:val="28"/>
        </w:rPr>
        <w:t>Оценка ресурсов нетрадиционных источников энергии и объемов экономическ</w:t>
      </w:r>
      <w:r w:rsidRPr="00435713">
        <w:rPr>
          <w:sz w:val="28"/>
          <w:szCs w:val="28"/>
        </w:rPr>
        <w:t>о</w:t>
      </w:r>
      <w:r w:rsidRPr="00435713">
        <w:rPr>
          <w:sz w:val="28"/>
          <w:szCs w:val="28"/>
        </w:rPr>
        <w:t>го их использования по регионам России. Договор № 98-14-19. Этап 1. Разрабо</w:t>
      </w:r>
      <w:r w:rsidRPr="00435713">
        <w:rPr>
          <w:sz w:val="28"/>
          <w:szCs w:val="28"/>
        </w:rPr>
        <w:t>т</w:t>
      </w:r>
      <w:r w:rsidRPr="00435713">
        <w:rPr>
          <w:sz w:val="28"/>
          <w:szCs w:val="28"/>
        </w:rPr>
        <w:t>ка научных, технических и экономических основ методик оценки ресурсов н</w:t>
      </w:r>
      <w:r w:rsidRPr="00435713">
        <w:rPr>
          <w:sz w:val="28"/>
          <w:szCs w:val="28"/>
        </w:rPr>
        <w:t>е</w:t>
      </w:r>
      <w:r w:rsidRPr="00435713">
        <w:rPr>
          <w:sz w:val="28"/>
          <w:szCs w:val="28"/>
        </w:rPr>
        <w:t>традиционных источников энергии и объемов экономического их использования / Минтопэнерго РФ. АО ВИЭН. М.: 1998. (Рукопись).</w:t>
      </w:r>
    </w:p>
    <w:p w:rsidR="007051C9" w:rsidRDefault="007051C9" w:rsidP="008A2D5D">
      <w:pPr>
        <w:rPr>
          <w:szCs w:val="28"/>
        </w:rPr>
      </w:pPr>
    </w:p>
    <w:p w:rsidR="00542187" w:rsidRDefault="00542187">
      <w:pPr>
        <w:spacing w:after="200" w:line="276" w:lineRule="auto"/>
        <w:jc w:val="left"/>
        <w:rPr>
          <w:szCs w:val="28"/>
        </w:rPr>
      </w:pPr>
      <w:r>
        <w:rPr>
          <w:szCs w:val="28"/>
        </w:rPr>
        <w:br w:type="page"/>
      </w: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F371F3">
      <w:pPr>
        <w:pStyle w:val="20"/>
      </w:pPr>
    </w:p>
    <w:p w:rsidR="007051C9" w:rsidRDefault="007051C9" w:rsidP="00F371F3">
      <w:pPr>
        <w:pStyle w:val="20"/>
        <w:jc w:val="center"/>
      </w:pPr>
      <w:bookmarkStart w:id="260" w:name="_Toc355422106"/>
      <w:r>
        <w:t>ПРИЛОЖЕНИЕ А.</w:t>
      </w:r>
      <w:bookmarkEnd w:id="260"/>
    </w:p>
    <w:p w:rsidR="00F371F3" w:rsidRPr="00266056" w:rsidRDefault="007051C9" w:rsidP="00266056">
      <w:pPr>
        <w:jc w:val="center"/>
        <w:rPr>
          <w:b/>
        </w:rPr>
      </w:pPr>
      <w:bookmarkStart w:id="261" w:name="_Toc352576838"/>
      <w:bookmarkStart w:id="262" w:name="_Toc353291869"/>
      <w:r w:rsidRPr="00266056">
        <w:rPr>
          <w:b/>
        </w:rPr>
        <w:t>Копия официальной переписки с производителями</w:t>
      </w:r>
      <w:bookmarkEnd w:id="261"/>
      <w:bookmarkEnd w:id="262"/>
    </w:p>
    <w:p w:rsidR="007051C9" w:rsidRPr="00266056" w:rsidRDefault="00F371F3" w:rsidP="00266056">
      <w:pPr>
        <w:jc w:val="center"/>
        <w:rPr>
          <w:b/>
        </w:rPr>
      </w:pPr>
      <w:bookmarkStart w:id="263" w:name="_Toc352576839"/>
      <w:bookmarkStart w:id="264" w:name="_Toc353291870"/>
      <w:r w:rsidRPr="00266056">
        <w:rPr>
          <w:b/>
        </w:rPr>
        <w:t>ветроэнергетических установок</w:t>
      </w:r>
      <w:bookmarkEnd w:id="263"/>
      <w:bookmarkEnd w:id="264"/>
    </w:p>
    <w:p w:rsidR="007051C9" w:rsidRPr="00266056" w:rsidRDefault="007051C9" w:rsidP="00266056">
      <w:pPr>
        <w:jc w:val="center"/>
        <w:rPr>
          <w:b/>
          <w:szCs w:val="28"/>
        </w:rPr>
      </w:pPr>
    </w:p>
    <w:sectPr w:rsidR="007051C9" w:rsidRPr="00266056" w:rsidSect="00FF138F">
      <w:pgSz w:w="11906" w:h="16838"/>
      <w:pgMar w:top="1134" w:right="567"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127BC" w:rsidRDefault="00D127BC" w:rsidP="007606B0">
      <w:r>
        <w:separator/>
      </w:r>
    </w:p>
  </w:endnote>
  <w:endnote w:type="continuationSeparator" w:id="0">
    <w:p w:rsidR="00D127BC" w:rsidRDefault="00D127BC" w:rsidP="007606B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eta">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A00002EF" w:usb1="420020E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91633"/>
    </w:sdtPr>
    <w:sdtContent>
      <w:p w:rsidR="006B2CA7" w:rsidRDefault="006B2CA7">
        <w:pPr>
          <w:pStyle w:val="a5"/>
          <w:jc w:val="center"/>
        </w:pPr>
        <w:fldSimple w:instr=" PAGE   \* MERGEFORMAT ">
          <w:r>
            <w:rPr>
              <w:noProof/>
            </w:rPr>
            <w:t>3</w:t>
          </w:r>
        </w:fldSimple>
      </w:p>
    </w:sdtContent>
  </w:sdt>
  <w:p w:rsidR="006B2CA7" w:rsidRDefault="006B2CA7">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982063"/>
    </w:sdtPr>
    <w:sdtContent>
      <w:p w:rsidR="00383BA7" w:rsidRDefault="003C3588">
        <w:pPr>
          <w:pStyle w:val="a5"/>
          <w:jc w:val="center"/>
        </w:pPr>
        <w:fldSimple w:instr=" PAGE   \* MERGEFORMAT ">
          <w:r w:rsidR="006B2CA7">
            <w:rPr>
              <w:noProof/>
            </w:rPr>
            <w:t>3</w:t>
          </w:r>
        </w:fldSimple>
      </w:p>
    </w:sdtContent>
  </w:sdt>
  <w:p w:rsidR="00383BA7" w:rsidRDefault="00383BA7">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91305"/>
    </w:sdtPr>
    <w:sdtContent>
      <w:p w:rsidR="00383BA7" w:rsidRDefault="003C3588">
        <w:pPr>
          <w:pStyle w:val="a5"/>
          <w:jc w:val="center"/>
        </w:pPr>
        <w:fldSimple w:instr=" PAGE   \* MERGEFORMAT ">
          <w:r w:rsidR="006B2CA7">
            <w:rPr>
              <w:noProof/>
            </w:rPr>
            <w:t>324</w:t>
          </w:r>
        </w:fldSimple>
      </w:p>
    </w:sdtContent>
  </w:sdt>
  <w:p w:rsidR="00383BA7" w:rsidRPr="00CE61F2" w:rsidRDefault="00383BA7">
    <w:pPr>
      <w:pStyle w:val="a5"/>
      <w:jc w:val="center"/>
      <w:rPr>
        <w:lang w:val="en-US"/>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631991"/>
    </w:sdtPr>
    <w:sdtContent>
      <w:p w:rsidR="00383BA7" w:rsidRDefault="003C3588">
        <w:pPr>
          <w:pStyle w:val="a5"/>
          <w:jc w:val="center"/>
        </w:pPr>
        <w:fldSimple w:instr=" PAGE   \* MERGEFORMAT ">
          <w:r w:rsidR="006B2CA7">
            <w:rPr>
              <w:noProof/>
            </w:rPr>
            <w:t>350</w:t>
          </w:r>
        </w:fldSimple>
      </w:p>
    </w:sdtContent>
  </w:sdt>
  <w:p w:rsidR="00383BA7" w:rsidRDefault="00383BA7">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127BC" w:rsidRDefault="00D127BC" w:rsidP="007606B0">
      <w:r>
        <w:separator/>
      </w:r>
    </w:p>
  </w:footnote>
  <w:footnote w:type="continuationSeparator" w:id="0">
    <w:p w:rsidR="00D127BC" w:rsidRDefault="00D127BC" w:rsidP="007606B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lvlText w:val="*"/>
      <w:lvlJc w:val="left"/>
      <w:pPr>
        <w:ind w:left="0" w:firstLine="0"/>
      </w:pPr>
    </w:lvl>
  </w:abstractNum>
  <w:abstractNum w:abstractNumId="1">
    <w:nsid w:val="063E1BBB"/>
    <w:multiLevelType w:val="hybridMultilevel"/>
    <w:tmpl w:val="19EE169C"/>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AD5B06"/>
    <w:multiLevelType w:val="singleLevel"/>
    <w:tmpl w:val="708400CE"/>
    <w:lvl w:ilvl="0">
      <w:numFmt w:val="bullet"/>
      <w:pStyle w:val="Aufzhlung"/>
      <w:lvlText w:val="-"/>
      <w:lvlJc w:val="left"/>
      <w:pPr>
        <w:tabs>
          <w:tab w:val="num" w:pos="1414"/>
        </w:tabs>
        <w:ind w:left="1414" w:hanging="705"/>
      </w:pPr>
      <w:rPr>
        <w:rFonts w:hint="default"/>
      </w:rPr>
    </w:lvl>
  </w:abstractNum>
  <w:abstractNum w:abstractNumId="3">
    <w:nsid w:val="10956675"/>
    <w:multiLevelType w:val="multilevel"/>
    <w:tmpl w:val="19820FA2"/>
    <w:lvl w:ilvl="0">
      <w:start w:val="1"/>
      <w:numFmt w:val="decimal"/>
      <w:lvlText w:val="%1"/>
      <w:legacy w:legacy="1" w:legacySpace="0" w:legacyIndent="182"/>
      <w:lvlJc w:val="left"/>
      <w:pPr>
        <w:ind w:left="0" w:firstLine="0"/>
      </w:pPr>
      <w:rPr>
        <w:rFonts w:ascii="Times New Roman" w:hAnsi="Times New Roman" w:cs="Times New Roman" w:hint="default"/>
      </w:rPr>
    </w:lvl>
    <w:lvl w:ilvl="1">
      <w:start w:val="7"/>
      <w:numFmt w:val="decimal"/>
      <w:isLgl/>
      <w:lvlText w:val="%1.%2."/>
      <w:lvlJc w:val="left"/>
      <w:pPr>
        <w:ind w:left="1428" w:hanging="720"/>
      </w:pPr>
      <w:rPr>
        <w:rFonts w:hint="default"/>
      </w:rPr>
    </w:lvl>
    <w:lvl w:ilvl="2">
      <w:start w:val="1"/>
      <w:numFmt w:val="decimal"/>
      <w:isLgl/>
      <w:lvlText w:val="%1.%2.%3."/>
      <w:lvlJc w:val="left"/>
      <w:pPr>
        <w:ind w:left="2136" w:hanging="720"/>
      </w:pPr>
      <w:rPr>
        <w:rFonts w:hint="default"/>
      </w:rPr>
    </w:lvl>
    <w:lvl w:ilvl="3">
      <w:start w:val="1"/>
      <w:numFmt w:val="decimal"/>
      <w:isLgl/>
      <w:lvlText w:val="%1.%2.%3.%4."/>
      <w:lvlJc w:val="left"/>
      <w:pPr>
        <w:ind w:left="3204" w:hanging="1080"/>
      </w:pPr>
      <w:rPr>
        <w:rFonts w:hint="default"/>
      </w:rPr>
    </w:lvl>
    <w:lvl w:ilvl="4">
      <w:start w:val="1"/>
      <w:numFmt w:val="decimal"/>
      <w:isLgl/>
      <w:lvlText w:val="%1.%2.%3.%4.%5."/>
      <w:lvlJc w:val="left"/>
      <w:pPr>
        <w:ind w:left="3912" w:hanging="1080"/>
      </w:pPr>
      <w:rPr>
        <w:rFonts w:hint="default"/>
      </w:rPr>
    </w:lvl>
    <w:lvl w:ilvl="5">
      <w:start w:val="1"/>
      <w:numFmt w:val="decimal"/>
      <w:isLgl/>
      <w:lvlText w:val="%1.%2.%3.%4.%5.%6."/>
      <w:lvlJc w:val="left"/>
      <w:pPr>
        <w:ind w:left="4980" w:hanging="1440"/>
      </w:pPr>
      <w:rPr>
        <w:rFonts w:hint="default"/>
      </w:rPr>
    </w:lvl>
    <w:lvl w:ilvl="6">
      <w:start w:val="1"/>
      <w:numFmt w:val="decimal"/>
      <w:isLgl/>
      <w:lvlText w:val="%1.%2.%3.%4.%5.%6.%7."/>
      <w:lvlJc w:val="left"/>
      <w:pPr>
        <w:ind w:left="6048" w:hanging="1800"/>
      </w:pPr>
      <w:rPr>
        <w:rFonts w:hint="default"/>
      </w:rPr>
    </w:lvl>
    <w:lvl w:ilvl="7">
      <w:start w:val="1"/>
      <w:numFmt w:val="decimal"/>
      <w:isLgl/>
      <w:lvlText w:val="%1.%2.%3.%4.%5.%6.%7.%8."/>
      <w:lvlJc w:val="left"/>
      <w:pPr>
        <w:ind w:left="6756" w:hanging="1800"/>
      </w:pPr>
      <w:rPr>
        <w:rFonts w:hint="default"/>
      </w:rPr>
    </w:lvl>
    <w:lvl w:ilvl="8">
      <w:start w:val="1"/>
      <w:numFmt w:val="decimal"/>
      <w:isLgl/>
      <w:lvlText w:val="%1.%2.%3.%4.%5.%6.%7.%8.%9."/>
      <w:lvlJc w:val="left"/>
      <w:pPr>
        <w:ind w:left="7824" w:hanging="2160"/>
      </w:pPr>
      <w:rPr>
        <w:rFonts w:hint="default"/>
      </w:rPr>
    </w:lvl>
  </w:abstractNum>
  <w:abstractNum w:abstractNumId="4">
    <w:nsid w:val="169759C8"/>
    <w:multiLevelType w:val="hybridMultilevel"/>
    <w:tmpl w:val="2FA0714C"/>
    <w:lvl w:ilvl="0" w:tplc="F3F0EBAA">
      <w:start w:val="1"/>
      <w:numFmt w:val="bullet"/>
      <w:pStyle w:val="2"/>
      <w:lvlText w:val=""/>
      <w:lvlJc w:val="left"/>
      <w:pPr>
        <w:tabs>
          <w:tab w:val="num" w:pos="927"/>
        </w:tabs>
        <w:ind w:left="927" w:hanging="360"/>
      </w:pPr>
      <w:rPr>
        <w:rFonts w:ascii="Symbol" w:hAnsi="Symbo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5">
    <w:nsid w:val="1A6E29F6"/>
    <w:multiLevelType w:val="hybridMultilevel"/>
    <w:tmpl w:val="74487D62"/>
    <w:lvl w:ilvl="0" w:tplc="BA829C2C">
      <w:start w:val="1"/>
      <w:numFmt w:val="decimal"/>
      <w:lvlText w:val="%1."/>
      <w:lvlJc w:val="left"/>
      <w:pPr>
        <w:ind w:left="1068"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21D361CA"/>
    <w:multiLevelType w:val="hybridMultilevel"/>
    <w:tmpl w:val="18781178"/>
    <w:lvl w:ilvl="0" w:tplc="04190001">
      <w:start w:val="1"/>
      <w:numFmt w:val="bullet"/>
      <w:lvlText w:val=""/>
      <w:lvlJc w:val="left"/>
      <w:pPr>
        <w:ind w:left="144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25810FA5"/>
    <w:multiLevelType w:val="hybridMultilevel"/>
    <w:tmpl w:val="57A8341C"/>
    <w:lvl w:ilvl="0" w:tplc="83ACE6B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nsid w:val="304C1B81"/>
    <w:multiLevelType w:val="hybridMultilevel"/>
    <w:tmpl w:val="977CD4E6"/>
    <w:lvl w:ilvl="0" w:tplc="D3A4F3EE">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36982437"/>
    <w:multiLevelType w:val="hybridMultilevel"/>
    <w:tmpl w:val="0186BA48"/>
    <w:lvl w:ilvl="0" w:tplc="D3A4F3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48B16603"/>
    <w:multiLevelType w:val="hybridMultilevel"/>
    <w:tmpl w:val="7EEC9E94"/>
    <w:lvl w:ilvl="0" w:tplc="D3A4F3EE">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4F4D07FC"/>
    <w:multiLevelType w:val="hybridMultilevel"/>
    <w:tmpl w:val="3968C6AA"/>
    <w:lvl w:ilvl="0" w:tplc="D3A4F3EE">
      <w:start w:val="1"/>
      <w:numFmt w:val="bullet"/>
      <w:lvlText w:val=""/>
      <w:lvlJc w:val="left"/>
      <w:pPr>
        <w:ind w:left="720" w:hanging="360"/>
      </w:pPr>
      <w:rPr>
        <w:rFonts w:ascii="Symbol" w:hAnsi="Symbol" w:hint="default"/>
      </w:rPr>
    </w:lvl>
    <w:lvl w:ilvl="1" w:tplc="D3A4F3EE">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27934A8"/>
    <w:multiLevelType w:val="hybridMultilevel"/>
    <w:tmpl w:val="9896301E"/>
    <w:lvl w:ilvl="0" w:tplc="D3A4F3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4B368DE"/>
    <w:multiLevelType w:val="hybridMultilevel"/>
    <w:tmpl w:val="4A923156"/>
    <w:lvl w:ilvl="0" w:tplc="04190001">
      <w:start w:val="1"/>
      <w:numFmt w:val="bullet"/>
      <w:lvlText w:val=""/>
      <w:lvlJc w:val="left"/>
      <w:pPr>
        <w:ind w:left="772" w:hanging="360"/>
      </w:pPr>
      <w:rPr>
        <w:rFonts w:ascii="Symbol" w:hAnsi="Symbol" w:hint="default"/>
      </w:rPr>
    </w:lvl>
    <w:lvl w:ilvl="1" w:tplc="04190003" w:tentative="1">
      <w:start w:val="1"/>
      <w:numFmt w:val="bullet"/>
      <w:lvlText w:val="o"/>
      <w:lvlJc w:val="left"/>
      <w:pPr>
        <w:ind w:left="1492" w:hanging="360"/>
      </w:pPr>
      <w:rPr>
        <w:rFonts w:ascii="Courier New" w:hAnsi="Courier New" w:cs="Courier New" w:hint="default"/>
      </w:rPr>
    </w:lvl>
    <w:lvl w:ilvl="2" w:tplc="04190005" w:tentative="1">
      <w:start w:val="1"/>
      <w:numFmt w:val="bullet"/>
      <w:lvlText w:val=""/>
      <w:lvlJc w:val="left"/>
      <w:pPr>
        <w:ind w:left="2212" w:hanging="360"/>
      </w:pPr>
      <w:rPr>
        <w:rFonts w:ascii="Wingdings" w:hAnsi="Wingdings" w:hint="default"/>
      </w:rPr>
    </w:lvl>
    <w:lvl w:ilvl="3" w:tplc="04190001" w:tentative="1">
      <w:start w:val="1"/>
      <w:numFmt w:val="bullet"/>
      <w:lvlText w:val=""/>
      <w:lvlJc w:val="left"/>
      <w:pPr>
        <w:ind w:left="2932" w:hanging="360"/>
      </w:pPr>
      <w:rPr>
        <w:rFonts w:ascii="Symbol" w:hAnsi="Symbol" w:hint="default"/>
      </w:rPr>
    </w:lvl>
    <w:lvl w:ilvl="4" w:tplc="04190003" w:tentative="1">
      <w:start w:val="1"/>
      <w:numFmt w:val="bullet"/>
      <w:lvlText w:val="o"/>
      <w:lvlJc w:val="left"/>
      <w:pPr>
        <w:ind w:left="3652" w:hanging="360"/>
      </w:pPr>
      <w:rPr>
        <w:rFonts w:ascii="Courier New" w:hAnsi="Courier New" w:cs="Courier New" w:hint="default"/>
      </w:rPr>
    </w:lvl>
    <w:lvl w:ilvl="5" w:tplc="04190005" w:tentative="1">
      <w:start w:val="1"/>
      <w:numFmt w:val="bullet"/>
      <w:lvlText w:val=""/>
      <w:lvlJc w:val="left"/>
      <w:pPr>
        <w:ind w:left="4372" w:hanging="360"/>
      </w:pPr>
      <w:rPr>
        <w:rFonts w:ascii="Wingdings" w:hAnsi="Wingdings" w:hint="default"/>
      </w:rPr>
    </w:lvl>
    <w:lvl w:ilvl="6" w:tplc="04190001" w:tentative="1">
      <w:start w:val="1"/>
      <w:numFmt w:val="bullet"/>
      <w:lvlText w:val=""/>
      <w:lvlJc w:val="left"/>
      <w:pPr>
        <w:ind w:left="5092" w:hanging="360"/>
      </w:pPr>
      <w:rPr>
        <w:rFonts w:ascii="Symbol" w:hAnsi="Symbol" w:hint="default"/>
      </w:rPr>
    </w:lvl>
    <w:lvl w:ilvl="7" w:tplc="04190003" w:tentative="1">
      <w:start w:val="1"/>
      <w:numFmt w:val="bullet"/>
      <w:lvlText w:val="o"/>
      <w:lvlJc w:val="left"/>
      <w:pPr>
        <w:ind w:left="5812" w:hanging="360"/>
      </w:pPr>
      <w:rPr>
        <w:rFonts w:ascii="Courier New" w:hAnsi="Courier New" w:cs="Courier New" w:hint="default"/>
      </w:rPr>
    </w:lvl>
    <w:lvl w:ilvl="8" w:tplc="04190005" w:tentative="1">
      <w:start w:val="1"/>
      <w:numFmt w:val="bullet"/>
      <w:lvlText w:val=""/>
      <w:lvlJc w:val="left"/>
      <w:pPr>
        <w:ind w:left="6532" w:hanging="360"/>
      </w:pPr>
      <w:rPr>
        <w:rFonts w:ascii="Wingdings" w:hAnsi="Wingdings" w:hint="default"/>
      </w:rPr>
    </w:lvl>
  </w:abstractNum>
  <w:abstractNum w:abstractNumId="14">
    <w:nsid w:val="6C3E5B7D"/>
    <w:multiLevelType w:val="singleLevel"/>
    <w:tmpl w:val="FECA2FA2"/>
    <w:lvl w:ilvl="0">
      <w:start w:val="1"/>
      <w:numFmt w:val="decimal"/>
      <w:lvlText w:val="%1"/>
      <w:legacy w:legacy="1" w:legacySpace="0" w:legacyIndent="125"/>
      <w:lvlJc w:val="left"/>
      <w:pPr>
        <w:ind w:left="0" w:firstLine="0"/>
      </w:pPr>
      <w:rPr>
        <w:rFonts w:ascii="Times New Roman" w:eastAsia="Times New Roman" w:hAnsi="Times New Roman" w:cstheme="minorBidi"/>
      </w:rPr>
    </w:lvl>
  </w:abstractNum>
  <w:abstractNum w:abstractNumId="15">
    <w:nsid w:val="7470403F"/>
    <w:multiLevelType w:val="hybridMultilevel"/>
    <w:tmpl w:val="0A166122"/>
    <w:lvl w:ilvl="0" w:tplc="D3A4F3EE">
      <w:start w:val="1"/>
      <w:numFmt w:val="bullet"/>
      <w:lvlText w:val=""/>
      <w:lvlJc w:val="left"/>
      <w:pPr>
        <w:ind w:left="144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74936AC0"/>
    <w:multiLevelType w:val="hybridMultilevel"/>
    <w:tmpl w:val="3A94BB82"/>
    <w:lvl w:ilvl="0" w:tplc="D3A4F3EE">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lvl w:ilvl="0">
        <w:numFmt w:val="bullet"/>
        <w:lvlText w:val=""/>
        <w:legacy w:legacy="1" w:legacySpace="0" w:legacyIndent="283"/>
        <w:lvlJc w:val="left"/>
        <w:pPr>
          <w:ind w:left="850" w:hanging="283"/>
        </w:pPr>
        <w:rPr>
          <w:rFonts w:ascii="Symbol" w:hAnsi="Symbol" w:hint="default"/>
        </w:rPr>
      </w:lvl>
    </w:lvlOverride>
  </w:num>
  <w:num w:numId="3">
    <w:abstractNumId w:val="16"/>
  </w:num>
  <w:num w:numId="4">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9"/>
  </w:num>
  <w:num w:numId="7">
    <w:abstractNumId w:val="15"/>
  </w:num>
  <w:num w:numId="8">
    <w:abstractNumId w:val="11"/>
  </w:num>
  <w:num w:numId="9">
    <w:abstractNumId w:val="8"/>
  </w:num>
  <w:num w:numId="10">
    <w:abstractNumId w:val="3"/>
    <w:lvlOverride w:ilvl="0">
      <w:startOverride w:val="1"/>
    </w:lvlOverride>
  </w:num>
  <w:num w:numId="11">
    <w:abstractNumId w:val="14"/>
    <w:lvlOverride w:ilvl="0">
      <w:startOverride w:val="1"/>
    </w:lvlOverride>
  </w:num>
  <w:num w:numId="12">
    <w:abstractNumId w:val="2"/>
  </w:num>
  <w:num w:numId="13">
    <w:abstractNumId w:val="7"/>
  </w:num>
  <w:num w:numId="14">
    <w:abstractNumId w:val="12"/>
  </w:num>
  <w:num w:numId="15">
    <w:abstractNumId w:val="1"/>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7"/>
  <w:defaultTabStop w:val="708"/>
  <w:autoHyphenation/>
  <w:characterSpacingControl w:val="doNotCompress"/>
  <w:hdrShapeDefaults>
    <o:shapedefaults v:ext="edit" spidmax="75778"/>
  </w:hdrShapeDefaults>
  <w:footnotePr>
    <w:footnote w:id="-1"/>
    <w:footnote w:id="0"/>
  </w:footnotePr>
  <w:endnotePr>
    <w:endnote w:id="-1"/>
    <w:endnote w:id="0"/>
  </w:endnotePr>
  <w:compat/>
  <w:rsids>
    <w:rsidRoot w:val="00EB1566"/>
    <w:rsid w:val="00014954"/>
    <w:rsid w:val="00017035"/>
    <w:rsid w:val="0002037D"/>
    <w:rsid w:val="00030C01"/>
    <w:rsid w:val="00031539"/>
    <w:rsid w:val="000554D1"/>
    <w:rsid w:val="00055C63"/>
    <w:rsid w:val="00060A73"/>
    <w:rsid w:val="00070FC5"/>
    <w:rsid w:val="00097588"/>
    <w:rsid w:val="000B4078"/>
    <w:rsid w:val="000C5842"/>
    <w:rsid w:val="000C6A9E"/>
    <w:rsid w:val="000D596E"/>
    <w:rsid w:val="000F02BB"/>
    <w:rsid w:val="000F2598"/>
    <w:rsid w:val="000F2BFD"/>
    <w:rsid w:val="00122D07"/>
    <w:rsid w:val="00130263"/>
    <w:rsid w:val="00133E32"/>
    <w:rsid w:val="001515EA"/>
    <w:rsid w:val="00180F2C"/>
    <w:rsid w:val="00181CAC"/>
    <w:rsid w:val="00193257"/>
    <w:rsid w:val="00194E23"/>
    <w:rsid w:val="001968E1"/>
    <w:rsid w:val="001B1EA2"/>
    <w:rsid w:val="001D2B43"/>
    <w:rsid w:val="001E0BEE"/>
    <w:rsid w:val="001E32D9"/>
    <w:rsid w:val="001F450E"/>
    <w:rsid w:val="00201C9D"/>
    <w:rsid w:val="00201CFE"/>
    <w:rsid w:val="00204B67"/>
    <w:rsid w:val="00207095"/>
    <w:rsid w:val="00214331"/>
    <w:rsid w:val="002153E9"/>
    <w:rsid w:val="00217B0C"/>
    <w:rsid w:val="00242C3E"/>
    <w:rsid w:val="0024421B"/>
    <w:rsid w:val="00257EDA"/>
    <w:rsid w:val="00266056"/>
    <w:rsid w:val="00280530"/>
    <w:rsid w:val="00280FDE"/>
    <w:rsid w:val="0029482A"/>
    <w:rsid w:val="002A1B27"/>
    <w:rsid w:val="002A2CE2"/>
    <w:rsid w:val="002B6662"/>
    <w:rsid w:val="002C1827"/>
    <w:rsid w:val="002C24C6"/>
    <w:rsid w:val="002C3785"/>
    <w:rsid w:val="002E04A6"/>
    <w:rsid w:val="002E4632"/>
    <w:rsid w:val="002F032F"/>
    <w:rsid w:val="002F6ADA"/>
    <w:rsid w:val="00303A2B"/>
    <w:rsid w:val="00306BF0"/>
    <w:rsid w:val="00321032"/>
    <w:rsid w:val="00322EE1"/>
    <w:rsid w:val="003317AD"/>
    <w:rsid w:val="003460EF"/>
    <w:rsid w:val="00355B4D"/>
    <w:rsid w:val="00360560"/>
    <w:rsid w:val="0037423B"/>
    <w:rsid w:val="00374C1C"/>
    <w:rsid w:val="00383BA7"/>
    <w:rsid w:val="003867EE"/>
    <w:rsid w:val="00393112"/>
    <w:rsid w:val="0039393B"/>
    <w:rsid w:val="003B36E1"/>
    <w:rsid w:val="003B5539"/>
    <w:rsid w:val="003B5862"/>
    <w:rsid w:val="003C3588"/>
    <w:rsid w:val="003F5063"/>
    <w:rsid w:val="004013F9"/>
    <w:rsid w:val="00402A74"/>
    <w:rsid w:val="00406CC8"/>
    <w:rsid w:val="00407DF2"/>
    <w:rsid w:val="00410004"/>
    <w:rsid w:val="00417C2D"/>
    <w:rsid w:val="0042421F"/>
    <w:rsid w:val="004272F5"/>
    <w:rsid w:val="0042792F"/>
    <w:rsid w:val="00433B27"/>
    <w:rsid w:val="004409FC"/>
    <w:rsid w:val="00447994"/>
    <w:rsid w:val="00456755"/>
    <w:rsid w:val="004631B3"/>
    <w:rsid w:val="00491641"/>
    <w:rsid w:val="004C0BC1"/>
    <w:rsid w:val="004C1500"/>
    <w:rsid w:val="004E05D3"/>
    <w:rsid w:val="00516C42"/>
    <w:rsid w:val="0052423C"/>
    <w:rsid w:val="00536F3E"/>
    <w:rsid w:val="00542187"/>
    <w:rsid w:val="00552C8F"/>
    <w:rsid w:val="00556B1E"/>
    <w:rsid w:val="005623C1"/>
    <w:rsid w:val="005627F7"/>
    <w:rsid w:val="005A25A6"/>
    <w:rsid w:val="005D1935"/>
    <w:rsid w:val="005E70CF"/>
    <w:rsid w:val="005F0DFA"/>
    <w:rsid w:val="005F2C99"/>
    <w:rsid w:val="005F3591"/>
    <w:rsid w:val="005F7913"/>
    <w:rsid w:val="00611074"/>
    <w:rsid w:val="00627712"/>
    <w:rsid w:val="0063537F"/>
    <w:rsid w:val="00660359"/>
    <w:rsid w:val="00666F16"/>
    <w:rsid w:val="006702A3"/>
    <w:rsid w:val="00673319"/>
    <w:rsid w:val="0069049D"/>
    <w:rsid w:val="00691F06"/>
    <w:rsid w:val="00696181"/>
    <w:rsid w:val="006965CE"/>
    <w:rsid w:val="006A5B32"/>
    <w:rsid w:val="006A6A98"/>
    <w:rsid w:val="006B2CA7"/>
    <w:rsid w:val="006E552A"/>
    <w:rsid w:val="006F06FF"/>
    <w:rsid w:val="006F7538"/>
    <w:rsid w:val="007051C9"/>
    <w:rsid w:val="0071289F"/>
    <w:rsid w:val="007213BE"/>
    <w:rsid w:val="00723E89"/>
    <w:rsid w:val="00724D69"/>
    <w:rsid w:val="00730DE9"/>
    <w:rsid w:val="00757254"/>
    <w:rsid w:val="007606B0"/>
    <w:rsid w:val="00767570"/>
    <w:rsid w:val="00771D4F"/>
    <w:rsid w:val="00782633"/>
    <w:rsid w:val="007B06C3"/>
    <w:rsid w:val="007B3354"/>
    <w:rsid w:val="007B775E"/>
    <w:rsid w:val="007E4A85"/>
    <w:rsid w:val="00806F8F"/>
    <w:rsid w:val="00807C82"/>
    <w:rsid w:val="00852C62"/>
    <w:rsid w:val="0085495B"/>
    <w:rsid w:val="00856AF1"/>
    <w:rsid w:val="00871C50"/>
    <w:rsid w:val="00875FA4"/>
    <w:rsid w:val="008772E5"/>
    <w:rsid w:val="00894830"/>
    <w:rsid w:val="008959F4"/>
    <w:rsid w:val="008A2D5D"/>
    <w:rsid w:val="008B0159"/>
    <w:rsid w:val="008B1522"/>
    <w:rsid w:val="008C0152"/>
    <w:rsid w:val="008D053D"/>
    <w:rsid w:val="008D2939"/>
    <w:rsid w:val="008D439B"/>
    <w:rsid w:val="008D653C"/>
    <w:rsid w:val="008F7856"/>
    <w:rsid w:val="00902C65"/>
    <w:rsid w:val="00927FBD"/>
    <w:rsid w:val="009310E8"/>
    <w:rsid w:val="00932CF6"/>
    <w:rsid w:val="00965581"/>
    <w:rsid w:val="00974497"/>
    <w:rsid w:val="009871F6"/>
    <w:rsid w:val="0099540D"/>
    <w:rsid w:val="009A4E4D"/>
    <w:rsid w:val="009B43C1"/>
    <w:rsid w:val="009C1874"/>
    <w:rsid w:val="009E0814"/>
    <w:rsid w:val="00A06D42"/>
    <w:rsid w:val="00A153C0"/>
    <w:rsid w:val="00A172EA"/>
    <w:rsid w:val="00A20FF7"/>
    <w:rsid w:val="00A315AC"/>
    <w:rsid w:val="00A33D99"/>
    <w:rsid w:val="00A453AC"/>
    <w:rsid w:val="00A47528"/>
    <w:rsid w:val="00A57AE3"/>
    <w:rsid w:val="00A63354"/>
    <w:rsid w:val="00A70D65"/>
    <w:rsid w:val="00A73C6F"/>
    <w:rsid w:val="00AC4B1A"/>
    <w:rsid w:val="00AD63C1"/>
    <w:rsid w:val="00AF5FD9"/>
    <w:rsid w:val="00B263BA"/>
    <w:rsid w:val="00B349EC"/>
    <w:rsid w:val="00B35E52"/>
    <w:rsid w:val="00B36B32"/>
    <w:rsid w:val="00B557B0"/>
    <w:rsid w:val="00B57013"/>
    <w:rsid w:val="00B5720A"/>
    <w:rsid w:val="00B61435"/>
    <w:rsid w:val="00B654BA"/>
    <w:rsid w:val="00B70CF7"/>
    <w:rsid w:val="00BB64E0"/>
    <w:rsid w:val="00BC400F"/>
    <w:rsid w:val="00BD13F2"/>
    <w:rsid w:val="00BD5B50"/>
    <w:rsid w:val="00BE3E82"/>
    <w:rsid w:val="00BF3251"/>
    <w:rsid w:val="00BF7C85"/>
    <w:rsid w:val="00C05128"/>
    <w:rsid w:val="00C24FE7"/>
    <w:rsid w:val="00C2621D"/>
    <w:rsid w:val="00C3013A"/>
    <w:rsid w:val="00C342B9"/>
    <w:rsid w:val="00C342CE"/>
    <w:rsid w:val="00C40356"/>
    <w:rsid w:val="00C50148"/>
    <w:rsid w:val="00C5631B"/>
    <w:rsid w:val="00C66B18"/>
    <w:rsid w:val="00C73AA1"/>
    <w:rsid w:val="00C80C9E"/>
    <w:rsid w:val="00C832C8"/>
    <w:rsid w:val="00C94737"/>
    <w:rsid w:val="00CA2236"/>
    <w:rsid w:val="00CA7BC4"/>
    <w:rsid w:val="00CC360A"/>
    <w:rsid w:val="00CC4151"/>
    <w:rsid w:val="00CE641D"/>
    <w:rsid w:val="00CE7774"/>
    <w:rsid w:val="00D127BC"/>
    <w:rsid w:val="00D21659"/>
    <w:rsid w:val="00D41D00"/>
    <w:rsid w:val="00D42976"/>
    <w:rsid w:val="00D509DE"/>
    <w:rsid w:val="00D733E5"/>
    <w:rsid w:val="00D75CF8"/>
    <w:rsid w:val="00DA0CB2"/>
    <w:rsid w:val="00DA23D8"/>
    <w:rsid w:val="00DC37D1"/>
    <w:rsid w:val="00DE0364"/>
    <w:rsid w:val="00DE4BD3"/>
    <w:rsid w:val="00DF5062"/>
    <w:rsid w:val="00E06D8D"/>
    <w:rsid w:val="00E1099C"/>
    <w:rsid w:val="00E14295"/>
    <w:rsid w:val="00E24DA2"/>
    <w:rsid w:val="00E4203B"/>
    <w:rsid w:val="00E647E3"/>
    <w:rsid w:val="00EB0840"/>
    <w:rsid w:val="00EB1566"/>
    <w:rsid w:val="00EB1CDC"/>
    <w:rsid w:val="00EB5F07"/>
    <w:rsid w:val="00EB69AD"/>
    <w:rsid w:val="00EC5E78"/>
    <w:rsid w:val="00ED5705"/>
    <w:rsid w:val="00EF4402"/>
    <w:rsid w:val="00EF5ED0"/>
    <w:rsid w:val="00EF5FCE"/>
    <w:rsid w:val="00EF6A9E"/>
    <w:rsid w:val="00EF7043"/>
    <w:rsid w:val="00F01B43"/>
    <w:rsid w:val="00F0244F"/>
    <w:rsid w:val="00F26544"/>
    <w:rsid w:val="00F269C9"/>
    <w:rsid w:val="00F309F1"/>
    <w:rsid w:val="00F371F3"/>
    <w:rsid w:val="00F4157D"/>
    <w:rsid w:val="00F45CF7"/>
    <w:rsid w:val="00F84194"/>
    <w:rsid w:val="00F93F3D"/>
    <w:rsid w:val="00F94D39"/>
    <w:rsid w:val="00FA48A7"/>
    <w:rsid w:val="00FF138F"/>
    <w:rsid w:val="00FF21B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5778"/>
    <o:shapelayout v:ext="edit">
      <o:idmap v:ext="edit" data="1,46"/>
      <o:rules v:ext="edit">
        <o:r id="V:Rule49" type="arc" idref="#_x0000_s47262"/>
        <o:r id="V:Rule202" type="connector" idref="#_x0000_s1508"/>
        <o:r id="V:Rule203" type="connector" idref="#_x0000_s1516"/>
        <o:r id="V:Rule204" type="connector" idref="#_x0000_s1697"/>
        <o:r id="V:Rule205" type="connector" idref="#_x0000_s47239"/>
        <o:r id="V:Rule206" type="connector" idref="#_x0000_s1850"/>
        <o:r id="V:Rule207" type="connector" idref="#_x0000_s1910"/>
        <o:r id="V:Rule208" type="connector" idref="#_x0000_s47272"/>
        <o:r id="V:Rule209" type="connector" idref="#_x0000_s47365"/>
        <o:r id="V:Rule210" type="connector" idref="#_x0000_s1879"/>
        <o:r id="V:Rule211" type="connector" idref="#_x0000_s1726"/>
        <o:r id="V:Rule212" type="connector" idref="#_x0000_s1848"/>
        <o:r id="V:Rule213" type="connector" idref="#_x0000_s47238"/>
        <o:r id="V:Rule214" type="connector" idref="#_x0000_s1742"/>
        <o:r id="V:Rule215" type="connector" idref="#_x0000_s47353"/>
        <o:r id="V:Rule216" type="connector" idref="#_x0000_s47366"/>
        <o:r id="V:Rule217" type="connector" idref="#_x0000_s1724"/>
        <o:r id="V:Rule218" type="connector" idref="#_x0000_s1914"/>
        <o:r id="V:Rule219" type="connector" idref="#_x0000_s47265"/>
        <o:r id="V:Rule220" type="connector" idref="#_x0000_s47296"/>
        <o:r id="V:Rule221" type="connector" idref="#_x0000_s47298"/>
        <o:r id="V:Rule222" type="connector" idref="#_x0000_s47318"/>
        <o:r id="V:Rule223" type="connector" idref="#_x0000_s1911"/>
        <o:r id="V:Rule224" type="connector" idref="#_x0000_s1559"/>
        <o:r id="V:Rule225" type="connector" idref="#_x0000_s1507"/>
        <o:r id="V:Rule226" type="connector" idref="#_x0000_s1738"/>
        <o:r id="V:Rule227" type="connector" idref="#_x0000_s1888"/>
        <o:r id="V:Rule228" type="connector" idref="#_x0000_s1870"/>
        <o:r id="V:Rule229" type="connector" idref="#_x0000_s1665"/>
        <o:r id="V:Rule230" type="connector" idref="#_x0000_s1898"/>
        <o:r id="V:Rule231" type="connector" idref="#_x0000_s1660"/>
        <o:r id="V:Rule232" type="connector" idref="#_x0000_s1847"/>
        <o:r id="V:Rule233" type="connector" idref="#_x0000_s1662"/>
        <o:r id="V:Rule234" type="connector" idref="#_x0000_s1514"/>
        <o:r id="V:Rule235" type="connector" idref="#_x0000_s1571"/>
        <o:r id="V:Rule236" type="connector" idref="#_x0000_s47356"/>
        <o:r id="V:Rule237" type="connector" idref="#_x0000_s1890"/>
        <o:r id="V:Rule238" type="connector" idref="#_x0000_s1743"/>
        <o:r id="V:Rule239" type="connector" idref="#_x0000_s1659"/>
        <o:r id="V:Rule240" type="connector" idref="#_x0000_s1667"/>
        <o:r id="V:Rule241" type="connector" idref="#_x0000_s1912"/>
        <o:r id="V:Rule242" type="connector" idref="#_x0000_s47263"/>
        <o:r id="V:Rule243" type="connector" idref="#_x0000_s47291"/>
        <o:r id="V:Rule244" type="connector" idref="#_x0000_s1528"/>
        <o:r id="V:Rule245" type="connector" idref="#_x0000_s1558"/>
        <o:r id="V:Rule246" type="connector" idref="#_x0000_s1555"/>
        <o:r id="V:Rule247" type="connector" idref="#_x0000_s47228"/>
        <o:r id="V:Rule248" type="connector" idref="#_x0000_s1700"/>
        <o:r id="V:Rule249" type="connector" idref="#_x0000_s1889"/>
        <o:r id="V:Rule250" type="connector" idref="#_x0000_s47313"/>
        <o:r id="V:Rule251" type="connector" idref="#_x0000_s1526"/>
        <o:r id="V:Rule252" type="connector" idref="#_x0000_s1519"/>
        <o:r id="V:Rule253" type="connector" idref="#_x0000_s1824"/>
        <o:r id="V:Rule254" type="connector" idref="#_x0000_s47217"/>
        <o:r id="V:Rule255" type="connector" idref="#_x0000_s1729"/>
        <o:r id="V:Rule256" type="connector" idref="#_x0000_s47333"/>
        <o:r id="V:Rule257" type="connector" idref="#_x0000_s47266"/>
        <o:r id="V:Rule258" type="connector" idref="#_x0000_s47264"/>
        <o:r id="V:Rule259" type="connector" idref="#_x0000_s47286"/>
        <o:r id="V:Rule260" type="connector" idref="#_x0000_s47231"/>
        <o:r id="V:Rule261" type="connector" idref="#_x0000_s47312"/>
        <o:r id="V:Rule262" type="connector" idref="#_x0000_s47271"/>
        <o:r id="V:Rule263" type="connector" idref="#_x0000_s47232"/>
        <o:r id="V:Rule264" type="connector" idref="#_x0000_s47234"/>
        <o:r id="V:Rule265" type="connector" idref="#_x0000_s1527"/>
        <o:r id="V:Rule266" type="connector" idref="#_x0000_s47237"/>
        <o:r id="V:Rule267" type="connector" idref="#_x0000_s1565"/>
        <o:r id="V:Rule268" type="connector" idref="#_x0000_s47358"/>
        <o:r id="V:Rule269" type="connector" idref="#_x0000_s1666"/>
        <o:r id="V:Rule270" type="connector" idref="#_x0000_s47290"/>
        <o:r id="V:Rule271" type="connector" idref="#_x0000_s1658"/>
        <o:r id="V:Rule272" type="connector" idref="#_x0000_s47317"/>
        <o:r id="V:Rule273" type="connector" idref="#_x0000_s47276"/>
        <o:r id="V:Rule274" type="connector" idref="#_x0000_s47314"/>
        <o:r id="V:Rule275" type="connector" idref="#_x0000_s47349"/>
        <o:r id="V:Rule276" type="connector" idref="#_x0000_s1539"/>
        <o:r id="V:Rule277" type="connector" idref="#_x0000_s1842"/>
        <o:r id="V:Rule278" type="connector" idref="#_x0000_s1869"/>
        <o:r id="V:Rule279" type="connector" idref="#_x0000_s1894"/>
        <o:r id="V:Rule280" type="connector" idref="#_x0000_s1880"/>
        <o:r id="V:Rule281" type="connector" idref="#_x0000_s1873"/>
        <o:r id="V:Rule282" type="connector" idref="#_x0000_s1918"/>
        <o:r id="V:Rule283" type="connector" idref="#_x0000_s47229"/>
        <o:r id="V:Rule284" type="connector" idref="#_x0000_s47219"/>
        <o:r id="V:Rule285" type="connector" idref="#_x0000_s1510"/>
        <o:r id="V:Rule286" type="connector" idref="#_x0000_s47345"/>
        <o:r id="V:Rule287" type="connector" idref="#_x0000_s1686"/>
        <o:r id="V:Rule288" type="connector" idref="#_x0000_s1825"/>
        <o:r id="V:Rule289" type="connector" idref="#_x0000_s1661"/>
        <o:r id="V:Rule290" type="connector" idref="#_x0000_s47270"/>
        <o:r id="V:Rule291" type="connector" idref="#_x0000_s1517"/>
        <o:r id="V:Rule292" type="connector" idref="#_x0000_s1846"/>
        <o:r id="V:Rule293" type="connector" idref="#_x0000_s1513"/>
        <o:r id="V:Rule294" type="connector" idref="#_x0000_s1562"/>
        <o:r id="V:Rule295" type="connector" idref="#_x0000_s1855"/>
        <o:r id="V:Rule296" type="connector" idref="#_x0000_s47352"/>
        <o:r id="V:Rule297" type="connector" idref="#_x0000_s47355"/>
        <o:r id="V:Rule298" type="connector" idref="#_x0000_s1823"/>
        <o:r id="V:Rule299" type="connector" idref="#_x0000_s1740"/>
        <o:r id="V:Rule300" type="connector" idref="#_x0000_s1664"/>
        <o:r id="V:Rule301" type="connector" idref="#_x0000_s47268"/>
        <o:r id="V:Rule302" type="connector" idref="#_x0000_s1899"/>
        <o:r id="V:Rule303" type="connector" idref="#_x0000_s47324"/>
        <o:r id="V:Rule304" type="connector" idref="#_x0000_s1843"/>
        <o:r id="V:Rule305" type="connector" idref="#_x0000_s47289"/>
        <o:r id="V:Rule306" type="connector" idref="#_x0000_s1556"/>
        <o:r id="V:Rule307" type="connector" idref="#_x0000_s1554"/>
        <o:r id="V:Rule308" type="connector" idref="#_x0000_s1725"/>
        <o:r id="V:Rule309" type="connector" idref="#_x0000_s47346"/>
        <o:r id="V:Rule310" type="connector" idref="#_x0000_s1875"/>
        <o:r id="V:Rule311" type="connector" idref="#_x0000_s1913"/>
        <o:r id="V:Rule312" type="connector" idref="#_x0000_s1916"/>
        <o:r id="V:Rule313" type="connector" idref="#_x0000_s1909"/>
        <o:r id="V:Rule314" type="connector" idref="#_x0000_s1529"/>
        <o:r id="V:Rule315" type="connector" idref="#_x0000_s47357"/>
        <o:r id="V:Rule316" type="connector" idref="#_x0000_s1739"/>
        <o:r id="V:Rule317" type="connector" idref="#_x0000_s47297"/>
        <o:r id="V:Rule318" type="connector" idref="#_x0000_s1896"/>
        <o:r id="V:Rule319" type="connector" idref="#_x0000_s1698"/>
        <o:r id="V:Rule320" type="connector" idref="#_x0000_s1900"/>
        <o:r id="V:Rule321" type="connector" idref="#_x0000_s1518"/>
        <o:r id="V:Rule322" type="connector" idref="#_x0000_s47295"/>
        <o:r id="V:Rule323" type="connector" idref="#_x0000_s47273"/>
        <o:r id="V:Rule324" type="connector" idref="#_x0000_s1563"/>
        <o:r id="V:Rule325" type="connector" idref="#_x0000_s1878"/>
        <o:r id="V:Rule326" type="connector" idref="#_x0000_s47316"/>
        <o:r id="V:Rule327" type="connector" idref="#_x0000_s47359"/>
        <o:r id="V:Rule328" type="connector" idref="#_x0000_s1895"/>
        <o:r id="V:Rule329" type="connector" idref="#_x0000_s1931"/>
        <o:r id="V:Rule330" type="connector" idref="#_x0000_s1522"/>
        <o:r id="V:Rule331" type="connector" idref="#_x0000_s47269"/>
        <o:r id="V:Rule332" type="connector" idref="#_x0000_s47348"/>
        <o:r id="V:Rule333" type="connector" idref="#_x0000_s47235"/>
        <o:r id="V:Rule334" type="connector" idref="#_x0000_s1882"/>
        <o:r id="V:Rule335" type="connector" idref="#_x0000_s47210"/>
        <o:r id="V:Rule336" type="connector" idref="#_x0000_s1915"/>
        <o:r id="V:Rule337" type="connector" idref="#_x0000_s1570"/>
        <o:r id="V:Rule338" type="connector" idref="#_x0000_s1561"/>
        <o:r id="V:Rule339" type="connector" idref="#_x0000_s47367"/>
        <o:r id="V:Rule340" type="connector" idref="#_x0000_s47261"/>
        <o:r id="V:Rule341" type="connector" idref="#_x0000_s1872"/>
        <o:r id="V:Rule342" type="connector" idref="#_x0000_s47300"/>
        <o:r id="V:Rule343" type="connector" idref="#_x0000_s1849"/>
        <o:r id="V:Rule344" type="connector" idref="#_x0000_s47308"/>
        <o:r id="V:Rule345" type="connector" idref="#_x0000_s1830"/>
        <o:r id="V:Rule346" type="connector" idref="#_x0000_s47334"/>
        <o:r id="V:Rule347" type="connector" idref="#_x0000_s47354"/>
        <o:r id="V:Rule348" type="connector" idref="#_x0000_s47368"/>
        <o:r id="V:Rule349" type="connector" idref="#_x0000_s1845"/>
        <o:r id="V:Rule350" type="connector" idref="#_x0000_s1871"/>
        <o:r id="V:Rule351" type="connector" idref="#_x0000_s1877"/>
        <o:r id="V:Rule352" type="connector" idref="#_x0000_s47218"/>
        <o:r id="V:Rule353" type="connector" idref="#_x0000_s47315"/>
        <o:r id="V:Rule354" type="connector" idref="#_x0000_s1557"/>
        <o:r id="V:Rule355" type="connector" idref="#_x0000_s1538"/>
        <o:r id="V:Rule356" type="connector" idref="#_x0000_s1919"/>
        <o:r id="V:Rule357" type="connector" idref="#_x0000_s47323"/>
        <o:r id="V:Rule358" type="connector" idref="#_x0000_s47336"/>
        <o:r id="V:Rule359" type="connector" idref="#_x0000_s47311"/>
        <o:r id="V:Rule360" type="connector" idref="#_x0000_s1897"/>
        <o:r id="V:Rule361" type="connector" idref="#_x0000_s1741"/>
        <o:r id="V:Rule362" type="connector" idref="#_x0000_s47299"/>
        <o:r id="V:Rule363" type="connector" idref="#_x0000_s47267"/>
        <o:r id="V:Rule364" type="connector" idref="#_x0000_s1566"/>
        <o:r id="V:Rule365" type="connector" idref="#_x0000_s1827"/>
        <o:r id="V:Rule366" type="connector" idref="#_x0000_s1701"/>
        <o:r id="V:Rule367" type="connector" idref="#_x0000_s47233"/>
        <o:r id="V:Rule368" type="connector" idref="#_x0000_s47230"/>
        <o:r id="V:Rule369" type="connector" idref="#_x0000_s1685"/>
        <o:r id="V:Rule370" type="connector" idref="#_x0000_s47236"/>
        <o:r id="V:Rule371" type="connector" idref="#_x0000_s1553"/>
        <o:r id="V:Rule372" type="connector" idref="#_x0000_s47326"/>
        <o:r id="V:Rule373" type="connector" idref="#_x0000_s1515"/>
        <o:r id="V:Rule374" type="connector" idref="#_x0000_s1874"/>
        <o:r id="V:Rule375" type="connector" idref="#_x0000_s47335"/>
        <o:r id="V:Rule376" type="connector" idref="#_x0000_s47292"/>
        <o:r id="V:Rule377" type="connector" idref="#_x0000_s47331"/>
        <o:r id="V:Rule378" type="connector" idref="#_x0000_s1826"/>
        <o:r id="V:Rule379" type="connector" idref="#_x0000_s47307"/>
        <o:r id="V:Rule380" type="connector" idref="#_x0000_s1699"/>
        <o:r id="V:Rule381" type="connector" idref="#_x0000_s47306"/>
        <o:r id="V:Rule382" type="connector" idref="#_x0000_s47220"/>
        <o:r id="V:Rule383" type="connector" idref="#_x0000_s1917"/>
        <o:r id="V:Rule384" type="connector" idref="#_x0000_s1550"/>
        <o:r id="V:Rule385" type="connector" idref="#_x0000_s1696"/>
        <o:r id="V:Rule386" type="connector" idref="#_x0000_s47360"/>
        <o:r id="V:Rule387" type="connector" idref="#_x0000_s1567"/>
        <o:r id="V:Rule388" type="connector" idref="#_x0000_s47344"/>
        <o:r id="V:Rule389" type="connector" idref="#_x0000_s47347"/>
        <o:r id="V:Rule390" type="connector" idref="#_x0000_s1530"/>
        <o:r id="V:Rule391" type="connector" idref="#_x0000_s47351"/>
        <o:r id="V:Rule392" type="connector" idref="#_x0000_s47350"/>
        <o:r id="V:Rule393" type="connector" idref="#_x0000_s1881"/>
        <o:r id="V:Rule394" type="connector" idref="#_x0000_s47343"/>
        <o:r id="V:Rule395" type="connector" idref="#_x0000_s47337"/>
        <o:r id="V:Rule396" type="connector" idref="#_x0000_s47325"/>
        <o:r id="V:Rule397" type="connector" idref="#_x0000_s1663"/>
        <o:r id="V:Rule398" type="connector" idref="#_x0000_s1727"/>
        <o:r id="V:Rule399" type="connector" idref="#_x0000_s1569"/>
        <o:r id="V:Rule400" type="connector" idref="#_x0000_s1542"/>
        <o:r id="V:Rule401" type="connector" idref="#_x0000_s17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Title" w:semiHidden="0" w:uiPriority="10" w:unhideWhenUsed="0"/>
    <w:lsdException w:name="Default Paragraph Font" w:uiPriority="1"/>
    <w:lsdException w:name="Body Text" w:uiPriority="0"/>
    <w:lsdException w:name="Body Text Indent" w:uiPriority="0"/>
    <w:lsdException w:name="Subtitle" w:semiHidden="0" w:uiPriority="11" w:unhideWhenUsed="0"/>
    <w:lsdException w:name="Body Text Indent 2" w:uiPriority="0"/>
    <w:lsdException w:name="Strong" w:semiHidden="0" w:uiPriority="22" w:unhideWhenUsed="0"/>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63C1"/>
    <w:pPr>
      <w:spacing w:after="0" w:line="240" w:lineRule="auto"/>
      <w:jc w:val="both"/>
    </w:pPr>
    <w:rPr>
      <w:rFonts w:ascii="Times New Roman" w:hAnsi="Times New Roman"/>
      <w:sz w:val="28"/>
    </w:rPr>
  </w:style>
  <w:style w:type="paragraph" w:styleId="1">
    <w:name w:val="heading 1"/>
    <w:basedOn w:val="a"/>
    <w:next w:val="a"/>
    <w:link w:val="10"/>
    <w:uiPriority w:val="9"/>
    <w:qFormat/>
    <w:rsid w:val="00BD5B50"/>
    <w:pPr>
      <w:keepNext/>
      <w:keepLines/>
      <w:ind w:left="708"/>
      <w:outlineLvl w:val="0"/>
    </w:pPr>
    <w:rPr>
      <w:rFonts w:eastAsiaTheme="majorEastAsia" w:cstheme="majorBidi"/>
      <w:b/>
      <w:bCs/>
      <w:szCs w:val="28"/>
    </w:rPr>
  </w:style>
  <w:style w:type="paragraph" w:styleId="20">
    <w:name w:val="heading 2"/>
    <w:basedOn w:val="a"/>
    <w:next w:val="a"/>
    <w:link w:val="21"/>
    <w:unhideWhenUsed/>
    <w:qFormat/>
    <w:rsid w:val="00BD5B50"/>
    <w:pPr>
      <w:keepNext/>
      <w:keepLines/>
      <w:ind w:left="708"/>
      <w:outlineLvl w:val="1"/>
    </w:pPr>
    <w:rPr>
      <w:rFonts w:eastAsiaTheme="majorEastAsia" w:cstheme="majorBidi"/>
      <w:b/>
      <w:bCs/>
      <w:szCs w:val="26"/>
    </w:rPr>
  </w:style>
  <w:style w:type="paragraph" w:styleId="3">
    <w:name w:val="heading 3"/>
    <w:basedOn w:val="a"/>
    <w:next w:val="a"/>
    <w:link w:val="30"/>
    <w:uiPriority w:val="9"/>
    <w:unhideWhenUsed/>
    <w:qFormat/>
    <w:rsid w:val="00130263"/>
    <w:pPr>
      <w:keepNext/>
      <w:keepLines/>
      <w:spacing w:before="20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130263"/>
    <w:pPr>
      <w:keepNext/>
      <w:keepLines/>
      <w:spacing w:before="200" w:line="276" w:lineRule="auto"/>
      <w:jc w:val="left"/>
      <w:outlineLvl w:val="4"/>
    </w:pPr>
    <w:rPr>
      <w:rFonts w:asciiTheme="majorHAnsi" w:eastAsiaTheme="majorEastAsia" w:hAnsiTheme="majorHAnsi" w:cstheme="majorBidi"/>
      <w:color w:val="243F60" w:themeColor="accent1" w:themeShade="7F"/>
      <w:sz w:val="22"/>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D5B50"/>
    <w:rPr>
      <w:rFonts w:ascii="Times New Roman" w:eastAsiaTheme="majorEastAsia" w:hAnsi="Times New Roman" w:cstheme="majorBidi"/>
      <w:b/>
      <w:bCs/>
      <w:sz w:val="28"/>
      <w:szCs w:val="28"/>
    </w:rPr>
  </w:style>
  <w:style w:type="character" w:customStyle="1" w:styleId="21">
    <w:name w:val="Заголовок 2 Знак"/>
    <w:basedOn w:val="a0"/>
    <w:link w:val="20"/>
    <w:rsid w:val="00BD5B50"/>
    <w:rPr>
      <w:rFonts w:ascii="Times New Roman" w:eastAsiaTheme="majorEastAsia" w:hAnsi="Times New Roman" w:cstheme="majorBidi"/>
      <w:b/>
      <w:bCs/>
      <w:sz w:val="28"/>
      <w:szCs w:val="26"/>
    </w:rPr>
  </w:style>
  <w:style w:type="character" w:customStyle="1" w:styleId="30">
    <w:name w:val="Заголовок 3 Знак"/>
    <w:basedOn w:val="a0"/>
    <w:link w:val="3"/>
    <w:uiPriority w:val="9"/>
    <w:rsid w:val="00130263"/>
    <w:rPr>
      <w:rFonts w:asciiTheme="majorHAnsi" w:eastAsiaTheme="majorEastAsia" w:hAnsiTheme="majorHAnsi" w:cstheme="majorBidi"/>
      <w:b/>
      <w:bCs/>
      <w:color w:val="4F81BD" w:themeColor="accent1"/>
      <w:sz w:val="28"/>
    </w:rPr>
  </w:style>
  <w:style w:type="character" w:customStyle="1" w:styleId="50">
    <w:name w:val="Заголовок 5 Знак"/>
    <w:basedOn w:val="a0"/>
    <w:link w:val="5"/>
    <w:uiPriority w:val="9"/>
    <w:semiHidden/>
    <w:rsid w:val="00130263"/>
    <w:rPr>
      <w:rFonts w:asciiTheme="majorHAnsi" w:eastAsiaTheme="majorEastAsia" w:hAnsiTheme="majorHAnsi" w:cstheme="majorBidi"/>
      <w:color w:val="243F60" w:themeColor="accent1" w:themeShade="7F"/>
      <w:lang w:eastAsia="ru-RU"/>
    </w:rPr>
  </w:style>
  <w:style w:type="paragraph" w:styleId="a3">
    <w:name w:val="header"/>
    <w:basedOn w:val="a"/>
    <w:link w:val="a4"/>
    <w:uiPriority w:val="99"/>
    <w:unhideWhenUsed/>
    <w:rsid w:val="007606B0"/>
    <w:pPr>
      <w:tabs>
        <w:tab w:val="center" w:pos="4677"/>
        <w:tab w:val="right" w:pos="9355"/>
      </w:tabs>
    </w:pPr>
  </w:style>
  <w:style w:type="character" w:customStyle="1" w:styleId="a4">
    <w:name w:val="Верхний колонтитул Знак"/>
    <w:basedOn w:val="a0"/>
    <w:link w:val="a3"/>
    <w:uiPriority w:val="99"/>
    <w:rsid w:val="007606B0"/>
  </w:style>
  <w:style w:type="paragraph" w:styleId="a5">
    <w:name w:val="footer"/>
    <w:basedOn w:val="a"/>
    <w:link w:val="a6"/>
    <w:uiPriority w:val="99"/>
    <w:unhideWhenUsed/>
    <w:rsid w:val="007606B0"/>
    <w:pPr>
      <w:tabs>
        <w:tab w:val="center" w:pos="4677"/>
        <w:tab w:val="right" w:pos="9355"/>
      </w:tabs>
    </w:pPr>
  </w:style>
  <w:style w:type="character" w:customStyle="1" w:styleId="a6">
    <w:name w:val="Нижний колонтитул Знак"/>
    <w:basedOn w:val="a0"/>
    <w:link w:val="a5"/>
    <w:uiPriority w:val="99"/>
    <w:rsid w:val="007606B0"/>
  </w:style>
  <w:style w:type="paragraph" w:styleId="a7">
    <w:name w:val="Balloon Text"/>
    <w:basedOn w:val="a"/>
    <w:link w:val="a8"/>
    <w:uiPriority w:val="99"/>
    <w:semiHidden/>
    <w:unhideWhenUsed/>
    <w:rsid w:val="00EF4402"/>
    <w:rPr>
      <w:rFonts w:ascii="Tahoma" w:hAnsi="Tahoma" w:cs="Tahoma"/>
      <w:sz w:val="16"/>
      <w:szCs w:val="16"/>
    </w:rPr>
  </w:style>
  <w:style w:type="character" w:customStyle="1" w:styleId="a8">
    <w:name w:val="Текст выноски Знак"/>
    <w:basedOn w:val="a0"/>
    <w:link w:val="a7"/>
    <w:uiPriority w:val="99"/>
    <w:semiHidden/>
    <w:rsid w:val="00EF4402"/>
    <w:rPr>
      <w:rFonts w:ascii="Tahoma" w:hAnsi="Tahoma" w:cs="Tahoma"/>
      <w:sz w:val="16"/>
      <w:szCs w:val="16"/>
    </w:rPr>
  </w:style>
  <w:style w:type="paragraph" w:customStyle="1" w:styleId="a9">
    <w:name w:val="Заголовок раздела"/>
    <w:basedOn w:val="a"/>
    <w:link w:val="aa"/>
    <w:rsid w:val="001D2B43"/>
    <w:pPr>
      <w:ind w:firstLine="708"/>
    </w:pPr>
    <w:rPr>
      <w:rFonts w:cs="Times New Roman"/>
      <w:b/>
      <w:szCs w:val="28"/>
    </w:rPr>
  </w:style>
  <w:style w:type="character" w:customStyle="1" w:styleId="aa">
    <w:name w:val="Заголовок раздела Знак"/>
    <w:basedOn w:val="a0"/>
    <w:link w:val="a9"/>
    <w:rsid w:val="001D2B43"/>
    <w:rPr>
      <w:rFonts w:ascii="Times New Roman" w:hAnsi="Times New Roman" w:cs="Times New Roman"/>
      <w:b/>
      <w:sz w:val="28"/>
      <w:szCs w:val="28"/>
    </w:rPr>
  </w:style>
  <w:style w:type="paragraph" w:customStyle="1" w:styleId="ab">
    <w:name w:val="Заголовок подраздела"/>
    <w:basedOn w:val="a"/>
    <w:link w:val="ac"/>
    <w:rsid w:val="001D2B43"/>
    <w:pPr>
      <w:ind w:firstLine="708"/>
    </w:pPr>
    <w:rPr>
      <w:rFonts w:cs="Times New Roman"/>
      <w:b/>
      <w:szCs w:val="28"/>
    </w:rPr>
  </w:style>
  <w:style w:type="character" w:customStyle="1" w:styleId="ac">
    <w:name w:val="Заголовок подраздела Знак"/>
    <w:basedOn w:val="a0"/>
    <w:link w:val="ab"/>
    <w:rsid w:val="001D2B43"/>
    <w:rPr>
      <w:rFonts w:ascii="Times New Roman" w:hAnsi="Times New Roman" w:cs="Times New Roman"/>
      <w:b/>
      <w:sz w:val="28"/>
      <w:szCs w:val="28"/>
    </w:rPr>
  </w:style>
  <w:style w:type="paragraph" w:styleId="ad">
    <w:name w:val="TOC Heading"/>
    <w:basedOn w:val="1"/>
    <w:next w:val="a"/>
    <w:uiPriority w:val="39"/>
    <w:unhideWhenUsed/>
    <w:qFormat/>
    <w:rsid w:val="001D2B43"/>
    <w:pPr>
      <w:outlineLvl w:val="9"/>
    </w:pPr>
  </w:style>
  <w:style w:type="paragraph" w:styleId="11">
    <w:name w:val="toc 1"/>
    <w:basedOn w:val="a"/>
    <w:next w:val="a"/>
    <w:autoRedefine/>
    <w:uiPriority w:val="39"/>
    <w:unhideWhenUsed/>
    <w:qFormat/>
    <w:rsid w:val="00BD5B50"/>
    <w:pPr>
      <w:spacing w:after="100"/>
    </w:pPr>
  </w:style>
  <w:style w:type="paragraph" w:styleId="22">
    <w:name w:val="toc 2"/>
    <w:basedOn w:val="a"/>
    <w:next w:val="a"/>
    <w:autoRedefine/>
    <w:uiPriority w:val="39"/>
    <w:unhideWhenUsed/>
    <w:qFormat/>
    <w:rsid w:val="00BD5B50"/>
    <w:pPr>
      <w:spacing w:after="100"/>
      <w:ind w:left="220"/>
    </w:pPr>
  </w:style>
  <w:style w:type="character" w:styleId="ae">
    <w:name w:val="Hyperlink"/>
    <w:basedOn w:val="a0"/>
    <w:uiPriority w:val="99"/>
    <w:unhideWhenUsed/>
    <w:rsid w:val="00BD5B50"/>
    <w:rPr>
      <w:color w:val="0000FF" w:themeColor="hyperlink"/>
      <w:u w:val="single"/>
    </w:rPr>
  </w:style>
  <w:style w:type="paragraph" w:styleId="af">
    <w:name w:val="Subtitle"/>
    <w:basedOn w:val="a"/>
    <w:next w:val="a"/>
    <w:link w:val="af0"/>
    <w:uiPriority w:val="11"/>
    <w:rsid w:val="00AD63C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0">
    <w:name w:val="Подзаголовок Знак"/>
    <w:basedOn w:val="a0"/>
    <w:link w:val="af"/>
    <w:uiPriority w:val="11"/>
    <w:rsid w:val="00AD63C1"/>
    <w:rPr>
      <w:rFonts w:asciiTheme="majorHAnsi" w:eastAsiaTheme="majorEastAsia" w:hAnsiTheme="majorHAnsi" w:cstheme="majorBidi"/>
      <w:i/>
      <w:iCs/>
      <w:color w:val="4F81BD" w:themeColor="accent1"/>
      <w:spacing w:val="15"/>
      <w:sz w:val="24"/>
      <w:szCs w:val="24"/>
    </w:rPr>
  </w:style>
  <w:style w:type="character" w:styleId="af1">
    <w:name w:val="Subtle Emphasis"/>
    <w:basedOn w:val="a0"/>
    <w:uiPriority w:val="19"/>
    <w:rsid w:val="00AD63C1"/>
    <w:rPr>
      <w:i/>
      <w:iCs/>
      <w:color w:val="808080" w:themeColor="text1" w:themeTint="7F"/>
    </w:rPr>
  </w:style>
  <w:style w:type="character" w:styleId="af2">
    <w:name w:val="Book Title"/>
    <w:aliases w:val="Подпись рисунка"/>
    <w:basedOn w:val="a0"/>
    <w:uiPriority w:val="33"/>
    <w:qFormat/>
    <w:rsid w:val="00AD63C1"/>
    <w:rPr>
      <w:rFonts w:ascii="Times New Roman" w:hAnsi="Times New Roman"/>
      <w:bCs/>
      <w:smallCaps/>
      <w:spacing w:val="5"/>
      <w:sz w:val="24"/>
    </w:rPr>
  </w:style>
  <w:style w:type="paragraph" w:styleId="31">
    <w:name w:val="toc 3"/>
    <w:basedOn w:val="a"/>
    <w:next w:val="a"/>
    <w:autoRedefine/>
    <w:uiPriority w:val="39"/>
    <w:unhideWhenUsed/>
    <w:qFormat/>
    <w:rsid w:val="00AD63C1"/>
    <w:pPr>
      <w:spacing w:after="100" w:line="276" w:lineRule="auto"/>
      <w:ind w:left="440"/>
      <w:jc w:val="left"/>
    </w:pPr>
    <w:rPr>
      <w:rFonts w:asciiTheme="minorHAnsi" w:eastAsiaTheme="minorEastAsia" w:hAnsiTheme="minorHAnsi"/>
      <w:sz w:val="22"/>
    </w:rPr>
  </w:style>
  <w:style w:type="table" w:styleId="af3">
    <w:name w:val="Table Grid"/>
    <w:basedOn w:val="a1"/>
    <w:uiPriority w:val="59"/>
    <w:rsid w:val="00201C9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4">
    <w:name w:val="Body Text Indent"/>
    <w:basedOn w:val="a"/>
    <w:link w:val="af5"/>
    <w:rsid w:val="00A315AC"/>
    <w:pPr>
      <w:ind w:left="360"/>
      <w:jc w:val="left"/>
    </w:pPr>
    <w:rPr>
      <w:rFonts w:eastAsia="Times New Roman" w:cs="Times New Roman"/>
      <w:szCs w:val="24"/>
      <w:lang w:eastAsia="ru-RU"/>
    </w:rPr>
  </w:style>
  <w:style w:type="character" w:customStyle="1" w:styleId="af5">
    <w:name w:val="Основной текст с отступом Знак"/>
    <w:basedOn w:val="a0"/>
    <w:link w:val="af4"/>
    <w:rsid w:val="00A315AC"/>
    <w:rPr>
      <w:rFonts w:ascii="Times New Roman" w:eastAsia="Times New Roman" w:hAnsi="Times New Roman" w:cs="Times New Roman"/>
      <w:sz w:val="28"/>
      <w:szCs w:val="24"/>
      <w:lang w:eastAsia="ru-RU"/>
    </w:rPr>
  </w:style>
  <w:style w:type="paragraph" w:styleId="af6">
    <w:name w:val="Body Text"/>
    <w:basedOn w:val="a"/>
    <w:link w:val="af7"/>
    <w:rsid w:val="00A315AC"/>
    <w:pPr>
      <w:spacing w:after="120"/>
      <w:jc w:val="left"/>
    </w:pPr>
    <w:rPr>
      <w:rFonts w:eastAsia="Times New Roman" w:cs="Times New Roman"/>
      <w:sz w:val="24"/>
      <w:szCs w:val="24"/>
      <w:lang w:eastAsia="ru-RU"/>
    </w:rPr>
  </w:style>
  <w:style w:type="character" w:customStyle="1" w:styleId="af7">
    <w:name w:val="Основной текст Знак"/>
    <w:basedOn w:val="a0"/>
    <w:link w:val="af6"/>
    <w:rsid w:val="00A315AC"/>
    <w:rPr>
      <w:rFonts w:ascii="Times New Roman" w:eastAsia="Times New Roman" w:hAnsi="Times New Roman" w:cs="Times New Roman"/>
      <w:sz w:val="24"/>
      <w:szCs w:val="24"/>
      <w:lang w:eastAsia="ru-RU"/>
    </w:rPr>
  </w:style>
  <w:style w:type="paragraph" w:styleId="2">
    <w:name w:val="List Bullet 2"/>
    <w:basedOn w:val="a"/>
    <w:autoRedefine/>
    <w:semiHidden/>
    <w:rsid w:val="00A315AC"/>
    <w:pPr>
      <w:numPr>
        <w:numId w:val="1"/>
      </w:numPr>
      <w:spacing w:before="60" w:after="60"/>
      <w:ind w:left="924" w:hanging="357"/>
      <w:jc w:val="left"/>
    </w:pPr>
    <w:rPr>
      <w:rFonts w:eastAsia="Times New Roman" w:cs="Times New Roman"/>
      <w:sz w:val="24"/>
      <w:szCs w:val="20"/>
      <w:lang w:val="de-DE" w:eastAsia="de-DE"/>
    </w:rPr>
  </w:style>
  <w:style w:type="paragraph" w:styleId="af8">
    <w:name w:val="List Paragraph"/>
    <w:basedOn w:val="a"/>
    <w:uiPriority w:val="34"/>
    <w:qFormat/>
    <w:rsid w:val="00A315AC"/>
    <w:pPr>
      <w:ind w:left="720"/>
      <w:contextualSpacing/>
      <w:jc w:val="left"/>
    </w:pPr>
    <w:rPr>
      <w:rFonts w:eastAsia="Times New Roman" w:cs="Times New Roman"/>
      <w:sz w:val="24"/>
      <w:szCs w:val="24"/>
      <w:lang w:eastAsia="ru-RU"/>
    </w:rPr>
  </w:style>
  <w:style w:type="paragraph" w:styleId="af9">
    <w:name w:val="No Spacing"/>
    <w:uiPriority w:val="1"/>
    <w:qFormat/>
    <w:rsid w:val="00A315AC"/>
    <w:pPr>
      <w:spacing w:after="0" w:line="240" w:lineRule="auto"/>
    </w:pPr>
    <w:rPr>
      <w:rFonts w:ascii="Calibri" w:eastAsia="Times New Roman" w:hAnsi="Calibri" w:cs="Times New Roman"/>
      <w:lang w:eastAsia="ru-RU"/>
    </w:rPr>
  </w:style>
  <w:style w:type="paragraph" w:customStyle="1" w:styleId="afa">
    <w:name w:val="текст"/>
    <w:basedOn w:val="af6"/>
    <w:rsid w:val="00A315AC"/>
    <w:pPr>
      <w:spacing w:after="0"/>
      <w:ind w:firstLine="720"/>
      <w:jc w:val="both"/>
    </w:pPr>
    <w:rPr>
      <w:sz w:val="28"/>
      <w:szCs w:val="20"/>
    </w:rPr>
  </w:style>
  <w:style w:type="paragraph" w:styleId="afb">
    <w:name w:val="Normal (Web)"/>
    <w:basedOn w:val="a"/>
    <w:uiPriority w:val="99"/>
    <w:rsid w:val="000B4078"/>
    <w:pPr>
      <w:spacing w:before="100" w:beforeAutospacing="1" w:after="100" w:afterAutospacing="1"/>
      <w:jc w:val="left"/>
    </w:pPr>
    <w:rPr>
      <w:rFonts w:eastAsia="Times New Roman" w:cs="Times New Roman"/>
      <w:sz w:val="24"/>
      <w:szCs w:val="24"/>
      <w:lang w:eastAsia="ru-RU"/>
    </w:rPr>
  </w:style>
  <w:style w:type="character" w:styleId="afc">
    <w:name w:val="Emphasis"/>
    <w:uiPriority w:val="20"/>
    <w:qFormat/>
    <w:rsid w:val="000B4078"/>
    <w:rPr>
      <w:i/>
      <w:iCs/>
    </w:rPr>
  </w:style>
  <w:style w:type="paragraph" w:customStyle="1" w:styleId="12">
    <w:name w:val="Обычный1"/>
    <w:rsid w:val="00E14295"/>
    <w:pPr>
      <w:widowControl w:val="0"/>
      <w:spacing w:after="0" w:line="260" w:lineRule="auto"/>
      <w:ind w:firstLine="300"/>
      <w:jc w:val="both"/>
    </w:pPr>
    <w:rPr>
      <w:rFonts w:ascii="Times New Roman" w:eastAsia="Times New Roman" w:hAnsi="Times New Roman" w:cs="Times New Roman"/>
      <w:snapToGrid w:val="0"/>
      <w:sz w:val="18"/>
      <w:szCs w:val="20"/>
      <w:lang w:eastAsia="ru-RU"/>
    </w:rPr>
  </w:style>
  <w:style w:type="character" w:customStyle="1" w:styleId="SB1">
    <w:name w:val="SB: выд. 1"/>
    <w:basedOn w:val="a0"/>
    <w:rsid w:val="00E14295"/>
    <w:rPr>
      <w:rFonts w:cs="Times New Roman"/>
      <w:b/>
      <w:bCs/>
    </w:rPr>
  </w:style>
  <w:style w:type="paragraph" w:customStyle="1" w:styleId="afd">
    <w:name w:val="Чертежный"/>
    <w:basedOn w:val="a"/>
    <w:rsid w:val="007213BE"/>
    <w:pPr>
      <w:keepLines/>
      <w:suppressAutoHyphens/>
      <w:jc w:val="left"/>
    </w:pPr>
    <w:rPr>
      <w:rFonts w:ascii="Arial" w:eastAsia="Times New Roman" w:hAnsi="Arial" w:cs="Times New Roman"/>
      <w:i/>
      <w:sz w:val="20"/>
      <w:szCs w:val="20"/>
      <w:lang w:eastAsia="ru-RU"/>
    </w:rPr>
  </w:style>
  <w:style w:type="character" w:customStyle="1" w:styleId="afe">
    <w:name w:val="Схема документа Знак"/>
    <w:basedOn w:val="a0"/>
    <w:link w:val="aff"/>
    <w:uiPriority w:val="99"/>
    <w:semiHidden/>
    <w:rsid w:val="007213BE"/>
    <w:rPr>
      <w:rFonts w:ascii="Tahoma" w:eastAsia="Times New Roman" w:hAnsi="Tahoma" w:cs="Tahoma"/>
      <w:sz w:val="16"/>
      <w:szCs w:val="16"/>
    </w:rPr>
  </w:style>
  <w:style w:type="paragraph" w:styleId="aff">
    <w:name w:val="Document Map"/>
    <w:basedOn w:val="a"/>
    <w:link w:val="afe"/>
    <w:uiPriority w:val="99"/>
    <w:semiHidden/>
    <w:unhideWhenUsed/>
    <w:rsid w:val="007213BE"/>
    <w:pPr>
      <w:jc w:val="left"/>
    </w:pPr>
    <w:rPr>
      <w:rFonts w:ascii="Tahoma" w:eastAsia="Times New Roman" w:hAnsi="Tahoma" w:cs="Tahoma"/>
      <w:sz w:val="16"/>
      <w:szCs w:val="16"/>
    </w:rPr>
  </w:style>
  <w:style w:type="paragraph" w:styleId="23">
    <w:name w:val="Body Text Indent 2"/>
    <w:basedOn w:val="a"/>
    <w:link w:val="24"/>
    <w:rsid w:val="007213BE"/>
    <w:pPr>
      <w:spacing w:after="120" w:line="480" w:lineRule="auto"/>
      <w:ind w:left="283"/>
      <w:jc w:val="left"/>
    </w:pPr>
    <w:rPr>
      <w:rFonts w:eastAsia="Times New Roman" w:cs="Times New Roman"/>
      <w:sz w:val="20"/>
      <w:szCs w:val="20"/>
      <w:lang w:eastAsia="ru-RU"/>
    </w:rPr>
  </w:style>
  <w:style w:type="character" w:customStyle="1" w:styleId="24">
    <w:name w:val="Основной текст с отступом 2 Знак"/>
    <w:basedOn w:val="a0"/>
    <w:link w:val="23"/>
    <w:rsid w:val="007213BE"/>
    <w:rPr>
      <w:rFonts w:ascii="Times New Roman" w:eastAsia="Times New Roman" w:hAnsi="Times New Roman" w:cs="Times New Roman"/>
      <w:sz w:val="20"/>
      <w:szCs w:val="20"/>
      <w:lang w:eastAsia="ru-RU"/>
    </w:rPr>
  </w:style>
  <w:style w:type="paragraph" w:customStyle="1" w:styleId="aff0">
    <w:name w:val="Абзац"/>
    <w:basedOn w:val="a"/>
    <w:autoRedefine/>
    <w:rsid w:val="007213BE"/>
    <w:pPr>
      <w:jc w:val="left"/>
    </w:pPr>
    <w:rPr>
      <w:rFonts w:eastAsia="Times New Roman" w:cs="Times New Roman"/>
      <w:szCs w:val="20"/>
      <w:lang w:val="en-US" w:eastAsia="ru-RU"/>
    </w:rPr>
  </w:style>
  <w:style w:type="paragraph" w:customStyle="1" w:styleId="normal">
    <w:name w:val="normal"/>
    <w:basedOn w:val="a"/>
    <w:rsid w:val="00ED5705"/>
    <w:pPr>
      <w:jc w:val="left"/>
    </w:pPr>
    <w:rPr>
      <w:rFonts w:eastAsia="Times New Roman" w:cs="Times New Roman"/>
      <w:sz w:val="24"/>
      <w:szCs w:val="24"/>
      <w:lang w:eastAsia="ru-RU"/>
    </w:rPr>
  </w:style>
  <w:style w:type="paragraph" w:customStyle="1" w:styleId="FR3">
    <w:name w:val="FR3"/>
    <w:rsid w:val="00130263"/>
    <w:pPr>
      <w:widowControl w:val="0"/>
      <w:spacing w:before="320" w:after="0" w:line="240" w:lineRule="auto"/>
      <w:jc w:val="right"/>
    </w:pPr>
    <w:rPr>
      <w:rFonts w:ascii="Arial" w:eastAsia="Times New Roman" w:hAnsi="Arial" w:cs="Times New Roman"/>
      <w:snapToGrid w:val="0"/>
      <w:szCs w:val="20"/>
      <w:lang w:eastAsia="ru-RU"/>
    </w:rPr>
  </w:style>
  <w:style w:type="paragraph" w:customStyle="1" w:styleId="FR4">
    <w:name w:val="FR4"/>
    <w:rsid w:val="00130263"/>
    <w:pPr>
      <w:widowControl w:val="0"/>
      <w:spacing w:before="420" w:after="0" w:line="240" w:lineRule="auto"/>
      <w:ind w:left="3800"/>
    </w:pPr>
    <w:rPr>
      <w:rFonts w:ascii="Times New Roman" w:eastAsia="Times New Roman" w:hAnsi="Times New Roman" w:cs="Times New Roman"/>
      <w:b/>
      <w:snapToGrid w:val="0"/>
      <w:sz w:val="12"/>
      <w:szCs w:val="20"/>
      <w:lang w:val="en-US" w:eastAsia="ru-RU"/>
    </w:rPr>
  </w:style>
  <w:style w:type="paragraph" w:customStyle="1" w:styleId="FR5">
    <w:name w:val="FR5"/>
    <w:rsid w:val="00130263"/>
    <w:pPr>
      <w:widowControl w:val="0"/>
      <w:spacing w:before="240" w:after="0" w:line="240" w:lineRule="auto"/>
      <w:ind w:left="3880"/>
    </w:pPr>
    <w:rPr>
      <w:rFonts w:ascii="Arial" w:eastAsia="Times New Roman" w:hAnsi="Arial" w:cs="Times New Roman"/>
      <w:b/>
      <w:snapToGrid w:val="0"/>
      <w:sz w:val="12"/>
      <w:szCs w:val="20"/>
      <w:lang w:eastAsia="ru-RU"/>
    </w:rPr>
  </w:style>
  <w:style w:type="paragraph" w:customStyle="1" w:styleId="FR1">
    <w:name w:val="FR1"/>
    <w:rsid w:val="00130263"/>
    <w:pPr>
      <w:widowControl w:val="0"/>
      <w:spacing w:after="0" w:line="240" w:lineRule="auto"/>
      <w:jc w:val="right"/>
    </w:pPr>
    <w:rPr>
      <w:rFonts w:ascii="Arial" w:eastAsia="Times New Roman" w:hAnsi="Arial" w:cs="Times New Roman"/>
      <w:b/>
      <w:snapToGrid w:val="0"/>
      <w:sz w:val="18"/>
      <w:szCs w:val="20"/>
      <w:lang w:eastAsia="ru-RU"/>
    </w:rPr>
  </w:style>
  <w:style w:type="paragraph" w:styleId="HTML">
    <w:name w:val="HTML Preformatted"/>
    <w:basedOn w:val="a"/>
    <w:link w:val="HTML0"/>
    <w:uiPriority w:val="99"/>
    <w:unhideWhenUsed/>
    <w:rsid w:val="001302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130263"/>
    <w:rPr>
      <w:rFonts w:ascii="Courier New" w:eastAsia="Times New Roman" w:hAnsi="Courier New" w:cs="Courier New"/>
      <w:sz w:val="20"/>
      <w:szCs w:val="20"/>
      <w:lang w:eastAsia="ru-RU"/>
    </w:rPr>
  </w:style>
  <w:style w:type="character" w:customStyle="1" w:styleId="apple-converted-space">
    <w:name w:val="apple-converted-space"/>
    <w:basedOn w:val="a0"/>
    <w:rsid w:val="00130263"/>
  </w:style>
  <w:style w:type="paragraph" w:styleId="aff1">
    <w:name w:val="Plain Text"/>
    <w:basedOn w:val="a"/>
    <w:link w:val="aff2"/>
    <w:autoRedefine/>
    <w:semiHidden/>
    <w:unhideWhenUsed/>
    <w:rsid w:val="00130263"/>
    <w:pPr>
      <w:ind w:firstLine="709"/>
      <w:jc w:val="left"/>
    </w:pPr>
    <w:rPr>
      <w:rFonts w:eastAsia="Times New Roman" w:cs="Times New Roman"/>
      <w:szCs w:val="20"/>
      <w:lang w:eastAsia="ru-RU"/>
    </w:rPr>
  </w:style>
  <w:style w:type="character" w:customStyle="1" w:styleId="aff2">
    <w:name w:val="Текст Знак"/>
    <w:basedOn w:val="a0"/>
    <w:link w:val="aff1"/>
    <w:semiHidden/>
    <w:rsid w:val="00130263"/>
    <w:rPr>
      <w:rFonts w:ascii="Times New Roman" w:eastAsia="Times New Roman" w:hAnsi="Times New Roman" w:cs="Times New Roman"/>
      <w:sz w:val="28"/>
      <w:szCs w:val="20"/>
      <w:lang w:eastAsia="ru-RU"/>
    </w:rPr>
  </w:style>
  <w:style w:type="paragraph" w:customStyle="1" w:styleId="210">
    <w:name w:val="Основной текст 21"/>
    <w:basedOn w:val="a"/>
    <w:rsid w:val="00130263"/>
    <w:pPr>
      <w:spacing w:line="360" w:lineRule="auto"/>
      <w:jc w:val="center"/>
    </w:pPr>
    <w:rPr>
      <w:rFonts w:eastAsia="Times New Roman" w:cs="Times New Roman"/>
      <w:b/>
      <w:szCs w:val="20"/>
      <w:lang w:eastAsia="ru-RU"/>
    </w:rPr>
  </w:style>
  <w:style w:type="paragraph" w:customStyle="1" w:styleId="220">
    <w:name w:val="Основной текст 22"/>
    <w:basedOn w:val="a"/>
    <w:rsid w:val="00130263"/>
    <w:pPr>
      <w:spacing w:line="360" w:lineRule="auto"/>
      <w:jc w:val="center"/>
    </w:pPr>
    <w:rPr>
      <w:rFonts w:eastAsia="Times New Roman" w:cs="Times New Roman"/>
      <w:b/>
      <w:szCs w:val="20"/>
      <w:lang w:eastAsia="ru-RU"/>
    </w:rPr>
  </w:style>
  <w:style w:type="paragraph" w:customStyle="1" w:styleId="230">
    <w:name w:val="Основной текст 23"/>
    <w:basedOn w:val="a"/>
    <w:rsid w:val="00130263"/>
    <w:pPr>
      <w:spacing w:line="360" w:lineRule="auto"/>
      <w:jc w:val="center"/>
    </w:pPr>
    <w:rPr>
      <w:rFonts w:eastAsia="Times New Roman" w:cs="Times New Roman"/>
      <w:b/>
      <w:szCs w:val="20"/>
      <w:lang w:eastAsia="ru-RU"/>
    </w:rPr>
  </w:style>
  <w:style w:type="paragraph" w:customStyle="1" w:styleId="Web">
    <w:name w:val="Обычный (Web)"/>
    <w:basedOn w:val="a"/>
    <w:rsid w:val="00130263"/>
    <w:pPr>
      <w:spacing w:before="100" w:after="100"/>
      <w:ind w:firstLine="709"/>
      <w:jc w:val="left"/>
    </w:pPr>
    <w:rPr>
      <w:rFonts w:eastAsia="Times New Roman" w:cs="Times New Roman"/>
      <w:szCs w:val="20"/>
      <w:lang w:eastAsia="ru-RU"/>
    </w:rPr>
  </w:style>
  <w:style w:type="character" w:customStyle="1" w:styleId="hl1">
    <w:name w:val="hl1"/>
    <w:basedOn w:val="a0"/>
    <w:rsid w:val="00130263"/>
    <w:rPr>
      <w:color w:val="4682B4"/>
    </w:rPr>
  </w:style>
  <w:style w:type="paragraph" w:customStyle="1" w:styleId="Default">
    <w:name w:val="Default"/>
    <w:rsid w:val="009E0814"/>
    <w:pPr>
      <w:autoSpaceDE w:val="0"/>
      <w:autoSpaceDN w:val="0"/>
      <w:adjustRightInd w:val="0"/>
      <w:spacing w:after="0" w:line="240" w:lineRule="auto"/>
    </w:pPr>
    <w:rPr>
      <w:rFonts w:ascii="Meta" w:hAnsi="Meta" w:cs="Meta"/>
      <w:color w:val="000000"/>
      <w:sz w:val="24"/>
      <w:szCs w:val="24"/>
    </w:rPr>
  </w:style>
  <w:style w:type="paragraph" w:customStyle="1" w:styleId="style13202996910000000557msonormal">
    <w:name w:val="style_13202996910000000557msonormal"/>
    <w:basedOn w:val="a"/>
    <w:rsid w:val="009E0814"/>
    <w:pPr>
      <w:spacing w:before="100" w:beforeAutospacing="1" w:after="100" w:afterAutospacing="1"/>
      <w:jc w:val="left"/>
    </w:pPr>
    <w:rPr>
      <w:rFonts w:eastAsia="Times New Roman" w:cs="Times New Roman"/>
      <w:sz w:val="24"/>
      <w:szCs w:val="24"/>
      <w:lang w:eastAsia="ru-RU"/>
    </w:rPr>
  </w:style>
  <w:style w:type="paragraph" w:customStyle="1" w:styleId="Aufzhlung">
    <w:name w:val="Aufzählung"/>
    <w:basedOn w:val="a"/>
    <w:autoRedefine/>
    <w:rsid w:val="009E0814"/>
    <w:pPr>
      <w:numPr>
        <w:numId w:val="12"/>
      </w:numPr>
      <w:tabs>
        <w:tab w:val="clear" w:pos="1414"/>
        <w:tab w:val="left" w:pos="840"/>
      </w:tabs>
      <w:spacing w:before="60" w:after="60"/>
      <w:ind w:left="840" w:hanging="420"/>
      <w:jc w:val="left"/>
    </w:pPr>
    <w:rPr>
      <w:rFonts w:eastAsia="Times New Roman" w:cs="Times New Roman"/>
      <w:noProof/>
      <w:sz w:val="24"/>
      <w:szCs w:val="20"/>
      <w:lang w:val="de-DE" w:eastAsia="de-DE"/>
    </w:rPr>
  </w:style>
  <w:style w:type="paragraph" w:customStyle="1" w:styleId="Standard">
    <w:name w:val="Standard"/>
    <w:rsid w:val="009E0814"/>
    <w:pPr>
      <w:widowControl w:val="0"/>
      <w:suppressAutoHyphens/>
      <w:autoSpaceDN w:val="0"/>
      <w:spacing w:after="0" w:line="240" w:lineRule="auto"/>
      <w:textAlignment w:val="baseline"/>
    </w:pPr>
    <w:rPr>
      <w:rFonts w:ascii="Times New Roman" w:eastAsia="Arial Unicode MS" w:hAnsi="Times New Roman" w:cs="Tahoma"/>
      <w:color w:val="000000"/>
      <w:kern w:val="3"/>
      <w:sz w:val="24"/>
      <w:szCs w:val="24"/>
      <w:lang w:val="en-US" w:bidi="en-US"/>
    </w:rPr>
  </w:style>
  <w:style w:type="paragraph" w:customStyle="1" w:styleId="Textbody">
    <w:name w:val="Text body"/>
    <w:basedOn w:val="Standard"/>
    <w:rsid w:val="009E0814"/>
    <w:pPr>
      <w:spacing w:after="283"/>
    </w:pPr>
  </w:style>
  <w:style w:type="character" w:customStyle="1" w:styleId="geo-lat1">
    <w:name w:val="geo-lat1"/>
    <w:basedOn w:val="a0"/>
    <w:rsid w:val="000F2598"/>
  </w:style>
  <w:style w:type="character" w:customStyle="1" w:styleId="geo-lon1">
    <w:name w:val="geo-lon1"/>
    <w:basedOn w:val="a0"/>
    <w:rsid w:val="000F2598"/>
  </w:style>
  <w:style w:type="character" w:customStyle="1" w:styleId="geo-lat">
    <w:name w:val="geo-lat"/>
    <w:basedOn w:val="a0"/>
    <w:rsid w:val="000F2598"/>
  </w:style>
  <w:style w:type="character" w:customStyle="1" w:styleId="geo-lon">
    <w:name w:val="geo-lon"/>
    <w:basedOn w:val="a0"/>
    <w:rsid w:val="000F2598"/>
  </w:style>
  <w:style w:type="paragraph" w:styleId="4">
    <w:name w:val="toc 4"/>
    <w:basedOn w:val="a"/>
    <w:next w:val="a"/>
    <w:autoRedefine/>
    <w:uiPriority w:val="39"/>
    <w:unhideWhenUsed/>
    <w:rsid w:val="00F93F3D"/>
    <w:pPr>
      <w:spacing w:after="100" w:line="276" w:lineRule="auto"/>
      <w:ind w:left="660"/>
      <w:jc w:val="left"/>
    </w:pPr>
    <w:rPr>
      <w:rFonts w:asciiTheme="minorHAnsi" w:eastAsiaTheme="minorEastAsia" w:hAnsiTheme="minorHAnsi"/>
      <w:sz w:val="22"/>
      <w:lang w:eastAsia="ru-RU"/>
    </w:rPr>
  </w:style>
  <w:style w:type="paragraph" w:styleId="51">
    <w:name w:val="toc 5"/>
    <w:basedOn w:val="a"/>
    <w:next w:val="a"/>
    <w:autoRedefine/>
    <w:uiPriority w:val="39"/>
    <w:unhideWhenUsed/>
    <w:rsid w:val="00F93F3D"/>
    <w:pPr>
      <w:spacing w:after="100" w:line="276" w:lineRule="auto"/>
      <w:ind w:left="880"/>
      <w:jc w:val="left"/>
    </w:pPr>
    <w:rPr>
      <w:rFonts w:asciiTheme="minorHAnsi" w:eastAsiaTheme="minorEastAsia" w:hAnsiTheme="minorHAnsi"/>
      <w:sz w:val="22"/>
      <w:lang w:eastAsia="ru-RU"/>
    </w:rPr>
  </w:style>
  <w:style w:type="paragraph" w:styleId="6">
    <w:name w:val="toc 6"/>
    <w:basedOn w:val="a"/>
    <w:next w:val="a"/>
    <w:autoRedefine/>
    <w:uiPriority w:val="39"/>
    <w:unhideWhenUsed/>
    <w:rsid w:val="00F93F3D"/>
    <w:pPr>
      <w:spacing w:after="100" w:line="276" w:lineRule="auto"/>
      <w:ind w:left="1100"/>
      <w:jc w:val="left"/>
    </w:pPr>
    <w:rPr>
      <w:rFonts w:asciiTheme="minorHAnsi" w:eastAsiaTheme="minorEastAsia" w:hAnsiTheme="minorHAnsi"/>
      <w:sz w:val="22"/>
      <w:lang w:eastAsia="ru-RU"/>
    </w:rPr>
  </w:style>
  <w:style w:type="paragraph" w:styleId="7">
    <w:name w:val="toc 7"/>
    <w:basedOn w:val="a"/>
    <w:next w:val="a"/>
    <w:autoRedefine/>
    <w:uiPriority w:val="39"/>
    <w:unhideWhenUsed/>
    <w:rsid w:val="00F93F3D"/>
    <w:pPr>
      <w:spacing w:after="100" w:line="276" w:lineRule="auto"/>
      <w:ind w:left="1320"/>
      <w:jc w:val="left"/>
    </w:pPr>
    <w:rPr>
      <w:rFonts w:asciiTheme="minorHAnsi" w:eastAsiaTheme="minorEastAsia" w:hAnsiTheme="minorHAnsi"/>
      <w:sz w:val="22"/>
      <w:lang w:eastAsia="ru-RU"/>
    </w:rPr>
  </w:style>
  <w:style w:type="paragraph" w:styleId="8">
    <w:name w:val="toc 8"/>
    <w:basedOn w:val="a"/>
    <w:next w:val="a"/>
    <w:autoRedefine/>
    <w:uiPriority w:val="39"/>
    <w:unhideWhenUsed/>
    <w:rsid w:val="00F93F3D"/>
    <w:pPr>
      <w:spacing w:after="100" w:line="276" w:lineRule="auto"/>
      <w:ind w:left="1540"/>
      <w:jc w:val="left"/>
    </w:pPr>
    <w:rPr>
      <w:rFonts w:asciiTheme="minorHAnsi" w:eastAsiaTheme="minorEastAsia" w:hAnsiTheme="minorHAnsi"/>
      <w:sz w:val="22"/>
      <w:lang w:eastAsia="ru-RU"/>
    </w:rPr>
  </w:style>
  <w:style w:type="paragraph" w:styleId="9">
    <w:name w:val="toc 9"/>
    <w:basedOn w:val="a"/>
    <w:next w:val="a"/>
    <w:autoRedefine/>
    <w:uiPriority w:val="39"/>
    <w:unhideWhenUsed/>
    <w:rsid w:val="00F93F3D"/>
    <w:pPr>
      <w:spacing w:after="100" w:line="276" w:lineRule="auto"/>
      <w:ind w:left="1760"/>
      <w:jc w:val="left"/>
    </w:pPr>
    <w:rPr>
      <w:rFonts w:asciiTheme="minorHAnsi" w:eastAsiaTheme="minorEastAsia" w:hAnsiTheme="minorHAnsi"/>
      <w:sz w:val="22"/>
      <w:lang w:eastAsia="ru-RU"/>
    </w:rPr>
  </w:style>
</w:styles>
</file>

<file path=word/webSettings.xml><?xml version="1.0" encoding="utf-8"?>
<w:webSettings xmlns:r="http://schemas.openxmlformats.org/officeDocument/2006/relationships" xmlns:w="http://schemas.openxmlformats.org/wordprocessingml/2006/main">
  <w:divs>
    <w:div w:id="24060110">
      <w:bodyDiv w:val="1"/>
      <w:marLeft w:val="0"/>
      <w:marRight w:val="0"/>
      <w:marTop w:val="0"/>
      <w:marBottom w:val="0"/>
      <w:divBdr>
        <w:top w:val="none" w:sz="0" w:space="0" w:color="auto"/>
        <w:left w:val="none" w:sz="0" w:space="0" w:color="auto"/>
        <w:bottom w:val="none" w:sz="0" w:space="0" w:color="auto"/>
        <w:right w:val="none" w:sz="0" w:space="0" w:color="auto"/>
      </w:divBdr>
    </w:div>
    <w:div w:id="61754364">
      <w:bodyDiv w:val="1"/>
      <w:marLeft w:val="0"/>
      <w:marRight w:val="0"/>
      <w:marTop w:val="0"/>
      <w:marBottom w:val="0"/>
      <w:divBdr>
        <w:top w:val="none" w:sz="0" w:space="0" w:color="auto"/>
        <w:left w:val="none" w:sz="0" w:space="0" w:color="auto"/>
        <w:bottom w:val="none" w:sz="0" w:space="0" w:color="auto"/>
        <w:right w:val="none" w:sz="0" w:space="0" w:color="auto"/>
      </w:divBdr>
    </w:div>
    <w:div w:id="67844215">
      <w:bodyDiv w:val="1"/>
      <w:marLeft w:val="0"/>
      <w:marRight w:val="0"/>
      <w:marTop w:val="0"/>
      <w:marBottom w:val="0"/>
      <w:divBdr>
        <w:top w:val="none" w:sz="0" w:space="0" w:color="auto"/>
        <w:left w:val="none" w:sz="0" w:space="0" w:color="auto"/>
        <w:bottom w:val="none" w:sz="0" w:space="0" w:color="auto"/>
        <w:right w:val="none" w:sz="0" w:space="0" w:color="auto"/>
      </w:divBdr>
    </w:div>
    <w:div w:id="70540299">
      <w:bodyDiv w:val="1"/>
      <w:marLeft w:val="0"/>
      <w:marRight w:val="0"/>
      <w:marTop w:val="0"/>
      <w:marBottom w:val="0"/>
      <w:divBdr>
        <w:top w:val="none" w:sz="0" w:space="0" w:color="auto"/>
        <w:left w:val="none" w:sz="0" w:space="0" w:color="auto"/>
        <w:bottom w:val="none" w:sz="0" w:space="0" w:color="auto"/>
        <w:right w:val="none" w:sz="0" w:space="0" w:color="auto"/>
      </w:divBdr>
    </w:div>
    <w:div w:id="74715768">
      <w:bodyDiv w:val="1"/>
      <w:marLeft w:val="0"/>
      <w:marRight w:val="0"/>
      <w:marTop w:val="0"/>
      <w:marBottom w:val="0"/>
      <w:divBdr>
        <w:top w:val="none" w:sz="0" w:space="0" w:color="auto"/>
        <w:left w:val="none" w:sz="0" w:space="0" w:color="auto"/>
        <w:bottom w:val="none" w:sz="0" w:space="0" w:color="auto"/>
        <w:right w:val="none" w:sz="0" w:space="0" w:color="auto"/>
      </w:divBdr>
    </w:div>
    <w:div w:id="83650068">
      <w:bodyDiv w:val="1"/>
      <w:marLeft w:val="0"/>
      <w:marRight w:val="0"/>
      <w:marTop w:val="0"/>
      <w:marBottom w:val="0"/>
      <w:divBdr>
        <w:top w:val="none" w:sz="0" w:space="0" w:color="auto"/>
        <w:left w:val="none" w:sz="0" w:space="0" w:color="auto"/>
        <w:bottom w:val="none" w:sz="0" w:space="0" w:color="auto"/>
        <w:right w:val="none" w:sz="0" w:space="0" w:color="auto"/>
      </w:divBdr>
    </w:div>
    <w:div w:id="85736364">
      <w:bodyDiv w:val="1"/>
      <w:marLeft w:val="0"/>
      <w:marRight w:val="0"/>
      <w:marTop w:val="0"/>
      <w:marBottom w:val="0"/>
      <w:divBdr>
        <w:top w:val="none" w:sz="0" w:space="0" w:color="auto"/>
        <w:left w:val="none" w:sz="0" w:space="0" w:color="auto"/>
        <w:bottom w:val="none" w:sz="0" w:space="0" w:color="auto"/>
        <w:right w:val="none" w:sz="0" w:space="0" w:color="auto"/>
      </w:divBdr>
    </w:div>
    <w:div w:id="87435759">
      <w:bodyDiv w:val="1"/>
      <w:marLeft w:val="0"/>
      <w:marRight w:val="0"/>
      <w:marTop w:val="0"/>
      <w:marBottom w:val="0"/>
      <w:divBdr>
        <w:top w:val="none" w:sz="0" w:space="0" w:color="auto"/>
        <w:left w:val="none" w:sz="0" w:space="0" w:color="auto"/>
        <w:bottom w:val="none" w:sz="0" w:space="0" w:color="auto"/>
        <w:right w:val="none" w:sz="0" w:space="0" w:color="auto"/>
      </w:divBdr>
    </w:div>
    <w:div w:id="144007396">
      <w:bodyDiv w:val="1"/>
      <w:marLeft w:val="0"/>
      <w:marRight w:val="0"/>
      <w:marTop w:val="0"/>
      <w:marBottom w:val="0"/>
      <w:divBdr>
        <w:top w:val="none" w:sz="0" w:space="0" w:color="auto"/>
        <w:left w:val="none" w:sz="0" w:space="0" w:color="auto"/>
        <w:bottom w:val="none" w:sz="0" w:space="0" w:color="auto"/>
        <w:right w:val="none" w:sz="0" w:space="0" w:color="auto"/>
      </w:divBdr>
    </w:div>
    <w:div w:id="144511175">
      <w:bodyDiv w:val="1"/>
      <w:marLeft w:val="0"/>
      <w:marRight w:val="0"/>
      <w:marTop w:val="0"/>
      <w:marBottom w:val="0"/>
      <w:divBdr>
        <w:top w:val="none" w:sz="0" w:space="0" w:color="auto"/>
        <w:left w:val="none" w:sz="0" w:space="0" w:color="auto"/>
        <w:bottom w:val="none" w:sz="0" w:space="0" w:color="auto"/>
        <w:right w:val="none" w:sz="0" w:space="0" w:color="auto"/>
      </w:divBdr>
    </w:div>
    <w:div w:id="155728794">
      <w:bodyDiv w:val="1"/>
      <w:marLeft w:val="0"/>
      <w:marRight w:val="0"/>
      <w:marTop w:val="0"/>
      <w:marBottom w:val="0"/>
      <w:divBdr>
        <w:top w:val="none" w:sz="0" w:space="0" w:color="auto"/>
        <w:left w:val="none" w:sz="0" w:space="0" w:color="auto"/>
        <w:bottom w:val="none" w:sz="0" w:space="0" w:color="auto"/>
        <w:right w:val="none" w:sz="0" w:space="0" w:color="auto"/>
      </w:divBdr>
    </w:div>
    <w:div w:id="175965630">
      <w:bodyDiv w:val="1"/>
      <w:marLeft w:val="0"/>
      <w:marRight w:val="0"/>
      <w:marTop w:val="0"/>
      <w:marBottom w:val="0"/>
      <w:divBdr>
        <w:top w:val="none" w:sz="0" w:space="0" w:color="auto"/>
        <w:left w:val="none" w:sz="0" w:space="0" w:color="auto"/>
        <w:bottom w:val="none" w:sz="0" w:space="0" w:color="auto"/>
        <w:right w:val="none" w:sz="0" w:space="0" w:color="auto"/>
      </w:divBdr>
    </w:div>
    <w:div w:id="201866534">
      <w:bodyDiv w:val="1"/>
      <w:marLeft w:val="0"/>
      <w:marRight w:val="0"/>
      <w:marTop w:val="0"/>
      <w:marBottom w:val="0"/>
      <w:divBdr>
        <w:top w:val="none" w:sz="0" w:space="0" w:color="auto"/>
        <w:left w:val="none" w:sz="0" w:space="0" w:color="auto"/>
        <w:bottom w:val="none" w:sz="0" w:space="0" w:color="auto"/>
        <w:right w:val="none" w:sz="0" w:space="0" w:color="auto"/>
      </w:divBdr>
    </w:div>
    <w:div w:id="208417838">
      <w:bodyDiv w:val="1"/>
      <w:marLeft w:val="0"/>
      <w:marRight w:val="0"/>
      <w:marTop w:val="0"/>
      <w:marBottom w:val="0"/>
      <w:divBdr>
        <w:top w:val="none" w:sz="0" w:space="0" w:color="auto"/>
        <w:left w:val="none" w:sz="0" w:space="0" w:color="auto"/>
        <w:bottom w:val="none" w:sz="0" w:space="0" w:color="auto"/>
        <w:right w:val="none" w:sz="0" w:space="0" w:color="auto"/>
      </w:divBdr>
    </w:div>
    <w:div w:id="233900808">
      <w:bodyDiv w:val="1"/>
      <w:marLeft w:val="0"/>
      <w:marRight w:val="0"/>
      <w:marTop w:val="0"/>
      <w:marBottom w:val="0"/>
      <w:divBdr>
        <w:top w:val="none" w:sz="0" w:space="0" w:color="auto"/>
        <w:left w:val="none" w:sz="0" w:space="0" w:color="auto"/>
        <w:bottom w:val="none" w:sz="0" w:space="0" w:color="auto"/>
        <w:right w:val="none" w:sz="0" w:space="0" w:color="auto"/>
      </w:divBdr>
    </w:div>
    <w:div w:id="249193500">
      <w:bodyDiv w:val="1"/>
      <w:marLeft w:val="0"/>
      <w:marRight w:val="0"/>
      <w:marTop w:val="0"/>
      <w:marBottom w:val="0"/>
      <w:divBdr>
        <w:top w:val="none" w:sz="0" w:space="0" w:color="auto"/>
        <w:left w:val="none" w:sz="0" w:space="0" w:color="auto"/>
        <w:bottom w:val="none" w:sz="0" w:space="0" w:color="auto"/>
        <w:right w:val="none" w:sz="0" w:space="0" w:color="auto"/>
      </w:divBdr>
    </w:div>
    <w:div w:id="282225920">
      <w:bodyDiv w:val="1"/>
      <w:marLeft w:val="0"/>
      <w:marRight w:val="0"/>
      <w:marTop w:val="0"/>
      <w:marBottom w:val="0"/>
      <w:divBdr>
        <w:top w:val="none" w:sz="0" w:space="0" w:color="auto"/>
        <w:left w:val="none" w:sz="0" w:space="0" w:color="auto"/>
        <w:bottom w:val="none" w:sz="0" w:space="0" w:color="auto"/>
        <w:right w:val="none" w:sz="0" w:space="0" w:color="auto"/>
      </w:divBdr>
    </w:div>
    <w:div w:id="293676309">
      <w:bodyDiv w:val="1"/>
      <w:marLeft w:val="0"/>
      <w:marRight w:val="0"/>
      <w:marTop w:val="0"/>
      <w:marBottom w:val="0"/>
      <w:divBdr>
        <w:top w:val="none" w:sz="0" w:space="0" w:color="auto"/>
        <w:left w:val="none" w:sz="0" w:space="0" w:color="auto"/>
        <w:bottom w:val="none" w:sz="0" w:space="0" w:color="auto"/>
        <w:right w:val="none" w:sz="0" w:space="0" w:color="auto"/>
      </w:divBdr>
    </w:div>
    <w:div w:id="306977946">
      <w:bodyDiv w:val="1"/>
      <w:marLeft w:val="0"/>
      <w:marRight w:val="0"/>
      <w:marTop w:val="0"/>
      <w:marBottom w:val="0"/>
      <w:divBdr>
        <w:top w:val="none" w:sz="0" w:space="0" w:color="auto"/>
        <w:left w:val="none" w:sz="0" w:space="0" w:color="auto"/>
        <w:bottom w:val="none" w:sz="0" w:space="0" w:color="auto"/>
        <w:right w:val="none" w:sz="0" w:space="0" w:color="auto"/>
      </w:divBdr>
    </w:div>
    <w:div w:id="311640433">
      <w:bodyDiv w:val="1"/>
      <w:marLeft w:val="0"/>
      <w:marRight w:val="0"/>
      <w:marTop w:val="0"/>
      <w:marBottom w:val="0"/>
      <w:divBdr>
        <w:top w:val="none" w:sz="0" w:space="0" w:color="auto"/>
        <w:left w:val="none" w:sz="0" w:space="0" w:color="auto"/>
        <w:bottom w:val="none" w:sz="0" w:space="0" w:color="auto"/>
        <w:right w:val="none" w:sz="0" w:space="0" w:color="auto"/>
      </w:divBdr>
    </w:div>
    <w:div w:id="355817826">
      <w:bodyDiv w:val="1"/>
      <w:marLeft w:val="0"/>
      <w:marRight w:val="0"/>
      <w:marTop w:val="0"/>
      <w:marBottom w:val="0"/>
      <w:divBdr>
        <w:top w:val="none" w:sz="0" w:space="0" w:color="auto"/>
        <w:left w:val="none" w:sz="0" w:space="0" w:color="auto"/>
        <w:bottom w:val="none" w:sz="0" w:space="0" w:color="auto"/>
        <w:right w:val="none" w:sz="0" w:space="0" w:color="auto"/>
      </w:divBdr>
    </w:div>
    <w:div w:id="383408292">
      <w:bodyDiv w:val="1"/>
      <w:marLeft w:val="0"/>
      <w:marRight w:val="0"/>
      <w:marTop w:val="0"/>
      <w:marBottom w:val="0"/>
      <w:divBdr>
        <w:top w:val="none" w:sz="0" w:space="0" w:color="auto"/>
        <w:left w:val="none" w:sz="0" w:space="0" w:color="auto"/>
        <w:bottom w:val="none" w:sz="0" w:space="0" w:color="auto"/>
        <w:right w:val="none" w:sz="0" w:space="0" w:color="auto"/>
      </w:divBdr>
    </w:div>
    <w:div w:id="384838997">
      <w:bodyDiv w:val="1"/>
      <w:marLeft w:val="0"/>
      <w:marRight w:val="0"/>
      <w:marTop w:val="0"/>
      <w:marBottom w:val="0"/>
      <w:divBdr>
        <w:top w:val="none" w:sz="0" w:space="0" w:color="auto"/>
        <w:left w:val="none" w:sz="0" w:space="0" w:color="auto"/>
        <w:bottom w:val="none" w:sz="0" w:space="0" w:color="auto"/>
        <w:right w:val="none" w:sz="0" w:space="0" w:color="auto"/>
      </w:divBdr>
    </w:div>
    <w:div w:id="401754029">
      <w:bodyDiv w:val="1"/>
      <w:marLeft w:val="0"/>
      <w:marRight w:val="0"/>
      <w:marTop w:val="0"/>
      <w:marBottom w:val="0"/>
      <w:divBdr>
        <w:top w:val="none" w:sz="0" w:space="0" w:color="auto"/>
        <w:left w:val="none" w:sz="0" w:space="0" w:color="auto"/>
        <w:bottom w:val="none" w:sz="0" w:space="0" w:color="auto"/>
        <w:right w:val="none" w:sz="0" w:space="0" w:color="auto"/>
      </w:divBdr>
    </w:div>
    <w:div w:id="404113479">
      <w:bodyDiv w:val="1"/>
      <w:marLeft w:val="0"/>
      <w:marRight w:val="0"/>
      <w:marTop w:val="0"/>
      <w:marBottom w:val="0"/>
      <w:divBdr>
        <w:top w:val="none" w:sz="0" w:space="0" w:color="auto"/>
        <w:left w:val="none" w:sz="0" w:space="0" w:color="auto"/>
        <w:bottom w:val="none" w:sz="0" w:space="0" w:color="auto"/>
        <w:right w:val="none" w:sz="0" w:space="0" w:color="auto"/>
      </w:divBdr>
    </w:div>
    <w:div w:id="405228314">
      <w:bodyDiv w:val="1"/>
      <w:marLeft w:val="0"/>
      <w:marRight w:val="0"/>
      <w:marTop w:val="0"/>
      <w:marBottom w:val="0"/>
      <w:divBdr>
        <w:top w:val="none" w:sz="0" w:space="0" w:color="auto"/>
        <w:left w:val="none" w:sz="0" w:space="0" w:color="auto"/>
        <w:bottom w:val="none" w:sz="0" w:space="0" w:color="auto"/>
        <w:right w:val="none" w:sz="0" w:space="0" w:color="auto"/>
      </w:divBdr>
    </w:div>
    <w:div w:id="412630638">
      <w:bodyDiv w:val="1"/>
      <w:marLeft w:val="0"/>
      <w:marRight w:val="0"/>
      <w:marTop w:val="0"/>
      <w:marBottom w:val="0"/>
      <w:divBdr>
        <w:top w:val="none" w:sz="0" w:space="0" w:color="auto"/>
        <w:left w:val="none" w:sz="0" w:space="0" w:color="auto"/>
        <w:bottom w:val="none" w:sz="0" w:space="0" w:color="auto"/>
        <w:right w:val="none" w:sz="0" w:space="0" w:color="auto"/>
      </w:divBdr>
    </w:div>
    <w:div w:id="447045280">
      <w:bodyDiv w:val="1"/>
      <w:marLeft w:val="0"/>
      <w:marRight w:val="0"/>
      <w:marTop w:val="0"/>
      <w:marBottom w:val="0"/>
      <w:divBdr>
        <w:top w:val="none" w:sz="0" w:space="0" w:color="auto"/>
        <w:left w:val="none" w:sz="0" w:space="0" w:color="auto"/>
        <w:bottom w:val="none" w:sz="0" w:space="0" w:color="auto"/>
        <w:right w:val="none" w:sz="0" w:space="0" w:color="auto"/>
      </w:divBdr>
    </w:div>
    <w:div w:id="457798617">
      <w:bodyDiv w:val="1"/>
      <w:marLeft w:val="0"/>
      <w:marRight w:val="0"/>
      <w:marTop w:val="0"/>
      <w:marBottom w:val="0"/>
      <w:divBdr>
        <w:top w:val="none" w:sz="0" w:space="0" w:color="auto"/>
        <w:left w:val="none" w:sz="0" w:space="0" w:color="auto"/>
        <w:bottom w:val="none" w:sz="0" w:space="0" w:color="auto"/>
        <w:right w:val="none" w:sz="0" w:space="0" w:color="auto"/>
      </w:divBdr>
    </w:div>
    <w:div w:id="468330312">
      <w:bodyDiv w:val="1"/>
      <w:marLeft w:val="0"/>
      <w:marRight w:val="0"/>
      <w:marTop w:val="0"/>
      <w:marBottom w:val="0"/>
      <w:divBdr>
        <w:top w:val="none" w:sz="0" w:space="0" w:color="auto"/>
        <w:left w:val="none" w:sz="0" w:space="0" w:color="auto"/>
        <w:bottom w:val="none" w:sz="0" w:space="0" w:color="auto"/>
        <w:right w:val="none" w:sz="0" w:space="0" w:color="auto"/>
      </w:divBdr>
    </w:div>
    <w:div w:id="481504928">
      <w:bodyDiv w:val="1"/>
      <w:marLeft w:val="0"/>
      <w:marRight w:val="0"/>
      <w:marTop w:val="0"/>
      <w:marBottom w:val="0"/>
      <w:divBdr>
        <w:top w:val="none" w:sz="0" w:space="0" w:color="auto"/>
        <w:left w:val="none" w:sz="0" w:space="0" w:color="auto"/>
        <w:bottom w:val="none" w:sz="0" w:space="0" w:color="auto"/>
        <w:right w:val="none" w:sz="0" w:space="0" w:color="auto"/>
      </w:divBdr>
    </w:div>
    <w:div w:id="507713827">
      <w:bodyDiv w:val="1"/>
      <w:marLeft w:val="0"/>
      <w:marRight w:val="0"/>
      <w:marTop w:val="0"/>
      <w:marBottom w:val="0"/>
      <w:divBdr>
        <w:top w:val="none" w:sz="0" w:space="0" w:color="auto"/>
        <w:left w:val="none" w:sz="0" w:space="0" w:color="auto"/>
        <w:bottom w:val="none" w:sz="0" w:space="0" w:color="auto"/>
        <w:right w:val="none" w:sz="0" w:space="0" w:color="auto"/>
      </w:divBdr>
    </w:div>
    <w:div w:id="532426517">
      <w:bodyDiv w:val="1"/>
      <w:marLeft w:val="0"/>
      <w:marRight w:val="0"/>
      <w:marTop w:val="0"/>
      <w:marBottom w:val="0"/>
      <w:divBdr>
        <w:top w:val="none" w:sz="0" w:space="0" w:color="auto"/>
        <w:left w:val="none" w:sz="0" w:space="0" w:color="auto"/>
        <w:bottom w:val="none" w:sz="0" w:space="0" w:color="auto"/>
        <w:right w:val="none" w:sz="0" w:space="0" w:color="auto"/>
      </w:divBdr>
    </w:div>
    <w:div w:id="532621250">
      <w:bodyDiv w:val="1"/>
      <w:marLeft w:val="0"/>
      <w:marRight w:val="0"/>
      <w:marTop w:val="0"/>
      <w:marBottom w:val="0"/>
      <w:divBdr>
        <w:top w:val="none" w:sz="0" w:space="0" w:color="auto"/>
        <w:left w:val="none" w:sz="0" w:space="0" w:color="auto"/>
        <w:bottom w:val="none" w:sz="0" w:space="0" w:color="auto"/>
        <w:right w:val="none" w:sz="0" w:space="0" w:color="auto"/>
      </w:divBdr>
    </w:div>
    <w:div w:id="537592846">
      <w:bodyDiv w:val="1"/>
      <w:marLeft w:val="0"/>
      <w:marRight w:val="0"/>
      <w:marTop w:val="0"/>
      <w:marBottom w:val="0"/>
      <w:divBdr>
        <w:top w:val="none" w:sz="0" w:space="0" w:color="auto"/>
        <w:left w:val="none" w:sz="0" w:space="0" w:color="auto"/>
        <w:bottom w:val="none" w:sz="0" w:space="0" w:color="auto"/>
        <w:right w:val="none" w:sz="0" w:space="0" w:color="auto"/>
      </w:divBdr>
    </w:div>
    <w:div w:id="574242444">
      <w:bodyDiv w:val="1"/>
      <w:marLeft w:val="0"/>
      <w:marRight w:val="0"/>
      <w:marTop w:val="0"/>
      <w:marBottom w:val="0"/>
      <w:divBdr>
        <w:top w:val="none" w:sz="0" w:space="0" w:color="auto"/>
        <w:left w:val="none" w:sz="0" w:space="0" w:color="auto"/>
        <w:bottom w:val="none" w:sz="0" w:space="0" w:color="auto"/>
        <w:right w:val="none" w:sz="0" w:space="0" w:color="auto"/>
      </w:divBdr>
    </w:div>
    <w:div w:id="589003575">
      <w:bodyDiv w:val="1"/>
      <w:marLeft w:val="0"/>
      <w:marRight w:val="0"/>
      <w:marTop w:val="0"/>
      <w:marBottom w:val="0"/>
      <w:divBdr>
        <w:top w:val="none" w:sz="0" w:space="0" w:color="auto"/>
        <w:left w:val="none" w:sz="0" w:space="0" w:color="auto"/>
        <w:bottom w:val="none" w:sz="0" w:space="0" w:color="auto"/>
        <w:right w:val="none" w:sz="0" w:space="0" w:color="auto"/>
      </w:divBdr>
    </w:div>
    <w:div w:id="631054834">
      <w:bodyDiv w:val="1"/>
      <w:marLeft w:val="0"/>
      <w:marRight w:val="0"/>
      <w:marTop w:val="0"/>
      <w:marBottom w:val="0"/>
      <w:divBdr>
        <w:top w:val="none" w:sz="0" w:space="0" w:color="auto"/>
        <w:left w:val="none" w:sz="0" w:space="0" w:color="auto"/>
        <w:bottom w:val="none" w:sz="0" w:space="0" w:color="auto"/>
        <w:right w:val="none" w:sz="0" w:space="0" w:color="auto"/>
      </w:divBdr>
    </w:div>
    <w:div w:id="632367171">
      <w:bodyDiv w:val="1"/>
      <w:marLeft w:val="0"/>
      <w:marRight w:val="0"/>
      <w:marTop w:val="0"/>
      <w:marBottom w:val="0"/>
      <w:divBdr>
        <w:top w:val="none" w:sz="0" w:space="0" w:color="auto"/>
        <w:left w:val="none" w:sz="0" w:space="0" w:color="auto"/>
        <w:bottom w:val="none" w:sz="0" w:space="0" w:color="auto"/>
        <w:right w:val="none" w:sz="0" w:space="0" w:color="auto"/>
      </w:divBdr>
    </w:div>
    <w:div w:id="651258728">
      <w:bodyDiv w:val="1"/>
      <w:marLeft w:val="0"/>
      <w:marRight w:val="0"/>
      <w:marTop w:val="0"/>
      <w:marBottom w:val="0"/>
      <w:divBdr>
        <w:top w:val="none" w:sz="0" w:space="0" w:color="auto"/>
        <w:left w:val="none" w:sz="0" w:space="0" w:color="auto"/>
        <w:bottom w:val="none" w:sz="0" w:space="0" w:color="auto"/>
        <w:right w:val="none" w:sz="0" w:space="0" w:color="auto"/>
      </w:divBdr>
    </w:div>
    <w:div w:id="662588603">
      <w:bodyDiv w:val="1"/>
      <w:marLeft w:val="0"/>
      <w:marRight w:val="0"/>
      <w:marTop w:val="0"/>
      <w:marBottom w:val="0"/>
      <w:divBdr>
        <w:top w:val="none" w:sz="0" w:space="0" w:color="auto"/>
        <w:left w:val="none" w:sz="0" w:space="0" w:color="auto"/>
        <w:bottom w:val="none" w:sz="0" w:space="0" w:color="auto"/>
        <w:right w:val="none" w:sz="0" w:space="0" w:color="auto"/>
      </w:divBdr>
    </w:div>
    <w:div w:id="667057662">
      <w:bodyDiv w:val="1"/>
      <w:marLeft w:val="0"/>
      <w:marRight w:val="0"/>
      <w:marTop w:val="0"/>
      <w:marBottom w:val="0"/>
      <w:divBdr>
        <w:top w:val="none" w:sz="0" w:space="0" w:color="auto"/>
        <w:left w:val="none" w:sz="0" w:space="0" w:color="auto"/>
        <w:bottom w:val="none" w:sz="0" w:space="0" w:color="auto"/>
        <w:right w:val="none" w:sz="0" w:space="0" w:color="auto"/>
      </w:divBdr>
    </w:div>
    <w:div w:id="677537259">
      <w:bodyDiv w:val="1"/>
      <w:marLeft w:val="0"/>
      <w:marRight w:val="0"/>
      <w:marTop w:val="0"/>
      <w:marBottom w:val="0"/>
      <w:divBdr>
        <w:top w:val="none" w:sz="0" w:space="0" w:color="auto"/>
        <w:left w:val="none" w:sz="0" w:space="0" w:color="auto"/>
        <w:bottom w:val="none" w:sz="0" w:space="0" w:color="auto"/>
        <w:right w:val="none" w:sz="0" w:space="0" w:color="auto"/>
      </w:divBdr>
    </w:div>
    <w:div w:id="718162495">
      <w:bodyDiv w:val="1"/>
      <w:marLeft w:val="0"/>
      <w:marRight w:val="0"/>
      <w:marTop w:val="0"/>
      <w:marBottom w:val="0"/>
      <w:divBdr>
        <w:top w:val="none" w:sz="0" w:space="0" w:color="auto"/>
        <w:left w:val="none" w:sz="0" w:space="0" w:color="auto"/>
        <w:bottom w:val="none" w:sz="0" w:space="0" w:color="auto"/>
        <w:right w:val="none" w:sz="0" w:space="0" w:color="auto"/>
      </w:divBdr>
    </w:div>
    <w:div w:id="722561296">
      <w:bodyDiv w:val="1"/>
      <w:marLeft w:val="0"/>
      <w:marRight w:val="0"/>
      <w:marTop w:val="0"/>
      <w:marBottom w:val="0"/>
      <w:divBdr>
        <w:top w:val="none" w:sz="0" w:space="0" w:color="auto"/>
        <w:left w:val="none" w:sz="0" w:space="0" w:color="auto"/>
        <w:bottom w:val="none" w:sz="0" w:space="0" w:color="auto"/>
        <w:right w:val="none" w:sz="0" w:space="0" w:color="auto"/>
      </w:divBdr>
    </w:div>
    <w:div w:id="731468259">
      <w:bodyDiv w:val="1"/>
      <w:marLeft w:val="0"/>
      <w:marRight w:val="0"/>
      <w:marTop w:val="0"/>
      <w:marBottom w:val="0"/>
      <w:divBdr>
        <w:top w:val="none" w:sz="0" w:space="0" w:color="auto"/>
        <w:left w:val="none" w:sz="0" w:space="0" w:color="auto"/>
        <w:bottom w:val="none" w:sz="0" w:space="0" w:color="auto"/>
        <w:right w:val="none" w:sz="0" w:space="0" w:color="auto"/>
      </w:divBdr>
    </w:div>
    <w:div w:id="769662918">
      <w:bodyDiv w:val="1"/>
      <w:marLeft w:val="0"/>
      <w:marRight w:val="0"/>
      <w:marTop w:val="0"/>
      <w:marBottom w:val="0"/>
      <w:divBdr>
        <w:top w:val="none" w:sz="0" w:space="0" w:color="auto"/>
        <w:left w:val="none" w:sz="0" w:space="0" w:color="auto"/>
        <w:bottom w:val="none" w:sz="0" w:space="0" w:color="auto"/>
        <w:right w:val="none" w:sz="0" w:space="0" w:color="auto"/>
      </w:divBdr>
    </w:div>
    <w:div w:id="795027753">
      <w:bodyDiv w:val="1"/>
      <w:marLeft w:val="0"/>
      <w:marRight w:val="0"/>
      <w:marTop w:val="0"/>
      <w:marBottom w:val="0"/>
      <w:divBdr>
        <w:top w:val="none" w:sz="0" w:space="0" w:color="auto"/>
        <w:left w:val="none" w:sz="0" w:space="0" w:color="auto"/>
        <w:bottom w:val="none" w:sz="0" w:space="0" w:color="auto"/>
        <w:right w:val="none" w:sz="0" w:space="0" w:color="auto"/>
      </w:divBdr>
    </w:div>
    <w:div w:id="810485238">
      <w:bodyDiv w:val="1"/>
      <w:marLeft w:val="0"/>
      <w:marRight w:val="0"/>
      <w:marTop w:val="0"/>
      <w:marBottom w:val="0"/>
      <w:divBdr>
        <w:top w:val="none" w:sz="0" w:space="0" w:color="auto"/>
        <w:left w:val="none" w:sz="0" w:space="0" w:color="auto"/>
        <w:bottom w:val="none" w:sz="0" w:space="0" w:color="auto"/>
        <w:right w:val="none" w:sz="0" w:space="0" w:color="auto"/>
      </w:divBdr>
    </w:div>
    <w:div w:id="853542491">
      <w:bodyDiv w:val="1"/>
      <w:marLeft w:val="0"/>
      <w:marRight w:val="0"/>
      <w:marTop w:val="0"/>
      <w:marBottom w:val="0"/>
      <w:divBdr>
        <w:top w:val="none" w:sz="0" w:space="0" w:color="auto"/>
        <w:left w:val="none" w:sz="0" w:space="0" w:color="auto"/>
        <w:bottom w:val="none" w:sz="0" w:space="0" w:color="auto"/>
        <w:right w:val="none" w:sz="0" w:space="0" w:color="auto"/>
      </w:divBdr>
    </w:div>
    <w:div w:id="854729766">
      <w:bodyDiv w:val="1"/>
      <w:marLeft w:val="0"/>
      <w:marRight w:val="0"/>
      <w:marTop w:val="0"/>
      <w:marBottom w:val="0"/>
      <w:divBdr>
        <w:top w:val="none" w:sz="0" w:space="0" w:color="auto"/>
        <w:left w:val="none" w:sz="0" w:space="0" w:color="auto"/>
        <w:bottom w:val="none" w:sz="0" w:space="0" w:color="auto"/>
        <w:right w:val="none" w:sz="0" w:space="0" w:color="auto"/>
      </w:divBdr>
    </w:div>
    <w:div w:id="873999847">
      <w:bodyDiv w:val="1"/>
      <w:marLeft w:val="0"/>
      <w:marRight w:val="0"/>
      <w:marTop w:val="0"/>
      <w:marBottom w:val="0"/>
      <w:divBdr>
        <w:top w:val="none" w:sz="0" w:space="0" w:color="auto"/>
        <w:left w:val="none" w:sz="0" w:space="0" w:color="auto"/>
        <w:bottom w:val="none" w:sz="0" w:space="0" w:color="auto"/>
        <w:right w:val="none" w:sz="0" w:space="0" w:color="auto"/>
      </w:divBdr>
    </w:div>
    <w:div w:id="880559185">
      <w:bodyDiv w:val="1"/>
      <w:marLeft w:val="0"/>
      <w:marRight w:val="0"/>
      <w:marTop w:val="0"/>
      <w:marBottom w:val="0"/>
      <w:divBdr>
        <w:top w:val="none" w:sz="0" w:space="0" w:color="auto"/>
        <w:left w:val="none" w:sz="0" w:space="0" w:color="auto"/>
        <w:bottom w:val="none" w:sz="0" w:space="0" w:color="auto"/>
        <w:right w:val="none" w:sz="0" w:space="0" w:color="auto"/>
      </w:divBdr>
    </w:div>
    <w:div w:id="916399556">
      <w:bodyDiv w:val="1"/>
      <w:marLeft w:val="0"/>
      <w:marRight w:val="0"/>
      <w:marTop w:val="0"/>
      <w:marBottom w:val="0"/>
      <w:divBdr>
        <w:top w:val="none" w:sz="0" w:space="0" w:color="auto"/>
        <w:left w:val="none" w:sz="0" w:space="0" w:color="auto"/>
        <w:bottom w:val="none" w:sz="0" w:space="0" w:color="auto"/>
        <w:right w:val="none" w:sz="0" w:space="0" w:color="auto"/>
      </w:divBdr>
    </w:div>
    <w:div w:id="924994640">
      <w:bodyDiv w:val="1"/>
      <w:marLeft w:val="0"/>
      <w:marRight w:val="0"/>
      <w:marTop w:val="0"/>
      <w:marBottom w:val="0"/>
      <w:divBdr>
        <w:top w:val="none" w:sz="0" w:space="0" w:color="auto"/>
        <w:left w:val="none" w:sz="0" w:space="0" w:color="auto"/>
        <w:bottom w:val="none" w:sz="0" w:space="0" w:color="auto"/>
        <w:right w:val="none" w:sz="0" w:space="0" w:color="auto"/>
      </w:divBdr>
    </w:div>
    <w:div w:id="939140166">
      <w:bodyDiv w:val="1"/>
      <w:marLeft w:val="0"/>
      <w:marRight w:val="0"/>
      <w:marTop w:val="0"/>
      <w:marBottom w:val="0"/>
      <w:divBdr>
        <w:top w:val="none" w:sz="0" w:space="0" w:color="auto"/>
        <w:left w:val="none" w:sz="0" w:space="0" w:color="auto"/>
        <w:bottom w:val="none" w:sz="0" w:space="0" w:color="auto"/>
        <w:right w:val="none" w:sz="0" w:space="0" w:color="auto"/>
      </w:divBdr>
    </w:div>
    <w:div w:id="944851425">
      <w:bodyDiv w:val="1"/>
      <w:marLeft w:val="0"/>
      <w:marRight w:val="0"/>
      <w:marTop w:val="0"/>
      <w:marBottom w:val="0"/>
      <w:divBdr>
        <w:top w:val="none" w:sz="0" w:space="0" w:color="auto"/>
        <w:left w:val="none" w:sz="0" w:space="0" w:color="auto"/>
        <w:bottom w:val="none" w:sz="0" w:space="0" w:color="auto"/>
        <w:right w:val="none" w:sz="0" w:space="0" w:color="auto"/>
      </w:divBdr>
    </w:div>
    <w:div w:id="969702882">
      <w:bodyDiv w:val="1"/>
      <w:marLeft w:val="0"/>
      <w:marRight w:val="0"/>
      <w:marTop w:val="0"/>
      <w:marBottom w:val="0"/>
      <w:divBdr>
        <w:top w:val="none" w:sz="0" w:space="0" w:color="auto"/>
        <w:left w:val="none" w:sz="0" w:space="0" w:color="auto"/>
        <w:bottom w:val="none" w:sz="0" w:space="0" w:color="auto"/>
        <w:right w:val="none" w:sz="0" w:space="0" w:color="auto"/>
      </w:divBdr>
    </w:div>
    <w:div w:id="977420294">
      <w:bodyDiv w:val="1"/>
      <w:marLeft w:val="0"/>
      <w:marRight w:val="0"/>
      <w:marTop w:val="0"/>
      <w:marBottom w:val="0"/>
      <w:divBdr>
        <w:top w:val="none" w:sz="0" w:space="0" w:color="auto"/>
        <w:left w:val="none" w:sz="0" w:space="0" w:color="auto"/>
        <w:bottom w:val="none" w:sz="0" w:space="0" w:color="auto"/>
        <w:right w:val="none" w:sz="0" w:space="0" w:color="auto"/>
      </w:divBdr>
    </w:div>
    <w:div w:id="993676718">
      <w:bodyDiv w:val="1"/>
      <w:marLeft w:val="0"/>
      <w:marRight w:val="0"/>
      <w:marTop w:val="0"/>
      <w:marBottom w:val="0"/>
      <w:divBdr>
        <w:top w:val="none" w:sz="0" w:space="0" w:color="auto"/>
        <w:left w:val="none" w:sz="0" w:space="0" w:color="auto"/>
        <w:bottom w:val="none" w:sz="0" w:space="0" w:color="auto"/>
        <w:right w:val="none" w:sz="0" w:space="0" w:color="auto"/>
      </w:divBdr>
    </w:div>
    <w:div w:id="997808116">
      <w:bodyDiv w:val="1"/>
      <w:marLeft w:val="0"/>
      <w:marRight w:val="0"/>
      <w:marTop w:val="0"/>
      <w:marBottom w:val="0"/>
      <w:divBdr>
        <w:top w:val="none" w:sz="0" w:space="0" w:color="auto"/>
        <w:left w:val="none" w:sz="0" w:space="0" w:color="auto"/>
        <w:bottom w:val="none" w:sz="0" w:space="0" w:color="auto"/>
        <w:right w:val="none" w:sz="0" w:space="0" w:color="auto"/>
      </w:divBdr>
    </w:div>
    <w:div w:id="1017000371">
      <w:bodyDiv w:val="1"/>
      <w:marLeft w:val="0"/>
      <w:marRight w:val="0"/>
      <w:marTop w:val="0"/>
      <w:marBottom w:val="0"/>
      <w:divBdr>
        <w:top w:val="none" w:sz="0" w:space="0" w:color="auto"/>
        <w:left w:val="none" w:sz="0" w:space="0" w:color="auto"/>
        <w:bottom w:val="none" w:sz="0" w:space="0" w:color="auto"/>
        <w:right w:val="none" w:sz="0" w:space="0" w:color="auto"/>
      </w:divBdr>
    </w:div>
    <w:div w:id="1022781496">
      <w:bodyDiv w:val="1"/>
      <w:marLeft w:val="0"/>
      <w:marRight w:val="0"/>
      <w:marTop w:val="0"/>
      <w:marBottom w:val="0"/>
      <w:divBdr>
        <w:top w:val="none" w:sz="0" w:space="0" w:color="auto"/>
        <w:left w:val="none" w:sz="0" w:space="0" w:color="auto"/>
        <w:bottom w:val="none" w:sz="0" w:space="0" w:color="auto"/>
        <w:right w:val="none" w:sz="0" w:space="0" w:color="auto"/>
      </w:divBdr>
    </w:div>
    <w:div w:id="1048189928">
      <w:bodyDiv w:val="1"/>
      <w:marLeft w:val="0"/>
      <w:marRight w:val="0"/>
      <w:marTop w:val="0"/>
      <w:marBottom w:val="0"/>
      <w:divBdr>
        <w:top w:val="none" w:sz="0" w:space="0" w:color="auto"/>
        <w:left w:val="none" w:sz="0" w:space="0" w:color="auto"/>
        <w:bottom w:val="none" w:sz="0" w:space="0" w:color="auto"/>
        <w:right w:val="none" w:sz="0" w:space="0" w:color="auto"/>
      </w:divBdr>
    </w:div>
    <w:div w:id="1118528037">
      <w:bodyDiv w:val="1"/>
      <w:marLeft w:val="0"/>
      <w:marRight w:val="0"/>
      <w:marTop w:val="0"/>
      <w:marBottom w:val="0"/>
      <w:divBdr>
        <w:top w:val="none" w:sz="0" w:space="0" w:color="auto"/>
        <w:left w:val="none" w:sz="0" w:space="0" w:color="auto"/>
        <w:bottom w:val="none" w:sz="0" w:space="0" w:color="auto"/>
        <w:right w:val="none" w:sz="0" w:space="0" w:color="auto"/>
      </w:divBdr>
    </w:div>
    <w:div w:id="1118573224">
      <w:bodyDiv w:val="1"/>
      <w:marLeft w:val="0"/>
      <w:marRight w:val="0"/>
      <w:marTop w:val="0"/>
      <w:marBottom w:val="0"/>
      <w:divBdr>
        <w:top w:val="none" w:sz="0" w:space="0" w:color="auto"/>
        <w:left w:val="none" w:sz="0" w:space="0" w:color="auto"/>
        <w:bottom w:val="none" w:sz="0" w:space="0" w:color="auto"/>
        <w:right w:val="none" w:sz="0" w:space="0" w:color="auto"/>
      </w:divBdr>
    </w:div>
    <w:div w:id="1119029530">
      <w:bodyDiv w:val="1"/>
      <w:marLeft w:val="0"/>
      <w:marRight w:val="0"/>
      <w:marTop w:val="0"/>
      <w:marBottom w:val="0"/>
      <w:divBdr>
        <w:top w:val="none" w:sz="0" w:space="0" w:color="auto"/>
        <w:left w:val="none" w:sz="0" w:space="0" w:color="auto"/>
        <w:bottom w:val="none" w:sz="0" w:space="0" w:color="auto"/>
        <w:right w:val="none" w:sz="0" w:space="0" w:color="auto"/>
      </w:divBdr>
    </w:div>
    <w:div w:id="1149595358">
      <w:bodyDiv w:val="1"/>
      <w:marLeft w:val="0"/>
      <w:marRight w:val="0"/>
      <w:marTop w:val="0"/>
      <w:marBottom w:val="0"/>
      <w:divBdr>
        <w:top w:val="none" w:sz="0" w:space="0" w:color="auto"/>
        <w:left w:val="none" w:sz="0" w:space="0" w:color="auto"/>
        <w:bottom w:val="none" w:sz="0" w:space="0" w:color="auto"/>
        <w:right w:val="none" w:sz="0" w:space="0" w:color="auto"/>
      </w:divBdr>
    </w:div>
    <w:div w:id="1177113416">
      <w:bodyDiv w:val="1"/>
      <w:marLeft w:val="0"/>
      <w:marRight w:val="0"/>
      <w:marTop w:val="0"/>
      <w:marBottom w:val="0"/>
      <w:divBdr>
        <w:top w:val="none" w:sz="0" w:space="0" w:color="auto"/>
        <w:left w:val="none" w:sz="0" w:space="0" w:color="auto"/>
        <w:bottom w:val="none" w:sz="0" w:space="0" w:color="auto"/>
        <w:right w:val="none" w:sz="0" w:space="0" w:color="auto"/>
      </w:divBdr>
    </w:div>
    <w:div w:id="1201018068">
      <w:bodyDiv w:val="1"/>
      <w:marLeft w:val="0"/>
      <w:marRight w:val="0"/>
      <w:marTop w:val="0"/>
      <w:marBottom w:val="0"/>
      <w:divBdr>
        <w:top w:val="none" w:sz="0" w:space="0" w:color="auto"/>
        <w:left w:val="none" w:sz="0" w:space="0" w:color="auto"/>
        <w:bottom w:val="none" w:sz="0" w:space="0" w:color="auto"/>
        <w:right w:val="none" w:sz="0" w:space="0" w:color="auto"/>
      </w:divBdr>
    </w:div>
    <w:div w:id="1208760741">
      <w:bodyDiv w:val="1"/>
      <w:marLeft w:val="0"/>
      <w:marRight w:val="0"/>
      <w:marTop w:val="0"/>
      <w:marBottom w:val="0"/>
      <w:divBdr>
        <w:top w:val="none" w:sz="0" w:space="0" w:color="auto"/>
        <w:left w:val="none" w:sz="0" w:space="0" w:color="auto"/>
        <w:bottom w:val="none" w:sz="0" w:space="0" w:color="auto"/>
        <w:right w:val="none" w:sz="0" w:space="0" w:color="auto"/>
      </w:divBdr>
    </w:div>
    <w:div w:id="1231235720">
      <w:bodyDiv w:val="1"/>
      <w:marLeft w:val="0"/>
      <w:marRight w:val="0"/>
      <w:marTop w:val="0"/>
      <w:marBottom w:val="0"/>
      <w:divBdr>
        <w:top w:val="none" w:sz="0" w:space="0" w:color="auto"/>
        <w:left w:val="none" w:sz="0" w:space="0" w:color="auto"/>
        <w:bottom w:val="none" w:sz="0" w:space="0" w:color="auto"/>
        <w:right w:val="none" w:sz="0" w:space="0" w:color="auto"/>
      </w:divBdr>
    </w:div>
    <w:div w:id="1235361311">
      <w:bodyDiv w:val="1"/>
      <w:marLeft w:val="0"/>
      <w:marRight w:val="0"/>
      <w:marTop w:val="0"/>
      <w:marBottom w:val="0"/>
      <w:divBdr>
        <w:top w:val="none" w:sz="0" w:space="0" w:color="auto"/>
        <w:left w:val="none" w:sz="0" w:space="0" w:color="auto"/>
        <w:bottom w:val="none" w:sz="0" w:space="0" w:color="auto"/>
        <w:right w:val="none" w:sz="0" w:space="0" w:color="auto"/>
      </w:divBdr>
    </w:div>
    <w:div w:id="1247688025">
      <w:bodyDiv w:val="1"/>
      <w:marLeft w:val="0"/>
      <w:marRight w:val="0"/>
      <w:marTop w:val="0"/>
      <w:marBottom w:val="0"/>
      <w:divBdr>
        <w:top w:val="none" w:sz="0" w:space="0" w:color="auto"/>
        <w:left w:val="none" w:sz="0" w:space="0" w:color="auto"/>
        <w:bottom w:val="none" w:sz="0" w:space="0" w:color="auto"/>
        <w:right w:val="none" w:sz="0" w:space="0" w:color="auto"/>
      </w:divBdr>
    </w:div>
    <w:div w:id="1254315102">
      <w:bodyDiv w:val="1"/>
      <w:marLeft w:val="0"/>
      <w:marRight w:val="0"/>
      <w:marTop w:val="0"/>
      <w:marBottom w:val="0"/>
      <w:divBdr>
        <w:top w:val="none" w:sz="0" w:space="0" w:color="auto"/>
        <w:left w:val="none" w:sz="0" w:space="0" w:color="auto"/>
        <w:bottom w:val="none" w:sz="0" w:space="0" w:color="auto"/>
        <w:right w:val="none" w:sz="0" w:space="0" w:color="auto"/>
      </w:divBdr>
    </w:div>
    <w:div w:id="1263761085">
      <w:bodyDiv w:val="1"/>
      <w:marLeft w:val="0"/>
      <w:marRight w:val="0"/>
      <w:marTop w:val="0"/>
      <w:marBottom w:val="0"/>
      <w:divBdr>
        <w:top w:val="none" w:sz="0" w:space="0" w:color="auto"/>
        <w:left w:val="none" w:sz="0" w:space="0" w:color="auto"/>
        <w:bottom w:val="none" w:sz="0" w:space="0" w:color="auto"/>
        <w:right w:val="none" w:sz="0" w:space="0" w:color="auto"/>
      </w:divBdr>
    </w:div>
    <w:div w:id="1287197917">
      <w:bodyDiv w:val="1"/>
      <w:marLeft w:val="0"/>
      <w:marRight w:val="0"/>
      <w:marTop w:val="0"/>
      <w:marBottom w:val="0"/>
      <w:divBdr>
        <w:top w:val="none" w:sz="0" w:space="0" w:color="auto"/>
        <w:left w:val="none" w:sz="0" w:space="0" w:color="auto"/>
        <w:bottom w:val="none" w:sz="0" w:space="0" w:color="auto"/>
        <w:right w:val="none" w:sz="0" w:space="0" w:color="auto"/>
      </w:divBdr>
    </w:div>
    <w:div w:id="1353605366">
      <w:bodyDiv w:val="1"/>
      <w:marLeft w:val="0"/>
      <w:marRight w:val="0"/>
      <w:marTop w:val="0"/>
      <w:marBottom w:val="0"/>
      <w:divBdr>
        <w:top w:val="none" w:sz="0" w:space="0" w:color="auto"/>
        <w:left w:val="none" w:sz="0" w:space="0" w:color="auto"/>
        <w:bottom w:val="none" w:sz="0" w:space="0" w:color="auto"/>
        <w:right w:val="none" w:sz="0" w:space="0" w:color="auto"/>
      </w:divBdr>
    </w:div>
    <w:div w:id="1418794158">
      <w:bodyDiv w:val="1"/>
      <w:marLeft w:val="0"/>
      <w:marRight w:val="0"/>
      <w:marTop w:val="0"/>
      <w:marBottom w:val="0"/>
      <w:divBdr>
        <w:top w:val="none" w:sz="0" w:space="0" w:color="auto"/>
        <w:left w:val="none" w:sz="0" w:space="0" w:color="auto"/>
        <w:bottom w:val="none" w:sz="0" w:space="0" w:color="auto"/>
        <w:right w:val="none" w:sz="0" w:space="0" w:color="auto"/>
      </w:divBdr>
    </w:div>
    <w:div w:id="1474132302">
      <w:bodyDiv w:val="1"/>
      <w:marLeft w:val="0"/>
      <w:marRight w:val="0"/>
      <w:marTop w:val="0"/>
      <w:marBottom w:val="0"/>
      <w:divBdr>
        <w:top w:val="none" w:sz="0" w:space="0" w:color="auto"/>
        <w:left w:val="none" w:sz="0" w:space="0" w:color="auto"/>
        <w:bottom w:val="none" w:sz="0" w:space="0" w:color="auto"/>
        <w:right w:val="none" w:sz="0" w:space="0" w:color="auto"/>
      </w:divBdr>
    </w:div>
    <w:div w:id="1495678447">
      <w:bodyDiv w:val="1"/>
      <w:marLeft w:val="0"/>
      <w:marRight w:val="0"/>
      <w:marTop w:val="0"/>
      <w:marBottom w:val="0"/>
      <w:divBdr>
        <w:top w:val="none" w:sz="0" w:space="0" w:color="auto"/>
        <w:left w:val="none" w:sz="0" w:space="0" w:color="auto"/>
        <w:bottom w:val="none" w:sz="0" w:space="0" w:color="auto"/>
        <w:right w:val="none" w:sz="0" w:space="0" w:color="auto"/>
      </w:divBdr>
    </w:div>
    <w:div w:id="1504005913">
      <w:bodyDiv w:val="1"/>
      <w:marLeft w:val="0"/>
      <w:marRight w:val="0"/>
      <w:marTop w:val="0"/>
      <w:marBottom w:val="0"/>
      <w:divBdr>
        <w:top w:val="none" w:sz="0" w:space="0" w:color="auto"/>
        <w:left w:val="none" w:sz="0" w:space="0" w:color="auto"/>
        <w:bottom w:val="none" w:sz="0" w:space="0" w:color="auto"/>
        <w:right w:val="none" w:sz="0" w:space="0" w:color="auto"/>
      </w:divBdr>
    </w:div>
    <w:div w:id="1506822567">
      <w:bodyDiv w:val="1"/>
      <w:marLeft w:val="0"/>
      <w:marRight w:val="0"/>
      <w:marTop w:val="0"/>
      <w:marBottom w:val="0"/>
      <w:divBdr>
        <w:top w:val="none" w:sz="0" w:space="0" w:color="auto"/>
        <w:left w:val="none" w:sz="0" w:space="0" w:color="auto"/>
        <w:bottom w:val="none" w:sz="0" w:space="0" w:color="auto"/>
        <w:right w:val="none" w:sz="0" w:space="0" w:color="auto"/>
      </w:divBdr>
    </w:div>
    <w:div w:id="1523015408">
      <w:bodyDiv w:val="1"/>
      <w:marLeft w:val="0"/>
      <w:marRight w:val="0"/>
      <w:marTop w:val="0"/>
      <w:marBottom w:val="0"/>
      <w:divBdr>
        <w:top w:val="none" w:sz="0" w:space="0" w:color="auto"/>
        <w:left w:val="none" w:sz="0" w:space="0" w:color="auto"/>
        <w:bottom w:val="none" w:sz="0" w:space="0" w:color="auto"/>
        <w:right w:val="none" w:sz="0" w:space="0" w:color="auto"/>
      </w:divBdr>
    </w:div>
    <w:div w:id="1541016921">
      <w:bodyDiv w:val="1"/>
      <w:marLeft w:val="0"/>
      <w:marRight w:val="0"/>
      <w:marTop w:val="0"/>
      <w:marBottom w:val="0"/>
      <w:divBdr>
        <w:top w:val="none" w:sz="0" w:space="0" w:color="auto"/>
        <w:left w:val="none" w:sz="0" w:space="0" w:color="auto"/>
        <w:bottom w:val="none" w:sz="0" w:space="0" w:color="auto"/>
        <w:right w:val="none" w:sz="0" w:space="0" w:color="auto"/>
      </w:divBdr>
    </w:div>
    <w:div w:id="1561283188">
      <w:bodyDiv w:val="1"/>
      <w:marLeft w:val="0"/>
      <w:marRight w:val="0"/>
      <w:marTop w:val="0"/>
      <w:marBottom w:val="0"/>
      <w:divBdr>
        <w:top w:val="none" w:sz="0" w:space="0" w:color="auto"/>
        <w:left w:val="none" w:sz="0" w:space="0" w:color="auto"/>
        <w:bottom w:val="none" w:sz="0" w:space="0" w:color="auto"/>
        <w:right w:val="none" w:sz="0" w:space="0" w:color="auto"/>
      </w:divBdr>
    </w:div>
    <w:div w:id="1608193551">
      <w:bodyDiv w:val="1"/>
      <w:marLeft w:val="0"/>
      <w:marRight w:val="0"/>
      <w:marTop w:val="0"/>
      <w:marBottom w:val="0"/>
      <w:divBdr>
        <w:top w:val="none" w:sz="0" w:space="0" w:color="auto"/>
        <w:left w:val="none" w:sz="0" w:space="0" w:color="auto"/>
        <w:bottom w:val="none" w:sz="0" w:space="0" w:color="auto"/>
        <w:right w:val="none" w:sz="0" w:space="0" w:color="auto"/>
      </w:divBdr>
    </w:div>
    <w:div w:id="1627081989">
      <w:bodyDiv w:val="1"/>
      <w:marLeft w:val="0"/>
      <w:marRight w:val="0"/>
      <w:marTop w:val="0"/>
      <w:marBottom w:val="0"/>
      <w:divBdr>
        <w:top w:val="none" w:sz="0" w:space="0" w:color="auto"/>
        <w:left w:val="none" w:sz="0" w:space="0" w:color="auto"/>
        <w:bottom w:val="none" w:sz="0" w:space="0" w:color="auto"/>
        <w:right w:val="none" w:sz="0" w:space="0" w:color="auto"/>
      </w:divBdr>
    </w:div>
    <w:div w:id="1627807596">
      <w:bodyDiv w:val="1"/>
      <w:marLeft w:val="0"/>
      <w:marRight w:val="0"/>
      <w:marTop w:val="0"/>
      <w:marBottom w:val="0"/>
      <w:divBdr>
        <w:top w:val="none" w:sz="0" w:space="0" w:color="auto"/>
        <w:left w:val="none" w:sz="0" w:space="0" w:color="auto"/>
        <w:bottom w:val="none" w:sz="0" w:space="0" w:color="auto"/>
        <w:right w:val="none" w:sz="0" w:space="0" w:color="auto"/>
      </w:divBdr>
    </w:div>
    <w:div w:id="1628703054">
      <w:bodyDiv w:val="1"/>
      <w:marLeft w:val="0"/>
      <w:marRight w:val="0"/>
      <w:marTop w:val="0"/>
      <w:marBottom w:val="0"/>
      <w:divBdr>
        <w:top w:val="none" w:sz="0" w:space="0" w:color="auto"/>
        <w:left w:val="none" w:sz="0" w:space="0" w:color="auto"/>
        <w:bottom w:val="none" w:sz="0" w:space="0" w:color="auto"/>
        <w:right w:val="none" w:sz="0" w:space="0" w:color="auto"/>
      </w:divBdr>
    </w:div>
    <w:div w:id="1631780913">
      <w:bodyDiv w:val="1"/>
      <w:marLeft w:val="0"/>
      <w:marRight w:val="0"/>
      <w:marTop w:val="0"/>
      <w:marBottom w:val="0"/>
      <w:divBdr>
        <w:top w:val="none" w:sz="0" w:space="0" w:color="auto"/>
        <w:left w:val="none" w:sz="0" w:space="0" w:color="auto"/>
        <w:bottom w:val="none" w:sz="0" w:space="0" w:color="auto"/>
        <w:right w:val="none" w:sz="0" w:space="0" w:color="auto"/>
      </w:divBdr>
    </w:div>
    <w:div w:id="1637373087">
      <w:bodyDiv w:val="1"/>
      <w:marLeft w:val="0"/>
      <w:marRight w:val="0"/>
      <w:marTop w:val="0"/>
      <w:marBottom w:val="0"/>
      <w:divBdr>
        <w:top w:val="none" w:sz="0" w:space="0" w:color="auto"/>
        <w:left w:val="none" w:sz="0" w:space="0" w:color="auto"/>
        <w:bottom w:val="none" w:sz="0" w:space="0" w:color="auto"/>
        <w:right w:val="none" w:sz="0" w:space="0" w:color="auto"/>
      </w:divBdr>
    </w:div>
    <w:div w:id="1647933001">
      <w:bodyDiv w:val="1"/>
      <w:marLeft w:val="0"/>
      <w:marRight w:val="0"/>
      <w:marTop w:val="0"/>
      <w:marBottom w:val="0"/>
      <w:divBdr>
        <w:top w:val="none" w:sz="0" w:space="0" w:color="auto"/>
        <w:left w:val="none" w:sz="0" w:space="0" w:color="auto"/>
        <w:bottom w:val="none" w:sz="0" w:space="0" w:color="auto"/>
        <w:right w:val="none" w:sz="0" w:space="0" w:color="auto"/>
      </w:divBdr>
    </w:div>
    <w:div w:id="1661736139">
      <w:bodyDiv w:val="1"/>
      <w:marLeft w:val="0"/>
      <w:marRight w:val="0"/>
      <w:marTop w:val="0"/>
      <w:marBottom w:val="0"/>
      <w:divBdr>
        <w:top w:val="none" w:sz="0" w:space="0" w:color="auto"/>
        <w:left w:val="none" w:sz="0" w:space="0" w:color="auto"/>
        <w:bottom w:val="none" w:sz="0" w:space="0" w:color="auto"/>
        <w:right w:val="none" w:sz="0" w:space="0" w:color="auto"/>
      </w:divBdr>
    </w:div>
    <w:div w:id="1663464467">
      <w:bodyDiv w:val="1"/>
      <w:marLeft w:val="0"/>
      <w:marRight w:val="0"/>
      <w:marTop w:val="0"/>
      <w:marBottom w:val="0"/>
      <w:divBdr>
        <w:top w:val="none" w:sz="0" w:space="0" w:color="auto"/>
        <w:left w:val="none" w:sz="0" w:space="0" w:color="auto"/>
        <w:bottom w:val="none" w:sz="0" w:space="0" w:color="auto"/>
        <w:right w:val="none" w:sz="0" w:space="0" w:color="auto"/>
      </w:divBdr>
    </w:div>
    <w:div w:id="1664771957">
      <w:bodyDiv w:val="1"/>
      <w:marLeft w:val="0"/>
      <w:marRight w:val="0"/>
      <w:marTop w:val="0"/>
      <w:marBottom w:val="0"/>
      <w:divBdr>
        <w:top w:val="none" w:sz="0" w:space="0" w:color="auto"/>
        <w:left w:val="none" w:sz="0" w:space="0" w:color="auto"/>
        <w:bottom w:val="none" w:sz="0" w:space="0" w:color="auto"/>
        <w:right w:val="none" w:sz="0" w:space="0" w:color="auto"/>
      </w:divBdr>
    </w:div>
    <w:div w:id="1672833776">
      <w:bodyDiv w:val="1"/>
      <w:marLeft w:val="0"/>
      <w:marRight w:val="0"/>
      <w:marTop w:val="0"/>
      <w:marBottom w:val="0"/>
      <w:divBdr>
        <w:top w:val="none" w:sz="0" w:space="0" w:color="auto"/>
        <w:left w:val="none" w:sz="0" w:space="0" w:color="auto"/>
        <w:bottom w:val="none" w:sz="0" w:space="0" w:color="auto"/>
        <w:right w:val="none" w:sz="0" w:space="0" w:color="auto"/>
      </w:divBdr>
    </w:div>
    <w:div w:id="1676415664">
      <w:bodyDiv w:val="1"/>
      <w:marLeft w:val="0"/>
      <w:marRight w:val="0"/>
      <w:marTop w:val="0"/>
      <w:marBottom w:val="0"/>
      <w:divBdr>
        <w:top w:val="none" w:sz="0" w:space="0" w:color="auto"/>
        <w:left w:val="none" w:sz="0" w:space="0" w:color="auto"/>
        <w:bottom w:val="none" w:sz="0" w:space="0" w:color="auto"/>
        <w:right w:val="none" w:sz="0" w:space="0" w:color="auto"/>
      </w:divBdr>
    </w:div>
    <w:div w:id="1696345311">
      <w:bodyDiv w:val="1"/>
      <w:marLeft w:val="0"/>
      <w:marRight w:val="0"/>
      <w:marTop w:val="0"/>
      <w:marBottom w:val="0"/>
      <w:divBdr>
        <w:top w:val="none" w:sz="0" w:space="0" w:color="auto"/>
        <w:left w:val="none" w:sz="0" w:space="0" w:color="auto"/>
        <w:bottom w:val="none" w:sz="0" w:space="0" w:color="auto"/>
        <w:right w:val="none" w:sz="0" w:space="0" w:color="auto"/>
      </w:divBdr>
    </w:div>
    <w:div w:id="1782454953">
      <w:bodyDiv w:val="1"/>
      <w:marLeft w:val="0"/>
      <w:marRight w:val="0"/>
      <w:marTop w:val="0"/>
      <w:marBottom w:val="0"/>
      <w:divBdr>
        <w:top w:val="none" w:sz="0" w:space="0" w:color="auto"/>
        <w:left w:val="none" w:sz="0" w:space="0" w:color="auto"/>
        <w:bottom w:val="none" w:sz="0" w:space="0" w:color="auto"/>
        <w:right w:val="none" w:sz="0" w:space="0" w:color="auto"/>
      </w:divBdr>
    </w:div>
    <w:div w:id="1805734205">
      <w:bodyDiv w:val="1"/>
      <w:marLeft w:val="0"/>
      <w:marRight w:val="0"/>
      <w:marTop w:val="0"/>
      <w:marBottom w:val="0"/>
      <w:divBdr>
        <w:top w:val="none" w:sz="0" w:space="0" w:color="auto"/>
        <w:left w:val="none" w:sz="0" w:space="0" w:color="auto"/>
        <w:bottom w:val="none" w:sz="0" w:space="0" w:color="auto"/>
        <w:right w:val="none" w:sz="0" w:space="0" w:color="auto"/>
      </w:divBdr>
    </w:div>
    <w:div w:id="1815487389">
      <w:bodyDiv w:val="1"/>
      <w:marLeft w:val="0"/>
      <w:marRight w:val="0"/>
      <w:marTop w:val="0"/>
      <w:marBottom w:val="0"/>
      <w:divBdr>
        <w:top w:val="none" w:sz="0" w:space="0" w:color="auto"/>
        <w:left w:val="none" w:sz="0" w:space="0" w:color="auto"/>
        <w:bottom w:val="none" w:sz="0" w:space="0" w:color="auto"/>
        <w:right w:val="none" w:sz="0" w:space="0" w:color="auto"/>
      </w:divBdr>
    </w:div>
    <w:div w:id="1842811071">
      <w:bodyDiv w:val="1"/>
      <w:marLeft w:val="0"/>
      <w:marRight w:val="0"/>
      <w:marTop w:val="0"/>
      <w:marBottom w:val="0"/>
      <w:divBdr>
        <w:top w:val="none" w:sz="0" w:space="0" w:color="auto"/>
        <w:left w:val="none" w:sz="0" w:space="0" w:color="auto"/>
        <w:bottom w:val="none" w:sz="0" w:space="0" w:color="auto"/>
        <w:right w:val="none" w:sz="0" w:space="0" w:color="auto"/>
      </w:divBdr>
    </w:div>
    <w:div w:id="1849178024">
      <w:bodyDiv w:val="1"/>
      <w:marLeft w:val="0"/>
      <w:marRight w:val="0"/>
      <w:marTop w:val="0"/>
      <w:marBottom w:val="0"/>
      <w:divBdr>
        <w:top w:val="none" w:sz="0" w:space="0" w:color="auto"/>
        <w:left w:val="none" w:sz="0" w:space="0" w:color="auto"/>
        <w:bottom w:val="none" w:sz="0" w:space="0" w:color="auto"/>
        <w:right w:val="none" w:sz="0" w:space="0" w:color="auto"/>
      </w:divBdr>
    </w:div>
    <w:div w:id="1849831867">
      <w:bodyDiv w:val="1"/>
      <w:marLeft w:val="0"/>
      <w:marRight w:val="0"/>
      <w:marTop w:val="0"/>
      <w:marBottom w:val="0"/>
      <w:divBdr>
        <w:top w:val="none" w:sz="0" w:space="0" w:color="auto"/>
        <w:left w:val="none" w:sz="0" w:space="0" w:color="auto"/>
        <w:bottom w:val="none" w:sz="0" w:space="0" w:color="auto"/>
        <w:right w:val="none" w:sz="0" w:space="0" w:color="auto"/>
      </w:divBdr>
    </w:div>
    <w:div w:id="1855924833">
      <w:bodyDiv w:val="1"/>
      <w:marLeft w:val="0"/>
      <w:marRight w:val="0"/>
      <w:marTop w:val="0"/>
      <w:marBottom w:val="0"/>
      <w:divBdr>
        <w:top w:val="none" w:sz="0" w:space="0" w:color="auto"/>
        <w:left w:val="none" w:sz="0" w:space="0" w:color="auto"/>
        <w:bottom w:val="none" w:sz="0" w:space="0" w:color="auto"/>
        <w:right w:val="none" w:sz="0" w:space="0" w:color="auto"/>
      </w:divBdr>
    </w:div>
    <w:div w:id="1864782281">
      <w:bodyDiv w:val="1"/>
      <w:marLeft w:val="0"/>
      <w:marRight w:val="0"/>
      <w:marTop w:val="0"/>
      <w:marBottom w:val="0"/>
      <w:divBdr>
        <w:top w:val="none" w:sz="0" w:space="0" w:color="auto"/>
        <w:left w:val="none" w:sz="0" w:space="0" w:color="auto"/>
        <w:bottom w:val="none" w:sz="0" w:space="0" w:color="auto"/>
        <w:right w:val="none" w:sz="0" w:space="0" w:color="auto"/>
      </w:divBdr>
    </w:div>
    <w:div w:id="1866358342">
      <w:bodyDiv w:val="1"/>
      <w:marLeft w:val="0"/>
      <w:marRight w:val="0"/>
      <w:marTop w:val="0"/>
      <w:marBottom w:val="0"/>
      <w:divBdr>
        <w:top w:val="none" w:sz="0" w:space="0" w:color="auto"/>
        <w:left w:val="none" w:sz="0" w:space="0" w:color="auto"/>
        <w:bottom w:val="none" w:sz="0" w:space="0" w:color="auto"/>
        <w:right w:val="none" w:sz="0" w:space="0" w:color="auto"/>
      </w:divBdr>
    </w:div>
    <w:div w:id="1870407102">
      <w:bodyDiv w:val="1"/>
      <w:marLeft w:val="0"/>
      <w:marRight w:val="0"/>
      <w:marTop w:val="0"/>
      <w:marBottom w:val="0"/>
      <w:divBdr>
        <w:top w:val="none" w:sz="0" w:space="0" w:color="auto"/>
        <w:left w:val="none" w:sz="0" w:space="0" w:color="auto"/>
        <w:bottom w:val="none" w:sz="0" w:space="0" w:color="auto"/>
        <w:right w:val="none" w:sz="0" w:space="0" w:color="auto"/>
      </w:divBdr>
    </w:div>
    <w:div w:id="1874266432">
      <w:bodyDiv w:val="1"/>
      <w:marLeft w:val="0"/>
      <w:marRight w:val="0"/>
      <w:marTop w:val="0"/>
      <w:marBottom w:val="0"/>
      <w:divBdr>
        <w:top w:val="none" w:sz="0" w:space="0" w:color="auto"/>
        <w:left w:val="none" w:sz="0" w:space="0" w:color="auto"/>
        <w:bottom w:val="none" w:sz="0" w:space="0" w:color="auto"/>
        <w:right w:val="none" w:sz="0" w:space="0" w:color="auto"/>
      </w:divBdr>
    </w:div>
    <w:div w:id="1935935235">
      <w:bodyDiv w:val="1"/>
      <w:marLeft w:val="0"/>
      <w:marRight w:val="0"/>
      <w:marTop w:val="0"/>
      <w:marBottom w:val="0"/>
      <w:divBdr>
        <w:top w:val="none" w:sz="0" w:space="0" w:color="auto"/>
        <w:left w:val="none" w:sz="0" w:space="0" w:color="auto"/>
        <w:bottom w:val="none" w:sz="0" w:space="0" w:color="auto"/>
        <w:right w:val="none" w:sz="0" w:space="0" w:color="auto"/>
      </w:divBdr>
    </w:div>
    <w:div w:id="1939290211">
      <w:bodyDiv w:val="1"/>
      <w:marLeft w:val="0"/>
      <w:marRight w:val="0"/>
      <w:marTop w:val="0"/>
      <w:marBottom w:val="0"/>
      <w:divBdr>
        <w:top w:val="none" w:sz="0" w:space="0" w:color="auto"/>
        <w:left w:val="none" w:sz="0" w:space="0" w:color="auto"/>
        <w:bottom w:val="none" w:sz="0" w:space="0" w:color="auto"/>
        <w:right w:val="none" w:sz="0" w:space="0" w:color="auto"/>
      </w:divBdr>
    </w:div>
    <w:div w:id="1970934010">
      <w:bodyDiv w:val="1"/>
      <w:marLeft w:val="0"/>
      <w:marRight w:val="0"/>
      <w:marTop w:val="0"/>
      <w:marBottom w:val="0"/>
      <w:divBdr>
        <w:top w:val="none" w:sz="0" w:space="0" w:color="auto"/>
        <w:left w:val="none" w:sz="0" w:space="0" w:color="auto"/>
        <w:bottom w:val="none" w:sz="0" w:space="0" w:color="auto"/>
        <w:right w:val="none" w:sz="0" w:space="0" w:color="auto"/>
      </w:divBdr>
    </w:div>
    <w:div w:id="2000814822">
      <w:bodyDiv w:val="1"/>
      <w:marLeft w:val="0"/>
      <w:marRight w:val="0"/>
      <w:marTop w:val="0"/>
      <w:marBottom w:val="0"/>
      <w:divBdr>
        <w:top w:val="none" w:sz="0" w:space="0" w:color="auto"/>
        <w:left w:val="none" w:sz="0" w:space="0" w:color="auto"/>
        <w:bottom w:val="none" w:sz="0" w:space="0" w:color="auto"/>
        <w:right w:val="none" w:sz="0" w:space="0" w:color="auto"/>
      </w:divBdr>
    </w:div>
    <w:div w:id="2001930463">
      <w:bodyDiv w:val="1"/>
      <w:marLeft w:val="0"/>
      <w:marRight w:val="0"/>
      <w:marTop w:val="0"/>
      <w:marBottom w:val="0"/>
      <w:divBdr>
        <w:top w:val="none" w:sz="0" w:space="0" w:color="auto"/>
        <w:left w:val="none" w:sz="0" w:space="0" w:color="auto"/>
        <w:bottom w:val="none" w:sz="0" w:space="0" w:color="auto"/>
        <w:right w:val="none" w:sz="0" w:space="0" w:color="auto"/>
      </w:divBdr>
    </w:div>
    <w:div w:id="2003850784">
      <w:bodyDiv w:val="1"/>
      <w:marLeft w:val="0"/>
      <w:marRight w:val="0"/>
      <w:marTop w:val="0"/>
      <w:marBottom w:val="0"/>
      <w:divBdr>
        <w:top w:val="none" w:sz="0" w:space="0" w:color="auto"/>
        <w:left w:val="none" w:sz="0" w:space="0" w:color="auto"/>
        <w:bottom w:val="none" w:sz="0" w:space="0" w:color="auto"/>
        <w:right w:val="none" w:sz="0" w:space="0" w:color="auto"/>
      </w:divBdr>
    </w:div>
    <w:div w:id="2007979645">
      <w:bodyDiv w:val="1"/>
      <w:marLeft w:val="0"/>
      <w:marRight w:val="0"/>
      <w:marTop w:val="0"/>
      <w:marBottom w:val="0"/>
      <w:divBdr>
        <w:top w:val="none" w:sz="0" w:space="0" w:color="auto"/>
        <w:left w:val="none" w:sz="0" w:space="0" w:color="auto"/>
        <w:bottom w:val="none" w:sz="0" w:space="0" w:color="auto"/>
        <w:right w:val="none" w:sz="0" w:space="0" w:color="auto"/>
      </w:divBdr>
    </w:div>
    <w:div w:id="2018000328">
      <w:bodyDiv w:val="1"/>
      <w:marLeft w:val="0"/>
      <w:marRight w:val="0"/>
      <w:marTop w:val="0"/>
      <w:marBottom w:val="0"/>
      <w:divBdr>
        <w:top w:val="none" w:sz="0" w:space="0" w:color="auto"/>
        <w:left w:val="none" w:sz="0" w:space="0" w:color="auto"/>
        <w:bottom w:val="none" w:sz="0" w:space="0" w:color="auto"/>
        <w:right w:val="none" w:sz="0" w:space="0" w:color="auto"/>
      </w:divBdr>
    </w:div>
    <w:div w:id="2029790091">
      <w:bodyDiv w:val="1"/>
      <w:marLeft w:val="0"/>
      <w:marRight w:val="0"/>
      <w:marTop w:val="0"/>
      <w:marBottom w:val="0"/>
      <w:divBdr>
        <w:top w:val="none" w:sz="0" w:space="0" w:color="auto"/>
        <w:left w:val="none" w:sz="0" w:space="0" w:color="auto"/>
        <w:bottom w:val="none" w:sz="0" w:space="0" w:color="auto"/>
        <w:right w:val="none" w:sz="0" w:space="0" w:color="auto"/>
      </w:divBdr>
    </w:div>
    <w:div w:id="2049530439">
      <w:bodyDiv w:val="1"/>
      <w:marLeft w:val="0"/>
      <w:marRight w:val="0"/>
      <w:marTop w:val="0"/>
      <w:marBottom w:val="0"/>
      <w:divBdr>
        <w:top w:val="none" w:sz="0" w:space="0" w:color="auto"/>
        <w:left w:val="none" w:sz="0" w:space="0" w:color="auto"/>
        <w:bottom w:val="none" w:sz="0" w:space="0" w:color="auto"/>
        <w:right w:val="none" w:sz="0" w:space="0" w:color="auto"/>
      </w:divBdr>
    </w:div>
    <w:div w:id="2066171707">
      <w:bodyDiv w:val="1"/>
      <w:marLeft w:val="0"/>
      <w:marRight w:val="0"/>
      <w:marTop w:val="0"/>
      <w:marBottom w:val="0"/>
      <w:divBdr>
        <w:top w:val="none" w:sz="0" w:space="0" w:color="auto"/>
        <w:left w:val="none" w:sz="0" w:space="0" w:color="auto"/>
        <w:bottom w:val="none" w:sz="0" w:space="0" w:color="auto"/>
        <w:right w:val="none" w:sz="0" w:space="0" w:color="auto"/>
      </w:divBdr>
    </w:div>
    <w:div w:id="2082285769">
      <w:bodyDiv w:val="1"/>
      <w:marLeft w:val="0"/>
      <w:marRight w:val="0"/>
      <w:marTop w:val="0"/>
      <w:marBottom w:val="0"/>
      <w:divBdr>
        <w:top w:val="none" w:sz="0" w:space="0" w:color="auto"/>
        <w:left w:val="none" w:sz="0" w:space="0" w:color="auto"/>
        <w:bottom w:val="none" w:sz="0" w:space="0" w:color="auto"/>
        <w:right w:val="none" w:sz="0" w:space="0" w:color="auto"/>
      </w:divBdr>
    </w:div>
    <w:div w:id="2147157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jpeg"/><Relationship Id="rId299" Type="http://schemas.openxmlformats.org/officeDocument/2006/relationships/image" Target="media/image150.wmf"/><Relationship Id="rId21" Type="http://schemas.openxmlformats.org/officeDocument/2006/relationships/oleObject" Target="embeddings/oleObject4.bin"/><Relationship Id="rId63" Type="http://schemas.openxmlformats.org/officeDocument/2006/relationships/oleObject" Target="embeddings/oleObject24.bin"/><Relationship Id="rId159" Type="http://schemas.openxmlformats.org/officeDocument/2006/relationships/footer" Target="footer3.xml"/><Relationship Id="rId324" Type="http://schemas.openxmlformats.org/officeDocument/2006/relationships/oleObject" Target="embeddings/oleObject84.bin"/><Relationship Id="rId366" Type="http://schemas.openxmlformats.org/officeDocument/2006/relationships/chart" Target="charts/chart29.xml"/><Relationship Id="rId170" Type="http://schemas.openxmlformats.org/officeDocument/2006/relationships/image" Target="file:///F:\..\..\..\..\..\Downloads\Alternative\&#1058;&#1080;&#1087;&#1099;%20&#1074;&#1077;&#1090;&#1088;&#1086;&#1076;&#1074;&#1080;&#1075;&#1072;&#1090;&#1077;&#1083;&#1077;&#1081;.files\image19.gif" TargetMode="External"/><Relationship Id="rId226" Type="http://schemas.openxmlformats.org/officeDocument/2006/relationships/hyperlink" Target="http://ru.wikipedia.org/wiki/16_%D0%BC%D0%B0%D1%80%D1%82%D0%B0" TargetMode="External"/><Relationship Id="rId433" Type="http://schemas.openxmlformats.org/officeDocument/2006/relationships/chart" Target="charts/chart71.xml"/><Relationship Id="rId268" Type="http://schemas.openxmlformats.org/officeDocument/2006/relationships/oleObject" Target="embeddings/oleObject56.bin"/><Relationship Id="rId475" Type="http://schemas.openxmlformats.org/officeDocument/2006/relationships/hyperlink" Target="http://ru.wikipedia.org/wiki/%D0%94%D0%BE%D0%BC_%D0%BA%D1%83%D0%BB%D1%8C%D1%82%D1%83%D1%80%D1%8B" TargetMode="External"/><Relationship Id="rId32" Type="http://schemas.openxmlformats.org/officeDocument/2006/relationships/image" Target="media/image14.wmf"/><Relationship Id="rId74" Type="http://schemas.openxmlformats.org/officeDocument/2006/relationships/image" Target="media/image36.wmf"/><Relationship Id="rId128" Type="http://schemas.openxmlformats.org/officeDocument/2006/relationships/image" Target="media/image63.jpeg"/><Relationship Id="rId335" Type="http://schemas.openxmlformats.org/officeDocument/2006/relationships/image" Target="media/image170.jpeg"/><Relationship Id="rId377" Type="http://schemas.openxmlformats.org/officeDocument/2006/relationships/chart" Target="charts/chart34.xml"/><Relationship Id="rId5" Type="http://schemas.openxmlformats.org/officeDocument/2006/relationships/webSettings" Target="webSettings.xml"/><Relationship Id="rId181" Type="http://schemas.openxmlformats.org/officeDocument/2006/relationships/image" Target="media/image92.png"/><Relationship Id="rId237" Type="http://schemas.openxmlformats.org/officeDocument/2006/relationships/hyperlink" Target="http://www.akwindindustries.com/aboutus.php" TargetMode="External"/><Relationship Id="rId402" Type="http://schemas.openxmlformats.org/officeDocument/2006/relationships/hyperlink" Target="http://toolserver.org/~geohack/geohack.php?language=ru&amp;pagename=%D0%9B%D0%B5%D0%B2%D0%B8%D0%BD%D1%81%D0%BA%D0%B8%D0%B5_%D0%9F%D0%B5%D1%81%D0%BA%D0%B8&amp;params=69.47000001_N_86.007222232222_E__scale:100000" TargetMode="External"/><Relationship Id="rId279" Type="http://schemas.openxmlformats.org/officeDocument/2006/relationships/image" Target="media/image140.wmf"/><Relationship Id="rId444" Type="http://schemas.openxmlformats.org/officeDocument/2006/relationships/chart" Target="charts/chart78.xml"/><Relationship Id="rId43" Type="http://schemas.openxmlformats.org/officeDocument/2006/relationships/image" Target="media/image19.wmf"/><Relationship Id="rId139" Type="http://schemas.openxmlformats.org/officeDocument/2006/relationships/oleObject" Target="embeddings/oleObject45.bin"/><Relationship Id="rId290" Type="http://schemas.openxmlformats.org/officeDocument/2006/relationships/oleObject" Target="embeddings/oleObject67.bin"/><Relationship Id="rId304" Type="http://schemas.openxmlformats.org/officeDocument/2006/relationships/oleObject" Target="embeddings/oleObject74.bin"/><Relationship Id="rId346" Type="http://schemas.openxmlformats.org/officeDocument/2006/relationships/image" Target="media/image177.png"/><Relationship Id="rId388" Type="http://schemas.openxmlformats.org/officeDocument/2006/relationships/image" Target="media/image194.jpeg"/><Relationship Id="rId85" Type="http://schemas.openxmlformats.org/officeDocument/2006/relationships/oleObject" Target="embeddings/oleObject32.bin"/><Relationship Id="rId150" Type="http://schemas.openxmlformats.org/officeDocument/2006/relationships/image" Target="media/image78.wmf"/><Relationship Id="rId192" Type="http://schemas.openxmlformats.org/officeDocument/2006/relationships/image" Target="media/image101.jpeg"/><Relationship Id="rId206" Type="http://schemas.openxmlformats.org/officeDocument/2006/relationships/image" Target="media/image104.jpeg"/><Relationship Id="rId413" Type="http://schemas.openxmlformats.org/officeDocument/2006/relationships/image" Target="media/image201.jpeg"/><Relationship Id="rId248" Type="http://schemas.openxmlformats.org/officeDocument/2006/relationships/image" Target="media/image127.jpeg"/><Relationship Id="rId455" Type="http://schemas.openxmlformats.org/officeDocument/2006/relationships/chart" Target="charts/chart84.xml"/><Relationship Id="rId12" Type="http://schemas.openxmlformats.org/officeDocument/2006/relationships/footer" Target="footer2.xml"/><Relationship Id="rId108" Type="http://schemas.openxmlformats.org/officeDocument/2006/relationships/image" Target="media/image48.wmf"/><Relationship Id="rId315" Type="http://schemas.openxmlformats.org/officeDocument/2006/relationships/image" Target="media/image158.wmf"/><Relationship Id="rId357" Type="http://schemas.openxmlformats.org/officeDocument/2006/relationships/chart" Target="charts/chart23.xml"/><Relationship Id="rId54" Type="http://schemas.openxmlformats.org/officeDocument/2006/relationships/image" Target="media/image26.wmf"/><Relationship Id="rId96" Type="http://schemas.openxmlformats.org/officeDocument/2006/relationships/chart" Target="charts/chart3.xml"/><Relationship Id="rId161" Type="http://schemas.openxmlformats.org/officeDocument/2006/relationships/chart" Target="charts/chart12.xml"/><Relationship Id="rId217" Type="http://schemas.openxmlformats.org/officeDocument/2006/relationships/image" Target="media/image113.jpeg"/><Relationship Id="rId399" Type="http://schemas.openxmlformats.org/officeDocument/2006/relationships/chart" Target="charts/chart49.xml"/><Relationship Id="rId259" Type="http://schemas.openxmlformats.org/officeDocument/2006/relationships/hyperlink" Target="http://www.repower.de/" TargetMode="External"/><Relationship Id="rId424" Type="http://schemas.openxmlformats.org/officeDocument/2006/relationships/chart" Target="charts/chart65.xml"/><Relationship Id="rId466" Type="http://schemas.openxmlformats.org/officeDocument/2006/relationships/hyperlink" Target="http://ru.wikipedia.org/wiki/%D0%A0%D0%B5%D0%BA%D0%B0" TargetMode="External"/><Relationship Id="rId23" Type="http://schemas.openxmlformats.org/officeDocument/2006/relationships/oleObject" Target="embeddings/oleObject5.bin"/><Relationship Id="rId119" Type="http://schemas.openxmlformats.org/officeDocument/2006/relationships/image" Target="media/image54.jpeg"/><Relationship Id="rId270" Type="http://schemas.openxmlformats.org/officeDocument/2006/relationships/oleObject" Target="embeddings/oleObject57.bin"/><Relationship Id="rId326" Type="http://schemas.openxmlformats.org/officeDocument/2006/relationships/oleObject" Target="embeddings/oleObject85.bin"/><Relationship Id="rId65" Type="http://schemas.openxmlformats.org/officeDocument/2006/relationships/oleObject" Target="embeddings/oleObject25.bin"/><Relationship Id="rId130" Type="http://schemas.openxmlformats.org/officeDocument/2006/relationships/image" Target="media/image65.jpeg"/><Relationship Id="rId368" Type="http://schemas.openxmlformats.org/officeDocument/2006/relationships/image" Target="media/image187.jpeg"/><Relationship Id="rId172" Type="http://schemas.openxmlformats.org/officeDocument/2006/relationships/image" Target="media/image87.jpeg"/><Relationship Id="rId228" Type="http://schemas.openxmlformats.org/officeDocument/2006/relationships/image" Target="media/image116.png"/><Relationship Id="rId435" Type="http://schemas.openxmlformats.org/officeDocument/2006/relationships/chart" Target="charts/chart73.xml"/><Relationship Id="rId477" Type="http://schemas.openxmlformats.org/officeDocument/2006/relationships/hyperlink" Target="http://ru.wikipedia.org/wiki/%D0%91%D0%BE%D0%BB%D1%8C%D0%BD%D0%B8%D1%86%D0%B0" TargetMode="External"/><Relationship Id="rId281" Type="http://schemas.openxmlformats.org/officeDocument/2006/relationships/image" Target="media/image141.wmf"/><Relationship Id="rId337" Type="http://schemas.openxmlformats.org/officeDocument/2006/relationships/image" Target="media/image172.jpeg"/><Relationship Id="rId34" Type="http://schemas.openxmlformats.org/officeDocument/2006/relationships/image" Target="media/image15.wmf"/><Relationship Id="rId55" Type="http://schemas.openxmlformats.org/officeDocument/2006/relationships/oleObject" Target="embeddings/oleObject20.bin"/><Relationship Id="rId76" Type="http://schemas.openxmlformats.org/officeDocument/2006/relationships/image" Target="media/image37.wmf"/><Relationship Id="rId97" Type="http://schemas.openxmlformats.org/officeDocument/2006/relationships/chart" Target="charts/chart4.xml"/><Relationship Id="rId120" Type="http://schemas.openxmlformats.org/officeDocument/2006/relationships/image" Target="media/image55.jpeg"/><Relationship Id="rId141" Type="http://schemas.openxmlformats.org/officeDocument/2006/relationships/oleObject" Target="embeddings/oleObject46.bin"/><Relationship Id="rId358" Type="http://schemas.openxmlformats.org/officeDocument/2006/relationships/chart" Target="charts/chart24.xml"/><Relationship Id="rId379" Type="http://schemas.openxmlformats.org/officeDocument/2006/relationships/chart" Target="charts/chart36.xml"/><Relationship Id="rId7" Type="http://schemas.openxmlformats.org/officeDocument/2006/relationships/endnotes" Target="endnotes.xml"/><Relationship Id="rId162" Type="http://schemas.openxmlformats.org/officeDocument/2006/relationships/chart" Target="charts/chart13.xml"/><Relationship Id="rId183" Type="http://schemas.openxmlformats.org/officeDocument/2006/relationships/hyperlink" Target="file:///\\2&#1074;&#1085;&#1077;&#1096;&#1085;&#1080;&#1077;" TargetMode="External"/><Relationship Id="rId218" Type="http://schemas.openxmlformats.org/officeDocument/2006/relationships/hyperlink" Target="http://www.suzlon.com/index.aspx" TargetMode="External"/><Relationship Id="rId239" Type="http://schemas.openxmlformats.org/officeDocument/2006/relationships/image" Target="media/image123.jpeg"/><Relationship Id="rId390" Type="http://schemas.openxmlformats.org/officeDocument/2006/relationships/chart" Target="charts/chart43.xml"/><Relationship Id="rId404" Type="http://schemas.openxmlformats.org/officeDocument/2006/relationships/chart" Target="charts/chart51.xml"/><Relationship Id="rId425" Type="http://schemas.openxmlformats.org/officeDocument/2006/relationships/image" Target="media/image204.png"/><Relationship Id="rId446" Type="http://schemas.openxmlformats.org/officeDocument/2006/relationships/chart" Target="charts/chart80.xml"/><Relationship Id="rId467" Type="http://schemas.openxmlformats.org/officeDocument/2006/relationships/hyperlink" Target="http://ru.wikipedia.org/wiki/%D0%95%D0%BD%D0%B8%D1%81%D0%B5%D0%B9" TargetMode="External"/><Relationship Id="rId250" Type="http://schemas.openxmlformats.org/officeDocument/2006/relationships/hyperlink" Target="mailto:spb@electrosfera.ru" TargetMode="External"/><Relationship Id="rId271" Type="http://schemas.openxmlformats.org/officeDocument/2006/relationships/image" Target="media/image136.wmf"/><Relationship Id="rId292" Type="http://schemas.openxmlformats.org/officeDocument/2006/relationships/oleObject" Target="embeddings/oleObject68.bin"/><Relationship Id="rId306" Type="http://schemas.openxmlformats.org/officeDocument/2006/relationships/oleObject" Target="embeddings/oleObject75.bin"/><Relationship Id="rId24" Type="http://schemas.openxmlformats.org/officeDocument/2006/relationships/image" Target="media/image10.wmf"/><Relationship Id="rId45" Type="http://schemas.openxmlformats.org/officeDocument/2006/relationships/oleObject" Target="embeddings/oleObject16.bin"/><Relationship Id="rId66" Type="http://schemas.openxmlformats.org/officeDocument/2006/relationships/image" Target="media/image32.wmf"/><Relationship Id="rId87" Type="http://schemas.openxmlformats.org/officeDocument/2006/relationships/oleObject" Target="embeddings/oleObject34.bin"/><Relationship Id="rId110" Type="http://schemas.openxmlformats.org/officeDocument/2006/relationships/image" Target="media/image49.wmf"/><Relationship Id="rId131" Type="http://schemas.openxmlformats.org/officeDocument/2006/relationships/image" Target="media/image66.jpeg"/><Relationship Id="rId327" Type="http://schemas.openxmlformats.org/officeDocument/2006/relationships/image" Target="media/image164.wmf"/><Relationship Id="rId348" Type="http://schemas.openxmlformats.org/officeDocument/2006/relationships/chart" Target="charts/chart19.xml"/><Relationship Id="rId369" Type="http://schemas.openxmlformats.org/officeDocument/2006/relationships/hyperlink" Target="http://toolserver.org/~geohack/geohack.php?language=ru&amp;pagename=%D0%9A%D0%B0%D1%80%D0%B0%D1%83%D0%BB_(%D0%9A%D1%80%D0%B0%D1%81%D0%BD%D0%BE%D1%8F%D1%80%D1%81%D0%BA%D0%B8%D0%B9_%D0%BA%D1%80%D0%B0%D0%B9)&amp;params=70.072222232222_N_83.183333343333_E__scale:10000" TargetMode="External"/><Relationship Id="rId152" Type="http://schemas.openxmlformats.org/officeDocument/2006/relationships/image" Target="media/image79.wmf"/><Relationship Id="rId173" Type="http://schemas.openxmlformats.org/officeDocument/2006/relationships/hyperlink" Target="http://alternativenergy.ru/uploads/posts/2012-01/1327846410_untitled-2.jpg" TargetMode="External"/><Relationship Id="rId194" Type="http://schemas.openxmlformats.org/officeDocument/2006/relationships/hyperlink" Target="http://ekypravta-cos.ru/hraizio-gow/%D0%A2%D1%80%D0%B0%D0%BD%D1%81%D0%BD%D0%B0%D1%86%D0%B8%D0%BE%D0%BD%D0%B0%D0%BB%D1%8C%D0%BD%D0%B0%D1%8F_%D0%BA%D0%BE%D0%BC%D0%BF%D0%B0%D0%BD%D0%B8%D1%8F" TargetMode="External"/><Relationship Id="rId208" Type="http://schemas.openxmlformats.org/officeDocument/2006/relationships/image" Target="media/image106.jpeg"/><Relationship Id="rId229" Type="http://schemas.openxmlformats.org/officeDocument/2006/relationships/image" Target="media/image117.jpeg"/><Relationship Id="rId380" Type="http://schemas.openxmlformats.org/officeDocument/2006/relationships/chart" Target="charts/chart37.xml"/><Relationship Id="rId415" Type="http://schemas.openxmlformats.org/officeDocument/2006/relationships/hyperlink" Target="http://toolserver.org/~geohack/geohack.php?language=ru&amp;pagename=%D0%9D%D0%BE%D1%81%D0%BE%D0%BA_(%D0%BF%D0%BE%D1%81%D1%91%D0%BB%D0%BE%D0%BA)&amp;params=70.16750001_N_82.326111121111_E_type:city_region:RU_scale:100000" TargetMode="External"/><Relationship Id="rId436" Type="http://schemas.openxmlformats.org/officeDocument/2006/relationships/image" Target="media/image207.jpeg"/><Relationship Id="rId457" Type="http://schemas.openxmlformats.org/officeDocument/2006/relationships/image" Target="media/image214.jpeg"/><Relationship Id="rId240" Type="http://schemas.openxmlformats.org/officeDocument/2006/relationships/image" Target="media/image124.jpeg"/><Relationship Id="rId261" Type="http://schemas.openxmlformats.org/officeDocument/2006/relationships/hyperlink" Target="http://www.multibrid.com" TargetMode="External"/><Relationship Id="rId478" Type="http://schemas.openxmlformats.org/officeDocument/2006/relationships/hyperlink" Target="http://ru.wikipedia.org/wiki/%D0%A6%D0%B5%D1%85" TargetMode="External"/><Relationship Id="rId14" Type="http://schemas.openxmlformats.org/officeDocument/2006/relationships/oleObject" Target="embeddings/oleObject1.bin"/><Relationship Id="rId35" Type="http://schemas.openxmlformats.org/officeDocument/2006/relationships/oleObject" Target="embeddings/oleObject11.bin"/><Relationship Id="rId56" Type="http://schemas.openxmlformats.org/officeDocument/2006/relationships/image" Target="media/image27.wmf"/><Relationship Id="rId77" Type="http://schemas.openxmlformats.org/officeDocument/2006/relationships/oleObject" Target="embeddings/_____Microsoft_Office_Excel_97-20034.xls"/><Relationship Id="rId100" Type="http://schemas.openxmlformats.org/officeDocument/2006/relationships/chart" Target="charts/chart7.xml"/><Relationship Id="rId282" Type="http://schemas.openxmlformats.org/officeDocument/2006/relationships/oleObject" Target="embeddings/oleObject63.bin"/><Relationship Id="rId317" Type="http://schemas.openxmlformats.org/officeDocument/2006/relationships/image" Target="media/image159.wmf"/><Relationship Id="rId338" Type="http://schemas.openxmlformats.org/officeDocument/2006/relationships/image" Target="media/image173.jpeg"/><Relationship Id="rId359" Type="http://schemas.openxmlformats.org/officeDocument/2006/relationships/chart" Target="charts/chart25.xml"/><Relationship Id="rId8" Type="http://schemas.openxmlformats.org/officeDocument/2006/relationships/footer" Target="footer1.xml"/><Relationship Id="rId98" Type="http://schemas.openxmlformats.org/officeDocument/2006/relationships/chart" Target="charts/chart5.xml"/><Relationship Id="rId121" Type="http://schemas.openxmlformats.org/officeDocument/2006/relationships/image" Target="media/image56.jpeg"/><Relationship Id="rId142" Type="http://schemas.openxmlformats.org/officeDocument/2006/relationships/image" Target="media/image74.wmf"/><Relationship Id="rId163" Type="http://schemas.openxmlformats.org/officeDocument/2006/relationships/image" Target="media/image82.png"/><Relationship Id="rId184" Type="http://schemas.openxmlformats.org/officeDocument/2006/relationships/image" Target="media/image94.jpeg"/><Relationship Id="rId219" Type="http://schemas.openxmlformats.org/officeDocument/2006/relationships/image" Target="media/image114.jpeg"/><Relationship Id="rId370" Type="http://schemas.openxmlformats.org/officeDocument/2006/relationships/chart" Target="charts/chart30.xml"/><Relationship Id="rId391" Type="http://schemas.openxmlformats.org/officeDocument/2006/relationships/chart" Target="charts/chart44.xml"/><Relationship Id="rId405" Type="http://schemas.openxmlformats.org/officeDocument/2006/relationships/chart" Target="charts/chart52.xml"/><Relationship Id="rId426" Type="http://schemas.openxmlformats.org/officeDocument/2006/relationships/chart" Target="charts/chart66.xml"/><Relationship Id="rId447" Type="http://schemas.openxmlformats.org/officeDocument/2006/relationships/chart" Target="charts/chart81.xml"/><Relationship Id="rId230" Type="http://schemas.openxmlformats.org/officeDocument/2006/relationships/image" Target="media/image118.jpeg"/><Relationship Id="rId251" Type="http://schemas.openxmlformats.org/officeDocument/2006/relationships/hyperlink" Target="http://www.sev.ru/" TargetMode="External"/><Relationship Id="rId468" Type="http://schemas.openxmlformats.org/officeDocument/2006/relationships/hyperlink" Target="http://ru.wikipedia.org/wiki/%D0%9A%D0%BB%D0%B8%D0%BC%D0%B0%D1%82" TargetMode="External"/><Relationship Id="rId25" Type="http://schemas.openxmlformats.org/officeDocument/2006/relationships/oleObject" Target="embeddings/oleObject6.bin"/><Relationship Id="rId46" Type="http://schemas.openxmlformats.org/officeDocument/2006/relationships/image" Target="media/image21.wmf"/><Relationship Id="rId67" Type="http://schemas.openxmlformats.org/officeDocument/2006/relationships/oleObject" Target="embeddings/oleObject26.bin"/><Relationship Id="rId272" Type="http://schemas.openxmlformats.org/officeDocument/2006/relationships/oleObject" Target="embeddings/oleObject58.bin"/><Relationship Id="rId293" Type="http://schemas.openxmlformats.org/officeDocument/2006/relationships/image" Target="media/image147.wmf"/><Relationship Id="rId307" Type="http://schemas.openxmlformats.org/officeDocument/2006/relationships/image" Target="media/image154.wmf"/><Relationship Id="rId328" Type="http://schemas.openxmlformats.org/officeDocument/2006/relationships/oleObject" Target="embeddings/oleObject86.bin"/><Relationship Id="rId349" Type="http://schemas.openxmlformats.org/officeDocument/2006/relationships/chart" Target="charts/chart20.xml"/><Relationship Id="rId88" Type="http://schemas.openxmlformats.org/officeDocument/2006/relationships/image" Target="media/image41.png"/><Relationship Id="rId111" Type="http://schemas.openxmlformats.org/officeDocument/2006/relationships/oleObject" Target="embeddings/oleObject41.bin"/><Relationship Id="rId132" Type="http://schemas.openxmlformats.org/officeDocument/2006/relationships/image" Target="media/image67.jpeg"/><Relationship Id="rId153" Type="http://schemas.openxmlformats.org/officeDocument/2006/relationships/oleObject" Target="embeddings/oleObject52.bin"/><Relationship Id="rId174" Type="http://schemas.openxmlformats.org/officeDocument/2006/relationships/image" Target="media/image88.jpeg"/><Relationship Id="rId195" Type="http://schemas.openxmlformats.org/officeDocument/2006/relationships/hyperlink" Target="http://ekypravta-cos.ru/hraizio-gow/%D0%9A%D0%BE%D0%BD%D1%86%D0%B5%D1%80%D0%BD" TargetMode="External"/><Relationship Id="rId209" Type="http://schemas.openxmlformats.org/officeDocument/2006/relationships/image" Target="media/image107.jpeg"/><Relationship Id="rId360" Type="http://schemas.openxmlformats.org/officeDocument/2006/relationships/image" Target="media/image183.jpeg"/><Relationship Id="rId381" Type="http://schemas.openxmlformats.org/officeDocument/2006/relationships/image" Target="media/image191.png"/><Relationship Id="rId416" Type="http://schemas.openxmlformats.org/officeDocument/2006/relationships/chart" Target="charts/chart58.xml"/><Relationship Id="rId220" Type="http://schemas.openxmlformats.org/officeDocument/2006/relationships/image" Target="media/image115.jpeg"/><Relationship Id="rId241" Type="http://schemas.openxmlformats.org/officeDocument/2006/relationships/image" Target="media/image125.jpeg"/><Relationship Id="rId437" Type="http://schemas.openxmlformats.org/officeDocument/2006/relationships/chart" Target="charts/chart74.xml"/><Relationship Id="rId458" Type="http://schemas.openxmlformats.org/officeDocument/2006/relationships/image" Target="media/image215.png"/><Relationship Id="rId479" Type="http://schemas.openxmlformats.org/officeDocument/2006/relationships/hyperlink" Target="http://ru.wikipedia.org/wiki/%D0%9A%D0%BE%D0%BF%D1%87%D0%B5%D0%BD%D0%B8%D0%B5" TargetMode="External"/><Relationship Id="rId15" Type="http://schemas.openxmlformats.org/officeDocument/2006/relationships/image" Target="media/image5.wmf"/><Relationship Id="rId36" Type="http://schemas.openxmlformats.org/officeDocument/2006/relationships/image" Target="media/image16.wmf"/><Relationship Id="rId57" Type="http://schemas.openxmlformats.org/officeDocument/2006/relationships/oleObject" Target="embeddings/oleObject21.bin"/><Relationship Id="rId262" Type="http://schemas.openxmlformats.org/officeDocument/2006/relationships/hyperlink" Target="http://en.wikipedia.org/wiki/General_Electric" TargetMode="External"/><Relationship Id="rId283" Type="http://schemas.openxmlformats.org/officeDocument/2006/relationships/image" Target="media/image142.wmf"/><Relationship Id="rId318" Type="http://schemas.openxmlformats.org/officeDocument/2006/relationships/oleObject" Target="embeddings/oleObject81.bin"/><Relationship Id="rId339" Type="http://schemas.openxmlformats.org/officeDocument/2006/relationships/image" Target="media/image174.jpeg"/><Relationship Id="rId78" Type="http://schemas.openxmlformats.org/officeDocument/2006/relationships/image" Target="media/image38.wmf"/><Relationship Id="rId99" Type="http://schemas.openxmlformats.org/officeDocument/2006/relationships/chart" Target="charts/chart6.xml"/><Relationship Id="rId101" Type="http://schemas.openxmlformats.org/officeDocument/2006/relationships/chart" Target="charts/chart8.xml"/><Relationship Id="rId122" Type="http://schemas.openxmlformats.org/officeDocument/2006/relationships/image" Target="media/image57.jpeg"/><Relationship Id="rId143" Type="http://schemas.openxmlformats.org/officeDocument/2006/relationships/oleObject" Target="embeddings/oleObject47.bin"/><Relationship Id="rId164" Type="http://schemas.openxmlformats.org/officeDocument/2006/relationships/image" Target="file:///F:\..\..\..\..\..\Downloads\Alternative\&#1058;&#1080;&#1087;&#1099;%20&#1074;&#1077;&#1090;&#1088;&#1086;&#1076;&#1074;&#1080;&#1075;&#1072;&#1090;&#1077;&#1083;&#1077;&#1081;.files\image16.gif" TargetMode="External"/><Relationship Id="rId185" Type="http://schemas.openxmlformats.org/officeDocument/2006/relationships/hyperlink" Target="http://www.sev.ru/realized-projects/26/" TargetMode="External"/><Relationship Id="rId350" Type="http://schemas.openxmlformats.org/officeDocument/2006/relationships/chart" Target="charts/chart21.xml"/><Relationship Id="rId371" Type="http://schemas.openxmlformats.org/officeDocument/2006/relationships/chart" Target="charts/chart31.xml"/><Relationship Id="rId406" Type="http://schemas.openxmlformats.org/officeDocument/2006/relationships/chart" Target="charts/chart53.xml"/><Relationship Id="rId9" Type="http://schemas.openxmlformats.org/officeDocument/2006/relationships/image" Target="media/image1.png"/><Relationship Id="rId210" Type="http://schemas.openxmlformats.org/officeDocument/2006/relationships/hyperlink" Target="mailto:norwin@norwin.dk" TargetMode="External"/><Relationship Id="rId392" Type="http://schemas.openxmlformats.org/officeDocument/2006/relationships/chart" Target="charts/chart45.xml"/><Relationship Id="rId427" Type="http://schemas.openxmlformats.org/officeDocument/2006/relationships/chart" Target="charts/chart67.xml"/><Relationship Id="rId448" Type="http://schemas.openxmlformats.org/officeDocument/2006/relationships/image" Target="media/image210.jpeg"/><Relationship Id="rId469" Type="http://schemas.openxmlformats.org/officeDocument/2006/relationships/hyperlink" Target="http://ru.wikipedia.org/wiki/%D0%A2%D1%83%D0%BD%D0%B4%D1%80%D0%B0" TargetMode="External"/><Relationship Id="rId26" Type="http://schemas.openxmlformats.org/officeDocument/2006/relationships/image" Target="media/image11.wmf"/><Relationship Id="rId231" Type="http://schemas.openxmlformats.org/officeDocument/2006/relationships/hyperlink" Target="http://www.endurancewindpower.com/" TargetMode="External"/><Relationship Id="rId252" Type="http://schemas.openxmlformats.org/officeDocument/2006/relationships/image" Target="media/image129.jpeg"/><Relationship Id="rId273" Type="http://schemas.openxmlformats.org/officeDocument/2006/relationships/image" Target="media/image137.wmf"/><Relationship Id="rId294" Type="http://schemas.openxmlformats.org/officeDocument/2006/relationships/oleObject" Target="embeddings/oleObject69.bin"/><Relationship Id="rId308" Type="http://schemas.openxmlformats.org/officeDocument/2006/relationships/oleObject" Target="embeddings/oleObject76.bin"/><Relationship Id="rId329" Type="http://schemas.openxmlformats.org/officeDocument/2006/relationships/image" Target="media/image165.wmf"/><Relationship Id="rId480" Type="http://schemas.openxmlformats.org/officeDocument/2006/relationships/hyperlink" Target="http://ru.wikipedia.org/wiki/%D0%A0%D1%8B%D0%B1%D1%8B" TargetMode="External"/><Relationship Id="rId47" Type="http://schemas.openxmlformats.org/officeDocument/2006/relationships/image" Target="media/image22.wmf"/><Relationship Id="rId68" Type="http://schemas.openxmlformats.org/officeDocument/2006/relationships/image" Target="media/image33.wmf"/><Relationship Id="rId89" Type="http://schemas.openxmlformats.org/officeDocument/2006/relationships/oleObject" Target="embeddings/oleObject35.bin"/><Relationship Id="rId112" Type="http://schemas.openxmlformats.org/officeDocument/2006/relationships/image" Target="media/image50.wmf"/><Relationship Id="rId133" Type="http://schemas.openxmlformats.org/officeDocument/2006/relationships/image" Target="media/image68.jpeg"/><Relationship Id="rId154" Type="http://schemas.openxmlformats.org/officeDocument/2006/relationships/image" Target="media/image80.wmf"/><Relationship Id="rId175" Type="http://schemas.openxmlformats.org/officeDocument/2006/relationships/hyperlink" Target="http://alternativenergy.ru/uploads/posts/2012-01/1327846388_untitled-3.jpg" TargetMode="External"/><Relationship Id="rId340" Type="http://schemas.openxmlformats.org/officeDocument/2006/relationships/image" Target="media/image175.jpeg"/><Relationship Id="rId361" Type="http://schemas.openxmlformats.org/officeDocument/2006/relationships/image" Target="media/image184.jpeg"/><Relationship Id="rId196" Type="http://schemas.openxmlformats.org/officeDocument/2006/relationships/hyperlink" Target="http://ekypravta-cos.ru/hraizio-gow/%D0%AD%D0%BB%D0%B5%D0%BA%D1%82%D1%80%D0%BE%D1%82%D0%B5%D1%85%D0%BD%D0%B8%D0%BA%D0%B0" TargetMode="External"/><Relationship Id="rId200" Type="http://schemas.openxmlformats.org/officeDocument/2006/relationships/hyperlink" Target="http://ekypravta-cos.ru/hraizio-gow/%D0%9C%D0%B5%D0%B4%D0%B8%D1%86%D0%B8%D0%BD%D1%81%D0%BA%D0%BE%D0%B5_%D0%BE%D0%B1%D0%BE%D1%80%D1%83%D0%B4%D0%BE%D0%B2%D0%B0%D0%BD%D0%B8%D0%B5" TargetMode="External"/><Relationship Id="rId382" Type="http://schemas.openxmlformats.org/officeDocument/2006/relationships/chart" Target="charts/chart38.xml"/><Relationship Id="rId417" Type="http://schemas.openxmlformats.org/officeDocument/2006/relationships/chart" Target="charts/chart59.xml"/><Relationship Id="rId438" Type="http://schemas.openxmlformats.org/officeDocument/2006/relationships/chart" Target="charts/chart75.xml"/><Relationship Id="rId459" Type="http://schemas.openxmlformats.org/officeDocument/2006/relationships/hyperlink" Target="http://toolserver.org/~geohack/geohack.php?language=ru&amp;pagename=%D0%A5%D0%B0%D1%82%D0%B0%D0%BD%D0%B3%D0%B0_(%D1%81%D0%B5%D0%BB%D0%BE)&amp;params=71.983333343333_N_102.50000001_E_type:city(3000)_region:RU_scale:100000" TargetMode="External"/><Relationship Id="rId16" Type="http://schemas.openxmlformats.org/officeDocument/2006/relationships/image" Target="media/image6.wmf"/><Relationship Id="rId221" Type="http://schemas.openxmlformats.org/officeDocument/2006/relationships/hyperlink" Target="http://ru.wikipedia.org/wiki/%D0%92%D0%B5%D1%82%D1%80%D0%BE%D0%B3%D0%B5%D0%BD%D0%B5%D1%80%D0%B0%D1%82%D0%BE%D1%80" TargetMode="External"/><Relationship Id="rId242" Type="http://schemas.openxmlformats.org/officeDocument/2006/relationships/hyperlink" Target="mailto:electro@veter24.ru" TargetMode="External"/><Relationship Id="rId263" Type="http://schemas.openxmlformats.org/officeDocument/2006/relationships/hyperlink" Target="http://www.aircon-international.com" TargetMode="External"/><Relationship Id="rId284" Type="http://schemas.openxmlformats.org/officeDocument/2006/relationships/oleObject" Target="embeddings/oleObject64.bin"/><Relationship Id="rId319" Type="http://schemas.openxmlformats.org/officeDocument/2006/relationships/image" Target="media/image160.wmf"/><Relationship Id="rId470" Type="http://schemas.openxmlformats.org/officeDocument/2006/relationships/hyperlink" Target="http://ru.wikipedia.org/wiki/%D0%97%D0%B5%D0%BC%D0%BB%D0%B5%D0%B4%D0%B5%D0%BB%D0%B8%D0%B5" TargetMode="External"/><Relationship Id="rId37" Type="http://schemas.openxmlformats.org/officeDocument/2006/relationships/oleObject" Target="embeddings/oleObject12.bin"/><Relationship Id="rId58" Type="http://schemas.openxmlformats.org/officeDocument/2006/relationships/image" Target="media/image28.wmf"/><Relationship Id="rId79" Type="http://schemas.openxmlformats.org/officeDocument/2006/relationships/oleObject" Target="embeddings/oleObject28.bin"/><Relationship Id="rId102" Type="http://schemas.openxmlformats.org/officeDocument/2006/relationships/image" Target="media/image45.wmf"/><Relationship Id="rId123" Type="http://schemas.openxmlformats.org/officeDocument/2006/relationships/image" Target="media/image58.jpeg"/><Relationship Id="rId144" Type="http://schemas.openxmlformats.org/officeDocument/2006/relationships/image" Target="media/image75.wmf"/><Relationship Id="rId330" Type="http://schemas.openxmlformats.org/officeDocument/2006/relationships/oleObject" Target="embeddings/oleObject87.bin"/><Relationship Id="rId90" Type="http://schemas.openxmlformats.org/officeDocument/2006/relationships/oleObject" Target="embeddings/oleObject36.bin"/><Relationship Id="rId165" Type="http://schemas.openxmlformats.org/officeDocument/2006/relationships/image" Target="media/image83.jpeg"/><Relationship Id="rId186" Type="http://schemas.openxmlformats.org/officeDocument/2006/relationships/image" Target="media/image95.jpeg"/><Relationship Id="rId351" Type="http://schemas.openxmlformats.org/officeDocument/2006/relationships/image" Target="media/image178.jpeg"/><Relationship Id="rId372" Type="http://schemas.openxmlformats.org/officeDocument/2006/relationships/chart" Target="charts/chart32.xml"/><Relationship Id="rId393" Type="http://schemas.openxmlformats.org/officeDocument/2006/relationships/image" Target="media/image195.jpeg"/><Relationship Id="rId407" Type="http://schemas.openxmlformats.org/officeDocument/2006/relationships/image" Target="media/image199.jpeg"/><Relationship Id="rId428" Type="http://schemas.openxmlformats.org/officeDocument/2006/relationships/chart" Target="charts/chart68.xml"/><Relationship Id="rId449" Type="http://schemas.openxmlformats.org/officeDocument/2006/relationships/image" Target="media/image211.jpeg"/><Relationship Id="rId211" Type="http://schemas.openxmlformats.org/officeDocument/2006/relationships/image" Target="media/image108.jpeg"/><Relationship Id="rId232" Type="http://schemas.openxmlformats.org/officeDocument/2006/relationships/image" Target="media/image119.jpeg"/><Relationship Id="rId253" Type="http://schemas.openxmlformats.org/officeDocument/2006/relationships/image" Target="media/image130.jpeg"/><Relationship Id="rId274" Type="http://schemas.openxmlformats.org/officeDocument/2006/relationships/oleObject" Target="embeddings/oleObject59.bin"/><Relationship Id="rId295" Type="http://schemas.openxmlformats.org/officeDocument/2006/relationships/image" Target="media/image148.wmf"/><Relationship Id="rId309" Type="http://schemas.openxmlformats.org/officeDocument/2006/relationships/image" Target="media/image155.wmf"/><Relationship Id="rId460" Type="http://schemas.openxmlformats.org/officeDocument/2006/relationships/image" Target="media/image216.jpeg"/><Relationship Id="rId481" Type="http://schemas.openxmlformats.org/officeDocument/2006/relationships/hyperlink" Target="http://ru.wikipedia.org/wiki/%D0%A2%D0%BE%D0%BD%D0%BD%D0%B0" TargetMode="External"/><Relationship Id="rId27" Type="http://schemas.openxmlformats.org/officeDocument/2006/relationships/oleObject" Target="embeddings/oleObject7.bin"/><Relationship Id="rId48" Type="http://schemas.openxmlformats.org/officeDocument/2006/relationships/image" Target="media/image23.wmf"/><Relationship Id="rId69" Type="http://schemas.openxmlformats.org/officeDocument/2006/relationships/oleObject" Target="embeddings/oleObject27.bin"/><Relationship Id="rId113" Type="http://schemas.openxmlformats.org/officeDocument/2006/relationships/oleObject" Target="embeddings/oleObject42.bin"/><Relationship Id="rId134" Type="http://schemas.openxmlformats.org/officeDocument/2006/relationships/image" Target="media/image69.jpeg"/><Relationship Id="rId320" Type="http://schemas.openxmlformats.org/officeDocument/2006/relationships/oleObject" Target="embeddings/oleObject82.bin"/><Relationship Id="rId80" Type="http://schemas.openxmlformats.org/officeDocument/2006/relationships/image" Target="media/image39.wmf"/><Relationship Id="rId155" Type="http://schemas.openxmlformats.org/officeDocument/2006/relationships/oleObject" Target="embeddings/oleObject53.bin"/><Relationship Id="rId176" Type="http://schemas.openxmlformats.org/officeDocument/2006/relationships/image" Target="media/image89.jpeg"/><Relationship Id="rId197" Type="http://schemas.openxmlformats.org/officeDocument/2006/relationships/hyperlink" Target="http://ekypravta-cos.ru/hraizio-gow/%D0%AD%D0%BB%D0%B5%D0%BA%D1%82%D1%80%D0%BE%D0%BD%D0%B8%D0%BA%D0%B0" TargetMode="External"/><Relationship Id="rId341" Type="http://schemas.openxmlformats.org/officeDocument/2006/relationships/chart" Target="charts/chart14.xml"/><Relationship Id="rId362" Type="http://schemas.openxmlformats.org/officeDocument/2006/relationships/image" Target="media/image185.jpeg"/><Relationship Id="rId383" Type="http://schemas.openxmlformats.org/officeDocument/2006/relationships/chart" Target="charts/chart39.xml"/><Relationship Id="rId418" Type="http://schemas.openxmlformats.org/officeDocument/2006/relationships/chart" Target="charts/chart60.xml"/><Relationship Id="rId439" Type="http://schemas.openxmlformats.org/officeDocument/2006/relationships/chart" Target="charts/chart76.xml"/><Relationship Id="rId201" Type="http://schemas.openxmlformats.org/officeDocument/2006/relationships/hyperlink" Target="http://ekypravta-cos.ru/hraizio-gow/%D0%A1%D0%B2%D0%B5%D1%82%D0%BE%D1%82%D0%B5%D1%85%D0%BD%D0%B8%D0%BA%D0%B0" TargetMode="External"/><Relationship Id="rId222" Type="http://schemas.openxmlformats.org/officeDocument/2006/relationships/hyperlink" Target="http://ru.wikipedia.org/wiki/%D0%90%D0%B7%D0%B8%D1%8F" TargetMode="External"/><Relationship Id="rId243" Type="http://schemas.openxmlformats.org/officeDocument/2006/relationships/image" Target="media/image126.jpeg"/><Relationship Id="rId264" Type="http://schemas.openxmlformats.org/officeDocument/2006/relationships/hyperlink" Target="http://windpark.ru/" TargetMode="External"/><Relationship Id="rId285" Type="http://schemas.openxmlformats.org/officeDocument/2006/relationships/image" Target="media/image143.wmf"/><Relationship Id="rId450" Type="http://schemas.openxmlformats.org/officeDocument/2006/relationships/image" Target="media/image212.jpeg"/><Relationship Id="rId471" Type="http://schemas.openxmlformats.org/officeDocument/2006/relationships/hyperlink" Target="http://ru.wikipedia.org/wiki/%D0%9B%D0%B5%D1%82%D0%BE" TargetMode="External"/><Relationship Id="rId17" Type="http://schemas.openxmlformats.org/officeDocument/2006/relationships/oleObject" Target="embeddings/oleObject2.bin"/><Relationship Id="rId38" Type="http://schemas.openxmlformats.org/officeDocument/2006/relationships/oleObject" Target="embeddings/oleObject13.bin"/><Relationship Id="rId59" Type="http://schemas.openxmlformats.org/officeDocument/2006/relationships/oleObject" Target="embeddings/oleObject22.bin"/><Relationship Id="rId103" Type="http://schemas.openxmlformats.org/officeDocument/2006/relationships/oleObject" Target="embeddings/oleObject37.bin"/><Relationship Id="rId124" Type="http://schemas.openxmlformats.org/officeDocument/2006/relationships/image" Target="media/image59.jpeg"/><Relationship Id="rId310" Type="http://schemas.openxmlformats.org/officeDocument/2006/relationships/oleObject" Target="embeddings/oleObject77.bin"/><Relationship Id="rId70" Type="http://schemas.openxmlformats.org/officeDocument/2006/relationships/image" Target="media/image34.wmf"/><Relationship Id="rId91" Type="http://schemas.openxmlformats.org/officeDocument/2006/relationships/image" Target="media/image42.wmf"/><Relationship Id="rId145" Type="http://schemas.openxmlformats.org/officeDocument/2006/relationships/oleObject" Target="embeddings/oleObject48.bin"/><Relationship Id="rId166" Type="http://schemas.openxmlformats.org/officeDocument/2006/relationships/image" Target="media/image84.gif"/><Relationship Id="rId187" Type="http://schemas.openxmlformats.org/officeDocument/2006/relationships/image" Target="media/image96.jpeg"/><Relationship Id="rId331" Type="http://schemas.openxmlformats.org/officeDocument/2006/relationships/image" Target="media/image166.jpeg"/><Relationship Id="rId352" Type="http://schemas.openxmlformats.org/officeDocument/2006/relationships/image" Target="media/image179.png"/><Relationship Id="rId373" Type="http://schemas.openxmlformats.org/officeDocument/2006/relationships/chart" Target="charts/chart33.xml"/><Relationship Id="rId394" Type="http://schemas.openxmlformats.org/officeDocument/2006/relationships/image" Target="media/image196.png"/><Relationship Id="rId408" Type="http://schemas.openxmlformats.org/officeDocument/2006/relationships/image" Target="media/image200.png"/><Relationship Id="rId429" Type="http://schemas.openxmlformats.org/officeDocument/2006/relationships/chart" Target="charts/chart69.xml"/><Relationship Id="rId1" Type="http://schemas.openxmlformats.org/officeDocument/2006/relationships/customXml" Target="../customXml/item1.xml"/><Relationship Id="rId212" Type="http://schemas.openxmlformats.org/officeDocument/2006/relationships/image" Target="media/image109.jpeg"/><Relationship Id="rId233" Type="http://schemas.openxmlformats.org/officeDocument/2006/relationships/image" Target="media/image120.png"/><Relationship Id="rId254" Type="http://schemas.openxmlformats.org/officeDocument/2006/relationships/hyperlink" Target="mailto:info@rkraft.ru" TargetMode="External"/><Relationship Id="rId440" Type="http://schemas.openxmlformats.org/officeDocument/2006/relationships/chart" Target="charts/chart77.xml"/><Relationship Id="rId28" Type="http://schemas.openxmlformats.org/officeDocument/2006/relationships/image" Target="media/image12.wmf"/><Relationship Id="rId49" Type="http://schemas.openxmlformats.org/officeDocument/2006/relationships/image" Target="media/image24.wmf"/><Relationship Id="rId114" Type="http://schemas.openxmlformats.org/officeDocument/2006/relationships/image" Target="media/image51.wmf"/><Relationship Id="rId275" Type="http://schemas.openxmlformats.org/officeDocument/2006/relationships/image" Target="media/image138.wmf"/><Relationship Id="rId296" Type="http://schemas.openxmlformats.org/officeDocument/2006/relationships/oleObject" Target="embeddings/oleObject70.bin"/><Relationship Id="rId300" Type="http://schemas.openxmlformats.org/officeDocument/2006/relationships/oleObject" Target="embeddings/oleObject72.bin"/><Relationship Id="rId461" Type="http://schemas.openxmlformats.org/officeDocument/2006/relationships/chart" Target="charts/chart86.xml"/><Relationship Id="rId482" Type="http://schemas.openxmlformats.org/officeDocument/2006/relationships/footer" Target="footer4.xml"/><Relationship Id="rId60" Type="http://schemas.openxmlformats.org/officeDocument/2006/relationships/image" Target="media/image29.wmf"/><Relationship Id="rId81" Type="http://schemas.openxmlformats.org/officeDocument/2006/relationships/oleObject" Target="embeddings/oleObject29.bin"/><Relationship Id="rId135" Type="http://schemas.openxmlformats.org/officeDocument/2006/relationships/image" Target="media/image70.jpeg"/><Relationship Id="rId156" Type="http://schemas.openxmlformats.org/officeDocument/2006/relationships/image" Target="media/image81.wmf"/><Relationship Id="rId177" Type="http://schemas.openxmlformats.org/officeDocument/2006/relationships/hyperlink" Target="http://alternativenergy.ru/uploads/posts/2012-01/1327846390_untitled-4.jpg" TargetMode="External"/><Relationship Id="rId198" Type="http://schemas.openxmlformats.org/officeDocument/2006/relationships/hyperlink" Target="http://ekypravta-cos.ru/hraizio-gow/%D0%AD%D0%BD%D0%B5%D1%80%D0%B3%D0%B5%D1%82%D0%B8%D1%87%D0%B5%D1%81%D0%BA%D0%BE%D0%B5_%D0%BE%D0%B1%D0%BE%D1%80%D1%83%D0%B4%D0%BE%D0%B2%D0%B0%D0%BD%D0%B8%D0%B5" TargetMode="External"/><Relationship Id="rId321" Type="http://schemas.openxmlformats.org/officeDocument/2006/relationships/image" Target="media/image161.wmf"/><Relationship Id="rId342" Type="http://schemas.openxmlformats.org/officeDocument/2006/relationships/chart" Target="charts/chart15.xml"/><Relationship Id="rId363" Type="http://schemas.openxmlformats.org/officeDocument/2006/relationships/chart" Target="charts/chart26.xml"/><Relationship Id="rId384" Type="http://schemas.openxmlformats.org/officeDocument/2006/relationships/chart" Target="charts/chart40.xml"/><Relationship Id="rId419" Type="http://schemas.openxmlformats.org/officeDocument/2006/relationships/chart" Target="charts/chart61.xml"/><Relationship Id="rId202" Type="http://schemas.openxmlformats.org/officeDocument/2006/relationships/hyperlink" Target="http://www.vergnet.com/en/accueil.php" TargetMode="External"/><Relationship Id="rId223" Type="http://schemas.openxmlformats.org/officeDocument/2006/relationships/hyperlink" Target="http://ru.wikipedia.org/wiki/2008_%D0%B3%D0%BE%D0%B4" TargetMode="External"/><Relationship Id="rId244" Type="http://schemas.openxmlformats.org/officeDocument/2006/relationships/hyperlink" Target="mailto:wind@esta.mk.ua" TargetMode="External"/><Relationship Id="rId430" Type="http://schemas.openxmlformats.org/officeDocument/2006/relationships/image" Target="media/image205.png"/><Relationship Id="rId18" Type="http://schemas.openxmlformats.org/officeDocument/2006/relationships/image" Target="media/image7.wmf"/><Relationship Id="rId39" Type="http://schemas.openxmlformats.org/officeDocument/2006/relationships/image" Target="media/image17.wmf"/><Relationship Id="rId265" Type="http://schemas.openxmlformats.org/officeDocument/2006/relationships/image" Target="media/image133.wmf"/><Relationship Id="rId286" Type="http://schemas.openxmlformats.org/officeDocument/2006/relationships/oleObject" Target="embeddings/oleObject65.bin"/><Relationship Id="rId451" Type="http://schemas.openxmlformats.org/officeDocument/2006/relationships/image" Target="media/image213.png"/><Relationship Id="rId472" Type="http://schemas.openxmlformats.org/officeDocument/2006/relationships/hyperlink" Target="http://ru.wikipedia.org/wiki/%D0%93%D1%80%D0%B0%D0%B4%D1%83%D1%81_%D0%A6%D0%B5%D0%BB%D1%8C%D1%81%D0%B8%D1%8F" TargetMode="External"/><Relationship Id="rId50" Type="http://schemas.openxmlformats.org/officeDocument/2006/relationships/oleObject" Target="embeddings/oleObject17.bin"/><Relationship Id="rId104" Type="http://schemas.openxmlformats.org/officeDocument/2006/relationships/image" Target="media/image46.wmf"/><Relationship Id="rId125" Type="http://schemas.openxmlformats.org/officeDocument/2006/relationships/image" Target="media/image60.jpeg"/><Relationship Id="rId146" Type="http://schemas.openxmlformats.org/officeDocument/2006/relationships/image" Target="media/image76.wmf"/><Relationship Id="rId167" Type="http://schemas.openxmlformats.org/officeDocument/2006/relationships/image" Target="media/image85.png"/><Relationship Id="rId188" Type="http://schemas.openxmlformats.org/officeDocument/2006/relationships/image" Target="media/image97.jpeg"/><Relationship Id="rId311" Type="http://schemas.openxmlformats.org/officeDocument/2006/relationships/image" Target="media/image156.wmf"/><Relationship Id="rId332" Type="http://schemas.openxmlformats.org/officeDocument/2006/relationships/image" Target="media/image167.jpeg"/><Relationship Id="rId353" Type="http://schemas.openxmlformats.org/officeDocument/2006/relationships/image" Target="media/image180.jpeg"/><Relationship Id="rId374" Type="http://schemas.openxmlformats.org/officeDocument/2006/relationships/image" Target="media/image188.jpeg"/><Relationship Id="rId395" Type="http://schemas.openxmlformats.org/officeDocument/2006/relationships/hyperlink" Target="http://toolserver.org/~geohack/geohack.php?language=ru&amp;pagename=%D0%9B%D0%B5%D0%B2%D0%B8%D0%BD%D1%81%D0%BA%D0%B8%D0%B5_%D0%9F%D0%B5%D1%81%D0%BA%D0%B8&amp;params=69.47000001_N_86.007222232222_E__scale:100000" TargetMode="External"/><Relationship Id="rId409" Type="http://schemas.openxmlformats.org/officeDocument/2006/relationships/chart" Target="charts/chart54.xml"/><Relationship Id="rId71" Type="http://schemas.openxmlformats.org/officeDocument/2006/relationships/oleObject" Target="embeddings/_____Microsoft_Office_Excel_97-20031.xls"/><Relationship Id="rId92" Type="http://schemas.openxmlformats.org/officeDocument/2006/relationships/chart" Target="charts/chart1.xml"/><Relationship Id="rId213" Type="http://schemas.openxmlformats.org/officeDocument/2006/relationships/image" Target="media/image110.jpeg"/><Relationship Id="rId234" Type="http://schemas.openxmlformats.org/officeDocument/2006/relationships/hyperlink" Target="http://www.akwindindustries.com/aboutus.php" TargetMode="External"/><Relationship Id="rId420" Type="http://schemas.openxmlformats.org/officeDocument/2006/relationships/image" Target="media/image203.jpeg"/><Relationship Id="rId2" Type="http://schemas.openxmlformats.org/officeDocument/2006/relationships/numbering" Target="numbering.xml"/><Relationship Id="rId29" Type="http://schemas.openxmlformats.org/officeDocument/2006/relationships/oleObject" Target="embeddings/oleObject8.bin"/><Relationship Id="rId255" Type="http://schemas.openxmlformats.org/officeDocument/2006/relationships/hyperlink" Target="http://asset1.mapia.ua/ru/dnepropetrovsk/addresses/str-komsomolskaya-52a" TargetMode="External"/><Relationship Id="rId276" Type="http://schemas.openxmlformats.org/officeDocument/2006/relationships/oleObject" Target="embeddings/oleObject60.bin"/><Relationship Id="rId297" Type="http://schemas.openxmlformats.org/officeDocument/2006/relationships/image" Target="media/image149.wmf"/><Relationship Id="rId441" Type="http://schemas.openxmlformats.org/officeDocument/2006/relationships/image" Target="media/image208.jpeg"/><Relationship Id="rId462" Type="http://schemas.openxmlformats.org/officeDocument/2006/relationships/chart" Target="charts/chart87.xml"/><Relationship Id="rId483" Type="http://schemas.openxmlformats.org/officeDocument/2006/relationships/hyperlink" Target="http://www.rp5.ru" TargetMode="External"/><Relationship Id="rId40" Type="http://schemas.openxmlformats.org/officeDocument/2006/relationships/oleObject" Target="embeddings/oleObject14.bin"/><Relationship Id="rId115" Type="http://schemas.openxmlformats.org/officeDocument/2006/relationships/oleObject" Target="embeddings/oleObject43.bin"/><Relationship Id="rId136" Type="http://schemas.openxmlformats.org/officeDocument/2006/relationships/image" Target="media/image71.wmf"/><Relationship Id="rId157" Type="http://schemas.openxmlformats.org/officeDocument/2006/relationships/oleObject" Target="embeddings/oleObject54.bin"/><Relationship Id="rId178" Type="http://schemas.openxmlformats.org/officeDocument/2006/relationships/image" Target="media/image90.jpeg"/><Relationship Id="rId301" Type="http://schemas.openxmlformats.org/officeDocument/2006/relationships/image" Target="media/image151.wmf"/><Relationship Id="rId322" Type="http://schemas.openxmlformats.org/officeDocument/2006/relationships/oleObject" Target="embeddings/oleObject83.bin"/><Relationship Id="rId343" Type="http://schemas.openxmlformats.org/officeDocument/2006/relationships/chart" Target="charts/chart16.xml"/><Relationship Id="rId364" Type="http://schemas.openxmlformats.org/officeDocument/2006/relationships/chart" Target="charts/chart27.xml"/><Relationship Id="rId61" Type="http://schemas.openxmlformats.org/officeDocument/2006/relationships/oleObject" Target="embeddings/oleObject23.bin"/><Relationship Id="rId82" Type="http://schemas.openxmlformats.org/officeDocument/2006/relationships/oleObject" Target="embeddings/oleObject30.bin"/><Relationship Id="rId199" Type="http://schemas.openxmlformats.org/officeDocument/2006/relationships/hyperlink" Target="http://ekypravta-cos.ru/hraizio-gow/%D0%A2%D1%80%D0%B0%D0%BD%D1%81%D0%BF%D0%BE%D1%80%D1%82" TargetMode="External"/><Relationship Id="rId203" Type="http://schemas.openxmlformats.org/officeDocument/2006/relationships/image" Target="media/image102.jpeg"/><Relationship Id="rId385" Type="http://schemas.openxmlformats.org/officeDocument/2006/relationships/chart" Target="charts/chart41.xml"/><Relationship Id="rId19" Type="http://schemas.openxmlformats.org/officeDocument/2006/relationships/oleObject" Target="embeddings/oleObject3.bin"/><Relationship Id="rId224" Type="http://schemas.openxmlformats.org/officeDocument/2006/relationships/hyperlink" Target="http://ru.wikipedia.org/wiki/2008_%D0%B3%D0%BE%D0%B4" TargetMode="External"/><Relationship Id="rId245" Type="http://schemas.openxmlformats.org/officeDocument/2006/relationships/hyperlink" Target="http://windturbines.ru/" TargetMode="External"/><Relationship Id="rId266" Type="http://schemas.openxmlformats.org/officeDocument/2006/relationships/oleObject" Target="embeddings/oleObject55.bin"/><Relationship Id="rId287" Type="http://schemas.openxmlformats.org/officeDocument/2006/relationships/image" Target="media/image144.wmf"/><Relationship Id="rId410" Type="http://schemas.openxmlformats.org/officeDocument/2006/relationships/chart" Target="charts/chart55.xml"/><Relationship Id="rId431" Type="http://schemas.openxmlformats.org/officeDocument/2006/relationships/image" Target="media/image206.jpeg"/><Relationship Id="rId452" Type="http://schemas.openxmlformats.org/officeDocument/2006/relationships/hyperlink" Target="http://russian.alibaba.com/product-gs/china-hummer-h4-6-3kw-chinese-skystream-wind-turbine-634736318.html" TargetMode="External"/><Relationship Id="rId473" Type="http://schemas.openxmlformats.org/officeDocument/2006/relationships/hyperlink" Target="http://ru.wikipedia.org/wiki/%D0%94%D0%B5%D1%82%D1%81%D0%BA%D0%B8%D0%B9_%D1%81%D0%B0%D0%B4" TargetMode="External"/><Relationship Id="rId30" Type="http://schemas.openxmlformats.org/officeDocument/2006/relationships/image" Target="media/image13.wmf"/><Relationship Id="rId105" Type="http://schemas.openxmlformats.org/officeDocument/2006/relationships/oleObject" Target="embeddings/oleObject38.bin"/><Relationship Id="rId126" Type="http://schemas.openxmlformats.org/officeDocument/2006/relationships/image" Target="media/image61.jpeg"/><Relationship Id="rId147" Type="http://schemas.openxmlformats.org/officeDocument/2006/relationships/oleObject" Target="embeddings/oleObject49.bin"/><Relationship Id="rId168" Type="http://schemas.openxmlformats.org/officeDocument/2006/relationships/image" Target="file:///F:\..\..\..\..\..\Downloads\Alternative\&#1058;&#1080;&#1087;&#1099;%20&#1074;&#1077;&#1090;&#1088;&#1086;&#1076;&#1074;&#1080;&#1075;&#1072;&#1090;&#1077;&#1083;&#1077;&#1081;.files\image18.gif" TargetMode="External"/><Relationship Id="rId312" Type="http://schemas.openxmlformats.org/officeDocument/2006/relationships/oleObject" Target="embeddings/oleObject78.bin"/><Relationship Id="rId333" Type="http://schemas.openxmlformats.org/officeDocument/2006/relationships/image" Target="media/image168.jpeg"/><Relationship Id="rId354" Type="http://schemas.openxmlformats.org/officeDocument/2006/relationships/image" Target="media/image181.jpeg"/><Relationship Id="rId51" Type="http://schemas.openxmlformats.org/officeDocument/2006/relationships/image" Target="media/image25.wmf"/><Relationship Id="rId72" Type="http://schemas.openxmlformats.org/officeDocument/2006/relationships/image" Target="media/image35.wmf"/><Relationship Id="rId93" Type="http://schemas.openxmlformats.org/officeDocument/2006/relationships/image" Target="media/image43.jpeg"/><Relationship Id="rId189" Type="http://schemas.openxmlformats.org/officeDocument/2006/relationships/image" Target="media/image98.jpeg"/><Relationship Id="rId375" Type="http://schemas.openxmlformats.org/officeDocument/2006/relationships/image" Target="media/image189.jpeg"/><Relationship Id="rId396" Type="http://schemas.openxmlformats.org/officeDocument/2006/relationships/chart" Target="charts/chart46.xml"/><Relationship Id="rId3" Type="http://schemas.openxmlformats.org/officeDocument/2006/relationships/styles" Target="styles.xml"/><Relationship Id="rId214" Type="http://schemas.openxmlformats.org/officeDocument/2006/relationships/hyperlink" Target="mailto:sinilga@atomlink.ru" TargetMode="External"/><Relationship Id="rId235" Type="http://schemas.openxmlformats.org/officeDocument/2006/relationships/hyperlink" Target="http://www.akwindindustries.com/aboutus.php" TargetMode="External"/><Relationship Id="rId256" Type="http://schemas.openxmlformats.org/officeDocument/2006/relationships/image" Target="media/image131.jpeg"/><Relationship Id="rId277" Type="http://schemas.openxmlformats.org/officeDocument/2006/relationships/image" Target="media/image139.wmf"/><Relationship Id="rId298" Type="http://schemas.openxmlformats.org/officeDocument/2006/relationships/oleObject" Target="embeddings/oleObject71.bin"/><Relationship Id="rId400" Type="http://schemas.openxmlformats.org/officeDocument/2006/relationships/image" Target="media/image197.jpeg"/><Relationship Id="rId421" Type="http://schemas.openxmlformats.org/officeDocument/2006/relationships/chart" Target="charts/chart62.xml"/><Relationship Id="rId442" Type="http://schemas.openxmlformats.org/officeDocument/2006/relationships/image" Target="media/image209.png"/><Relationship Id="rId463" Type="http://schemas.openxmlformats.org/officeDocument/2006/relationships/chart" Target="charts/chart88.xml"/><Relationship Id="rId484" Type="http://schemas.openxmlformats.org/officeDocument/2006/relationships/fontTable" Target="fontTable.xml"/><Relationship Id="rId116" Type="http://schemas.openxmlformats.org/officeDocument/2006/relationships/chart" Target="charts/chart9.xml"/><Relationship Id="rId137" Type="http://schemas.openxmlformats.org/officeDocument/2006/relationships/oleObject" Target="embeddings/oleObject44.bin"/><Relationship Id="rId158" Type="http://schemas.openxmlformats.org/officeDocument/2006/relationships/chart" Target="charts/chart10.xml"/><Relationship Id="rId302" Type="http://schemas.openxmlformats.org/officeDocument/2006/relationships/oleObject" Target="embeddings/oleObject73.bin"/><Relationship Id="rId323" Type="http://schemas.openxmlformats.org/officeDocument/2006/relationships/image" Target="media/image162.wmf"/><Relationship Id="rId344" Type="http://schemas.openxmlformats.org/officeDocument/2006/relationships/chart" Target="charts/chart17.xml"/><Relationship Id="rId20" Type="http://schemas.openxmlformats.org/officeDocument/2006/relationships/image" Target="media/image8.wmf"/><Relationship Id="rId41" Type="http://schemas.openxmlformats.org/officeDocument/2006/relationships/image" Target="media/image18.wmf"/><Relationship Id="rId62" Type="http://schemas.openxmlformats.org/officeDocument/2006/relationships/image" Target="media/image30.wmf"/><Relationship Id="rId83" Type="http://schemas.openxmlformats.org/officeDocument/2006/relationships/oleObject" Target="embeddings/oleObject31.bin"/><Relationship Id="rId179" Type="http://schemas.openxmlformats.org/officeDocument/2006/relationships/hyperlink" Target="http://alternativenergy.ru/uploads/posts/2012-01/1327846396_untitled-5.jpg" TargetMode="External"/><Relationship Id="rId365" Type="http://schemas.openxmlformats.org/officeDocument/2006/relationships/chart" Target="charts/chart28.xml"/><Relationship Id="rId386" Type="http://schemas.openxmlformats.org/officeDocument/2006/relationships/image" Target="media/image192.jpeg"/><Relationship Id="rId190" Type="http://schemas.openxmlformats.org/officeDocument/2006/relationships/image" Target="media/image99.jpeg"/><Relationship Id="rId204" Type="http://schemas.openxmlformats.org/officeDocument/2006/relationships/image" Target="media/image103.jpeg"/><Relationship Id="rId225" Type="http://schemas.openxmlformats.org/officeDocument/2006/relationships/hyperlink" Target="http://ru.wikipedia.org/wiki/1995_%D0%B3%D0%BE%D0%B4" TargetMode="External"/><Relationship Id="rId246" Type="http://schemas.openxmlformats.org/officeDocument/2006/relationships/hyperlink" Target="mailto:Kolesnikov.TEMZ@gmail.com" TargetMode="External"/><Relationship Id="rId267" Type="http://schemas.openxmlformats.org/officeDocument/2006/relationships/image" Target="media/image134.wmf"/><Relationship Id="rId288" Type="http://schemas.openxmlformats.org/officeDocument/2006/relationships/oleObject" Target="embeddings/oleObject66.bin"/><Relationship Id="rId411" Type="http://schemas.openxmlformats.org/officeDocument/2006/relationships/chart" Target="charts/chart56.xml"/><Relationship Id="rId432" Type="http://schemas.openxmlformats.org/officeDocument/2006/relationships/chart" Target="charts/chart70.xml"/><Relationship Id="rId453" Type="http://schemas.openxmlformats.org/officeDocument/2006/relationships/chart" Target="charts/chart82.xml"/><Relationship Id="rId474" Type="http://schemas.openxmlformats.org/officeDocument/2006/relationships/hyperlink" Target="http://ru.wikipedia.org/wiki/%D0%A8%D0%BA%D0%BE%D0%BB%D0%B0" TargetMode="External"/><Relationship Id="rId106" Type="http://schemas.openxmlformats.org/officeDocument/2006/relationships/image" Target="media/image47.wmf"/><Relationship Id="rId127" Type="http://schemas.openxmlformats.org/officeDocument/2006/relationships/image" Target="media/image62.jpeg"/><Relationship Id="rId313" Type="http://schemas.openxmlformats.org/officeDocument/2006/relationships/image" Target="media/image157.wmf"/><Relationship Id="rId10" Type="http://schemas.openxmlformats.org/officeDocument/2006/relationships/image" Target="media/image2.png"/><Relationship Id="rId31" Type="http://schemas.openxmlformats.org/officeDocument/2006/relationships/oleObject" Target="embeddings/oleObject9.bin"/><Relationship Id="rId52" Type="http://schemas.openxmlformats.org/officeDocument/2006/relationships/oleObject" Target="embeddings/oleObject18.bin"/><Relationship Id="rId73" Type="http://schemas.openxmlformats.org/officeDocument/2006/relationships/oleObject" Target="embeddings/_____Microsoft_Office_Excel_97-20032.xls"/><Relationship Id="rId94" Type="http://schemas.openxmlformats.org/officeDocument/2006/relationships/image" Target="media/image44.jpeg"/><Relationship Id="rId148" Type="http://schemas.openxmlformats.org/officeDocument/2006/relationships/image" Target="media/image77.wmf"/><Relationship Id="rId169" Type="http://schemas.openxmlformats.org/officeDocument/2006/relationships/image" Target="media/image86.png"/><Relationship Id="rId334" Type="http://schemas.openxmlformats.org/officeDocument/2006/relationships/image" Target="media/image169.jpeg"/><Relationship Id="rId355" Type="http://schemas.openxmlformats.org/officeDocument/2006/relationships/image" Target="media/image182.jpeg"/><Relationship Id="rId376" Type="http://schemas.openxmlformats.org/officeDocument/2006/relationships/image" Target="media/image190.png"/><Relationship Id="rId397" Type="http://schemas.openxmlformats.org/officeDocument/2006/relationships/chart" Target="charts/chart47.xml"/><Relationship Id="rId4" Type="http://schemas.openxmlformats.org/officeDocument/2006/relationships/settings" Target="settings.xml"/><Relationship Id="rId180" Type="http://schemas.openxmlformats.org/officeDocument/2006/relationships/image" Target="media/image91.jpeg"/><Relationship Id="rId215" Type="http://schemas.openxmlformats.org/officeDocument/2006/relationships/image" Target="media/image111.jpeg"/><Relationship Id="rId236" Type="http://schemas.openxmlformats.org/officeDocument/2006/relationships/image" Target="media/image121.jpeg"/><Relationship Id="rId257" Type="http://schemas.openxmlformats.org/officeDocument/2006/relationships/image" Target="media/image132.png"/><Relationship Id="rId278" Type="http://schemas.openxmlformats.org/officeDocument/2006/relationships/oleObject" Target="embeddings/oleObject61.bin"/><Relationship Id="rId401" Type="http://schemas.openxmlformats.org/officeDocument/2006/relationships/image" Target="media/image198.png"/><Relationship Id="rId422" Type="http://schemas.openxmlformats.org/officeDocument/2006/relationships/chart" Target="charts/chart63.xml"/><Relationship Id="rId443" Type="http://schemas.openxmlformats.org/officeDocument/2006/relationships/hyperlink" Target="http://toolserver.org/~geohack/geohack.php?language=ru&amp;pagename=%D0%A5%D0%B0%D0%BD%D1%82%D0%B0%D0%B9%D1%81%D0%BA%D0%BE%D0%B5_%D0%BE%D0%B7%D0%B5%D1%80%D0%BE_(%D0%BF%D0%BE%D1%81%D1%91%D0%BB%D0%BE%D0%BA)&amp;params=68.219444454444_N_89.983888898889_E__scale:100000" TargetMode="External"/><Relationship Id="rId464" Type="http://schemas.openxmlformats.org/officeDocument/2006/relationships/chart" Target="charts/chart89.xml"/><Relationship Id="rId303" Type="http://schemas.openxmlformats.org/officeDocument/2006/relationships/image" Target="media/image152.wmf"/><Relationship Id="rId485" Type="http://schemas.openxmlformats.org/officeDocument/2006/relationships/theme" Target="theme/theme1.xml"/><Relationship Id="rId42" Type="http://schemas.openxmlformats.org/officeDocument/2006/relationships/oleObject" Target="embeddings/oleObject15.bin"/><Relationship Id="rId84" Type="http://schemas.openxmlformats.org/officeDocument/2006/relationships/image" Target="media/image40.wmf"/><Relationship Id="rId138" Type="http://schemas.openxmlformats.org/officeDocument/2006/relationships/image" Target="media/image72.wmf"/><Relationship Id="rId345" Type="http://schemas.openxmlformats.org/officeDocument/2006/relationships/image" Target="media/image176.jpeg"/><Relationship Id="rId387" Type="http://schemas.openxmlformats.org/officeDocument/2006/relationships/image" Target="media/image193.png"/><Relationship Id="rId191" Type="http://schemas.openxmlformats.org/officeDocument/2006/relationships/image" Target="media/image100.gif"/><Relationship Id="rId205" Type="http://schemas.openxmlformats.org/officeDocument/2006/relationships/hyperlink" Target="mailto:info@vergnet.ru" TargetMode="External"/><Relationship Id="rId247" Type="http://schemas.openxmlformats.org/officeDocument/2006/relationships/hyperlink" Target="http://www.ooo-temz.ru" TargetMode="External"/><Relationship Id="rId412" Type="http://schemas.openxmlformats.org/officeDocument/2006/relationships/chart" Target="charts/chart57.xml"/><Relationship Id="rId107" Type="http://schemas.openxmlformats.org/officeDocument/2006/relationships/oleObject" Target="embeddings/oleObject39.bin"/><Relationship Id="rId289" Type="http://schemas.openxmlformats.org/officeDocument/2006/relationships/image" Target="media/image145.wmf"/><Relationship Id="rId454" Type="http://schemas.openxmlformats.org/officeDocument/2006/relationships/chart" Target="charts/chart83.xml"/><Relationship Id="rId11" Type="http://schemas.openxmlformats.org/officeDocument/2006/relationships/image" Target="media/image3.png"/><Relationship Id="rId53" Type="http://schemas.openxmlformats.org/officeDocument/2006/relationships/oleObject" Target="embeddings/oleObject19.bin"/><Relationship Id="rId149" Type="http://schemas.openxmlformats.org/officeDocument/2006/relationships/oleObject" Target="embeddings/oleObject50.bin"/><Relationship Id="rId314" Type="http://schemas.openxmlformats.org/officeDocument/2006/relationships/oleObject" Target="embeddings/oleObject79.bin"/><Relationship Id="rId356" Type="http://schemas.openxmlformats.org/officeDocument/2006/relationships/chart" Target="charts/chart22.xml"/><Relationship Id="rId398" Type="http://schemas.openxmlformats.org/officeDocument/2006/relationships/chart" Target="charts/chart48.xml"/><Relationship Id="rId95" Type="http://schemas.openxmlformats.org/officeDocument/2006/relationships/chart" Target="charts/chart2.xml"/><Relationship Id="rId160" Type="http://schemas.openxmlformats.org/officeDocument/2006/relationships/chart" Target="charts/chart11.xml"/><Relationship Id="rId216" Type="http://schemas.openxmlformats.org/officeDocument/2006/relationships/image" Target="media/image112.jpeg"/><Relationship Id="rId423" Type="http://schemas.openxmlformats.org/officeDocument/2006/relationships/chart" Target="charts/chart64.xml"/><Relationship Id="rId258" Type="http://schemas.openxmlformats.org/officeDocument/2006/relationships/hyperlink" Target="http://mirvetra.com.ua/flamingo_aero.html" TargetMode="External"/><Relationship Id="rId465" Type="http://schemas.openxmlformats.org/officeDocument/2006/relationships/hyperlink" Target="http://ru.wikipedia.org/wiki/%D0%A3%D1%81%D1%82%D1%8C%D0%B5" TargetMode="External"/><Relationship Id="rId22" Type="http://schemas.openxmlformats.org/officeDocument/2006/relationships/image" Target="media/image9.wmf"/><Relationship Id="rId64" Type="http://schemas.openxmlformats.org/officeDocument/2006/relationships/image" Target="media/image31.wmf"/><Relationship Id="rId118" Type="http://schemas.openxmlformats.org/officeDocument/2006/relationships/image" Target="media/image53.jpeg"/><Relationship Id="rId325" Type="http://schemas.openxmlformats.org/officeDocument/2006/relationships/image" Target="media/image163.wmf"/><Relationship Id="rId367" Type="http://schemas.openxmlformats.org/officeDocument/2006/relationships/image" Target="media/image186.jpeg"/><Relationship Id="rId171" Type="http://schemas.openxmlformats.org/officeDocument/2006/relationships/hyperlink" Target="http://alternativenergy.ru/uploads/posts/2012-01/1327846340_untitled-1.jpg" TargetMode="External"/><Relationship Id="rId227" Type="http://schemas.openxmlformats.org/officeDocument/2006/relationships/hyperlink" Target="http://ru.wikipedia.org/wiki/1996_%D0%B3%D0%BE%D0%B4" TargetMode="External"/><Relationship Id="rId269" Type="http://schemas.openxmlformats.org/officeDocument/2006/relationships/image" Target="media/image135.wmf"/><Relationship Id="rId434" Type="http://schemas.openxmlformats.org/officeDocument/2006/relationships/chart" Target="charts/chart72.xml"/><Relationship Id="rId476" Type="http://schemas.openxmlformats.org/officeDocument/2006/relationships/hyperlink" Target="http://ru.wikipedia.org/wiki/%D0%91%D0%B8%D0%B1%D0%BB%D0%B8%D0%BE%D1%82%D0%B5%D0%BA%D0%B0" TargetMode="External"/><Relationship Id="rId33" Type="http://schemas.openxmlformats.org/officeDocument/2006/relationships/oleObject" Target="embeddings/oleObject10.bin"/><Relationship Id="rId129" Type="http://schemas.openxmlformats.org/officeDocument/2006/relationships/image" Target="media/image64.jpeg"/><Relationship Id="rId280" Type="http://schemas.openxmlformats.org/officeDocument/2006/relationships/oleObject" Target="embeddings/oleObject62.bin"/><Relationship Id="rId336" Type="http://schemas.openxmlformats.org/officeDocument/2006/relationships/image" Target="media/image171.jpeg"/><Relationship Id="rId75" Type="http://schemas.openxmlformats.org/officeDocument/2006/relationships/oleObject" Target="embeddings/_____Microsoft_Office_Excel_97-20033.xls"/><Relationship Id="rId140" Type="http://schemas.openxmlformats.org/officeDocument/2006/relationships/image" Target="media/image73.wmf"/><Relationship Id="rId182" Type="http://schemas.openxmlformats.org/officeDocument/2006/relationships/image" Target="media/image93.png"/><Relationship Id="rId378" Type="http://schemas.openxmlformats.org/officeDocument/2006/relationships/chart" Target="charts/chart35.xml"/><Relationship Id="rId403" Type="http://schemas.openxmlformats.org/officeDocument/2006/relationships/chart" Target="charts/chart50.xml"/><Relationship Id="rId6" Type="http://schemas.openxmlformats.org/officeDocument/2006/relationships/footnotes" Target="footnotes.xml"/><Relationship Id="rId238" Type="http://schemas.openxmlformats.org/officeDocument/2006/relationships/image" Target="media/image122.jpeg"/><Relationship Id="rId445" Type="http://schemas.openxmlformats.org/officeDocument/2006/relationships/chart" Target="charts/chart79.xml"/><Relationship Id="rId291" Type="http://schemas.openxmlformats.org/officeDocument/2006/relationships/image" Target="media/image146.wmf"/><Relationship Id="rId305" Type="http://schemas.openxmlformats.org/officeDocument/2006/relationships/image" Target="media/image153.wmf"/><Relationship Id="rId347" Type="http://schemas.openxmlformats.org/officeDocument/2006/relationships/chart" Target="charts/chart18.xml"/><Relationship Id="rId44" Type="http://schemas.openxmlformats.org/officeDocument/2006/relationships/image" Target="media/image20.png"/><Relationship Id="rId86" Type="http://schemas.openxmlformats.org/officeDocument/2006/relationships/oleObject" Target="embeddings/oleObject33.bin"/><Relationship Id="rId151" Type="http://schemas.openxmlformats.org/officeDocument/2006/relationships/oleObject" Target="embeddings/oleObject51.bin"/><Relationship Id="rId389" Type="http://schemas.openxmlformats.org/officeDocument/2006/relationships/chart" Target="charts/chart42.xml"/><Relationship Id="rId193" Type="http://schemas.openxmlformats.org/officeDocument/2006/relationships/hyperlink" Target="http://ekypravta-cos.ru/hraizio-gow/%D0%93%D0%B5%D1%80%D0%BC%D0%B0%D0%BD%D0%B8%D1%8F" TargetMode="External"/><Relationship Id="rId207" Type="http://schemas.openxmlformats.org/officeDocument/2006/relationships/image" Target="media/image105.jpeg"/><Relationship Id="rId249" Type="http://schemas.openxmlformats.org/officeDocument/2006/relationships/image" Target="media/image128.jpeg"/><Relationship Id="rId414" Type="http://schemas.openxmlformats.org/officeDocument/2006/relationships/image" Target="media/image202.jpeg"/><Relationship Id="rId456" Type="http://schemas.openxmlformats.org/officeDocument/2006/relationships/chart" Target="charts/chart85.xml"/><Relationship Id="rId13" Type="http://schemas.openxmlformats.org/officeDocument/2006/relationships/image" Target="media/image4.wmf"/><Relationship Id="rId109" Type="http://schemas.openxmlformats.org/officeDocument/2006/relationships/oleObject" Target="embeddings/oleObject40.bin"/><Relationship Id="rId260" Type="http://schemas.openxmlformats.org/officeDocument/2006/relationships/hyperlink" Target="http://www.clipperwind.com/%20" TargetMode="External"/><Relationship Id="rId316" Type="http://schemas.openxmlformats.org/officeDocument/2006/relationships/oleObject" Target="embeddings/oleObject80.bin"/></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______________________1.xlsm"/></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72;&#1089;&#1095;&#1077;&#1090;&#1099;\&#1044;&#1080;&#1087;&#1083;&#1086;&#1084;&#1085;&#1080;&#1082;&#1080;\&#1052;&#1086;&#1085;&#1086;&#1075;&#1088;&#1072;&#1092;&#1080;&#1103;\&#1050;&#1085;&#1080;&#1075;&#1072;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72;&#1089;&#1095;&#1077;&#1090;&#1099;\&#1044;&#1080;&#1087;&#1083;&#1086;&#1084;&#1085;&#1080;&#1082;&#1080;\&#1052;&#1086;&#1085;&#1086;&#1075;&#1088;&#1072;&#1092;&#1080;&#1103;\&#1050;&#1085;&#1080;&#1075;&#1072;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72;&#1089;&#1095;&#1077;&#1090;&#1099;\&#1044;&#1080;&#1087;&#1083;&#1086;&#1084;&#1085;&#1080;&#1082;&#1080;\&#1052;&#1086;&#1085;&#1086;&#1075;&#1088;&#1072;&#1092;&#1080;&#1103;\&#1050;&#1085;&#1080;&#1075;&#1072;1.xlsx" TargetMode="External"/></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______________________2.xlsm"/></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Office_Excel19.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Office_Excel20.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Office_Excel21.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Office_Excel22.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Office_Excel23.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Office_Excel24.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Office_Excel25.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______________________3.xlsm"/></Relationships>
</file>

<file path=word/charts/_rels/chart30.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1%20&#1090;&#1080;&#1087;\&#1050;&#1072;&#1088;&#1072;&#1091;&#1083;.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1%20&#1090;&#1080;&#1087;\&#1050;&#1072;&#1088;&#1072;&#1091;&#1083;.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1%20&#1090;&#1080;&#1087;\&#1050;&#1072;&#1088;&#1072;&#1091;&#1083;.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1%20&#1090;&#1080;&#1087;\&#1050;&#1072;&#1088;&#1072;&#1091;&#1083;.xlsx" TargetMode="External"/></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Office_Excel26.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Office_Excel27.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Office_Excel28.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Office_Excel29.xlsx"/></Relationships>
</file>

<file path=word/charts/_rels/chart38.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1%20&#1090;&#1080;&#1087;\&#1050;&#1072;&#1103;&#1082;.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1%20&#1090;&#1080;&#1087;\&#1050;&#1072;&#1103;&#1082;.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______________________4.xlsm"/></Relationships>
</file>

<file path=word/charts/_rels/chart40.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1%20&#1090;&#1080;&#1087;\&#1050;&#1072;&#1103;&#1082;.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1%20&#1090;&#1080;&#1087;\&#1050;&#1072;&#1103;&#1082;.xlsx" TargetMode="External"/></Relationships>
</file>

<file path=word/charts/_rels/chart42.xml.rels><?xml version="1.0" encoding="UTF-8" standalone="yes"?>
<Relationships xmlns="http://schemas.openxmlformats.org/package/2006/relationships"><Relationship Id="rId1" Type="http://schemas.openxmlformats.org/officeDocument/2006/relationships/package" Target="../embeddings/_____Microsoft_Office_Excel30.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Office_Excel31.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_____Microsoft_Office_Excel32.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_____Microsoft_Office_Excel33.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Office_Excel34.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Office_Excel35.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_____Microsoft_Office_Excel36.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_____Microsoft_Office_Excel37.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______________________5.xlsm"/></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Office_Excel38.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_____Microsoft_Office_Excel39.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_____Microsoft_Office_Excel40.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_____Microsoft_Office_Excel41.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_____Microsoft_Office_Excel42.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_____Microsoft_Office_Excel43.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_____Microsoft_Office_Excel44.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_____Microsoft_Office_Excel45.xlsx"/></Relationships>
</file>

<file path=word/charts/_rels/chart58.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1%20&#1090;&#1080;&#1087;\&#1053;&#1086;&#1089;&#1086;&#1082;.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1%20&#1090;&#1080;&#1087;\&#1053;&#1086;&#1089;&#1086;&#1082;.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______________________6.xlsm"/></Relationships>
</file>

<file path=word/charts/_rels/chart60.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1%20&#1090;&#1080;&#1087;\&#1053;&#1086;&#1089;&#1086;&#1082;.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1%20&#1090;&#1080;&#1087;\&#1053;&#1086;&#1089;&#1086;&#1082;.xlsx" TargetMode="External"/></Relationships>
</file>

<file path=word/charts/_rels/chart62.xml.rels><?xml version="1.0" encoding="UTF-8" standalone="yes"?>
<Relationships xmlns="http://schemas.openxmlformats.org/package/2006/relationships"><Relationship Id="rId1" Type="http://schemas.openxmlformats.org/officeDocument/2006/relationships/package" Target="../embeddings/_____Microsoft_Office_Excel46.xlsx"/></Relationships>
</file>

<file path=word/charts/_rels/chart63.xml.rels><?xml version="1.0" encoding="UTF-8" standalone="yes"?>
<Relationships xmlns="http://schemas.openxmlformats.org/package/2006/relationships"><Relationship Id="rId1" Type="http://schemas.openxmlformats.org/officeDocument/2006/relationships/package" Target="../embeddings/_____Microsoft_Office_Excel47.xlsx"/></Relationships>
</file>

<file path=word/charts/_rels/chart64.xml.rels><?xml version="1.0" encoding="UTF-8" standalone="yes"?>
<Relationships xmlns="http://schemas.openxmlformats.org/package/2006/relationships"><Relationship Id="rId1" Type="http://schemas.openxmlformats.org/officeDocument/2006/relationships/package" Target="../embeddings/_____Microsoft_Office_Excel48.xlsx"/></Relationships>
</file>

<file path=word/charts/_rels/chart65.xml.rels><?xml version="1.0" encoding="UTF-8" standalone="yes"?>
<Relationships xmlns="http://schemas.openxmlformats.org/package/2006/relationships"><Relationship Id="rId1" Type="http://schemas.openxmlformats.org/officeDocument/2006/relationships/package" Target="../embeddings/_____Microsoft_Office_Excel49.xlsx"/></Relationships>
</file>

<file path=word/charts/_rels/chart66.xml.rels><?xml version="1.0" encoding="UTF-8" standalone="yes"?>
<Relationships xmlns="http://schemas.openxmlformats.org/package/2006/relationships"><Relationship Id="rId1" Type="http://schemas.openxmlformats.org/officeDocument/2006/relationships/package" Target="../embeddings/_____Microsoft_Office_Excel50.xlsx"/></Relationships>
</file>

<file path=word/charts/_rels/chart67.xml.rels><?xml version="1.0" encoding="UTF-8" standalone="yes"?>
<Relationships xmlns="http://schemas.openxmlformats.org/package/2006/relationships"><Relationship Id="rId1" Type="http://schemas.openxmlformats.org/officeDocument/2006/relationships/package" Target="../embeddings/_____Microsoft_Office_Excel51.xlsx"/></Relationships>
</file>

<file path=word/charts/_rels/chart68.xml.rels><?xml version="1.0" encoding="UTF-8" standalone="yes"?>
<Relationships xmlns="http://schemas.openxmlformats.org/package/2006/relationships"><Relationship Id="rId1" Type="http://schemas.openxmlformats.org/officeDocument/2006/relationships/package" Target="../embeddings/_____Microsoft_Office_Excel52.xlsx"/></Relationships>
</file>

<file path=word/charts/_rels/chart69.xml.rels><?xml version="1.0" encoding="UTF-8" standalone="yes"?>
<Relationships xmlns="http://schemas.openxmlformats.org/package/2006/relationships"><Relationship Id="rId1" Type="http://schemas.openxmlformats.org/officeDocument/2006/relationships/package" Target="../embeddings/_____Microsoft_Office_Excel53.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______________________7.xlsm"/></Relationships>
</file>

<file path=word/charts/_rels/chart70.xml.rels><?xml version="1.0" encoding="UTF-8" standalone="yes"?>
<Relationships xmlns="http://schemas.openxmlformats.org/package/2006/relationships"><Relationship Id="rId1" Type="http://schemas.openxmlformats.org/officeDocument/2006/relationships/package" Target="../embeddings/_____Microsoft_Office_Excel54.xlsx"/></Relationships>
</file>

<file path=word/charts/_rels/chart71.xml.rels><?xml version="1.0" encoding="UTF-8" standalone="yes"?>
<Relationships xmlns="http://schemas.openxmlformats.org/package/2006/relationships"><Relationship Id="rId1" Type="http://schemas.openxmlformats.org/officeDocument/2006/relationships/package" Target="../embeddings/_____Microsoft_Office_Excel55.xlsx"/></Relationships>
</file>

<file path=word/charts/_rels/chart72.xml.rels><?xml version="1.0" encoding="UTF-8" standalone="yes"?>
<Relationships xmlns="http://schemas.openxmlformats.org/package/2006/relationships"><Relationship Id="rId1" Type="http://schemas.openxmlformats.org/officeDocument/2006/relationships/package" Target="../embeddings/_____Microsoft_Office_Excel56.xlsx"/></Relationships>
</file>

<file path=word/charts/_rels/chart73.xml.rels><?xml version="1.0" encoding="UTF-8" standalone="yes"?>
<Relationships xmlns="http://schemas.openxmlformats.org/package/2006/relationships"><Relationship Id="rId1" Type="http://schemas.openxmlformats.org/officeDocument/2006/relationships/package" Target="../embeddings/_____Microsoft_Office_Excel57.xlsx"/></Relationships>
</file>

<file path=word/charts/_rels/chart74.xml.rels><?xml version="1.0" encoding="UTF-8" standalone="yes"?>
<Relationships xmlns="http://schemas.openxmlformats.org/package/2006/relationships"><Relationship Id="rId1" Type="http://schemas.openxmlformats.org/officeDocument/2006/relationships/package" Target="../embeddings/_____Microsoft_Office_Excel58.xlsx"/></Relationships>
</file>

<file path=word/charts/_rels/chart75.xml.rels><?xml version="1.0" encoding="UTF-8" standalone="yes"?>
<Relationships xmlns="http://schemas.openxmlformats.org/package/2006/relationships"><Relationship Id="rId1" Type="http://schemas.openxmlformats.org/officeDocument/2006/relationships/package" Target="../embeddings/_____Microsoft_Office_Excel59.xlsx"/></Relationships>
</file>

<file path=word/charts/_rels/chart76.xml.rels><?xml version="1.0" encoding="UTF-8" standalone="yes"?>
<Relationships xmlns="http://schemas.openxmlformats.org/package/2006/relationships"><Relationship Id="rId1" Type="http://schemas.openxmlformats.org/officeDocument/2006/relationships/package" Target="../embeddings/_____Microsoft_Office_Excel60.xlsx"/></Relationships>
</file>

<file path=word/charts/_rels/chart77.xml.rels><?xml version="1.0" encoding="UTF-8" standalone="yes"?>
<Relationships xmlns="http://schemas.openxmlformats.org/package/2006/relationships"><Relationship Id="rId1" Type="http://schemas.openxmlformats.org/officeDocument/2006/relationships/package" Target="../embeddings/_____Microsoft_Office_Excel61.xlsx"/></Relationships>
</file>

<file path=word/charts/_rels/chart78.xml.rels><?xml version="1.0" encoding="UTF-8" standalone="yes"?>
<Relationships xmlns="http://schemas.openxmlformats.org/package/2006/relationships"><Relationship Id="rId1" Type="http://schemas.openxmlformats.org/officeDocument/2006/relationships/package" Target="../embeddings/_____Microsoft_Office_Excel62.xlsx"/></Relationships>
</file>

<file path=word/charts/_rels/chart79.xml.rels><?xml version="1.0" encoding="UTF-8" standalone="yes"?>
<Relationships xmlns="http://schemas.openxmlformats.org/package/2006/relationships"><Relationship Id="rId1" Type="http://schemas.openxmlformats.org/officeDocument/2006/relationships/package" Target="../embeddings/_____Microsoft_Office_Excel63.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Office_Excel______________________8.xlsm"/></Relationships>
</file>

<file path=word/charts/_rels/chart80.xml.rels><?xml version="1.0" encoding="UTF-8" standalone="yes"?>
<Relationships xmlns="http://schemas.openxmlformats.org/package/2006/relationships"><Relationship Id="rId1" Type="http://schemas.openxmlformats.org/officeDocument/2006/relationships/package" Target="../embeddings/_____Microsoft_Office_Excel64.xlsx"/></Relationships>
</file>

<file path=word/charts/_rels/chart81.xml.rels><?xml version="1.0" encoding="UTF-8" standalone="yes"?>
<Relationships xmlns="http://schemas.openxmlformats.org/package/2006/relationships"><Relationship Id="rId1" Type="http://schemas.openxmlformats.org/officeDocument/2006/relationships/package" Target="../embeddings/_____Microsoft_Office_Excel65.xlsx"/></Relationships>
</file>

<file path=word/charts/_rels/chart82.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3&#1090;&#1080;&#1087;.&#1042;&#1072;&#1085;&#1072;&#1074;&#1072;&#1088;&#1072;\&#1061;&#1072;&#1090;&#1072;&#1085;&#1075;&#1072;.&#1087;&#1086;&#1089;&#1083;%20&#1074;&#1072;&#1088;&#1080;&#1072;&#1085;&#1090;.xlsx" TargetMode="External"/></Relationships>
</file>

<file path=word/charts/_rels/chart83.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3&#1090;&#1080;&#1087;.&#1042;&#1072;&#1085;&#1072;&#1074;&#1072;&#1088;&#1072;\&#1061;&#1072;&#1090;&#1072;&#1085;&#1075;&#1072;.&#1087;&#1086;&#1089;&#1083;%20&#1074;&#1072;&#1088;&#1080;&#1072;&#1085;&#1090;.xlsx"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3&#1090;&#1080;&#1087;.&#1042;&#1072;&#1085;&#1072;&#1074;&#1072;&#1088;&#1072;\&#1061;&#1072;&#1090;&#1072;&#1085;&#1075;&#1072;.&#1087;&#1086;&#1089;&#1083;%20&#1074;&#1072;&#1088;&#1080;&#1072;&#1085;&#1090;.xlsx"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75;&#1088;&#1072;&#1085;&#1090;2\3&#1090;&#1080;&#1087;.&#1042;&#1072;&#1085;&#1072;&#1074;&#1072;&#1088;&#1072;\&#1061;&#1072;&#1090;&#1072;&#1085;&#1075;&#1072;.&#1087;&#1086;&#1089;&#1083;%20&#1074;&#1072;&#1088;&#1080;&#1072;&#1085;&#1090;.xlsx" TargetMode="External"/></Relationships>
</file>

<file path=word/charts/_rels/chart86.xml.rels><?xml version="1.0" encoding="UTF-8" standalone="yes"?>
<Relationships xmlns="http://schemas.openxmlformats.org/package/2006/relationships"><Relationship Id="rId1" Type="http://schemas.openxmlformats.org/officeDocument/2006/relationships/package" Target="../embeddings/_____Microsoft_Office_Excel66.xlsx"/></Relationships>
</file>

<file path=word/charts/_rels/chart87.xml.rels><?xml version="1.0" encoding="UTF-8" standalone="yes"?>
<Relationships xmlns="http://schemas.openxmlformats.org/package/2006/relationships"><Relationship Id="rId1" Type="http://schemas.openxmlformats.org/officeDocument/2006/relationships/package" Target="../embeddings/_____Microsoft_Office_Excel67.xlsx"/></Relationships>
</file>

<file path=word/charts/_rels/chart88.xml.rels><?xml version="1.0" encoding="UTF-8" standalone="yes"?>
<Relationships xmlns="http://schemas.openxmlformats.org/package/2006/relationships"><Relationship Id="rId1" Type="http://schemas.openxmlformats.org/officeDocument/2006/relationships/package" Target="../embeddings/_____Microsoft_Office_Excel68.xlsx"/></Relationships>
</file>

<file path=word/charts/_rels/chart89.xml.rels><?xml version="1.0" encoding="UTF-8" standalone="yes"?>
<Relationships xmlns="http://schemas.openxmlformats.org/package/2006/relationships"><Relationship Id="rId1" Type="http://schemas.openxmlformats.org/officeDocument/2006/relationships/package" Target="../embeddings/_____Microsoft_Office_Excel69.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______________________9.xlsm"/></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75" b="1" i="0" u="none" strike="noStrike" baseline="0">
                <a:solidFill>
                  <a:srgbClr val="000000"/>
                </a:solidFill>
                <a:latin typeface="Arial"/>
                <a:ea typeface="Arial"/>
                <a:cs typeface="Arial"/>
              </a:defRPr>
            </a:pPr>
            <a:r>
              <a:rPr lang="en-US"/>
              <a:t>Co = f(Cv)</a:t>
            </a:r>
          </a:p>
        </c:rich>
      </c:tx>
      <c:layout>
        <c:manualLayout>
          <c:xMode val="edge"/>
          <c:yMode val="edge"/>
          <c:x val="0.43922204213938432"/>
          <c:y val="0"/>
        </c:manualLayout>
      </c:layout>
      <c:spPr>
        <a:noFill/>
        <a:ln w="25394">
          <a:noFill/>
        </a:ln>
      </c:spPr>
    </c:title>
    <c:plotArea>
      <c:layout>
        <c:manualLayout>
          <c:layoutTarget val="inner"/>
          <c:xMode val="edge"/>
          <c:yMode val="edge"/>
          <c:x val="0.10372771474878614"/>
          <c:y val="9.9737532808398963E-2"/>
          <c:w val="0.86385737439222043"/>
          <c:h val="0.64566929133860707"/>
        </c:manualLayout>
      </c:layout>
      <c:scatterChart>
        <c:scatterStyle val="lineMarker"/>
        <c:ser>
          <c:idx val="0"/>
          <c:order val="0"/>
          <c:tx>
            <c:v>Первая ветровая зона</c:v>
          </c:tx>
          <c:spPr>
            <a:ln w="28568">
              <a:noFill/>
            </a:ln>
          </c:spPr>
          <c:marker>
            <c:symbol val="diamond"/>
            <c:size val="9"/>
            <c:spPr>
              <a:solidFill>
                <a:srgbClr val="000080"/>
              </a:solidFill>
              <a:ln>
                <a:solidFill>
                  <a:srgbClr val="000080"/>
                </a:solidFill>
                <a:prstDash val="solid"/>
              </a:ln>
            </c:spPr>
          </c:marker>
          <c:xVal>
            <c:numRef>
              <c:f>'Коэф асс. и вар.'!$FR$8</c:f>
              <c:numCache>
                <c:formatCode>General</c:formatCode>
                <c:ptCount val="1"/>
                <c:pt idx="0">
                  <c:v>0.69006712667643777</c:v>
                </c:pt>
              </c:numCache>
            </c:numRef>
          </c:xVal>
          <c:yVal>
            <c:numRef>
              <c:f>'Коэф асс. и вар.'!$FT$8</c:f>
              <c:numCache>
                <c:formatCode>General</c:formatCode>
                <c:ptCount val="1"/>
                <c:pt idx="0">
                  <c:v>0.23121000967170904</c:v>
                </c:pt>
              </c:numCache>
            </c:numRef>
          </c:yVal>
        </c:ser>
        <c:ser>
          <c:idx val="1"/>
          <c:order val="1"/>
          <c:tx>
            <c:v>Вторая ветровая зона</c:v>
          </c:tx>
          <c:spPr>
            <a:ln w="28568">
              <a:noFill/>
            </a:ln>
          </c:spPr>
          <c:marker>
            <c:symbol val="square"/>
            <c:size val="4"/>
            <c:spPr>
              <a:solidFill>
                <a:srgbClr val="FF00FF"/>
              </a:solidFill>
              <a:ln>
                <a:solidFill>
                  <a:srgbClr val="FF00FF"/>
                </a:solidFill>
                <a:prstDash val="solid"/>
              </a:ln>
            </c:spPr>
          </c:marker>
          <c:xVal>
            <c:numRef>
              <c:f>'Коэф асс. и вар.'!$FR$11:$FR$24</c:f>
              <c:numCache>
                <c:formatCode>General</c:formatCode>
                <c:ptCount val="14"/>
                <c:pt idx="0">
                  <c:v>0.56171270661026251</c:v>
                </c:pt>
                <c:pt idx="1">
                  <c:v>0.64635880603662565</c:v>
                </c:pt>
                <c:pt idx="2">
                  <c:v>0.60757041150242763</c:v>
                </c:pt>
                <c:pt idx="3">
                  <c:v>0.60685435097454365</c:v>
                </c:pt>
                <c:pt idx="4">
                  <c:v>0.68967842992333861</c:v>
                </c:pt>
                <c:pt idx="5">
                  <c:v>0.71712348298674167</c:v>
                </c:pt>
                <c:pt idx="6">
                  <c:v>0.66135747579389781</c:v>
                </c:pt>
                <c:pt idx="7">
                  <c:v>0.72984632255921089</c:v>
                </c:pt>
                <c:pt idx="8">
                  <c:v>0.85217643866229575</c:v>
                </c:pt>
                <c:pt idx="9">
                  <c:v>0.7179378784017556</c:v>
                </c:pt>
                <c:pt idx="10">
                  <c:v>0.62208624268343649</c:v>
                </c:pt>
                <c:pt idx="11">
                  <c:v>0.66464677624102286</c:v>
                </c:pt>
                <c:pt idx="12">
                  <c:v>0.82960787165790162</c:v>
                </c:pt>
                <c:pt idx="13">
                  <c:v>0.92529565015231363</c:v>
                </c:pt>
              </c:numCache>
            </c:numRef>
          </c:xVal>
          <c:yVal>
            <c:numRef>
              <c:f>'Коэф асс. и вар.'!$FT$11:$FT$24</c:f>
              <c:numCache>
                <c:formatCode>General</c:formatCode>
                <c:ptCount val="14"/>
                <c:pt idx="0">
                  <c:v>0.22825285841843243</c:v>
                </c:pt>
                <c:pt idx="1">
                  <c:v>0.2282519059751989</c:v>
                </c:pt>
                <c:pt idx="2">
                  <c:v>0.2282519059751989</c:v>
                </c:pt>
                <c:pt idx="3">
                  <c:v>0.2282539217668472</c:v>
                </c:pt>
                <c:pt idx="4">
                  <c:v>0.2282539217668472</c:v>
                </c:pt>
                <c:pt idx="5">
                  <c:v>0.2282557594175659</c:v>
                </c:pt>
                <c:pt idx="6">
                  <c:v>0.22825285841843243</c:v>
                </c:pt>
                <c:pt idx="7">
                  <c:v>0.2282519059751989</c:v>
                </c:pt>
                <c:pt idx="8">
                  <c:v>0.2282551115788547</c:v>
                </c:pt>
                <c:pt idx="9">
                  <c:v>0.22825449980265144</c:v>
                </c:pt>
                <c:pt idx="10">
                  <c:v>0.22825146705904129</c:v>
                </c:pt>
                <c:pt idx="11">
                  <c:v>0.22825337530950318</c:v>
                </c:pt>
                <c:pt idx="12">
                  <c:v>0.22825105096329434</c:v>
                </c:pt>
                <c:pt idx="13">
                  <c:v>0.2282519059751989</c:v>
                </c:pt>
              </c:numCache>
            </c:numRef>
          </c:yVal>
        </c:ser>
        <c:ser>
          <c:idx val="2"/>
          <c:order val="2"/>
          <c:tx>
            <c:v>Третья ветровая зона</c:v>
          </c:tx>
          <c:spPr>
            <a:ln w="28568">
              <a:noFill/>
            </a:ln>
          </c:spPr>
          <c:marker>
            <c:symbol val="triangle"/>
            <c:size val="4"/>
            <c:spPr>
              <a:solidFill>
                <a:srgbClr val="FFFF00"/>
              </a:solidFill>
              <a:ln>
                <a:solidFill>
                  <a:srgbClr val="FFFF00"/>
                </a:solidFill>
                <a:prstDash val="solid"/>
              </a:ln>
            </c:spPr>
          </c:marker>
          <c:xVal>
            <c:numRef>
              <c:f>'Коэф асс. и вар.'!$FR$27:$FR$30</c:f>
              <c:numCache>
                <c:formatCode>General</c:formatCode>
                <c:ptCount val="4"/>
                <c:pt idx="0">
                  <c:v>0.68551663231228688</c:v>
                </c:pt>
                <c:pt idx="1">
                  <c:v>0.73046233155697826</c:v>
                </c:pt>
                <c:pt idx="2">
                  <c:v>0.69655608792084756</c:v>
                </c:pt>
                <c:pt idx="3">
                  <c:v>0.73454376558372214</c:v>
                </c:pt>
              </c:numCache>
            </c:numRef>
          </c:xVal>
          <c:yVal>
            <c:numRef>
              <c:f>'Коэф асс. и вар.'!$FT$27:$FT$30</c:f>
              <c:numCache>
                <c:formatCode>General</c:formatCode>
                <c:ptCount val="4"/>
                <c:pt idx="0">
                  <c:v>0.23738926569323274</c:v>
                </c:pt>
                <c:pt idx="1">
                  <c:v>0.23738926569323274</c:v>
                </c:pt>
                <c:pt idx="2">
                  <c:v>0.23739050514776391</c:v>
                </c:pt>
                <c:pt idx="3">
                  <c:v>0.23739324989250732</c:v>
                </c:pt>
              </c:numCache>
            </c:numRef>
          </c:yVal>
        </c:ser>
        <c:ser>
          <c:idx val="3"/>
          <c:order val="3"/>
          <c:tx>
            <c:v>Четвертая ветровая зона</c:v>
          </c:tx>
          <c:spPr>
            <a:ln w="28568">
              <a:noFill/>
            </a:ln>
          </c:spPr>
          <c:marker>
            <c:symbol val="x"/>
            <c:size val="6"/>
            <c:spPr>
              <a:noFill/>
              <a:ln>
                <a:solidFill>
                  <a:srgbClr val="FF0000"/>
                </a:solidFill>
                <a:prstDash val="solid"/>
              </a:ln>
            </c:spPr>
          </c:marker>
          <c:xVal>
            <c:numRef>
              <c:f>'Коэф асс. и вар.'!$FR$33:$FR$37</c:f>
              <c:numCache>
                <c:formatCode>General</c:formatCode>
                <c:ptCount val="5"/>
                <c:pt idx="0">
                  <c:v>0.87656121066430104</c:v>
                </c:pt>
                <c:pt idx="1">
                  <c:v>0.66921394719011962</c:v>
                </c:pt>
                <c:pt idx="2">
                  <c:v>0.8534390077552868</c:v>
                </c:pt>
                <c:pt idx="3">
                  <c:v>0.61991552712240783</c:v>
                </c:pt>
                <c:pt idx="4">
                  <c:v>0.96838315962688415</c:v>
                </c:pt>
              </c:numCache>
            </c:numRef>
          </c:xVal>
          <c:yVal>
            <c:numRef>
              <c:f>'Коэф асс. и вар.'!$FT$33:$FT$37</c:f>
              <c:numCache>
                <c:formatCode>General</c:formatCode>
                <c:ptCount val="5"/>
                <c:pt idx="0">
                  <c:v>0.23035133344060391</c:v>
                </c:pt>
                <c:pt idx="1">
                  <c:v>0.23035337706656606</c:v>
                </c:pt>
                <c:pt idx="2">
                  <c:v>0.23035337706656606</c:v>
                </c:pt>
                <c:pt idx="3">
                  <c:v>0.23037662565896094</c:v>
                </c:pt>
                <c:pt idx="4">
                  <c:v>0.23036324772363148</c:v>
                </c:pt>
              </c:numCache>
            </c:numRef>
          </c:yVal>
        </c:ser>
        <c:ser>
          <c:idx val="4"/>
          <c:order val="4"/>
          <c:tx>
            <c:v>Пятая ветровая зона</c:v>
          </c:tx>
          <c:spPr>
            <a:ln w="28568">
              <a:noFill/>
            </a:ln>
          </c:spPr>
          <c:marker>
            <c:symbol val="star"/>
            <c:size val="6"/>
            <c:spPr>
              <a:noFill/>
              <a:ln>
                <a:solidFill>
                  <a:srgbClr val="800080"/>
                </a:solidFill>
                <a:prstDash val="solid"/>
              </a:ln>
            </c:spPr>
          </c:marker>
          <c:xVal>
            <c:numRef>
              <c:f>'Коэф асс. и вар.'!$FR$40:$FR$49</c:f>
              <c:numCache>
                <c:formatCode>General</c:formatCode>
                <c:ptCount val="10"/>
                <c:pt idx="0">
                  <c:v>0.84212185254923044</c:v>
                </c:pt>
                <c:pt idx="1">
                  <c:v>1.0726114391122461</c:v>
                </c:pt>
                <c:pt idx="2">
                  <c:v>0.78204791889356695</c:v>
                </c:pt>
                <c:pt idx="3">
                  <c:v>1.0187230042596398</c:v>
                </c:pt>
                <c:pt idx="4">
                  <c:v>0.85060863766182659</c:v>
                </c:pt>
                <c:pt idx="5">
                  <c:v>1.201056738990647</c:v>
                </c:pt>
                <c:pt idx="6">
                  <c:v>0.98671830685297357</c:v>
                </c:pt>
                <c:pt idx="7">
                  <c:v>1.0748889707583702</c:v>
                </c:pt>
                <c:pt idx="8">
                  <c:v>0.98223826550590632</c:v>
                </c:pt>
                <c:pt idx="9">
                  <c:v>1.1553503186021195</c:v>
                </c:pt>
              </c:numCache>
            </c:numRef>
          </c:xVal>
          <c:yVal>
            <c:numRef>
              <c:f>'Коэф асс. и вар.'!$FT$40:$FT$49</c:f>
              <c:numCache>
                <c:formatCode>General</c:formatCode>
                <c:ptCount val="10"/>
                <c:pt idx="0">
                  <c:v>0.21336138060531173</c:v>
                </c:pt>
                <c:pt idx="1">
                  <c:v>0.21348193452295591</c:v>
                </c:pt>
                <c:pt idx="2">
                  <c:v>0.21337074738674439</c:v>
                </c:pt>
                <c:pt idx="3">
                  <c:v>0.21350818036821786</c:v>
                </c:pt>
                <c:pt idx="4">
                  <c:v>0.2134066154824758</c:v>
                </c:pt>
                <c:pt idx="5">
                  <c:v>0.2134066154824758</c:v>
                </c:pt>
                <c:pt idx="6">
                  <c:v>0.2134066154824758</c:v>
                </c:pt>
                <c:pt idx="7">
                  <c:v>0.21348193452295591</c:v>
                </c:pt>
                <c:pt idx="8">
                  <c:v>0.21339316752438744</c:v>
                </c:pt>
                <c:pt idx="9">
                  <c:v>0.21342188107652574</c:v>
                </c:pt>
              </c:numCache>
            </c:numRef>
          </c:yVal>
        </c:ser>
        <c:ser>
          <c:idx val="5"/>
          <c:order val="5"/>
          <c:tx>
            <c:v>Шестая ветровая зона</c:v>
          </c:tx>
          <c:spPr>
            <a:ln w="28568">
              <a:noFill/>
            </a:ln>
          </c:spPr>
          <c:marker>
            <c:symbol val="circle"/>
            <c:size val="6"/>
            <c:spPr>
              <a:solidFill>
                <a:srgbClr val="800000"/>
              </a:solidFill>
              <a:ln>
                <a:solidFill>
                  <a:srgbClr val="800000"/>
                </a:solidFill>
                <a:prstDash val="solid"/>
              </a:ln>
            </c:spPr>
          </c:marker>
          <c:xVal>
            <c:numRef>
              <c:f>'Коэф асс. и вар.'!$FR$52:$FR$69</c:f>
              <c:numCache>
                <c:formatCode>General</c:formatCode>
                <c:ptCount val="18"/>
                <c:pt idx="0">
                  <c:v>0.8859054773164281</c:v>
                </c:pt>
                <c:pt idx="1">
                  <c:v>1.087582046327044</c:v>
                </c:pt>
                <c:pt idx="2">
                  <c:v>0.98577636101329946</c:v>
                </c:pt>
                <c:pt idx="3">
                  <c:v>0.88811370990573912</c:v>
                </c:pt>
                <c:pt idx="4">
                  <c:v>1.1626507260157743</c:v>
                </c:pt>
                <c:pt idx="5">
                  <c:v>0.92130036778024282</c:v>
                </c:pt>
                <c:pt idx="6">
                  <c:v>0.99924359938602958</c:v>
                </c:pt>
                <c:pt idx="7">
                  <c:v>1.1014125167808781</c:v>
                </c:pt>
                <c:pt idx="8">
                  <c:v>1.1917376340407311</c:v>
                </c:pt>
                <c:pt idx="9">
                  <c:v>1.2615699943712935</c:v>
                </c:pt>
                <c:pt idx="10">
                  <c:v>1.0261702963270718</c:v>
                </c:pt>
                <c:pt idx="11">
                  <c:v>1.2541007110177647</c:v>
                </c:pt>
                <c:pt idx="12">
                  <c:v>1.3914797692827843</c:v>
                </c:pt>
                <c:pt idx="13">
                  <c:v>1.0714437265032501</c:v>
                </c:pt>
                <c:pt idx="14">
                  <c:v>1.1619102706901199</c:v>
                </c:pt>
                <c:pt idx="15">
                  <c:v>1.1565859536859762</c:v>
                </c:pt>
                <c:pt idx="16">
                  <c:v>1.0667488378682441</c:v>
                </c:pt>
                <c:pt idx="17">
                  <c:v>0.93962377688568965</c:v>
                </c:pt>
              </c:numCache>
            </c:numRef>
          </c:xVal>
          <c:yVal>
            <c:numRef>
              <c:f>'Коэф асс. и вар.'!$FT$52:$FT$69</c:f>
              <c:numCache>
                <c:formatCode>General</c:formatCode>
                <c:ptCount val="18"/>
                <c:pt idx="0">
                  <c:v>0.19764849147012753</c:v>
                </c:pt>
                <c:pt idx="1">
                  <c:v>0.19753009168666191</c:v>
                </c:pt>
                <c:pt idx="2">
                  <c:v>0.19751480289767534</c:v>
                </c:pt>
                <c:pt idx="3">
                  <c:v>0.19756437711254241</c:v>
                </c:pt>
                <c:pt idx="4">
                  <c:v>0.19750078961797851</c:v>
                </c:pt>
                <c:pt idx="5">
                  <c:v>0.19758302342958217</c:v>
                </c:pt>
                <c:pt idx="6">
                  <c:v>0.1976206156433675</c:v>
                </c:pt>
                <c:pt idx="7">
                  <c:v>0.19758302342958217</c:v>
                </c:pt>
                <c:pt idx="8">
                  <c:v>0.19756437711254241</c:v>
                </c:pt>
                <c:pt idx="9">
                  <c:v>0.19756437711254241</c:v>
                </c:pt>
                <c:pt idx="10">
                  <c:v>0.19756437711254241</c:v>
                </c:pt>
                <c:pt idx="11">
                  <c:v>0.19764849147012753</c:v>
                </c:pt>
                <c:pt idx="12">
                  <c:v>0.19756437711254241</c:v>
                </c:pt>
                <c:pt idx="13">
                  <c:v>0.19764849147012753</c:v>
                </c:pt>
                <c:pt idx="14">
                  <c:v>0.1976206156433675</c:v>
                </c:pt>
                <c:pt idx="15">
                  <c:v>0.19750078961797851</c:v>
                </c:pt>
                <c:pt idx="16">
                  <c:v>0.19751480289767534</c:v>
                </c:pt>
                <c:pt idx="17">
                  <c:v>0.1976206156433675</c:v>
                </c:pt>
              </c:numCache>
            </c:numRef>
          </c:yVal>
        </c:ser>
        <c:ser>
          <c:idx val="6"/>
          <c:order val="6"/>
          <c:tx>
            <c:v>Седьмая ветровая зона</c:v>
          </c:tx>
          <c:spPr>
            <a:ln w="28568">
              <a:noFill/>
            </a:ln>
          </c:spPr>
          <c:marker>
            <c:symbol val="plus"/>
            <c:size val="6"/>
            <c:spPr>
              <a:noFill/>
              <a:ln>
                <a:solidFill>
                  <a:srgbClr val="008080"/>
                </a:solidFill>
                <a:prstDash val="solid"/>
              </a:ln>
            </c:spPr>
          </c:marker>
          <c:xVal>
            <c:numRef>
              <c:f>'Коэф асс. и вар.'!$FR$72:$FR$78</c:f>
              <c:numCache>
                <c:formatCode>General</c:formatCode>
                <c:ptCount val="7"/>
                <c:pt idx="0">
                  <c:v>1.3348176067746913</c:v>
                </c:pt>
                <c:pt idx="1">
                  <c:v>1.0684718297661713</c:v>
                </c:pt>
                <c:pt idx="2">
                  <c:v>1.0739032830684592</c:v>
                </c:pt>
                <c:pt idx="3">
                  <c:v>1.1879101218432253</c:v>
                </c:pt>
                <c:pt idx="4">
                  <c:v>1.439521620027119</c:v>
                </c:pt>
                <c:pt idx="5">
                  <c:v>1.4190756164764118</c:v>
                </c:pt>
                <c:pt idx="6">
                  <c:v>1.2822621247637864</c:v>
                </c:pt>
              </c:numCache>
            </c:numRef>
          </c:xVal>
          <c:yVal>
            <c:numRef>
              <c:f>'Коэф асс. и вар.'!$FT$72:$FT$78</c:f>
              <c:numCache>
                <c:formatCode>General</c:formatCode>
                <c:ptCount val="7"/>
                <c:pt idx="0">
                  <c:v>0.18860865239683591</c:v>
                </c:pt>
                <c:pt idx="1">
                  <c:v>0.19217406583714777</c:v>
                </c:pt>
                <c:pt idx="2">
                  <c:v>0.19217406583714777</c:v>
                </c:pt>
                <c:pt idx="3">
                  <c:v>0.19217406583714777</c:v>
                </c:pt>
                <c:pt idx="4">
                  <c:v>0.19083463710415313</c:v>
                </c:pt>
                <c:pt idx="5">
                  <c:v>0.18259691172961726</c:v>
                </c:pt>
                <c:pt idx="6">
                  <c:v>0.19193614645382512</c:v>
                </c:pt>
              </c:numCache>
            </c:numRef>
          </c:yVal>
        </c:ser>
        <c:axId val="57690752"/>
        <c:axId val="57721600"/>
      </c:scatterChart>
      <c:valAx>
        <c:axId val="57690752"/>
        <c:scaling>
          <c:orientation val="minMax"/>
          <c:max val="1.5"/>
          <c:min val="0.5"/>
        </c:scaling>
        <c:axPos val="b"/>
        <c:majorGridlines>
          <c:spPr>
            <a:ln w="12697">
              <a:solidFill>
                <a:srgbClr val="000000"/>
              </a:solidFill>
              <a:prstDash val="solid"/>
            </a:ln>
          </c:spPr>
        </c:majorGridlines>
        <c:title>
          <c:tx>
            <c:rich>
              <a:bodyPr/>
              <a:lstStyle/>
              <a:p>
                <a:pPr>
                  <a:defRPr sz="1150" b="1" i="0" u="none" strike="noStrike" baseline="0">
                    <a:solidFill>
                      <a:srgbClr val="000000"/>
                    </a:solidFill>
                    <a:latin typeface="Arial"/>
                    <a:ea typeface="Arial"/>
                    <a:cs typeface="Arial"/>
                  </a:defRPr>
                </a:pPr>
                <a:r>
                  <a:rPr lang="en-US"/>
                  <a:t>Cv</a:t>
                </a:r>
              </a:p>
            </c:rich>
          </c:tx>
          <c:layout>
            <c:manualLayout>
              <c:xMode val="edge"/>
              <c:yMode val="edge"/>
              <c:x val="0.46949630065373799"/>
              <c:y val="0.83331291419897813"/>
            </c:manualLayout>
          </c:layout>
          <c:spPr>
            <a:noFill/>
            <a:ln w="25394">
              <a:noFill/>
            </a:ln>
          </c:spPr>
        </c:title>
        <c:numFmt formatCode="General" sourceLinked="1"/>
        <c:tickLblPos val="nextTo"/>
        <c:spPr>
          <a:ln w="12697">
            <a:solidFill>
              <a:srgbClr val="000000"/>
            </a:solidFill>
            <a:prstDash val="solid"/>
          </a:ln>
        </c:spPr>
        <c:txPr>
          <a:bodyPr rot="0" vert="horz"/>
          <a:lstStyle/>
          <a:p>
            <a:pPr>
              <a:defRPr sz="1000" b="1" i="0" u="none" strike="noStrike" baseline="0">
                <a:solidFill>
                  <a:srgbClr val="000000"/>
                </a:solidFill>
                <a:latin typeface="Arial"/>
                <a:ea typeface="Arial"/>
                <a:cs typeface="Arial"/>
              </a:defRPr>
            </a:pPr>
            <a:endParaRPr lang="ru-RU"/>
          </a:p>
        </c:txPr>
        <c:crossAx val="57721600"/>
        <c:crosses val="autoZero"/>
        <c:crossBetween val="midCat"/>
        <c:majorUnit val="0.1"/>
      </c:valAx>
      <c:valAx>
        <c:axId val="57721600"/>
        <c:scaling>
          <c:orientation val="minMax"/>
          <c:max val="0.24000000000000021"/>
          <c:min val="0.18000000000000024"/>
        </c:scaling>
        <c:axPos val="l"/>
        <c:majorGridlines>
          <c:spPr>
            <a:ln w="12697">
              <a:solidFill>
                <a:srgbClr val="000000"/>
              </a:solidFill>
              <a:prstDash val="solid"/>
            </a:ln>
          </c:spPr>
        </c:majorGridlines>
        <c:title>
          <c:tx>
            <c:rich>
              <a:bodyPr rot="0" vert="horz"/>
              <a:lstStyle/>
              <a:p>
                <a:pPr algn="ctr">
                  <a:defRPr sz="1150" b="1" i="0" u="none" strike="noStrike" baseline="0">
                    <a:solidFill>
                      <a:srgbClr val="000000"/>
                    </a:solidFill>
                    <a:latin typeface="Arial"/>
                    <a:ea typeface="Arial"/>
                    <a:cs typeface="Arial"/>
                  </a:defRPr>
                </a:pPr>
                <a:r>
                  <a:rPr lang="en-US"/>
                  <a:t>Co</a:t>
                </a:r>
              </a:p>
            </c:rich>
          </c:tx>
          <c:layout>
            <c:manualLayout>
              <c:xMode val="edge"/>
              <c:yMode val="edge"/>
              <c:x val="0"/>
              <c:y val="0.38582677165355966"/>
            </c:manualLayout>
          </c:layout>
          <c:spPr>
            <a:noFill/>
            <a:ln w="25394">
              <a:noFill/>
            </a:ln>
          </c:spPr>
        </c:title>
        <c:numFmt formatCode="General" sourceLinked="1"/>
        <c:tickLblPos val="nextTo"/>
        <c:spPr>
          <a:ln w="12697">
            <a:solidFill>
              <a:srgbClr val="000000"/>
            </a:solidFill>
            <a:prstDash val="solid"/>
          </a:ln>
        </c:spPr>
        <c:txPr>
          <a:bodyPr rot="0" vert="horz"/>
          <a:lstStyle/>
          <a:p>
            <a:pPr>
              <a:defRPr sz="1000" b="1" i="0" u="none" strike="noStrike" baseline="0">
                <a:solidFill>
                  <a:srgbClr val="000000"/>
                </a:solidFill>
                <a:latin typeface="Arial"/>
                <a:ea typeface="Arial"/>
                <a:cs typeface="Arial"/>
              </a:defRPr>
            </a:pPr>
            <a:endParaRPr lang="ru-RU"/>
          </a:p>
        </c:txPr>
        <c:crossAx val="57690752"/>
        <c:crosses val="autoZero"/>
        <c:crossBetween val="midCat"/>
      </c:valAx>
      <c:spPr>
        <a:solidFill>
          <a:srgbClr val="FFFFFF"/>
        </a:solidFill>
        <a:ln w="25394">
          <a:noFill/>
        </a:ln>
      </c:spPr>
    </c:plotArea>
    <c:legend>
      <c:legendPos val="r"/>
      <c:layout>
        <c:manualLayout>
          <c:xMode val="edge"/>
          <c:yMode val="edge"/>
          <c:x val="4.3115861721394845E-2"/>
          <c:y val="0.82165557618552199"/>
          <c:w val="0.92544570502431123"/>
          <c:h val="0.13123359580052493"/>
        </c:manualLayout>
      </c:layout>
      <c:spPr>
        <a:solidFill>
          <a:srgbClr val="FFFFFF"/>
        </a:solidFill>
        <a:ln w="25394">
          <a:noFill/>
        </a:ln>
      </c:spPr>
      <c:txPr>
        <a:bodyPr/>
        <a:lstStyle/>
        <a:p>
          <a:pPr>
            <a:defRPr sz="920" b="0" i="0" u="none" strike="noStrike" baseline="0">
              <a:solidFill>
                <a:srgbClr val="000000"/>
              </a:solidFill>
              <a:latin typeface="Arial"/>
              <a:ea typeface="Arial"/>
              <a:cs typeface="Arial"/>
            </a:defRPr>
          </a:pPr>
          <a:endParaRPr lang="ru-RU"/>
        </a:p>
      </c:txPr>
    </c:legend>
    <c:plotVisOnly val="1"/>
    <c:dispBlanksAs val="gap"/>
  </c:chart>
  <c:spPr>
    <a:solidFill>
      <a:srgbClr val="FFFFFF"/>
    </a:solidFill>
    <a:ln>
      <a:noFill/>
    </a:ln>
  </c:spPr>
  <c:txPr>
    <a:bodyPr/>
    <a:lstStyle/>
    <a:p>
      <a:pPr>
        <a:defRPr sz="1325" b="0" i="0" u="none" strike="noStrike" baseline="0">
          <a:solidFill>
            <a:srgbClr val="000000"/>
          </a:solidFill>
          <a:latin typeface="Times New Roman Cyr"/>
          <a:ea typeface="Times New Roman Cyr"/>
          <a:cs typeface="Times New Roman Cyr"/>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dLbls>
            <c:dLbl>
              <c:idx val="0"/>
              <c:layout>
                <c:manualLayout>
                  <c:x val="-2.0647419072617012E-3"/>
                  <c:y val="-6.2031568970545514E-2"/>
                </c:manualLayout>
              </c:layout>
              <c:showPercent val="1"/>
            </c:dLbl>
            <c:dLbl>
              <c:idx val="1"/>
              <c:layout>
                <c:manualLayout>
                  <c:x val="9.2028652668416748E-3"/>
                  <c:y val="6.0080198308544816E-2"/>
                </c:manualLayout>
              </c:layout>
              <c:showPercent val="1"/>
            </c:dLbl>
            <c:dLbl>
              <c:idx val="2"/>
              <c:layout>
                <c:manualLayout>
                  <c:x val="9.5685476815398213E-2"/>
                  <c:y val="8.8843686205890948E-2"/>
                </c:manualLayout>
              </c:layout>
              <c:showPercent val="1"/>
            </c:dLbl>
            <c:dLbl>
              <c:idx val="3"/>
              <c:layout>
                <c:manualLayout>
                  <c:x val="4.0765529308837934E-3"/>
                  <c:y val="0.18388123359580913"/>
                </c:manualLayout>
              </c:layout>
              <c:showPercent val="1"/>
            </c:dLbl>
            <c:dLbl>
              <c:idx val="4"/>
              <c:layout>
                <c:manualLayout>
                  <c:x val="-2.4055336832895888E-2"/>
                  <c:y val="-1.1036016331291898E-2"/>
                </c:manualLayout>
              </c:layout>
              <c:showPercent val="1"/>
            </c:dLbl>
            <c:dLbl>
              <c:idx val="5"/>
              <c:layout>
                <c:manualLayout>
                  <c:x val="-6.6781496062992121E-2"/>
                  <c:y val="-4.0569407990667827E-2"/>
                </c:manualLayout>
              </c:layout>
              <c:showPercent val="1"/>
            </c:dLbl>
            <c:dLbl>
              <c:idx val="6"/>
              <c:layout>
                <c:manualLayout>
                  <c:x val="-7.5939413823274113E-2"/>
                  <c:y val="-6.3139034703995331E-2"/>
                </c:manualLayout>
              </c:layout>
              <c:showPercent val="1"/>
            </c:dLbl>
            <c:dLbl>
              <c:idx val="7"/>
              <c:layout>
                <c:manualLayout>
                  <c:x val="-5.6508311461067356E-2"/>
                  <c:y val="-8.3835301837275264E-2"/>
                </c:manualLayout>
              </c:layout>
              <c:showPercent val="1"/>
            </c:dLbl>
            <c:dLbl>
              <c:idx val="8"/>
              <c:layout>
                <c:manualLayout>
                  <c:x val="-1.6391732283464643E-2"/>
                  <c:y val="-0.10405511811023621"/>
                </c:manualLayout>
              </c:layout>
              <c:showPercent val="1"/>
            </c:dLbl>
            <c:dLbl>
              <c:idx val="9"/>
              <c:layout>
                <c:manualLayout>
                  <c:x val="1.6580489938758654E-2"/>
                  <c:y val="-0.10826771653543329"/>
                </c:manualLayout>
              </c:layout>
              <c:showPercent val="1"/>
            </c:dLbl>
            <c:dLbl>
              <c:idx val="10"/>
              <c:layout>
                <c:manualLayout>
                  <c:x val="8.7787182852143486E-2"/>
                  <c:y val="-5.7341790609507184E-2"/>
                </c:manualLayout>
              </c:layout>
              <c:showPercent val="1"/>
            </c:dLbl>
            <c:txPr>
              <a:bodyPr/>
              <a:lstStyle/>
              <a:p>
                <a:pPr>
                  <a:defRPr sz="1100">
                    <a:latin typeface="Times New Roman" pitchFamily="18" charset="0"/>
                    <a:cs typeface="Times New Roman" pitchFamily="18" charset="0"/>
                  </a:defRPr>
                </a:pPr>
                <a:endParaRPr lang="ru-RU"/>
              </a:p>
            </c:txPr>
            <c:showPercent val="1"/>
            <c:showLeaderLines val="1"/>
          </c:dLbls>
          <c:cat>
            <c:strRef>
              <c:f>Лист4!$A$25:$A$35</c:f>
              <c:strCache>
                <c:ptCount val="11"/>
                <c:pt idx="0">
                  <c:v>Дальний Восток</c:v>
                </c:pt>
                <c:pt idx="1">
                  <c:v>Восточная Сибирь</c:v>
                </c:pt>
                <c:pt idx="2">
                  <c:v>Западная Сибирь</c:v>
                </c:pt>
                <c:pt idx="3">
                  <c:v>Северный</c:v>
                </c:pt>
                <c:pt idx="4">
                  <c:v>Уральский</c:v>
                </c:pt>
                <c:pt idx="5">
                  <c:v>Поволжский</c:v>
                </c:pt>
                <c:pt idx="6">
                  <c:v>Центральный</c:v>
                </c:pt>
                <c:pt idx="7">
                  <c:v>Северный кавказ</c:v>
                </c:pt>
                <c:pt idx="8">
                  <c:v>Волго-вятский</c:v>
                </c:pt>
                <c:pt idx="9">
                  <c:v>Северо-западный</c:v>
                </c:pt>
                <c:pt idx="10">
                  <c:v>Цетрально-черноземный</c:v>
                </c:pt>
              </c:strCache>
            </c:strRef>
          </c:cat>
          <c:val>
            <c:numRef>
              <c:f>Лист4!$B$25:$B$35</c:f>
              <c:numCache>
                <c:formatCode>General</c:formatCode>
                <c:ptCount val="11"/>
                <c:pt idx="0">
                  <c:v>30</c:v>
                </c:pt>
                <c:pt idx="1">
                  <c:v>17</c:v>
                </c:pt>
                <c:pt idx="2">
                  <c:v>16</c:v>
                </c:pt>
                <c:pt idx="3">
                  <c:v>14</c:v>
                </c:pt>
                <c:pt idx="4">
                  <c:v>6</c:v>
                </c:pt>
                <c:pt idx="5">
                  <c:v>5</c:v>
                </c:pt>
                <c:pt idx="6">
                  <c:v>3</c:v>
                </c:pt>
                <c:pt idx="7">
                  <c:v>3</c:v>
                </c:pt>
                <c:pt idx="8">
                  <c:v>3</c:v>
                </c:pt>
                <c:pt idx="9">
                  <c:v>2</c:v>
                </c:pt>
                <c:pt idx="10">
                  <c:v>1</c:v>
                </c:pt>
              </c:numCache>
            </c:numRef>
          </c:val>
        </c:ser>
        <c:dLbls>
          <c:showPercent val="1"/>
        </c:dLbls>
      </c:pie3DChart>
    </c:plotArea>
    <c:legend>
      <c:legendPos val="r"/>
      <c:layout>
        <c:manualLayout>
          <c:xMode val="edge"/>
          <c:yMode val="edge"/>
          <c:x val="0.72134864391953435"/>
          <c:y val="0"/>
          <c:w val="0.26198468941383596"/>
          <c:h val="0.99997666958294196"/>
        </c:manualLayout>
      </c:layout>
      <c:txPr>
        <a:bodyPr/>
        <a:lstStyle/>
        <a:p>
          <a:pPr>
            <a:defRPr sz="900">
              <a:latin typeface="Times New Roman" pitchFamily="18" charset="0"/>
              <a:cs typeface="Times New Roman" pitchFamily="18" charset="0"/>
            </a:defRPr>
          </a:pPr>
          <a:endParaRPr lang="ru-RU"/>
        </a:p>
      </c:txPr>
    </c:legend>
    <c:plotVisOnly val="1"/>
    <c:dispBlanksAs val="zero"/>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10"/>
  <c:chart>
    <c:autoTitleDeleted val="1"/>
    <c:view3D>
      <c:rotX val="30"/>
      <c:perspective val="30"/>
    </c:view3D>
    <c:plotArea>
      <c:layout/>
      <c:pie3DChart>
        <c:varyColors val="1"/>
        <c:ser>
          <c:idx val="0"/>
          <c:order val="0"/>
          <c:dLbls>
            <c:dLbl>
              <c:idx val="0"/>
              <c:layout>
                <c:manualLayout>
                  <c:x val="-1.3952755905511821E-2"/>
                  <c:y val="2.8943569553805781E-2"/>
                </c:manualLayout>
              </c:layout>
              <c:showPercent val="1"/>
            </c:dLbl>
            <c:dLbl>
              <c:idx val="1"/>
              <c:layout>
                <c:manualLayout>
                  <c:x val="2.0174540682415212E-2"/>
                  <c:y val="-3.3653032954214082E-2"/>
                </c:manualLayout>
              </c:layout>
              <c:showPercent val="1"/>
            </c:dLbl>
            <c:dLbl>
              <c:idx val="3"/>
              <c:layout>
                <c:manualLayout>
                  <c:x val="4.8637576552930883E-2"/>
                  <c:y val="-1.1213546223388743E-2"/>
                </c:manualLayout>
              </c:layout>
              <c:showPercent val="1"/>
            </c:dLbl>
            <c:txPr>
              <a:bodyPr/>
              <a:lstStyle/>
              <a:p>
                <a:pPr>
                  <a:defRPr sz="1200">
                    <a:latin typeface="Times New Roman" pitchFamily="18" charset="0"/>
                    <a:cs typeface="Times New Roman" pitchFamily="18" charset="0"/>
                  </a:defRPr>
                </a:pPr>
                <a:endParaRPr lang="ru-RU"/>
              </a:p>
            </c:txPr>
            <c:showPercent val="1"/>
            <c:showLeaderLines val="1"/>
          </c:dLbls>
          <c:cat>
            <c:strRef>
              <c:f>Лист1!$A$1:$A$4</c:f>
              <c:strCache>
                <c:ptCount val="4"/>
                <c:pt idx="0">
                  <c:v>Европа</c:v>
                </c:pt>
                <c:pt idx="1">
                  <c:v>Северная Америка</c:v>
                </c:pt>
                <c:pt idx="2">
                  <c:v>Азия</c:v>
                </c:pt>
                <c:pt idx="3">
                  <c:v>Остальной мир</c:v>
                </c:pt>
              </c:strCache>
            </c:strRef>
          </c:cat>
          <c:val>
            <c:numRef>
              <c:f>Лист1!$B$1:$B$4</c:f>
              <c:numCache>
                <c:formatCode>General</c:formatCode>
                <c:ptCount val="4"/>
                <c:pt idx="0">
                  <c:v>72.5</c:v>
                </c:pt>
                <c:pt idx="1">
                  <c:v>15</c:v>
                </c:pt>
                <c:pt idx="2">
                  <c:v>4.5999999999999996</c:v>
                </c:pt>
                <c:pt idx="3">
                  <c:v>7.9</c:v>
                </c:pt>
              </c:numCache>
            </c:numRef>
          </c:val>
        </c:ser>
        <c:dLbls>
          <c:showPercent val="1"/>
        </c:dLbls>
      </c:pie3DChart>
    </c:plotArea>
    <c:legend>
      <c:legendPos val="r"/>
      <c:txPr>
        <a:bodyPr/>
        <a:lstStyle/>
        <a:p>
          <a:pPr>
            <a:defRPr sz="1200">
              <a:latin typeface="Times New Roman" pitchFamily="18" charset="0"/>
              <a:cs typeface="Times New Roman" pitchFamily="18" charset="0"/>
            </a:defRPr>
          </a:pPr>
          <a:endParaRPr lang="ru-RU"/>
        </a:p>
      </c:txPr>
    </c:legend>
    <c:plotVisOnly val="1"/>
    <c:dispBlanksAs val="zero"/>
  </c:chart>
  <c:spPr>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dLbls>
            <c:dLbl>
              <c:idx val="0"/>
              <c:layout>
                <c:manualLayout>
                  <c:x val="3.354286964129484E-2"/>
                  <c:y val="-8.3568460192486288E-2"/>
                </c:manualLayout>
              </c:layout>
              <c:showPercent val="1"/>
            </c:dLbl>
            <c:dLbl>
              <c:idx val="1"/>
              <c:layout>
                <c:manualLayout>
                  <c:x val="7.057830271216084E-2"/>
                  <c:y val="-1.4428404782735541E-3"/>
                </c:manualLayout>
              </c:layout>
              <c:showPercent val="1"/>
            </c:dLbl>
            <c:dLbl>
              <c:idx val="2"/>
              <c:layout>
                <c:manualLayout>
                  <c:x val="-4.5735564304461962E-2"/>
                  <c:y val="5.2123797025372023E-2"/>
                </c:manualLayout>
              </c:layout>
              <c:showPercent val="1"/>
            </c:dLbl>
            <c:dLbl>
              <c:idx val="3"/>
              <c:layout>
                <c:manualLayout>
                  <c:x val="-1.7307524059492603E-2"/>
                  <c:y val="0.14587634878973471"/>
                </c:manualLayout>
              </c:layout>
              <c:showPercent val="1"/>
            </c:dLbl>
            <c:dLbl>
              <c:idx val="4"/>
              <c:layout>
                <c:manualLayout>
                  <c:x val="-1.5666885389326621E-2"/>
                  <c:y val="-0.1614034703995334"/>
                </c:manualLayout>
              </c:layout>
              <c:showPercent val="1"/>
            </c:dLbl>
            <c:dLbl>
              <c:idx val="5"/>
              <c:layout>
                <c:manualLayout>
                  <c:x val="-4.8167541557305404E-2"/>
                  <c:y val="-8.2108850976961217E-2"/>
                </c:manualLayout>
              </c:layout>
              <c:showPercent val="1"/>
            </c:dLbl>
            <c:txPr>
              <a:bodyPr/>
              <a:lstStyle/>
              <a:p>
                <a:pPr>
                  <a:defRPr sz="1200">
                    <a:latin typeface="Times New Roman" pitchFamily="18" charset="0"/>
                    <a:cs typeface="Times New Roman" pitchFamily="18" charset="0"/>
                  </a:defRPr>
                </a:pPr>
                <a:endParaRPr lang="ru-RU"/>
              </a:p>
            </c:txPr>
            <c:showPercent val="1"/>
            <c:showLeaderLines val="1"/>
          </c:dLbls>
          <c:cat>
            <c:strRef>
              <c:f>Лист2!$A$1:$A$6</c:f>
              <c:strCache>
                <c:ptCount val="6"/>
                <c:pt idx="0">
                  <c:v>Германия</c:v>
                </c:pt>
                <c:pt idx="1">
                  <c:v>США</c:v>
                </c:pt>
                <c:pt idx="2">
                  <c:v>Дания</c:v>
                </c:pt>
                <c:pt idx="3">
                  <c:v>Дания</c:v>
                </c:pt>
                <c:pt idx="4">
                  <c:v>Индия</c:v>
                </c:pt>
                <c:pt idx="5">
                  <c:v>Другие страны</c:v>
                </c:pt>
              </c:strCache>
            </c:strRef>
          </c:cat>
          <c:val>
            <c:numRef>
              <c:f>Лист2!$B$1:$B$6</c:f>
              <c:numCache>
                <c:formatCode>General</c:formatCode>
                <c:ptCount val="6"/>
                <c:pt idx="0">
                  <c:v>36</c:v>
                </c:pt>
                <c:pt idx="1">
                  <c:v>14</c:v>
                </c:pt>
                <c:pt idx="2">
                  <c:v>17</c:v>
                </c:pt>
                <c:pt idx="3">
                  <c:v>6</c:v>
                </c:pt>
                <c:pt idx="4">
                  <c:v>6</c:v>
                </c:pt>
                <c:pt idx="5">
                  <c:v>21</c:v>
                </c:pt>
              </c:numCache>
            </c:numRef>
          </c:val>
        </c:ser>
        <c:dLbls>
          <c:showPercent val="1"/>
        </c:dLbls>
      </c:pie3DChart>
    </c:plotArea>
    <c:legend>
      <c:legendPos val="r"/>
      <c:legendEntry>
        <c:idx val="3"/>
        <c:delete val="1"/>
      </c:legendEntry>
      <c:txPr>
        <a:bodyPr/>
        <a:lstStyle/>
        <a:p>
          <a:pPr>
            <a:defRPr sz="1100">
              <a:latin typeface="Times New Roman" pitchFamily="18" charset="0"/>
              <a:cs typeface="Times New Roman" pitchFamily="18" charset="0"/>
            </a:defRPr>
          </a:pPr>
          <a:endParaRPr lang="ru-RU"/>
        </a:p>
      </c:txPr>
    </c:legend>
    <c:plotVisOnly val="1"/>
    <c:dispBlanksAs val="zero"/>
  </c:chart>
  <c:spPr>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dLbls>
            <c:dLbl>
              <c:idx val="0"/>
              <c:layout>
                <c:manualLayout>
                  <c:x val="3.2416885389327716E-3"/>
                  <c:y val="-0.12679425488480744"/>
                </c:manualLayout>
              </c:layout>
              <c:showPercent val="1"/>
            </c:dLbl>
            <c:dLbl>
              <c:idx val="1"/>
              <c:layout>
                <c:manualLayout>
                  <c:x val="0.21840113735784097"/>
                  <c:y val="-4.3252770487022453E-2"/>
                </c:manualLayout>
              </c:layout>
              <c:showPercent val="1"/>
            </c:dLbl>
            <c:dLbl>
              <c:idx val="2"/>
              <c:layout>
                <c:manualLayout>
                  <c:x val="3.4254155730533689E-3"/>
                  <c:y val="0.18611238555811307"/>
                </c:manualLayout>
              </c:layout>
              <c:showPercent val="1"/>
            </c:dLbl>
            <c:dLbl>
              <c:idx val="3"/>
              <c:layout>
                <c:manualLayout>
                  <c:x val="-1.7783027121609802E-2"/>
                  <c:y val="-9.5404636920384964E-2"/>
                </c:manualLayout>
              </c:layout>
              <c:showPercent val="1"/>
            </c:dLbl>
            <c:dLbl>
              <c:idx val="4"/>
              <c:layout>
                <c:manualLayout>
                  <c:x val="5.7958880139982502E-2"/>
                  <c:y val="-4.4018299795858903E-2"/>
                </c:manualLayout>
              </c:layout>
              <c:showPercent val="1"/>
            </c:dLbl>
            <c:txPr>
              <a:bodyPr/>
              <a:lstStyle/>
              <a:p>
                <a:pPr>
                  <a:defRPr sz="1200">
                    <a:latin typeface="Times New Roman" pitchFamily="18" charset="0"/>
                    <a:cs typeface="Times New Roman" pitchFamily="18" charset="0"/>
                  </a:defRPr>
                </a:pPr>
                <a:endParaRPr lang="ru-RU"/>
              </a:p>
            </c:txPr>
            <c:showPercent val="1"/>
            <c:showLeaderLines val="1"/>
          </c:dLbls>
          <c:cat>
            <c:strRef>
              <c:f>Лист3!$A$1:$A$5</c:f>
              <c:strCache>
                <c:ptCount val="5"/>
                <c:pt idx="0">
                  <c:v>Дания</c:v>
                </c:pt>
                <c:pt idx="1">
                  <c:v>Германия</c:v>
                </c:pt>
                <c:pt idx="2">
                  <c:v>Испания</c:v>
                </c:pt>
                <c:pt idx="3">
                  <c:v>США</c:v>
                </c:pt>
                <c:pt idx="4">
                  <c:v>Другие страны</c:v>
                </c:pt>
              </c:strCache>
            </c:strRef>
          </c:cat>
          <c:val>
            <c:numRef>
              <c:f>Лист3!$B$1:$B$5</c:f>
              <c:numCache>
                <c:formatCode>General</c:formatCode>
                <c:ptCount val="5"/>
                <c:pt idx="0">
                  <c:v>38</c:v>
                </c:pt>
                <c:pt idx="1">
                  <c:v>21</c:v>
                </c:pt>
                <c:pt idx="2">
                  <c:v>20</c:v>
                </c:pt>
                <c:pt idx="3">
                  <c:v>11</c:v>
                </c:pt>
                <c:pt idx="4">
                  <c:v>10</c:v>
                </c:pt>
              </c:numCache>
            </c:numRef>
          </c:val>
        </c:ser>
        <c:dLbls>
          <c:showPercent val="1"/>
        </c:dLbls>
      </c:pie3DChart>
    </c:plotArea>
    <c:legend>
      <c:legendPos val="r"/>
      <c:txPr>
        <a:bodyPr/>
        <a:lstStyle/>
        <a:p>
          <a:pPr>
            <a:defRPr sz="1200">
              <a:latin typeface="Times New Roman" pitchFamily="18" charset="0"/>
              <a:cs typeface="Times New Roman" pitchFamily="18" charset="0"/>
            </a:defRPr>
          </a:pPr>
          <a:endParaRPr lang="ru-RU"/>
        </a:p>
      </c:txPr>
    </c:legend>
    <c:plotVisOnly val="1"/>
    <c:dispBlanksAs val="zero"/>
  </c:chart>
  <c:spPr>
    <a:ln>
      <a:no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891859249546676"/>
          <c:y val="3.0429224619544202E-2"/>
          <c:w val="0.8747384185883007"/>
          <c:h val="0.55096784651618058"/>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ТЭО!$B$47:$B$61</c:f>
              <c:numCache>
                <c:formatCode>#,##0.00</c:formatCode>
                <c:ptCount val="15"/>
                <c:pt idx="0">
                  <c:v>12.023378200395918</c:v>
                </c:pt>
                <c:pt idx="1">
                  <c:v>10.813754681415375</c:v>
                </c:pt>
                <c:pt idx="2">
                  <c:v>9.8252735893308039</c:v>
                </c:pt>
                <c:pt idx="3">
                  <c:v>9.0023704247102199</c:v>
                </c:pt>
                <c:pt idx="4">
                  <c:v>8.3066570380188267</c:v>
                </c:pt>
                <c:pt idx="5">
                  <c:v>7.7107607133025642</c:v>
                </c:pt>
                <c:pt idx="6">
                  <c:v>7.1946375537315745</c:v>
                </c:pt>
                <c:pt idx="7">
                  <c:v>6.7432735715021863</c:v>
                </c:pt>
                <c:pt idx="8">
                  <c:v>6.3452000427197035</c:v>
                </c:pt>
                <c:pt idx="9">
                  <c:v>5.9915054055082999</c:v>
                </c:pt>
                <c:pt idx="10">
                  <c:v>5.6751601826015934</c:v>
                </c:pt>
                <c:pt idx="11">
                  <c:v>5.3905450389091945</c:v>
                </c:pt>
                <c:pt idx="12">
                  <c:v>5.1331140676340645</c:v>
                </c:pt>
                <c:pt idx="13">
                  <c:v>4.8991501595519056</c:v>
                </c:pt>
                <c:pt idx="14">
                  <c:v>4.6855843565587563</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ТЭО!$C$47:$C$61</c:f>
              <c:numCache>
                <c:formatCode>#,##0.00</c:formatCode>
                <c:ptCount val="15"/>
                <c:pt idx="1">
                  <c:v>23.676229379415282</c:v>
                </c:pt>
                <c:pt idx="2">
                  <c:v>20.45823160772991</c:v>
                </c:pt>
                <c:pt idx="3">
                  <c:v>18.010325469494347</c:v>
                </c:pt>
                <c:pt idx="4">
                  <c:v>16.085619228863163</c:v>
                </c:pt>
                <c:pt idx="5">
                  <c:v>14.532569694536686</c:v>
                </c:pt>
                <c:pt idx="6">
                  <c:v>13.253005975772769</c:v>
                </c:pt>
                <c:pt idx="7">
                  <c:v>12.180534275218188</c:v>
                </c:pt>
                <c:pt idx="8">
                  <c:v>11.268642985938781</c:v>
                </c:pt>
                <c:pt idx="9">
                  <c:v>10.483778689383954</c:v>
                </c:pt>
                <c:pt idx="10">
                  <c:v>9.8011272922897206</c:v>
                </c:pt>
                <c:pt idx="11">
                  <c:v>9.2019426659262606</c:v>
                </c:pt>
                <c:pt idx="12">
                  <c:v>8.6717987028194639</c:v>
                </c:pt>
                <c:pt idx="13">
                  <c:v>8.1994126763880768</c:v>
                </c:pt>
                <c:pt idx="14">
                  <c:v>7.7758333100524224</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ТЭО!$D$47:$D$61</c:f>
              <c:numCache>
                <c:formatCode>#,##0.00</c:formatCode>
                <c:ptCount val="15"/>
                <c:pt idx="0">
                  <c:v>13.825473660878989</c:v>
                </c:pt>
                <c:pt idx="1">
                  <c:v>12.336196222985036</c:v>
                </c:pt>
                <c:pt idx="2">
                  <c:v>11.136567277934821</c:v>
                </c:pt>
                <c:pt idx="3">
                  <c:v>10.149575477342019</c:v>
                </c:pt>
                <c:pt idx="4">
                  <c:v>9.323287774964534</c:v>
                </c:pt>
                <c:pt idx="5">
                  <c:v>8.6214096713440362</c:v>
                </c:pt>
                <c:pt idx="6">
                  <c:v>8.017810813834414</c:v>
                </c:pt>
                <c:pt idx="7">
                  <c:v>7.4931997598910174</c:v>
                </c:pt>
                <c:pt idx="8">
                  <c:v>7.0330240059549434</c:v>
                </c:pt>
                <c:pt idx="9">
                  <c:v>6.6260990319279376</c:v>
                </c:pt>
                <c:pt idx="10">
                  <c:v>6.2636872487661845</c:v>
                </c:pt>
                <c:pt idx="11">
                  <c:v>5.9388635309448397</c:v>
                </c:pt>
                <c:pt idx="12">
                  <c:v>5.646068430270498</c:v>
                </c:pt>
                <c:pt idx="13">
                  <c:v>5.380787343455669</c:v>
                </c:pt>
                <c:pt idx="14">
                  <c:v>5.1393160668434845</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ТЭО!$E$47:$E$61</c:f>
              <c:numCache>
                <c:formatCode>#,##0.00</c:formatCode>
                <c:ptCount val="15"/>
                <c:pt idx="0">
                  <c:v>12.214701155419641</c:v>
                </c:pt>
                <c:pt idx="1">
                  <c:v>10.90208283788408</c:v>
                </c:pt>
                <c:pt idx="2">
                  <c:v>9.8442033621378489</c:v>
                </c:pt>
                <c:pt idx="3">
                  <c:v>8.9734664468545002</c:v>
                </c:pt>
                <c:pt idx="4">
                  <c:v>8.2442483372773481</c:v>
                </c:pt>
                <c:pt idx="5">
                  <c:v>7.6246409335296441</c:v>
                </c:pt>
                <c:pt idx="6">
                  <c:v>7.0916579844201983</c:v>
                </c:pt>
                <c:pt idx="7">
                  <c:v>6.6283205174088655</c:v>
                </c:pt>
                <c:pt idx="8">
                  <c:v>6.2218147479721955</c:v>
                </c:pt>
                <c:pt idx="9">
                  <c:v>5.862288657591435</c:v>
                </c:pt>
                <c:pt idx="10">
                  <c:v>5.5420430156298606</c:v>
                </c:pt>
                <c:pt idx="11">
                  <c:v>5.254973824044745</c:v>
                </c:pt>
                <c:pt idx="12">
                  <c:v>4.9961795113186964</c:v>
                </c:pt>
                <c:pt idx="13">
                  <c:v>4.7616787469022714</c:v>
                </c:pt>
                <c:pt idx="14">
                  <c:v>4.5482041609609372</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ТЭО!$F$47:$F$61</c:f>
              <c:numCache>
                <c:formatCode>General</c:formatCode>
                <c:ptCount val="15"/>
                <c:pt idx="3" formatCode="#,##0.00">
                  <c:v>23.297620544086552</c:v>
                </c:pt>
                <c:pt idx="4" formatCode="#,##0.00">
                  <c:v>20.906341464967689</c:v>
                </c:pt>
                <c:pt idx="5" formatCode="#,##0.00">
                  <c:v>18.960251998335629</c:v>
                </c:pt>
                <c:pt idx="6" formatCode="#,##0.00">
                  <c:v>17.345616478416886</c:v>
                </c:pt>
                <c:pt idx="7" formatCode="#,##0.00">
                  <c:v>15.98440133417407</c:v>
                </c:pt>
                <c:pt idx="8" formatCode="#,##0.00">
                  <c:v>14.821285655013471</c:v>
                </c:pt>
                <c:pt idx="9" formatCode="#,##0.00">
                  <c:v>13.815958194643652</c:v>
                </c:pt>
                <c:pt idx="10" formatCode="#,##0.00">
                  <c:v>12.938350202135345</c:v>
                </c:pt>
                <c:pt idx="11" formatCode="#,##0.00">
                  <c:v>12.165576635620784</c:v>
                </c:pt>
                <c:pt idx="12" formatCode="#,##0.00">
                  <c:v>11.479911754751287</c:v>
                </c:pt>
                <c:pt idx="13" formatCode="#,##0.00">
                  <c:v>10.867412774352276</c:v>
                </c:pt>
                <c:pt idx="14" formatCode="#,##0.00">
                  <c:v>10.316961802279462</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ТЭО!$G$47:$G$61</c:f>
              <c:numCache>
                <c:formatCode>#,##0.00</c:formatCode>
                <c:ptCount val="15"/>
                <c:pt idx="0">
                  <c:v>4.4256681579545534</c:v>
                </c:pt>
                <c:pt idx="1">
                  <c:v>4.1827310869197065</c:v>
                </c:pt>
                <c:pt idx="2">
                  <c:v>3.9650771219040144</c:v>
                </c:pt>
                <c:pt idx="3">
                  <c:v>3.7689545674026435</c:v>
                </c:pt>
                <c:pt idx="4">
                  <c:v>3.591319016349853</c:v>
                </c:pt>
                <c:pt idx="5">
                  <c:v>3.4296741752774818</c:v>
                </c:pt>
                <c:pt idx="6">
                  <c:v>3.2819538246281326</c:v>
                </c:pt>
                <c:pt idx="7">
                  <c:v>3.0216604453084379</c:v>
                </c:pt>
                <c:pt idx="8">
                  <c:v>3.0216604453084379</c:v>
                </c:pt>
                <c:pt idx="9">
                  <c:v>2.9064061898765567</c:v>
                </c:pt>
                <c:pt idx="10">
                  <c:v>2.7996211117493872</c:v>
                </c:pt>
                <c:pt idx="11">
                  <c:v>2.7004047884050686</c:v>
                </c:pt>
                <c:pt idx="12">
                  <c:v>2.6079800696528097</c:v>
                </c:pt>
                <c:pt idx="13">
                  <c:v>2.5216726800210827</c:v>
                </c:pt>
                <c:pt idx="14">
                  <c:v>2.4408947415839206</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ТЭО!$H$47:$H$61</c:f>
              <c:numCache>
                <c:formatCode>#,##0.00</c:formatCode>
                <c:ptCount val="15"/>
                <c:pt idx="0">
                  <c:v>2.766391785087448</c:v>
                </c:pt>
                <c:pt idx="1">
                  <c:v>2.6211493668719292</c:v>
                </c:pt>
                <c:pt idx="2">
                  <c:v>2.49039734035824</c:v>
                </c:pt>
                <c:pt idx="3">
                  <c:v>2.3720702448239313</c:v>
                </c:pt>
                <c:pt idx="4">
                  <c:v>2.2644773620297252</c:v>
                </c:pt>
                <c:pt idx="5">
                  <c:v>2.1662214156112953</c:v>
                </c:pt>
                <c:pt idx="6">
                  <c:v>2.0761375561330802</c:v>
                </c:pt>
                <c:pt idx="7">
                  <c:v>1.9932469624137934</c:v>
                </c:pt>
                <c:pt idx="8">
                  <c:v>1.9167211310322101</c:v>
                </c:pt>
                <c:pt idx="9">
                  <c:v>1.8458540877902834</c:v>
                </c:pt>
                <c:pt idx="10">
                  <c:v>1.7800405439431184</c:v>
                </c:pt>
                <c:pt idx="11">
                  <c:v>1.7187585645604337</c:v>
                </c:pt>
                <c:pt idx="12">
                  <c:v>1.6615556978258308</c:v>
                </c:pt>
                <c:pt idx="13">
                  <c:v>1.6080377849477914</c:v>
                </c:pt>
                <c:pt idx="14">
                  <c:v>1.5578598651533406</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ТЭО!$I$47:$I$61</c:f>
              <c:numCache>
                <c:formatCode>#,##0.00</c:formatCode>
                <c:ptCount val="15"/>
                <c:pt idx="0">
                  <c:v>2.7001516873006612</c:v>
                </c:pt>
                <c:pt idx="1">
                  <c:v>2.5646084484640288</c:v>
                </c:pt>
                <c:pt idx="2">
                  <c:v>2.4420228585091532</c:v>
                </c:pt>
                <c:pt idx="3">
                  <c:v>2.3306215943973232</c:v>
                </c:pt>
                <c:pt idx="4">
                  <c:v>2.2289408005636351</c:v>
                </c:pt>
                <c:pt idx="5">
                  <c:v>2.1357614035009043</c:v>
                </c:pt>
                <c:pt idx="6">
                  <c:v>2.0500600000802329</c:v>
                </c:pt>
                <c:pt idx="7">
                  <c:v>1.97097111389405</c:v>
                </c:pt>
                <c:pt idx="8">
                  <c:v>1.8977578637035835</c:v>
                </c:pt>
                <c:pt idx="9">
                  <c:v>1.8297889350113061</c:v>
                </c:pt>
                <c:pt idx="10">
                  <c:v>1.7665203291568341</c:v>
                </c:pt>
                <c:pt idx="11">
                  <c:v>1.7074807722354697</c:v>
                </c:pt>
                <c:pt idx="12">
                  <c:v>1.6522599553161001</c:v>
                </c:pt>
                <c:pt idx="13">
                  <c:v>1.6004989850775055</c:v>
                </c:pt>
                <c:pt idx="14">
                  <c:v>1.5518825748614764</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ТЭО!$J$47:$J$61</c:f>
              <c:numCache>
                <c:formatCode>#,##0.00</c:formatCode>
                <c:ptCount val="15"/>
                <c:pt idx="0">
                  <c:v>5.0523631867848948</c:v>
                </c:pt>
                <c:pt idx="1">
                  <c:v>4.7663584405644794</c:v>
                </c:pt>
                <c:pt idx="2">
                  <c:v>4.5109992833657691</c:v>
                </c:pt>
                <c:pt idx="3">
                  <c:v>4.2816106423881584</c:v>
                </c:pt>
                <c:pt idx="4">
                  <c:v>4.0744223569296905</c:v>
                </c:pt>
                <c:pt idx="5">
                  <c:v>3.8863603394646167</c:v>
                </c:pt>
                <c:pt idx="6">
                  <c:v>3.7148930209152722</c:v>
                </c:pt>
                <c:pt idx="7">
                  <c:v>3.5579167275194652</c:v>
                </c:pt>
                <c:pt idx="8">
                  <c:v>3.4136689405312377</c:v>
                </c:pt>
                <c:pt idx="9">
                  <c:v>3.2806618339447078</c:v>
                </c:pt>
                <c:pt idx="10">
                  <c:v>3.1576307669893922</c:v>
                </c:pt>
                <c:pt idx="11">
                  <c:v>3.0434939474745892</c:v>
                </c:pt>
                <c:pt idx="12">
                  <c:v>2.9373205380887519</c:v>
                </c:pt>
                <c:pt idx="13">
                  <c:v>2.8383052134041584</c:v>
                </c:pt>
                <c:pt idx="14">
                  <c:v>2.7457476950793112</c:v>
                </c:pt>
              </c:numCache>
            </c:numRef>
          </c:val>
        </c:ser>
        <c:marker val="1"/>
        <c:axId val="323083264"/>
        <c:axId val="322897024"/>
      </c:lineChart>
      <c:catAx>
        <c:axId val="323083264"/>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200" b="0" i="0" baseline="0">
                    <a:latin typeface="Times New Roman" pitchFamily="18" charset="0"/>
                    <a:cs typeface="Times New Roman" pitchFamily="18" charset="0"/>
                  </a:rPr>
                  <a:t>Отпускной</a:t>
                </a:r>
                <a:r>
                  <a:rPr lang="ru-RU" sz="1400" b="0" i="0" baseline="0">
                    <a:latin typeface="Times New Roman" pitchFamily="18" charset="0"/>
                    <a:cs typeface="Times New Roman" pitchFamily="18" charset="0"/>
                  </a:rPr>
                  <a:t>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40076687965656632"/>
              <c:y val="0.66303978153898568"/>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2897024"/>
        <c:crosses val="autoZero"/>
        <c:auto val="1"/>
        <c:lblAlgn val="ctr"/>
        <c:lblOffset val="100"/>
      </c:catAx>
      <c:valAx>
        <c:axId val="322897024"/>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9.9812482150011036E-3"/>
              <c:y val="3.0429773787680692E-2"/>
            </c:manualLayout>
          </c:layout>
        </c:title>
        <c:numFmt formatCode="#,##0.00"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3083264"/>
        <c:crosses val="autoZero"/>
        <c:crossBetween val="between"/>
      </c:valAx>
    </c:plotArea>
    <c:legend>
      <c:legendPos val="b"/>
      <c:layout>
        <c:manualLayout>
          <c:xMode val="edge"/>
          <c:yMode val="edge"/>
          <c:x val="0.11328827207052104"/>
          <c:y val="0.74322881515760364"/>
          <c:w val="0.87438286999581916"/>
          <c:h val="0.20178766896188366"/>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manualLayout>
          <c:layoutTarget val="inner"/>
          <c:xMode val="edge"/>
          <c:yMode val="edge"/>
          <c:x val="0.15895398542415398"/>
          <c:y val="0.12432596776188425"/>
          <c:w val="0.81453377844001307"/>
          <c:h val="0.57233479810563859"/>
        </c:manualLayout>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279500</c:v>
                </c:pt>
                <c:pt idx="1">
                  <c:v>238938.83333333328</c:v>
                </c:pt>
                <c:pt idx="2">
                  <c:v>364500</c:v>
                </c:pt>
                <c:pt idx="3">
                  <c:v>607500</c:v>
                </c:pt>
                <c:pt idx="4">
                  <c:v>312308.33333333622</c:v>
                </c:pt>
                <c:pt idx="5">
                  <c:v>109666.66666666667</c:v>
                </c:pt>
                <c:pt idx="6">
                  <c:v>152890</c:v>
                </c:pt>
                <c:pt idx="7">
                  <c:v>188360</c:v>
                </c:pt>
                <c:pt idx="8">
                  <c:v>262016.66666666666</c:v>
                </c:pt>
              </c:numCache>
            </c:numRef>
          </c:val>
        </c:ser>
        <c:axId val="322794240"/>
        <c:axId val="322795776"/>
      </c:barChart>
      <c:catAx>
        <c:axId val="322794240"/>
        <c:scaling>
          <c:orientation val="minMax"/>
        </c:scaling>
        <c:axPos val="b"/>
        <c:majorTickMark val="none"/>
        <c:tickLblPos val="nextTo"/>
        <c:crossAx val="322795776"/>
        <c:crosses val="autoZero"/>
        <c:auto val="1"/>
        <c:lblAlgn val="ctr"/>
        <c:lblOffset val="100"/>
      </c:catAx>
      <c:valAx>
        <c:axId val="322795776"/>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279424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5371444068303919"/>
          <c:y val="3.3430232558139691E-2"/>
          <c:w val="0.79954769608668275"/>
          <c:h val="0.63293123969970067"/>
        </c:manualLayout>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7.2477889104197395</c:v>
                </c:pt>
                <c:pt idx="1">
                  <c:v>11.725698502909054</c:v>
                </c:pt>
                <c:pt idx="2">
                  <c:v>8.0683209287477631</c:v>
                </c:pt>
                <c:pt idx="3">
                  <c:v>8.0404998669084566</c:v>
                </c:pt>
                <c:pt idx="4">
                  <c:v>11.244069663528967</c:v>
                </c:pt>
                <c:pt idx="5">
                  <c:v>4.7826561458775334</c:v>
                </c:pt>
                <c:pt idx="6">
                  <c:v>3.9532792205133269</c:v>
                </c:pt>
                <c:pt idx="7">
                  <c:v>3.0790381691024407</c:v>
                </c:pt>
                <c:pt idx="8">
                  <c:v>5.3346876107696879</c:v>
                </c:pt>
              </c:numCache>
            </c:numRef>
          </c:val>
        </c:ser>
        <c:axId val="322812928"/>
        <c:axId val="322855680"/>
      </c:barChart>
      <c:catAx>
        <c:axId val="322812928"/>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2855680"/>
        <c:crosses val="autoZero"/>
        <c:auto val="1"/>
        <c:lblAlgn val="ctr"/>
        <c:lblOffset val="100"/>
      </c:catAx>
      <c:valAx>
        <c:axId val="322855680"/>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1.304301582002998E-2"/>
              <c:y val="2.6778153095029202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2812928"/>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6097862453561967"/>
          <c:y val="5.3974075837150692E-2"/>
          <c:w val="0.8389729839804505"/>
          <c:h val="0.50437011775906559"/>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6.1641457032085345</c:v>
                </c:pt>
                <c:pt idx="1">
                  <c:v>7.6532699169862441</c:v>
                </c:pt>
                <c:pt idx="2">
                  <c:v>5.0688002532872645</c:v>
                </c:pt>
                <c:pt idx="3">
                  <c:v>4.4858603238193524</c:v>
                </c:pt>
                <c:pt idx="4">
                  <c:v>10.157469509565173</c:v>
                </c:pt>
                <c:pt idx="5">
                  <c:v>2.4168940717719272</c:v>
                </c:pt>
                <c:pt idx="6">
                  <c:v>1.5429344788174078</c:v>
                </c:pt>
                <c:pt idx="7">
                  <c:v>1.5374056060437959</c:v>
                </c:pt>
                <c:pt idx="8">
                  <c:v>2.718268334265133</c:v>
                </c:pt>
              </c:numCache>
            </c:numRef>
          </c:val>
        </c:ser>
        <c:axId val="322844160"/>
        <c:axId val="322845696"/>
      </c:barChart>
      <c:catAx>
        <c:axId val="322844160"/>
        <c:scaling>
          <c:orientation val="minMax"/>
        </c:scaling>
        <c:axPos val="b"/>
        <c:majorTickMark val="none"/>
        <c:tickLblPos val="nextTo"/>
        <c:crossAx val="322845696"/>
        <c:crosses val="autoZero"/>
        <c:auto val="1"/>
        <c:lblAlgn val="ctr"/>
        <c:lblOffset val="100"/>
      </c:catAx>
      <c:valAx>
        <c:axId val="322845696"/>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layout>
            <c:manualLayout>
              <c:xMode val="edge"/>
              <c:yMode val="edge"/>
              <c:x val="5.0093141139770314E-2"/>
              <c:y val="0.11587666163331346"/>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2844160"/>
        <c:crosses val="autoZero"/>
        <c:crossBetween val="between"/>
      </c:valAx>
      <c:dTable>
        <c:showHorzBorder val="1"/>
        <c:showVertBorder val="1"/>
        <c:showOutline val="1"/>
        <c:showKeys val="1"/>
        <c:txPr>
          <a:bodyPr/>
          <a:lstStyle/>
          <a:p>
            <a:pPr rtl="0">
              <a:defRPr sz="12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5530765729348724E-2"/>
          <c:y val="3.403905686627285E-2"/>
          <c:w val="0.8475379436266115"/>
          <c:h val="0.53775063435630654"/>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ТЭО!$B$47:$B$61</c:f>
              <c:numCache>
                <c:formatCode>General</c:formatCode>
                <c:ptCount val="15"/>
                <c:pt idx="4" formatCode="#,##0.00">
                  <c:v>20.946999927364129</c:v>
                </c:pt>
                <c:pt idx="5" formatCode="#,##0.00">
                  <c:v>15.928492524125852</c:v>
                </c:pt>
                <c:pt idx="6" formatCode="#,##0.00">
                  <c:v>12.849898424770798</c:v>
                </c:pt>
                <c:pt idx="7" formatCode="#,##0.00">
                  <c:v>10.7685893713918</c:v>
                </c:pt>
                <c:pt idx="8" formatCode="#,##0.00">
                  <c:v>9.2675210496503819</c:v>
                </c:pt>
                <c:pt idx="9" formatCode="#,##0.00">
                  <c:v>8.1337337332782838</c:v>
                </c:pt>
                <c:pt idx="10" formatCode="#,##0.00">
                  <c:v>7.2471217978352689</c:v>
                </c:pt>
                <c:pt idx="11" formatCode="#,##0.00">
                  <c:v>6.5348004612095005</c:v>
                </c:pt>
                <c:pt idx="12" formatCode="#,##0.00">
                  <c:v>5.9499759049591114</c:v>
                </c:pt>
                <c:pt idx="13" formatCode="#,##0.00">
                  <c:v>5.4612293755022421</c:v>
                </c:pt>
                <c:pt idx="14" formatCode="#,##0.00">
                  <c:v>5.0466817799142953</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ТЭО!$C$47:$C$61</c:f>
              <c:numCache>
                <c:formatCode>General</c:formatCode>
                <c:ptCount val="15"/>
                <c:pt idx="6" formatCode="#,##0.00">
                  <c:v>20.497450998107627</c:v>
                </c:pt>
                <c:pt idx="7" formatCode="#,##0.00">
                  <c:v>16.269267254742029</c:v>
                </c:pt>
                <c:pt idx="8" formatCode="#,##0.00">
                  <c:v>13.487156621699835</c:v>
                </c:pt>
                <c:pt idx="9" formatCode="#,##0.00">
                  <c:v>11.517600295236102</c:v>
                </c:pt>
                <c:pt idx="10" formatCode="#,##0.00">
                  <c:v>10.049981494056388</c:v>
                </c:pt>
                <c:pt idx="11" formatCode="#,##0.00">
                  <c:v>8.9141098785935018</c:v>
                </c:pt>
                <c:pt idx="12" formatCode="#,##0.00">
                  <c:v>8.0089232746683177</c:v>
                </c:pt>
                <c:pt idx="13" formatCode="#,##0.00">
                  <c:v>7.2706249583886562</c:v>
                </c:pt>
                <c:pt idx="14" formatCode="#,##0.00">
                  <c:v>6.6569569371469184</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ТЭО!$D$47:$D$61</c:f>
              <c:numCache>
                <c:formatCode>General</c:formatCode>
                <c:ptCount val="15"/>
                <c:pt idx="5" formatCode="#,##0.00">
                  <c:v>21.986391246575959</c:v>
                </c:pt>
                <c:pt idx="6" formatCode="#,##0.00">
                  <c:v>17.07483032197927</c:v>
                </c:pt>
                <c:pt idx="7" formatCode="#,##0.00">
                  <c:v>13.956969569240076</c:v>
                </c:pt>
                <c:pt idx="8" formatCode="#,##0.00">
                  <c:v>11.8019379547768</c:v>
                </c:pt>
                <c:pt idx="9" formatCode="#,##0.00">
                  <c:v>10.223391062029343</c:v>
                </c:pt>
                <c:pt idx="10" formatCode="#,##0.00">
                  <c:v>9.0172985789685036</c:v>
                </c:pt>
                <c:pt idx="11" formatCode="#,##0.00">
                  <c:v>8.0657511192164026</c:v>
                </c:pt>
                <c:pt idx="12" formatCode="#,##0.00">
                  <c:v>7.2958580986328334</c:v>
                </c:pt>
                <c:pt idx="13" formatCode="#,##0.00">
                  <c:v>6.6601341898343955</c:v>
                </c:pt>
                <c:pt idx="14" formatCode="#,##0.00">
                  <c:v>6.1263180436587055</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ТЭО!$E$47:$E$61</c:f>
              <c:numCache>
                <c:formatCode>General</c:formatCode>
                <c:ptCount val="15"/>
                <c:pt idx="4" formatCode="#,##0.00">
                  <c:v>20.531314517137826</c:v>
                </c:pt>
                <c:pt idx="5" formatCode="#,##0.00">
                  <c:v>14.819449166655756</c:v>
                </c:pt>
                <c:pt idx="6" formatCode="#,##0.00">
                  <c:v>11.593975019268116</c:v>
                </c:pt>
                <c:pt idx="7" formatCode="#,##0.00">
                  <c:v>9.5215878974561878</c:v>
                </c:pt>
                <c:pt idx="8" formatCode="#,##0.00">
                  <c:v>8.0777203975181902</c:v>
                </c:pt>
                <c:pt idx="9" formatCode="#,##0.00">
                  <c:v>7.0140930758171338</c:v>
                </c:pt>
                <c:pt idx="10" formatCode="#,##0.00">
                  <c:v>6.1979791655336234</c:v>
                </c:pt>
                <c:pt idx="11" formatCode="#,##0.00">
                  <c:v>5.5519864067702445</c:v>
                </c:pt>
                <c:pt idx="12" formatCode="#,##0.00">
                  <c:v>5.0279423202079245</c:v>
                </c:pt>
                <c:pt idx="13" formatCode="#,##0.00">
                  <c:v>4.594293502386404</c:v>
                </c:pt>
                <c:pt idx="14" formatCode="#,##0.00">
                  <c:v>4.2295078756919295</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ТЭО!$F$47:$F$61</c:f>
              <c:numCache>
                <c:formatCode>General</c:formatCode>
                <c:ptCount val="15"/>
                <c:pt idx="6" formatCode="#,##0.00">
                  <c:v>20.929666909130489</c:v>
                </c:pt>
                <c:pt idx="7" formatCode="#,##0.00">
                  <c:v>17.080195798914431</c:v>
                </c:pt>
                <c:pt idx="8" formatCode="#,##0.00">
                  <c:v>14.426765311000725</c:v>
                </c:pt>
                <c:pt idx="9" formatCode="#,##0.00">
                  <c:v>12.486908015550846</c:v>
                </c:pt>
                <c:pt idx="10" formatCode="#,##0.00">
                  <c:v>11.006894686348106</c:v>
                </c:pt>
                <c:pt idx="11" formatCode="#,##0.00">
                  <c:v>9.8405423853061027</c:v>
                </c:pt>
                <c:pt idx="12" formatCode="#,##0.00">
                  <c:v>8.8976929330201067</c:v>
                </c:pt>
                <c:pt idx="13" formatCode="#,##0.00">
                  <c:v>8.1197201917104689</c:v>
                </c:pt>
                <c:pt idx="14" formatCode="#,##0.00">
                  <c:v>7.4668533824560814</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ТЭО!$G$47:$G$61</c:f>
              <c:numCache>
                <c:formatCode>#,##0.00</c:formatCode>
                <c:ptCount val="15"/>
                <c:pt idx="1">
                  <c:v>23.68358929435162</c:v>
                </c:pt>
                <c:pt idx="2">
                  <c:v>18.067829680347089</c:v>
                </c:pt>
                <c:pt idx="3">
                  <c:v>14.604797496629622</c:v>
                </c:pt>
                <c:pt idx="4">
                  <c:v>12.255756195504572</c:v>
                </c:pt>
                <c:pt idx="5">
                  <c:v>10.557658329694252</c:v>
                </c:pt>
                <c:pt idx="6">
                  <c:v>9.2728565108685022</c:v>
                </c:pt>
                <c:pt idx="7">
                  <c:v>8.2668338803118289</c:v>
                </c:pt>
                <c:pt idx="8">
                  <c:v>7.457735743032611</c:v>
                </c:pt>
                <c:pt idx="9">
                  <c:v>6.7928960233968585</c:v>
                </c:pt>
                <c:pt idx="10">
                  <c:v>6.2368916983565414</c:v>
                </c:pt>
                <c:pt idx="11">
                  <c:v>5.7650199087449465</c:v>
                </c:pt>
                <c:pt idx="12">
                  <c:v>5.3595278584788826</c:v>
                </c:pt>
                <c:pt idx="13">
                  <c:v>5.0073292152822804</c:v>
                </c:pt>
                <c:pt idx="14">
                  <c:v>4.6985653843908723</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ТЭО!$H$47:$H$61</c:f>
              <c:numCache>
                <c:formatCode>#,##0.00</c:formatCode>
                <c:ptCount val="15"/>
                <c:pt idx="0">
                  <c:v>16.38624072421543</c:v>
                </c:pt>
                <c:pt idx="1">
                  <c:v>12.336976735635014</c:v>
                </c:pt>
                <c:pt idx="2">
                  <c:v>9.8924236734206747</c:v>
                </c:pt>
                <c:pt idx="3">
                  <c:v>8.2564255788864767</c:v>
                </c:pt>
                <c:pt idx="4">
                  <c:v>7.0847563958358899</c:v>
                </c:pt>
                <c:pt idx="5">
                  <c:v>6.2043037754471104</c:v>
                </c:pt>
                <c:pt idx="6">
                  <c:v>5.5184968486416208</c:v>
                </c:pt>
                <c:pt idx="7">
                  <c:v>4.9692134585916934</c:v>
                </c:pt>
                <c:pt idx="8">
                  <c:v>4.5193773888849824</c:v>
                </c:pt>
                <c:pt idx="9">
                  <c:v>4.1442232310347622</c:v>
                </c:pt>
                <c:pt idx="10">
                  <c:v>3.8265784142965367</c:v>
                </c:pt>
                <c:pt idx="11">
                  <c:v>3.5541604973771195</c:v>
                </c:pt>
                <c:pt idx="12">
                  <c:v>3.3179521866451949</c:v>
                </c:pt>
                <c:pt idx="13">
                  <c:v>3.1111839483091552</c:v>
                </c:pt>
                <c:pt idx="14">
                  <c:v>2.9286747145066596</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ТЭО!$I$47:$I$61</c:f>
              <c:numCache>
                <c:formatCode>#,##0.00</c:formatCode>
                <c:ptCount val="15"/>
                <c:pt idx="0">
                  <c:v>13.029830234627589</c:v>
                </c:pt>
                <c:pt idx="1">
                  <c:v>10.382008389553159</c:v>
                </c:pt>
                <c:pt idx="2">
                  <c:v>8.628575638918548</c:v>
                </c:pt>
                <c:pt idx="3">
                  <c:v>7.381844931577044</c:v>
                </c:pt>
                <c:pt idx="4">
                  <c:v>6.4499069814682031</c:v>
                </c:pt>
                <c:pt idx="5">
                  <c:v>5.7269011998349839</c:v>
                </c:pt>
                <c:pt idx="6">
                  <c:v>5.1496485808399903</c:v>
                </c:pt>
                <c:pt idx="7">
                  <c:v>4.6781105734210255</c:v>
                </c:pt>
                <c:pt idx="8">
                  <c:v>4.2856832978553943</c:v>
                </c:pt>
                <c:pt idx="9">
                  <c:v>3.9539987565694017</c:v>
                </c:pt>
                <c:pt idx="10">
                  <c:v>3.6699667475315469</c:v>
                </c:pt>
                <c:pt idx="11">
                  <c:v>3.4240062800278666</c:v>
                </c:pt>
                <c:pt idx="12">
                  <c:v>3.2089435020126267</c:v>
                </c:pt>
                <c:pt idx="13">
                  <c:v>3.0193004111480377</c:v>
                </c:pt>
                <c:pt idx="14">
                  <c:v>2.8508217078486209</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ТЭО!$J$47:$J$61</c:f>
              <c:numCache>
                <c:formatCode>General</c:formatCode>
                <c:ptCount val="15"/>
                <c:pt idx="2" formatCode="#,##0.00">
                  <c:v>22.971905766891105</c:v>
                </c:pt>
                <c:pt idx="3" formatCode="#,##0.00">
                  <c:v>18.047925580714956</c:v>
                </c:pt>
                <c:pt idx="4" formatCode="#,##0.00">
                  <c:v>14.862236188718876</c:v>
                </c:pt>
                <c:pt idx="5" formatCode="#,##0.00">
                  <c:v>12.632447797595153</c:v>
                </c:pt>
                <c:pt idx="6" formatCode="#,##0.00">
                  <c:v>10.98444610423382</c:v>
                </c:pt>
                <c:pt idx="7" formatCode="#,##0.00">
                  <c:v>9.7168119312424519</c:v>
                </c:pt>
                <c:pt idx="8" formatCode="#,##0.00">
                  <c:v>8.711483645933269</c:v>
                </c:pt>
                <c:pt idx="9" formatCode="#,##0.00">
                  <c:v>7.8946783496598965</c:v>
                </c:pt>
                <c:pt idx="10" formatCode="#,##0.00">
                  <c:v>7.2179130744368845</c:v>
                </c:pt>
                <c:pt idx="11" formatCode="#,##0.00">
                  <c:v>6.6480169003342695</c:v>
                </c:pt>
                <c:pt idx="12" formatCode="#,##0.00">
                  <c:v>6.1615284315032479</c:v>
                </c:pt>
                <c:pt idx="13" formatCode="#,##0.00">
                  <c:v>5.7413854254784962</c:v>
                </c:pt>
                <c:pt idx="14" formatCode="#,##0.00">
                  <c:v>5.3748823336266156</c:v>
                </c:pt>
              </c:numCache>
            </c:numRef>
          </c:val>
        </c:ser>
        <c:marker val="1"/>
        <c:axId val="323344640"/>
        <c:axId val="323350912"/>
      </c:lineChart>
      <c:catAx>
        <c:axId val="323344640"/>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itchFamily="18" charset="0"/>
                    <a:ea typeface="+mn-ea"/>
                    <a:cs typeface="Times New Roman" pitchFamily="18" charset="0"/>
                  </a:defRPr>
                </a:pPr>
                <a:r>
                  <a:rPr lang="ru-RU" sz="1200" b="0" i="0" baseline="0">
                    <a:latin typeface="Times New Roman" pitchFamily="18" charset="0"/>
                    <a:cs typeface="Times New Roman" pitchFamily="18" charset="0"/>
                  </a:rPr>
                  <a:t>Отпускной тариф,</a:t>
                </a:r>
                <a:r>
                  <a:rPr lang="en-US" sz="1200" b="0" i="0" baseline="0">
                    <a:latin typeface="Times New Roman" pitchFamily="18" charset="0"/>
                    <a:cs typeface="Times New Roman" pitchFamily="18" charset="0"/>
                  </a:rPr>
                  <a:t> </a:t>
                </a:r>
                <a:r>
                  <a:rPr lang="ru-RU" sz="12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itchFamily="18" charset="0"/>
                    <a:ea typeface="+mn-ea"/>
                    <a:cs typeface="Times New Roman" pitchFamily="18" charset="0"/>
                  </a:defRPr>
                </a:pPr>
                <a:endParaRPr lang="ru-RU" sz="1200" b="0">
                  <a:latin typeface="Times New Roman" pitchFamily="18" charset="0"/>
                  <a:cs typeface="Times New Roman" pitchFamily="18" charset="0"/>
                </a:endParaRPr>
              </a:p>
            </c:rich>
          </c:tx>
          <c:layout>
            <c:manualLayout>
              <c:xMode val="edge"/>
              <c:yMode val="edge"/>
              <c:x val="0.36498997407933192"/>
              <c:y val="0.6765339762686996"/>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3350912"/>
        <c:crosses val="autoZero"/>
        <c:auto val="1"/>
        <c:lblAlgn val="ctr"/>
        <c:lblOffset val="100"/>
      </c:catAx>
      <c:valAx>
        <c:axId val="323350912"/>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1.4768126810235685E-2"/>
              <c:y val="8.1056472936259488E-3"/>
            </c:manualLayout>
          </c:layout>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3344640"/>
        <c:crosses val="autoZero"/>
        <c:crossBetween val="between"/>
      </c:valAx>
    </c:plotArea>
    <c:legend>
      <c:legendPos val="b"/>
      <c:layout>
        <c:manualLayout>
          <c:xMode val="edge"/>
          <c:yMode val="edge"/>
          <c:x val="6.6389663248615824E-2"/>
          <c:y val="0.79050980792063341"/>
          <c:w val="0.88399726038973825"/>
          <c:h val="0.20707468391932179"/>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manualLayout>
          <c:layoutTarget val="inner"/>
          <c:xMode val="edge"/>
          <c:yMode val="edge"/>
          <c:x val="0.18566405446350084"/>
          <c:y val="6.2135880555914118E-2"/>
          <c:w val="0.79550673000791017"/>
          <c:h val="0.6868468797957632"/>
        </c:manualLayout>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332000</c:v>
                </c:pt>
                <c:pt idx="1">
                  <c:v>285605.5</c:v>
                </c:pt>
                <c:pt idx="2">
                  <c:v>417000</c:v>
                </c:pt>
                <c:pt idx="3">
                  <c:v>695000</c:v>
                </c:pt>
                <c:pt idx="4">
                  <c:v>360433.33333333622</c:v>
                </c:pt>
                <c:pt idx="5">
                  <c:v>109666.66666666667</c:v>
                </c:pt>
                <c:pt idx="6">
                  <c:v>152890</c:v>
                </c:pt>
                <c:pt idx="7">
                  <c:v>188360</c:v>
                </c:pt>
                <c:pt idx="8">
                  <c:v>262016.66666666666</c:v>
                </c:pt>
              </c:numCache>
            </c:numRef>
          </c:val>
        </c:ser>
        <c:axId val="323252224"/>
        <c:axId val="323253760"/>
      </c:barChart>
      <c:catAx>
        <c:axId val="323252224"/>
        <c:scaling>
          <c:orientation val="minMax"/>
        </c:scaling>
        <c:axPos val="b"/>
        <c:majorTickMark val="none"/>
        <c:tickLblPos val="nextTo"/>
        <c:crossAx val="323253760"/>
        <c:crosses val="autoZero"/>
        <c:auto val="1"/>
        <c:lblAlgn val="ctr"/>
        <c:lblOffset val="100"/>
      </c:catAx>
      <c:valAx>
        <c:axId val="323253760"/>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layout>
            <c:manualLayout>
              <c:xMode val="edge"/>
              <c:yMode val="edge"/>
              <c:x val="1.8779652246557244E-2"/>
              <c:y val="4.0064971386773424E-2"/>
            </c:manualLayout>
          </c:layout>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3252224"/>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4833333333333695"/>
          <c:y val="3.7533512064344292E-2"/>
          <c:w val="0.81"/>
          <c:h val="0.61662198391420964"/>
        </c:manualLayout>
      </c:layout>
      <c:lineChart>
        <c:grouping val="standard"/>
        <c:ser>
          <c:idx val="0"/>
          <c:order val="0"/>
          <c:tx>
            <c:v>Среднее значение</c:v>
          </c:tx>
          <c:spPr>
            <a:ln w="25405">
              <a:solidFill>
                <a:srgbClr val="000000"/>
              </a:solidFill>
              <a:prstDash val="solid"/>
            </a:ln>
          </c:spPr>
          <c:marker>
            <c:symbol val="none"/>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2.5.'!$S$3:$AG$3</c:f>
              <c:numCache>
                <c:formatCode>General</c:formatCode>
                <c:ptCount val="15"/>
                <c:pt idx="0">
                  <c:v>0</c:v>
                </c:pt>
                <c:pt idx="1">
                  <c:v>8.0000000000000043E-2</c:v>
                </c:pt>
                <c:pt idx="2">
                  <c:v>0.15000000000000024</c:v>
                </c:pt>
                <c:pt idx="3">
                  <c:v>0.17500000000000004</c:v>
                </c:pt>
                <c:pt idx="4">
                  <c:v>0.16</c:v>
                </c:pt>
                <c:pt idx="5">
                  <c:v>0.13500000000000001</c:v>
                </c:pt>
                <c:pt idx="6">
                  <c:v>0.10500000000000002</c:v>
                </c:pt>
                <c:pt idx="7">
                  <c:v>7.5000000000000011E-2</c:v>
                </c:pt>
                <c:pt idx="8">
                  <c:v>4.8000000000000001E-2</c:v>
                </c:pt>
                <c:pt idx="9">
                  <c:v>3.2000000000000042E-2</c:v>
                </c:pt>
                <c:pt idx="10">
                  <c:v>2.0000000000000011E-2</c:v>
                </c:pt>
                <c:pt idx="11">
                  <c:v>1.2E-2</c:v>
                </c:pt>
                <c:pt idx="12">
                  <c:v>5.0000000000000114E-3</c:v>
                </c:pt>
                <c:pt idx="13">
                  <c:v>2.0000000000000052E-3</c:v>
                </c:pt>
                <c:pt idx="14">
                  <c:v>1.0000000000000041E-3</c:v>
                </c:pt>
              </c:numCache>
            </c:numRef>
          </c:val>
          <c:smooth val="1"/>
        </c:ser>
        <c:ser>
          <c:idx val="1"/>
          <c:order val="1"/>
          <c:tx>
            <c:v>о. Диксон</c:v>
          </c:tx>
          <c:spPr>
            <a:ln w="28581">
              <a:noFill/>
            </a:ln>
          </c:spPr>
          <c:marker>
            <c:symbol val="square"/>
            <c:size val="7"/>
            <c:spPr>
              <a:solidFill>
                <a:srgbClr val="FFFFFF"/>
              </a:solidFill>
              <a:ln>
                <a:solidFill>
                  <a:srgbClr val="000000"/>
                </a:solidFill>
                <a:prstDash val="solid"/>
              </a:ln>
            </c:spPr>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2.5.'!$S$4:$AG$4</c:f>
              <c:numCache>
                <c:formatCode>General</c:formatCode>
                <c:ptCount val="15"/>
                <c:pt idx="0">
                  <c:v>0</c:v>
                </c:pt>
                <c:pt idx="1">
                  <c:v>0.10700000000000012</c:v>
                </c:pt>
                <c:pt idx="2">
                  <c:v>0.11599999999999998</c:v>
                </c:pt>
                <c:pt idx="3">
                  <c:v>0.16800000000000001</c:v>
                </c:pt>
                <c:pt idx="4">
                  <c:v>0.15300000000000041</c:v>
                </c:pt>
                <c:pt idx="5">
                  <c:v>0.14500000000000021</c:v>
                </c:pt>
                <c:pt idx="6">
                  <c:v>0.11199999999999995</c:v>
                </c:pt>
                <c:pt idx="7">
                  <c:v>6.8000000000000019E-2</c:v>
                </c:pt>
                <c:pt idx="8">
                  <c:v>4.8000000000000001E-2</c:v>
                </c:pt>
                <c:pt idx="9">
                  <c:v>3.3000000000000002E-2</c:v>
                </c:pt>
                <c:pt idx="10">
                  <c:v>3.3000000000000002E-2</c:v>
                </c:pt>
                <c:pt idx="11">
                  <c:v>9.0000000000000028E-3</c:v>
                </c:pt>
                <c:pt idx="12">
                  <c:v>5.0000000000000114E-3</c:v>
                </c:pt>
                <c:pt idx="13">
                  <c:v>2.0000000000000052E-3</c:v>
                </c:pt>
                <c:pt idx="14">
                  <c:v>1.0000000000000041E-3</c:v>
                </c:pt>
              </c:numCache>
            </c:numRef>
          </c:val>
          <c:smooth val="1"/>
        </c:ser>
        <c:marker val="1"/>
        <c:axId val="243422336"/>
        <c:axId val="243424640"/>
      </c:lineChart>
      <c:catAx>
        <c:axId val="243422336"/>
        <c:scaling>
          <c:orientation val="minMax"/>
        </c:scaling>
        <c:axPos val="b"/>
        <c:majorGridlines>
          <c:spPr>
            <a:ln w="3176">
              <a:solidFill>
                <a:srgbClr val="000000"/>
              </a:solidFill>
              <a:prstDash val="solid"/>
            </a:ln>
          </c:spPr>
        </c:majorGridlines>
        <c:title>
          <c:tx>
            <c:rich>
              <a:bodyPr/>
              <a:lstStyle/>
              <a:p>
                <a:pPr>
                  <a:defRPr/>
                </a:pPr>
                <a:r>
                  <a:rPr lang="en-US" i="1"/>
                  <a:t>v,</a:t>
                </a:r>
                <a:r>
                  <a:rPr lang="en-US"/>
                  <a:t> </a:t>
                </a:r>
                <a:r>
                  <a:rPr lang="ru-RU"/>
                  <a:t>м/с</a:t>
                </a:r>
              </a:p>
            </c:rich>
          </c:tx>
          <c:layout>
            <c:manualLayout>
              <c:xMode val="edge"/>
              <c:yMode val="edge"/>
              <c:x val="0.50666666666666649"/>
              <c:y val="0.84718498659518826"/>
            </c:manualLayout>
          </c:layout>
          <c:spPr>
            <a:noFill/>
            <a:ln w="25405">
              <a:noFill/>
            </a:ln>
          </c:spPr>
        </c:title>
        <c:numFmt formatCode="General" sourceLinked="1"/>
        <c:majorTickMark val="cross"/>
        <c:tickLblPos val="nextTo"/>
        <c:spPr>
          <a:ln w="3176">
            <a:solidFill>
              <a:srgbClr val="000000"/>
            </a:solidFill>
            <a:prstDash val="solid"/>
          </a:ln>
        </c:spPr>
        <c:txPr>
          <a:bodyPr rot="0" vert="horz"/>
          <a:lstStyle/>
          <a:p>
            <a:pPr>
              <a:defRPr/>
            </a:pPr>
            <a:endParaRPr lang="ru-RU"/>
          </a:p>
        </c:txPr>
        <c:crossAx val="243424640"/>
        <c:crosses val="autoZero"/>
        <c:auto val="1"/>
        <c:lblAlgn val="ctr"/>
        <c:lblOffset val="100"/>
        <c:tickLblSkip val="1"/>
        <c:tickMarkSkip val="1"/>
      </c:catAx>
      <c:valAx>
        <c:axId val="243424640"/>
        <c:scaling>
          <c:orientation val="minMax"/>
        </c:scaling>
        <c:axPos val="l"/>
        <c:majorGridlines>
          <c:spPr>
            <a:ln w="3176">
              <a:solidFill>
                <a:srgbClr val="000000"/>
              </a:solidFill>
              <a:prstDash val="solid"/>
            </a:ln>
          </c:spPr>
        </c:majorGridlines>
        <c:title>
          <c:tx>
            <c:rich>
              <a:bodyPr/>
              <a:lstStyle/>
              <a:p>
                <a:pPr>
                  <a:defRPr/>
                </a:pPr>
                <a:r>
                  <a:rPr lang="ru-RU" i="1"/>
                  <a:t>р</a:t>
                </a:r>
                <a:r>
                  <a:rPr lang="ru-RU"/>
                  <a:t>(</a:t>
                </a:r>
                <a:r>
                  <a:rPr lang="en-US" i="1"/>
                  <a:t>v</a:t>
                </a:r>
                <a:r>
                  <a:rPr lang="en-US"/>
                  <a:t>)</a:t>
                </a:r>
              </a:p>
            </c:rich>
          </c:tx>
          <c:layout>
            <c:manualLayout>
              <c:xMode val="edge"/>
              <c:yMode val="edge"/>
              <c:x val="2.0000000000000011E-2"/>
              <c:y val="0.29222520107238631"/>
            </c:manualLayout>
          </c:layout>
          <c:spPr>
            <a:noFill/>
            <a:ln w="25405">
              <a:noFill/>
            </a:ln>
          </c:spPr>
        </c:title>
        <c:numFmt formatCode="General" sourceLinked="1"/>
        <c:majorTickMark val="cross"/>
        <c:tickLblPos val="nextTo"/>
        <c:spPr>
          <a:ln w="3176">
            <a:solidFill>
              <a:srgbClr val="000000"/>
            </a:solidFill>
            <a:prstDash val="solid"/>
          </a:ln>
        </c:spPr>
        <c:txPr>
          <a:bodyPr rot="0" vert="horz"/>
          <a:lstStyle/>
          <a:p>
            <a:pPr>
              <a:defRPr/>
            </a:pPr>
            <a:endParaRPr lang="ru-RU"/>
          </a:p>
        </c:txPr>
        <c:crossAx val="243422336"/>
        <c:crosses val="autoZero"/>
        <c:crossBetween val="midCat"/>
        <c:majorUnit val="0.05"/>
      </c:valAx>
      <c:spPr>
        <a:solidFill>
          <a:srgbClr val="FFFFFF"/>
        </a:solidFill>
        <a:ln w="3176">
          <a:solidFill>
            <a:srgbClr val="000000"/>
          </a:solidFill>
          <a:prstDash val="solid"/>
        </a:ln>
      </c:spPr>
    </c:plotArea>
    <c:legend>
      <c:legendPos val="r"/>
      <c:layout>
        <c:manualLayout>
          <c:xMode val="edge"/>
          <c:yMode val="edge"/>
          <c:x val="0.31166666666667486"/>
          <c:y val="0.91420911528150162"/>
          <c:w val="0.53333333333333333"/>
          <c:h val="7.774798927613942E-2"/>
        </c:manualLayout>
      </c:layout>
      <c:spPr>
        <a:solidFill>
          <a:srgbClr val="FFFFFF"/>
        </a:solidFill>
        <a:ln w="25405">
          <a:noFill/>
        </a:ln>
      </c:spPr>
    </c:legend>
    <c:plotVisOnly val="1"/>
    <c:dispBlanksAs val="gap"/>
  </c:chart>
  <c:spPr>
    <a:solidFill>
      <a:srgbClr val="FFFFFF"/>
    </a:solidFill>
    <a:ln>
      <a:noFill/>
    </a:ln>
  </c:spPr>
  <c:txPr>
    <a:bodyPr/>
    <a:lstStyle/>
    <a:p>
      <a:pPr>
        <a:defRPr sz="1200" b="0" i="0" u="none" strike="noStrike" baseline="0">
          <a:solidFill>
            <a:srgbClr val="000000"/>
          </a:solidFill>
          <a:latin typeface="Times New Roman" pitchFamily="18" charset="0"/>
          <a:ea typeface="Arial"/>
          <a:cs typeface="Times New Roman" pitchFamily="18" charset="0"/>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9527009554840141"/>
          <c:y val="4.7011992516892864E-2"/>
          <c:w val="0.80472990445160064"/>
          <c:h val="0.5292732814790847"/>
        </c:manualLayout>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4.4950622629729438</c:v>
                </c:pt>
                <c:pt idx="1">
                  <c:v>6.1527317158431174</c:v>
                </c:pt>
                <c:pt idx="2">
                  <c:v>5.3669287589743284</c:v>
                </c:pt>
                <c:pt idx="3">
                  <c:v>5.2193718235355151</c:v>
                </c:pt>
                <c:pt idx="4">
                  <c:v>5.4162199689636434</c:v>
                </c:pt>
                <c:pt idx="5">
                  <c:v>4.7826561458775334</c:v>
                </c:pt>
                <c:pt idx="6">
                  <c:v>3.9532792205133269</c:v>
                </c:pt>
                <c:pt idx="7">
                  <c:v>3.0790381691024407</c:v>
                </c:pt>
                <c:pt idx="8">
                  <c:v>5.3346876107696879</c:v>
                </c:pt>
              </c:numCache>
            </c:numRef>
          </c:val>
        </c:ser>
        <c:axId val="323262720"/>
        <c:axId val="323452928"/>
      </c:barChart>
      <c:catAx>
        <c:axId val="323262720"/>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3452928"/>
        <c:crosses val="autoZero"/>
        <c:auto val="1"/>
        <c:lblAlgn val="ctr"/>
        <c:lblOffset val="100"/>
      </c:catAx>
      <c:valAx>
        <c:axId val="32345292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2.5731966693818446E-2"/>
              <c:y val="3.5442494555201876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326272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9186554323227414"/>
          <c:y val="4.3606755965088222E-2"/>
          <c:w val="0.80813445676772588"/>
          <c:h val="0.65268472122803423"/>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6.653155502712564</c:v>
                </c:pt>
                <c:pt idx="1">
                  <c:v>8.7649730914356319</c:v>
                </c:pt>
                <c:pt idx="2">
                  <c:v>8.0713846742079767</c:v>
                </c:pt>
                <c:pt idx="3">
                  <c:v>5.5729699940526807</c:v>
                </c:pt>
                <c:pt idx="4">
                  <c:v>9.8371608437701639</c:v>
                </c:pt>
                <c:pt idx="5">
                  <c:v>5.819381197315618</c:v>
                </c:pt>
                <c:pt idx="6">
                  <c:v>3.6289113453894077</c:v>
                </c:pt>
                <c:pt idx="7">
                  <c:v>3.5339476871187521</c:v>
                </c:pt>
                <c:pt idx="8">
                  <c:v>6.6548804680070637</c:v>
                </c:pt>
              </c:numCache>
            </c:numRef>
          </c:val>
        </c:ser>
        <c:axId val="323273472"/>
        <c:axId val="323275008"/>
      </c:barChart>
      <c:catAx>
        <c:axId val="323273472"/>
        <c:scaling>
          <c:orientation val="minMax"/>
        </c:scaling>
        <c:axPos val="b"/>
        <c:majorTickMark val="none"/>
        <c:tickLblPos val="nextTo"/>
        <c:crossAx val="323275008"/>
        <c:crosses val="autoZero"/>
        <c:auto val="1"/>
        <c:lblAlgn val="ctr"/>
        <c:lblOffset val="100"/>
      </c:catAx>
      <c:valAx>
        <c:axId val="32327500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3273472"/>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1187695276873943"/>
          <c:y val="3.8668090734368728E-2"/>
          <c:w val="0.87473841858829937"/>
          <c:h val="0.57166027323508406"/>
        </c:manualLayout>
      </c:layout>
      <c:lineChart>
        <c:grouping val="standard"/>
        <c:ser>
          <c:idx val="0"/>
          <c:order val="0"/>
          <c:tx>
            <c:strRef>
              <c:f>ТЭО!$B$46</c:f>
              <c:strCache>
                <c:ptCount val="1"/>
                <c:pt idx="0">
                  <c:v>Vergnet GEV R MP275</c:v>
                </c:pt>
              </c:strCache>
            </c:strRef>
          </c:tx>
          <c:marker>
            <c:symbol val="none"/>
          </c:marker>
          <c:cat>
            <c:numRef>
              <c:f>ТЭО!$A$47:$A$61</c:f>
              <c:numCache>
                <c:formatCode>General</c:formatCode>
                <c:ptCount val="15"/>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numCache>
            </c:numRef>
          </c:cat>
          <c:val>
            <c:numRef>
              <c:f>ТЭО!$B$47:$B$61</c:f>
              <c:numCache>
                <c:formatCode>General</c:formatCode>
                <c:ptCount val="15"/>
                <c:pt idx="2" formatCode="#,##0.00">
                  <c:v>21.089878006357154</c:v>
                </c:pt>
                <c:pt idx="3" formatCode="#,##0.00">
                  <c:v>15.153647779041076</c:v>
                </c:pt>
                <c:pt idx="4" formatCode="#,##0.00">
                  <c:v>11.825179572584156</c:v>
                </c:pt>
                <c:pt idx="5" formatCode="#,##0.00">
                  <c:v>9.6955676670061273</c:v>
                </c:pt>
                <c:pt idx="6" formatCode="#,##0.00">
                  <c:v>8.2159471103460575</c:v>
                </c:pt>
                <c:pt idx="7" formatCode="#,##0.00">
                  <c:v>7.1281368655793269</c:v>
                </c:pt>
                <c:pt idx="8" formatCode="#,##0.00">
                  <c:v>6.2947036608521483</c:v>
                </c:pt>
                <c:pt idx="9" formatCode="#,##0.00">
                  <c:v>5.6357613921107026</c:v>
                </c:pt>
                <c:pt idx="10" formatCode="#,##0.00">
                  <c:v>5.1017046633953465</c:v>
                </c:pt>
                <c:pt idx="11" formatCode="#,##0.00">
                  <c:v>4.6601033633168845</c:v>
                </c:pt>
                <c:pt idx="12" formatCode="#,##0.00">
                  <c:v>4.2888614154069504</c:v>
                </c:pt>
                <c:pt idx="13" formatCode="#,##0.00">
                  <c:v>3.9724042518291198</c:v>
                </c:pt>
                <c:pt idx="14" formatCode="#,##0.00">
                  <c:v>3.6994381669517797</c:v>
                </c:pt>
              </c:numCache>
            </c:numRef>
          </c:val>
        </c:ser>
        <c:ser>
          <c:idx val="1"/>
          <c:order val="1"/>
          <c:tx>
            <c:strRef>
              <c:f>ТЭО!$C$46</c:f>
              <c:strCache>
                <c:ptCount val="1"/>
                <c:pt idx="0">
                  <c:v>Nordwind NW24-180 HY-D</c:v>
                </c:pt>
              </c:strCache>
            </c:strRef>
          </c:tx>
          <c:marker>
            <c:symbol val="none"/>
          </c:marker>
          <c:cat>
            <c:numRef>
              <c:f>ТЭО!$A$47:$A$61</c:f>
              <c:numCache>
                <c:formatCode>General</c:formatCode>
                <c:ptCount val="15"/>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numCache>
            </c:numRef>
          </c:cat>
          <c:val>
            <c:numRef>
              <c:f>ТЭО!$C$47:$C$61</c:f>
              <c:numCache>
                <c:formatCode>General</c:formatCode>
                <c:ptCount val="15"/>
                <c:pt idx="2" formatCode="#,##0.00">
                  <c:v>18.137300394363812</c:v>
                </c:pt>
                <c:pt idx="3" formatCode="#,##0.00">
                  <c:v>13.672126708978594</c:v>
                </c:pt>
                <c:pt idx="4" formatCode="#,##0.00">
                  <c:v>10.971164850166829</c:v>
                </c:pt>
                <c:pt idx="5" formatCode="#,##0.00">
                  <c:v>9.1613231893006919</c:v>
                </c:pt>
                <c:pt idx="6" formatCode="#,##0.00">
                  <c:v>7.8640431697387445</c:v>
                </c:pt>
                <c:pt idx="7" formatCode="#,##0.00">
                  <c:v>6.8885911066535126</c:v>
                </c:pt>
                <c:pt idx="8" formatCode="#,##0.00">
                  <c:v>6.1284243516803754</c:v>
                </c:pt>
                <c:pt idx="9" formatCode="#,##0.00">
                  <c:v>5.5193549397845469</c:v>
                </c:pt>
                <c:pt idx="10" formatCode="#,##0.00">
                  <c:v>5.020405273160268</c:v>
                </c:pt>
                <c:pt idx="11" formatCode="#,##0.00">
                  <c:v>4.6041868028132402</c:v>
                </c:pt>
                <c:pt idx="12" formatCode="#,##0.00">
                  <c:v>4.2516982586966634</c:v>
                </c:pt>
                <c:pt idx="13" formatCode="#,##0.00">
                  <c:v>3.9493433888826672</c:v>
                </c:pt>
                <c:pt idx="14" formatCode="#,##0.00">
                  <c:v>3.6871366968437242</c:v>
                </c:pt>
              </c:numCache>
            </c:numRef>
          </c:val>
        </c:ser>
        <c:ser>
          <c:idx val="2"/>
          <c:order val="2"/>
          <c:tx>
            <c:strRef>
              <c:f>ТЭО!$D$46</c:f>
              <c:strCache>
                <c:ptCount val="1"/>
                <c:pt idx="0">
                  <c:v>Northen Power 100</c:v>
                </c:pt>
              </c:strCache>
            </c:strRef>
          </c:tx>
          <c:marker>
            <c:symbol val="none"/>
          </c:marker>
          <c:cat>
            <c:numRef>
              <c:f>ТЭО!$A$47:$A$61</c:f>
              <c:numCache>
                <c:formatCode>General</c:formatCode>
                <c:ptCount val="15"/>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numCache>
            </c:numRef>
          </c:cat>
          <c:val>
            <c:numRef>
              <c:f>ТЭО!$D$47:$D$61</c:f>
              <c:numCache>
                <c:formatCode>General</c:formatCode>
                <c:ptCount val="15"/>
                <c:pt idx="5" formatCode="#,##0.00">
                  <c:v>23.806390280560599</c:v>
                </c:pt>
                <c:pt idx="6" formatCode="#,##0.00">
                  <c:v>18.952312356069097</c:v>
                </c:pt>
                <c:pt idx="7" formatCode="#,##0.00">
                  <c:v>15.74245547698867</c:v>
                </c:pt>
                <c:pt idx="8" formatCode="#,##0.00">
                  <c:v>13.462397578762403</c:v>
                </c:pt>
                <c:pt idx="9" formatCode="#,##0.00">
                  <c:v>11.759247452613169</c:v>
                </c:pt>
                <c:pt idx="10" formatCode="#,##0.00">
                  <c:v>10.438638123360233</c:v>
                </c:pt>
                <c:pt idx="11" formatCode="#,##0.00">
                  <c:v>9.3846997568854267</c:v>
                </c:pt>
                <c:pt idx="12" formatCode="#,##0.00">
                  <c:v>8.5240663610252962</c:v>
                </c:pt>
                <c:pt idx="13" formatCode="#,##0.00">
                  <c:v>7.8080236448486984</c:v>
                </c:pt>
                <c:pt idx="14" formatCode="#,##0.00">
                  <c:v>7.2029573613323157</c:v>
                </c:pt>
              </c:numCache>
            </c:numRef>
          </c:val>
        </c:ser>
        <c:ser>
          <c:idx val="3"/>
          <c:order val="3"/>
          <c:tx>
            <c:strRef>
              <c:f>ТЭО!$E$46</c:f>
              <c:strCache>
                <c:ptCount val="1"/>
                <c:pt idx="0">
                  <c:v>Endurance E-3120</c:v>
                </c:pt>
              </c:strCache>
            </c:strRef>
          </c:tx>
          <c:marker>
            <c:symbol val="none"/>
          </c:marker>
          <c:cat>
            <c:numRef>
              <c:f>ТЭО!$A$47:$A$61</c:f>
              <c:numCache>
                <c:formatCode>General</c:formatCode>
                <c:ptCount val="15"/>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numCache>
            </c:numRef>
          </c:cat>
          <c:val>
            <c:numRef>
              <c:f>ТЭО!$E$47:$E$61</c:f>
              <c:numCache>
                <c:formatCode>General</c:formatCode>
                <c:ptCount val="15"/>
                <c:pt idx="4" formatCode="#,##0.00">
                  <c:v>23.084264674018844</c:v>
                </c:pt>
                <c:pt idx="5" formatCode="#,##0.00">
                  <c:v>17.870201886099792</c:v>
                </c:pt>
                <c:pt idx="6" formatCode="#,##0.00">
                  <c:v>14.577556594881235</c:v>
                </c:pt>
                <c:pt idx="7" formatCode="#,##0.00">
                  <c:v>12.309491117800524</c:v>
                </c:pt>
                <c:pt idx="8" formatCode="#,##0.00">
                  <c:v>10.652162482179358</c:v>
                </c:pt>
                <c:pt idx="9" formatCode="#,##0.00">
                  <c:v>9.3881572021885376</c:v>
                </c:pt>
                <c:pt idx="10" formatCode="#,##0.00">
                  <c:v>8.3923101723554314</c:v>
                </c:pt>
                <c:pt idx="11" formatCode="#,##0.00">
                  <c:v>7.5874706353292405</c:v>
                </c:pt>
                <c:pt idx="12" formatCode="#,##0.00">
                  <c:v>6.9234935830573834</c:v>
                </c:pt>
                <c:pt idx="13" formatCode="#,##0.00">
                  <c:v>6.3663742708172002</c:v>
                </c:pt>
                <c:pt idx="14" formatCode="#,##0.00">
                  <c:v>5.8922379794646567</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numCache>
            </c:numRef>
          </c:cat>
          <c:val>
            <c:numRef>
              <c:f>ТЭО!$F$47:$F$61</c:f>
              <c:numCache>
                <c:formatCode>General</c:formatCode>
                <c:ptCount val="15"/>
                <c:pt idx="4" formatCode="#,##0.00">
                  <c:v>22.836023025593853</c:v>
                </c:pt>
                <c:pt idx="5" formatCode="#,##0.00">
                  <c:v>18.486327402315489</c:v>
                </c:pt>
                <c:pt idx="6" formatCode="#,##0.00">
                  <c:v>15.528528183140699</c:v>
                </c:pt>
                <c:pt idx="7" formatCode="#,##0.00">
                  <c:v>13.386670445320977</c:v>
                </c:pt>
                <c:pt idx="8" formatCode="#,##0.00">
                  <c:v>11.764049196118723</c:v>
                </c:pt>
                <c:pt idx="9" formatCode="#,##0.00">
                  <c:v>10.49226391865302</c:v>
                </c:pt>
                <c:pt idx="10" formatCode="#,##0.00">
                  <c:v>9.4686311925650024</c:v>
                </c:pt>
                <c:pt idx="11" formatCode="#,##0.00">
                  <c:v>8.6269771677874889</c:v>
                </c:pt>
                <c:pt idx="12" formatCode="#,##0.00">
                  <c:v>7.9227357329610495</c:v>
                </c:pt>
                <c:pt idx="13" formatCode="#,##0.00">
                  <c:v>7.3247946688893819</c:v>
                </c:pt>
                <c:pt idx="14" formatCode="#,##0.00">
                  <c:v>6.8107749938389066</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numCache>
            </c:numRef>
          </c:cat>
          <c:val>
            <c:numRef>
              <c:f>ТЭО!$G$47:$G$61</c:f>
              <c:numCache>
                <c:formatCode>#,##0.00</c:formatCode>
                <c:ptCount val="15"/>
                <c:pt idx="0">
                  <c:v>6.6870651618871673</c:v>
                </c:pt>
                <c:pt idx="1">
                  <c:v>5.8990801684156349</c:v>
                </c:pt>
                <c:pt idx="2">
                  <c:v>5.2772265953444029</c:v>
                </c:pt>
                <c:pt idx="3">
                  <c:v>4.7739762412817699</c:v>
                </c:pt>
                <c:pt idx="4">
                  <c:v>4.3583521924811839</c:v>
                </c:pt>
                <c:pt idx="5">
                  <c:v>4.0093010357282814</c:v>
                </c:pt>
                <c:pt idx="6">
                  <c:v>3.7120137500489951</c:v>
                </c:pt>
                <c:pt idx="7">
                  <c:v>3.4557704293975369</c:v>
                </c:pt>
                <c:pt idx="8">
                  <c:v>3.232620045120234</c:v>
                </c:pt>
                <c:pt idx="9">
                  <c:v>3.0365406941839916</c:v>
                </c:pt>
                <c:pt idx="10">
                  <c:v>2.8628879881194949</c:v>
                </c:pt>
                <c:pt idx="11">
                  <c:v>2.70802247557496</c:v>
                </c:pt>
                <c:pt idx="12">
                  <c:v>2.5690517847714402</c:v>
                </c:pt>
                <c:pt idx="13">
                  <c:v>2.4436482869843772</c:v>
                </c:pt>
                <c:pt idx="14">
                  <c:v>2.3299176771157222</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numCache>
            </c:numRef>
          </c:cat>
          <c:val>
            <c:numRef>
              <c:f>ТЭО!$H$47:$H$61</c:f>
              <c:numCache>
                <c:formatCode>#,##0.00</c:formatCode>
                <c:ptCount val="15"/>
                <c:pt idx="0">
                  <c:v>6.0387690048406704</c:v>
                </c:pt>
                <c:pt idx="1">
                  <c:v>5.3052883696162745</c:v>
                </c:pt>
                <c:pt idx="2">
                  <c:v>4.7306896040343753</c:v>
                </c:pt>
                <c:pt idx="3">
                  <c:v>4.2683935863849811</c:v>
                </c:pt>
                <c:pt idx="4">
                  <c:v>3.8884076783735679</c:v>
                </c:pt>
                <c:pt idx="5">
                  <c:v>3.5705463410695675</c:v>
                </c:pt>
                <c:pt idx="6">
                  <c:v>3.3007255971637077</c:v>
                </c:pt>
                <c:pt idx="7">
                  <c:v>3.0688195797571693</c:v>
                </c:pt>
                <c:pt idx="8">
                  <c:v>2.8673613456335212</c:v>
                </c:pt>
                <c:pt idx="9">
                  <c:v>2.6907238896859402</c:v>
                </c:pt>
                <c:pt idx="10">
                  <c:v>2.5345863043870684</c:v>
                </c:pt>
                <c:pt idx="11">
                  <c:v>2.3955756118135167</c:v>
                </c:pt>
                <c:pt idx="12">
                  <c:v>2.2710203309357198</c:v>
                </c:pt>
                <c:pt idx="13">
                  <c:v>2.1587771232439077</c:v>
                </c:pt>
                <c:pt idx="14">
                  <c:v>2.0571064246084823</c:v>
                </c:pt>
              </c:numCache>
            </c:numRef>
          </c:val>
        </c:ser>
        <c:ser>
          <c:idx val="7"/>
          <c:order val="7"/>
          <c:tx>
            <c:strRef>
              <c:f>ТЭО!$I$46</c:f>
              <c:strCache>
                <c:ptCount val="1"/>
                <c:pt idx="0">
                  <c:v>ВЭУ 3 (6)</c:v>
                </c:pt>
              </c:strCache>
            </c:strRef>
          </c:tx>
          <c:marker>
            <c:symbol val="none"/>
          </c:marker>
          <c:cat>
            <c:numRef>
              <c:f>ТЭО!$A$47:$A$61</c:f>
              <c:numCache>
                <c:formatCode>General</c:formatCode>
                <c:ptCount val="15"/>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numCache>
            </c:numRef>
          </c:cat>
          <c:val>
            <c:numRef>
              <c:f>ТЭО!$I$47:$I$61</c:f>
              <c:numCache>
                <c:formatCode>#,##0.00</c:formatCode>
                <c:ptCount val="15"/>
                <c:pt idx="0">
                  <c:v>10.65012373562192</c:v>
                </c:pt>
                <c:pt idx="1">
                  <c:v>9.2362246039237981</c:v>
                </c:pt>
                <c:pt idx="2">
                  <c:v>8.1537424094453268</c:v>
                </c:pt>
                <c:pt idx="3">
                  <c:v>7.2983754386581694</c:v>
                </c:pt>
                <c:pt idx="4">
                  <c:v>6.6054335476061761</c:v>
                </c:pt>
                <c:pt idx="5">
                  <c:v>6.0326641999695534</c:v>
                </c:pt>
                <c:pt idx="6">
                  <c:v>5.5513006625000187</c:v>
                </c:pt>
                <c:pt idx="7">
                  <c:v>5.1410792400305549</c:v>
                </c:pt>
                <c:pt idx="8">
                  <c:v>4.7873137404124542</c:v>
                </c:pt>
                <c:pt idx="9">
                  <c:v>4.4791000387612794</c:v>
                </c:pt>
                <c:pt idx="10">
                  <c:v>4.2081722459647324</c:v>
                </c:pt>
                <c:pt idx="11">
                  <c:v>3.9681503221493881</c:v>
                </c:pt>
                <c:pt idx="12">
                  <c:v>3.7540312801387192</c:v>
                </c:pt>
                <c:pt idx="13">
                  <c:v>3.5618366816105511</c:v>
                </c:pt>
                <c:pt idx="14">
                  <c:v>3.3883631420582998</c:v>
                </c:pt>
              </c:numCache>
            </c:numRef>
          </c:val>
        </c:ser>
        <c:ser>
          <c:idx val="8"/>
          <c:order val="8"/>
          <c:tx>
            <c:strRef>
              <c:f>ТЭО!$J$46</c:f>
              <c:strCache>
                <c:ptCount val="1"/>
                <c:pt idx="0">
                  <c:v>Hummer H4.6-3000W</c:v>
                </c:pt>
              </c:strCache>
            </c:strRef>
          </c:tx>
          <c:marker>
            <c:symbol val="none"/>
          </c:marker>
          <c:cat>
            <c:numRef>
              <c:f>ТЭО!$A$47:$A$61</c:f>
              <c:numCache>
                <c:formatCode>General</c:formatCode>
                <c:ptCount val="15"/>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numCache>
            </c:numRef>
          </c:cat>
          <c:val>
            <c:numRef>
              <c:f>ТЭО!$J$47:$J$61</c:f>
              <c:numCache>
                <c:formatCode>#,##0.00</c:formatCode>
                <c:ptCount val="15"/>
                <c:pt idx="0">
                  <c:v>5.1582691991737972</c:v>
                </c:pt>
                <c:pt idx="1">
                  <c:v>4.5294232284919476</c:v>
                </c:pt>
                <c:pt idx="2">
                  <c:v>4.0372419839254023</c:v>
                </c:pt>
                <c:pt idx="3">
                  <c:v>3.6415408101420352</c:v>
                </c:pt>
                <c:pt idx="4">
                  <c:v>3.3164831855145929</c:v>
                </c:pt>
                <c:pt idx="5">
                  <c:v>3.044701666883848</c:v>
                </c:pt>
                <c:pt idx="6">
                  <c:v>2.8140905746064631</c:v>
                </c:pt>
                <c:pt idx="7">
                  <c:v>2.6159536182616647</c:v>
                </c:pt>
                <c:pt idx="8">
                  <c:v>2.4438825902481027</c:v>
                </c:pt>
                <c:pt idx="9">
                  <c:v>2.2930512874437201</c:v>
                </c:pt>
                <c:pt idx="10">
                  <c:v>2.1597556998228464</c:v>
                </c:pt>
                <c:pt idx="11">
                  <c:v>2.0411057623040652</c:v>
                </c:pt>
                <c:pt idx="12">
                  <c:v>1.9348134203270682</c:v>
                </c:pt>
                <c:pt idx="13">
                  <c:v>1.8390436376653778</c:v>
                </c:pt>
                <c:pt idx="14">
                  <c:v>1.7523075663606875</c:v>
                </c:pt>
              </c:numCache>
            </c:numRef>
          </c:val>
        </c:ser>
        <c:marker val="1"/>
        <c:axId val="323667456"/>
        <c:axId val="323669376"/>
      </c:lineChart>
      <c:catAx>
        <c:axId val="323667456"/>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5604507537894453"/>
              <c:y val="0.67868070978307871"/>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3669376"/>
        <c:crosses val="autoZero"/>
        <c:auto val="1"/>
        <c:lblAlgn val="ctr"/>
        <c:lblOffset val="100"/>
      </c:catAx>
      <c:valAx>
        <c:axId val="323669376"/>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6.4389223062039534E-3"/>
              <c:y val="3.7740875339300602E-2"/>
            </c:manualLayout>
          </c:layout>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3667456"/>
        <c:crosses val="autoZero"/>
        <c:crossBetween val="between"/>
      </c:valAx>
    </c:plotArea>
    <c:legend>
      <c:legendPos val="b"/>
      <c:layout>
        <c:manualLayout>
          <c:xMode val="edge"/>
          <c:yMode val="edge"/>
          <c:x val="1.9978780492082352E-2"/>
          <c:y val="0.78530828678466458"/>
          <c:w val="0.96561036774634756"/>
          <c:h val="0.21469171321533528"/>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barChart>
        <c:barDir val="col"/>
        <c:grouping val="clustered"/>
        <c:ser>
          <c:idx val="0"/>
          <c:order val="0"/>
          <c:tx>
            <c:strRef>
              <c:f>ТЭО!$AR$29</c:f>
              <c:strCache>
                <c:ptCount val="1"/>
                <c:pt idx="0">
                  <c:v>Руб./кВт</c:v>
                </c:pt>
              </c:strCache>
            </c:strRef>
          </c:tx>
          <c:cat>
            <c:strRef>
              <c:f>ТЭО!$B$20:$J$20</c:f>
              <c:strCache>
                <c:ptCount val="9"/>
                <c:pt idx="0">
                  <c:v>Vergnet GEV R MP275</c:v>
                </c:pt>
                <c:pt idx="1">
                  <c:v>Nordwind NW24-180 HY-D</c:v>
                </c:pt>
                <c:pt idx="2">
                  <c:v>Northen Power 100</c:v>
                </c:pt>
                <c:pt idx="3">
                  <c:v>Endurance E-3120</c:v>
                </c:pt>
                <c:pt idx="4">
                  <c:v>ВЭУ-30</c:v>
                </c:pt>
                <c:pt idx="5">
                  <c:v>ТЭМЗ</c:v>
                </c:pt>
                <c:pt idx="6">
                  <c:v>Сапсан 5000</c:v>
                </c:pt>
                <c:pt idx="7">
                  <c:v>ВЭУ 3 (6)</c:v>
                </c:pt>
                <c:pt idx="8">
                  <c:v>Hummer H4.6-3000W</c:v>
                </c:pt>
              </c:strCache>
            </c:strRef>
          </c:cat>
          <c:val>
            <c:numRef>
              <c:f>ТЭО!$B$32:$J$32</c:f>
              <c:numCache>
                <c:formatCode>#,##0</c:formatCode>
                <c:ptCount val="9"/>
                <c:pt idx="0">
                  <c:v>173151.51515151697</c:v>
                </c:pt>
                <c:pt idx="1">
                  <c:v>212222.22222222231</c:v>
                </c:pt>
                <c:pt idx="2">
                  <c:v>215166.66666666666</c:v>
                </c:pt>
                <c:pt idx="3">
                  <c:v>353818.18181818159</c:v>
                </c:pt>
                <c:pt idx="4">
                  <c:v>321100</c:v>
                </c:pt>
                <c:pt idx="5">
                  <c:v>109666.66666666667</c:v>
                </c:pt>
                <c:pt idx="6">
                  <c:v>152890</c:v>
                </c:pt>
                <c:pt idx="7">
                  <c:v>262016.66666666666</c:v>
                </c:pt>
                <c:pt idx="8">
                  <c:v>127533.33333333333</c:v>
                </c:pt>
              </c:numCache>
            </c:numRef>
          </c:val>
        </c:ser>
        <c:axId val="323517440"/>
        <c:axId val="323605248"/>
      </c:barChart>
      <c:catAx>
        <c:axId val="323517440"/>
        <c:scaling>
          <c:orientation val="minMax"/>
        </c:scaling>
        <c:axPos val="b"/>
        <c:majorTickMark val="none"/>
        <c:tickLblPos val="nextTo"/>
        <c:crossAx val="323605248"/>
        <c:crosses val="autoZero"/>
        <c:auto val="1"/>
        <c:lblAlgn val="ctr"/>
        <c:lblOffset val="100"/>
      </c:catAx>
      <c:valAx>
        <c:axId val="32360524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351744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9242844178059987"/>
          <c:y val="5.2173115457342017E-2"/>
          <c:w val="0.78476890481973338"/>
          <c:h val="0.58976131007818144"/>
        </c:manualLayout>
      </c:layout>
      <c:barChart>
        <c:barDir val="col"/>
        <c:grouping val="clustered"/>
        <c:ser>
          <c:idx val="0"/>
          <c:order val="0"/>
          <c:tx>
            <c:v>Руб./кВт*ч</c:v>
          </c:tx>
          <c:cat>
            <c:strRef>
              <c:f>ТЭО!$B$20:$J$20</c:f>
              <c:strCache>
                <c:ptCount val="9"/>
                <c:pt idx="0">
                  <c:v>Vergnet GEV R MP275</c:v>
                </c:pt>
                <c:pt idx="1">
                  <c:v>Nordwind NW24-180 HY-D</c:v>
                </c:pt>
                <c:pt idx="2">
                  <c:v>Northen Power 100</c:v>
                </c:pt>
                <c:pt idx="3">
                  <c:v>Endurance E-3120</c:v>
                </c:pt>
                <c:pt idx="4">
                  <c:v>ВЭУ-30</c:v>
                </c:pt>
                <c:pt idx="5">
                  <c:v>ТЭМЗ</c:v>
                </c:pt>
                <c:pt idx="6">
                  <c:v>Сапсан 5000</c:v>
                </c:pt>
                <c:pt idx="7">
                  <c:v>ВЭУ 3 (6)</c:v>
                </c:pt>
                <c:pt idx="8">
                  <c:v>Hummer H4.6-3000W</c:v>
                </c:pt>
              </c:strCache>
            </c:strRef>
          </c:cat>
          <c:val>
            <c:numRef>
              <c:f>ТЭО!$B$26:$J$26</c:f>
              <c:numCache>
                <c:formatCode>#,##0.00</c:formatCode>
                <c:ptCount val="9"/>
                <c:pt idx="0">
                  <c:v>4.5263476934548024</c:v>
                </c:pt>
                <c:pt idx="1">
                  <c:v>3.8474035405824756</c:v>
                </c:pt>
                <c:pt idx="2">
                  <c:v>6.7241194597241005</c:v>
                </c:pt>
                <c:pt idx="3">
                  <c:v>6.0269219556248474</c:v>
                </c:pt>
                <c:pt idx="4">
                  <c:v>4.929962908244983</c:v>
                </c:pt>
                <c:pt idx="5">
                  <c:v>2.513715086848582</c:v>
                </c:pt>
                <c:pt idx="6">
                  <c:v>2.7669687312278586</c:v>
                </c:pt>
                <c:pt idx="7">
                  <c:v>3.4675505509144249</c:v>
                </c:pt>
                <c:pt idx="8">
                  <c:v>2.7972453674448237</c:v>
                </c:pt>
              </c:numCache>
            </c:numRef>
          </c:val>
        </c:ser>
        <c:axId val="323593728"/>
        <c:axId val="323595264"/>
      </c:barChart>
      <c:catAx>
        <c:axId val="323593728"/>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3595264"/>
        <c:crosses val="autoZero"/>
        <c:auto val="1"/>
        <c:lblAlgn val="ctr"/>
        <c:lblOffset val="100"/>
      </c:catAx>
      <c:valAx>
        <c:axId val="323595264"/>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4.0057912537052272E-2"/>
              <c:y val="3.4481980075071625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3593728"/>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8969734660033402"/>
          <c:y val="5.4213404888635672E-2"/>
          <c:w val="0.78749999999999998"/>
          <c:h val="0.62631050308655567"/>
        </c:manualLayout>
      </c:layout>
      <c:barChart>
        <c:barDir val="col"/>
        <c:grouping val="clustered"/>
        <c:ser>
          <c:idx val="0"/>
          <c:order val="0"/>
          <c:tx>
            <c:v>Лет</c:v>
          </c:tx>
          <c:cat>
            <c:strRef>
              <c:f>ТЭО!$B$20:$J$20</c:f>
              <c:strCache>
                <c:ptCount val="9"/>
                <c:pt idx="0">
                  <c:v>Vergnet GEV R MP275</c:v>
                </c:pt>
                <c:pt idx="1">
                  <c:v>Nordwind NW24-180 HY-D</c:v>
                </c:pt>
                <c:pt idx="2">
                  <c:v>Northen Power 100</c:v>
                </c:pt>
                <c:pt idx="3">
                  <c:v>Endurance E-3120</c:v>
                </c:pt>
                <c:pt idx="4">
                  <c:v>ВЭУ-30</c:v>
                </c:pt>
                <c:pt idx="5">
                  <c:v>ТЭМЗ</c:v>
                </c:pt>
                <c:pt idx="6">
                  <c:v>Сапсан 5000</c:v>
                </c:pt>
                <c:pt idx="7">
                  <c:v>ВЭУ 3 (6)</c:v>
                </c:pt>
                <c:pt idx="8">
                  <c:v>Hummer H4.6-3000W</c:v>
                </c:pt>
              </c:strCache>
            </c:strRef>
          </c:cat>
          <c:val>
            <c:numRef>
              <c:f>ТЭО!$B$35:$J$35</c:f>
              <c:numCache>
                <c:formatCode>#,##0.00</c:formatCode>
                <c:ptCount val="9"/>
                <c:pt idx="0">
                  <c:v>2.7351102377946201</c:v>
                </c:pt>
                <c:pt idx="1">
                  <c:v>2.7273269836068454</c:v>
                </c:pt>
                <c:pt idx="2">
                  <c:v>5.3157127379283775</c:v>
                </c:pt>
                <c:pt idx="3">
                  <c:v>4.3511278513301415</c:v>
                </c:pt>
                <c:pt idx="4">
                  <c:v>5.0338976355707814</c:v>
                </c:pt>
                <c:pt idx="5">
                  <c:v>1.8458929806678999</c:v>
                </c:pt>
                <c:pt idx="6">
                  <c:v>1.6295683008405208</c:v>
                </c:pt>
                <c:pt idx="7">
                  <c:v>2.6832470331038367</c:v>
                </c:pt>
                <c:pt idx="8">
                  <c:v>1.3880978139572357</c:v>
                </c:pt>
              </c:numCache>
            </c:numRef>
          </c:val>
        </c:ser>
        <c:axId val="323833856"/>
        <c:axId val="323835392"/>
      </c:barChart>
      <c:catAx>
        <c:axId val="323833856"/>
        <c:scaling>
          <c:orientation val="minMax"/>
        </c:scaling>
        <c:axPos val="b"/>
        <c:majorTickMark val="none"/>
        <c:tickLblPos val="nextTo"/>
        <c:crossAx val="323835392"/>
        <c:crosses val="autoZero"/>
        <c:auto val="1"/>
        <c:lblAlgn val="ctr"/>
        <c:lblOffset val="100"/>
      </c:catAx>
      <c:valAx>
        <c:axId val="323835392"/>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layout>
            <c:manualLayout>
              <c:xMode val="edge"/>
              <c:yMode val="edge"/>
              <c:x val="4.9751243781094495E-2"/>
              <c:y val="3.6805158433408112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3833856"/>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891859249546661"/>
          <c:y val="3.0429224619544091E-2"/>
          <c:w val="0.8710306581532784"/>
          <c:h val="0.56283287547944461"/>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ТЭО!$B$47:$B$61</c:f>
              <c:numCache>
                <c:formatCode>#,##0.00</c:formatCode>
                <c:ptCount val="15"/>
                <c:pt idx="0">
                  <c:v>17.733473216936414</c:v>
                </c:pt>
                <c:pt idx="1">
                  <c:v>15.1567086351764</c:v>
                </c:pt>
                <c:pt idx="2">
                  <c:v>13.233773494077948</c:v>
                </c:pt>
                <c:pt idx="3">
                  <c:v>11.743830938223956</c:v>
                </c:pt>
                <c:pt idx="4">
                  <c:v>10.555433021266454</c:v>
                </c:pt>
                <c:pt idx="5">
                  <c:v>9.5854490567441619</c:v>
                </c:pt>
                <c:pt idx="6">
                  <c:v>8.7787336130206377</c:v>
                </c:pt>
                <c:pt idx="7">
                  <c:v>8.0972644174898498</c:v>
                </c:pt>
                <c:pt idx="8">
                  <c:v>7.513974991221005</c:v>
                </c:pt>
                <c:pt idx="9">
                  <c:v>7.0090737786354751</c:v>
                </c:pt>
                <c:pt idx="10">
                  <c:v>6.5677538530011805</c:v>
                </c:pt>
                <c:pt idx="11">
                  <c:v>6.178716607851344</c:v>
                </c:pt>
                <c:pt idx="12">
                  <c:v>5.8331907966308734</c:v>
                </c:pt>
                <c:pt idx="13">
                  <c:v>5.5242632840482724</c:v>
                </c:pt>
                <c:pt idx="14">
                  <c:v>5.2464117629154945</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ТЭО!$C$47:$C$61</c:f>
              <c:numCache>
                <c:formatCode>General</c:formatCode>
                <c:ptCount val="15"/>
                <c:pt idx="3" formatCode="#,##0.00">
                  <c:v>23.746906447548877</c:v>
                </c:pt>
                <c:pt idx="4" formatCode="#,##0.00">
                  <c:v>20.28106992308869</c:v>
                </c:pt>
                <c:pt idx="5" formatCode="#,##0.00">
                  <c:v>17.698056774914914</c:v>
                </c:pt>
                <c:pt idx="6" formatCode="#,##0.00">
                  <c:v>15.698662650766178</c:v>
                </c:pt>
                <c:pt idx="7" formatCode="#,##0.00">
                  <c:v>14.105166415046376</c:v>
                </c:pt>
                <c:pt idx="8" formatCode="#,##0.00">
                  <c:v>12.805355920930118</c:v>
                </c:pt>
                <c:pt idx="9" formatCode="#,##0.00">
                  <c:v>11.724891074727212</c:v>
                </c:pt>
                <c:pt idx="10" formatCode="#,##0.00">
                  <c:v>10.812569589072854</c:v>
                </c:pt>
                <c:pt idx="11" formatCode="#,##0.00">
                  <c:v>10.031975015379418</c:v>
                </c:pt>
                <c:pt idx="12" formatCode="#,##0.00">
                  <c:v>9.3564989201143067</c:v>
                </c:pt>
                <c:pt idx="13" formatCode="#,##0.00">
                  <c:v>8.7662472074888527</c:v>
                </c:pt>
                <c:pt idx="14" formatCode="#,##0.00">
                  <c:v>8.2460479365342394</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ТЭО!$D$47:$D$61</c:f>
              <c:numCache>
                <c:formatCode>#,##0.00</c:formatCode>
                <c:ptCount val="15"/>
                <c:pt idx="0">
                  <c:v>20.726474703764687</c:v>
                </c:pt>
                <c:pt idx="1">
                  <c:v>17.44939624042172</c:v>
                </c:pt>
                <c:pt idx="2">
                  <c:v>15.067122240413717</c:v>
                </c:pt>
                <c:pt idx="3">
                  <c:v>13.257188274533775</c:v>
                </c:pt>
                <c:pt idx="4">
                  <c:v>11.835457194370866</c:v>
                </c:pt>
                <c:pt idx="5">
                  <c:v>10.689130483624902</c:v>
                </c:pt>
                <c:pt idx="6">
                  <c:v>9.7452512850812685</c:v>
                </c:pt>
                <c:pt idx="7">
                  <c:v>8.9545410369271146</c:v>
                </c:pt>
                <c:pt idx="8">
                  <c:v>8.2825143459523556</c:v>
                </c:pt>
                <c:pt idx="9">
                  <c:v>7.7043154628003068</c:v>
                </c:pt>
                <c:pt idx="10">
                  <c:v>7.2015764077307578</c:v>
                </c:pt>
                <c:pt idx="11">
                  <c:v>6.7604298660146664</c:v>
                </c:pt>
                <c:pt idx="12">
                  <c:v>6.370210270769177</c:v>
                </c:pt>
                <c:pt idx="13">
                  <c:v>6.0225801866830615</c:v>
                </c:pt>
                <c:pt idx="14">
                  <c:v>5.7109279374302355</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ТЭО!$E$47:$E$61</c:f>
              <c:numCache>
                <c:formatCode>#,##0.00</c:formatCode>
                <c:ptCount val="15"/>
                <c:pt idx="1">
                  <c:v>21.887440590363262</c:v>
                </c:pt>
                <c:pt idx="2">
                  <c:v>17.987161541055087</c:v>
                </c:pt>
                <c:pt idx="3">
                  <c:v>15.266682557439424</c:v>
                </c:pt>
                <c:pt idx="4">
                  <c:v>13.261012766254398</c:v>
                </c:pt>
                <c:pt idx="5">
                  <c:v>11.721140711252398</c:v>
                </c:pt>
                <c:pt idx="6">
                  <c:v>10.501682736139974</c:v>
                </c:pt>
                <c:pt idx="7">
                  <c:v>9.5120561295919046</c:v>
                </c:pt>
                <c:pt idx="8">
                  <c:v>8.6928819564753876</c:v>
                </c:pt>
                <c:pt idx="9">
                  <c:v>8.0036141558313147</c:v>
                </c:pt>
                <c:pt idx="10">
                  <c:v>7.4156216733826934</c:v>
                </c:pt>
                <c:pt idx="11">
                  <c:v>6.9081112646536704</c:v>
                </c:pt>
                <c:pt idx="12">
                  <c:v>6.4656172692063745</c:v>
                </c:pt>
                <c:pt idx="13">
                  <c:v>6.0763980529314034</c:v>
                </c:pt>
                <c:pt idx="14">
                  <c:v>5.7313787526248019</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ТЭО!$F$47:$F$61</c:f>
              <c:numCache>
                <c:formatCode>General</c:formatCode>
                <c:ptCount val="15"/>
                <c:pt idx="5" formatCode="#,##0.00">
                  <c:v>22.104757568836664</c:v>
                </c:pt>
                <c:pt idx="6" formatCode="#,##0.00">
                  <c:v>19.684805692058305</c:v>
                </c:pt>
                <c:pt idx="7" formatCode="#,##0.00">
                  <c:v>17.742426615797992</c:v>
                </c:pt>
                <c:pt idx="8" formatCode="#,##0.00">
                  <c:v>16.148945143762727</c:v>
                </c:pt>
                <c:pt idx="9" formatCode="#,##0.00">
                  <c:v>14.818102818560822</c:v>
                </c:pt>
                <c:pt idx="10" formatCode="#,##0.00">
                  <c:v>13.689910702658468</c:v>
                </c:pt>
                <c:pt idx="11" formatCode="#,##0.00">
                  <c:v>12.721356603689262</c:v>
                </c:pt>
                <c:pt idx="12" formatCode="#,##0.00">
                  <c:v>11.88079640521717</c:v>
                </c:pt>
                <c:pt idx="13" formatCode="#,##0.00">
                  <c:v>11.144431131041149</c:v>
                </c:pt>
                <c:pt idx="14" formatCode="#,##0.00">
                  <c:v>10.494017647099845</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ТЭО!$G$47:$G$61</c:f>
              <c:numCache>
                <c:formatCode>#,##0.00</c:formatCode>
                <c:ptCount val="15"/>
                <c:pt idx="0">
                  <c:v>5.7650199087449465</c:v>
                </c:pt>
                <c:pt idx="1">
                  <c:v>5.3595278584788844</c:v>
                </c:pt>
                <c:pt idx="2">
                  <c:v>5.0073292152822804</c:v>
                </c:pt>
                <c:pt idx="3">
                  <c:v>4.6985653843908723</c:v>
                </c:pt>
                <c:pt idx="4">
                  <c:v>4.4256681579545534</c:v>
                </c:pt>
                <c:pt idx="5">
                  <c:v>4.1827310869197065</c:v>
                </c:pt>
                <c:pt idx="6">
                  <c:v>3.9650771219040144</c:v>
                </c:pt>
                <c:pt idx="7">
                  <c:v>3.591319016349853</c:v>
                </c:pt>
                <c:pt idx="8">
                  <c:v>3.591319016349853</c:v>
                </c:pt>
                <c:pt idx="9">
                  <c:v>3.4296741752774818</c:v>
                </c:pt>
                <c:pt idx="10">
                  <c:v>3.2819538246281326</c:v>
                </c:pt>
                <c:pt idx="11">
                  <c:v>3.1464330241473881</c:v>
                </c:pt>
                <c:pt idx="12">
                  <c:v>3.0216604453084379</c:v>
                </c:pt>
                <c:pt idx="13">
                  <c:v>2.9064061898765567</c:v>
                </c:pt>
                <c:pt idx="14">
                  <c:v>2.7996211117493872</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ТЭО!$H$47:$H$61</c:f>
              <c:numCache>
                <c:formatCode>#,##0.00</c:formatCode>
                <c:ptCount val="15"/>
                <c:pt idx="0">
                  <c:v>3.5541604973771195</c:v>
                </c:pt>
                <c:pt idx="1">
                  <c:v>3.3179521866451958</c:v>
                </c:pt>
                <c:pt idx="2">
                  <c:v>3.1111839483091552</c:v>
                </c:pt>
                <c:pt idx="3">
                  <c:v>2.9286747145066596</c:v>
                </c:pt>
                <c:pt idx="4">
                  <c:v>2.7663917850874458</c:v>
                </c:pt>
                <c:pt idx="5">
                  <c:v>2.6211493668719292</c:v>
                </c:pt>
                <c:pt idx="6">
                  <c:v>2.49039734035824</c:v>
                </c:pt>
                <c:pt idx="7">
                  <c:v>2.3720702448239313</c:v>
                </c:pt>
                <c:pt idx="8">
                  <c:v>2.2644773620297252</c:v>
                </c:pt>
                <c:pt idx="9">
                  <c:v>2.1662214156112953</c:v>
                </c:pt>
                <c:pt idx="10">
                  <c:v>2.0761375561330802</c:v>
                </c:pt>
                <c:pt idx="11">
                  <c:v>1.9932469624137943</c:v>
                </c:pt>
                <c:pt idx="12">
                  <c:v>1.9167211310322103</c:v>
                </c:pt>
                <c:pt idx="13">
                  <c:v>1.8458540877902834</c:v>
                </c:pt>
                <c:pt idx="14">
                  <c:v>1.7800405439431168</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ТЭО!$I$47:$I$61</c:f>
              <c:numCache>
                <c:formatCode>#,##0.00</c:formatCode>
                <c:ptCount val="15"/>
                <c:pt idx="0">
                  <c:v>3.4240062800278666</c:v>
                </c:pt>
                <c:pt idx="1">
                  <c:v>3.2089435020126258</c:v>
                </c:pt>
                <c:pt idx="2">
                  <c:v>3.0193004111480377</c:v>
                </c:pt>
                <c:pt idx="3">
                  <c:v>2.8508217078486209</c:v>
                </c:pt>
                <c:pt idx="4">
                  <c:v>2.7001516873006612</c:v>
                </c:pt>
                <c:pt idx="5">
                  <c:v>2.5646084484640288</c:v>
                </c:pt>
                <c:pt idx="6">
                  <c:v>2.4420228585091532</c:v>
                </c:pt>
                <c:pt idx="7">
                  <c:v>2.3306215943973232</c:v>
                </c:pt>
                <c:pt idx="8">
                  <c:v>2.2289408005636351</c:v>
                </c:pt>
                <c:pt idx="9">
                  <c:v>2.1357614035009043</c:v>
                </c:pt>
                <c:pt idx="10">
                  <c:v>2.0500600000802329</c:v>
                </c:pt>
                <c:pt idx="11">
                  <c:v>1.9709711138940507</c:v>
                </c:pt>
                <c:pt idx="12">
                  <c:v>1.8977578637035826</c:v>
                </c:pt>
                <c:pt idx="13">
                  <c:v>1.8297889350113061</c:v>
                </c:pt>
                <c:pt idx="14">
                  <c:v>1.7665203291568321</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ТЭО!$J$47:$J$61</c:f>
              <c:numCache>
                <c:formatCode>#,##0.00</c:formatCode>
                <c:ptCount val="15"/>
                <c:pt idx="0">
                  <c:v>6.6480169003342695</c:v>
                </c:pt>
                <c:pt idx="1">
                  <c:v>6.1615284315032479</c:v>
                </c:pt>
                <c:pt idx="2">
                  <c:v>5.7413854254784962</c:v>
                </c:pt>
                <c:pt idx="3">
                  <c:v>5.3748823336266156</c:v>
                </c:pt>
                <c:pt idx="4">
                  <c:v>5.052363186784893</c:v>
                </c:pt>
                <c:pt idx="5">
                  <c:v>4.7663584405644794</c:v>
                </c:pt>
                <c:pt idx="6">
                  <c:v>4.5109992833657691</c:v>
                </c:pt>
                <c:pt idx="7">
                  <c:v>4.2816106423881584</c:v>
                </c:pt>
                <c:pt idx="8">
                  <c:v>4.0744223569296905</c:v>
                </c:pt>
                <c:pt idx="9">
                  <c:v>3.8863603394646167</c:v>
                </c:pt>
                <c:pt idx="10">
                  <c:v>3.7148930209152722</c:v>
                </c:pt>
                <c:pt idx="11">
                  <c:v>3.5579167275194652</c:v>
                </c:pt>
                <c:pt idx="12">
                  <c:v>3.4136689405312377</c:v>
                </c:pt>
                <c:pt idx="13">
                  <c:v>3.2806618339447078</c:v>
                </c:pt>
                <c:pt idx="14">
                  <c:v>3.1576307669893904</c:v>
                </c:pt>
              </c:numCache>
            </c:numRef>
          </c:val>
        </c:ser>
        <c:marker val="1"/>
        <c:axId val="323957504"/>
        <c:axId val="323959424"/>
      </c:lineChart>
      <c:catAx>
        <c:axId val="323957504"/>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itchFamily="18" charset="0"/>
                    <a:ea typeface="+mn-ea"/>
                    <a:cs typeface="Times New Roman" pitchFamily="18" charset="0"/>
                  </a:defRPr>
                </a:pPr>
                <a:r>
                  <a:rPr lang="ru-RU" sz="1200" b="0" i="0" baseline="0">
                    <a:latin typeface="Times New Roman" pitchFamily="18" charset="0"/>
                    <a:cs typeface="Times New Roman" pitchFamily="18" charset="0"/>
                  </a:rPr>
                  <a:t>Отпускной тариф,</a:t>
                </a:r>
                <a:r>
                  <a:rPr lang="en-US" sz="1200" b="0" i="0" baseline="0">
                    <a:latin typeface="Times New Roman" pitchFamily="18" charset="0"/>
                    <a:cs typeface="Times New Roman" pitchFamily="18" charset="0"/>
                  </a:rPr>
                  <a:t> </a:t>
                </a:r>
                <a:r>
                  <a:rPr lang="ru-RU" sz="12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itchFamily="18" charset="0"/>
                    <a:ea typeface="+mn-ea"/>
                    <a:cs typeface="Times New Roman" pitchFamily="18" charset="0"/>
                  </a:defRPr>
                </a:pPr>
                <a:endParaRPr lang="ru-RU" sz="1200" b="0">
                  <a:latin typeface="Times New Roman" pitchFamily="18" charset="0"/>
                  <a:cs typeface="Times New Roman" pitchFamily="18" charset="0"/>
                </a:endParaRPr>
              </a:p>
            </c:rich>
          </c:tx>
          <c:layout>
            <c:manualLayout>
              <c:xMode val="edge"/>
              <c:yMode val="edge"/>
              <c:x val="0.40060316721176031"/>
              <c:y val="0.70012611299841765"/>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3959424"/>
        <c:crosses val="autoZero"/>
        <c:auto val="1"/>
        <c:lblAlgn val="ctr"/>
        <c:lblOffset val="100"/>
      </c:catAx>
      <c:valAx>
        <c:axId val="323959424"/>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0.00"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3957504"/>
        <c:crosses val="autoZero"/>
        <c:crossBetween val="between"/>
      </c:valAx>
    </c:plotArea>
    <c:legend>
      <c:legendPos val="b"/>
      <c:layout>
        <c:manualLayout>
          <c:xMode val="edge"/>
          <c:yMode val="edge"/>
          <c:x val="9.6854757422993001E-2"/>
          <c:y val="0.78835839499995009"/>
          <c:w val="0.88231543359638465"/>
          <c:h val="0.20798289638496967"/>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332000</c:v>
                </c:pt>
                <c:pt idx="1">
                  <c:v>285605.5</c:v>
                </c:pt>
                <c:pt idx="2">
                  <c:v>417000</c:v>
                </c:pt>
                <c:pt idx="3">
                  <c:v>695000</c:v>
                </c:pt>
                <c:pt idx="4">
                  <c:v>360433.33333333622</c:v>
                </c:pt>
                <c:pt idx="5">
                  <c:v>109666.66666666667</c:v>
                </c:pt>
                <c:pt idx="6">
                  <c:v>152890</c:v>
                </c:pt>
                <c:pt idx="7">
                  <c:v>188360</c:v>
                </c:pt>
                <c:pt idx="8">
                  <c:v>262016.66666666666</c:v>
                </c:pt>
              </c:numCache>
            </c:numRef>
          </c:val>
        </c:ser>
        <c:axId val="323881216"/>
        <c:axId val="323997696"/>
      </c:barChart>
      <c:catAx>
        <c:axId val="323881216"/>
        <c:scaling>
          <c:orientation val="minMax"/>
        </c:scaling>
        <c:axPos val="b"/>
        <c:majorTickMark val="none"/>
        <c:tickLblPos val="nextTo"/>
        <c:crossAx val="323997696"/>
        <c:crosses val="autoZero"/>
        <c:auto val="1"/>
        <c:lblAlgn val="ctr"/>
        <c:lblOffset val="100"/>
      </c:catAx>
      <c:valAx>
        <c:axId val="323997696"/>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layout>
            <c:manualLayout>
              <c:xMode val="edge"/>
              <c:yMode val="edge"/>
              <c:x val="1.8689648011629117E-2"/>
              <c:y val="0.14191019325073753"/>
            </c:manualLayout>
          </c:layout>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3881216"/>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9389144470325073"/>
          <c:y val="5.7083526323915924E-2"/>
          <c:w val="0.78266015990032156"/>
          <c:h val="0.60752354485101057"/>
        </c:manualLayout>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7.0524129891098495</c:v>
                </c:pt>
                <c:pt idx="1">
                  <c:v>10.840362617381626</c:v>
                </c:pt>
                <c:pt idx="2">
                  <c:v>7.7491492034707594</c:v>
                </c:pt>
                <c:pt idx="3">
                  <c:v>9.8902965923540727</c:v>
                </c:pt>
                <c:pt idx="4">
                  <c:v>10.487026268295272</c:v>
                </c:pt>
                <c:pt idx="5">
                  <c:v>4.7826561458775334</c:v>
                </c:pt>
                <c:pt idx="6">
                  <c:v>3.9532792205133269</c:v>
                </c:pt>
                <c:pt idx="7">
                  <c:v>3.0790381691024407</c:v>
                </c:pt>
                <c:pt idx="8">
                  <c:v>5.3346876107696879</c:v>
                </c:pt>
              </c:numCache>
            </c:numRef>
          </c:val>
        </c:ser>
        <c:axId val="324018944"/>
        <c:axId val="324020480"/>
      </c:barChart>
      <c:catAx>
        <c:axId val="324018944"/>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4020480"/>
        <c:crosses val="autoZero"/>
        <c:auto val="1"/>
        <c:lblAlgn val="ctr"/>
        <c:lblOffset val="100"/>
      </c:catAx>
      <c:valAx>
        <c:axId val="324020480"/>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2.7590858587386392E-2"/>
              <c:y val="6.3098578511631712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4018944"/>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9210881528397747"/>
          <c:y val="5.6378791431027593E-2"/>
          <c:w val="0.78503920644583425"/>
          <c:h val="0.55611937396714251"/>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6.8640256321694348</c:v>
                </c:pt>
                <c:pt idx="1">
                  <c:v>10.752270742369518</c:v>
                </c:pt>
                <c:pt idx="2">
                  <c:v>7.4677254313242214</c:v>
                </c:pt>
                <c:pt idx="3">
                  <c:v>7.4804367770079665</c:v>
                </c:pt>
                <c:pt idx="4">
                  <c:v>13.688446169079302</c:v>
                </c:pt>
                <c:pt idx="5">
                  <c:v>3.4513398672768152</c:v>
                </c:pt>
                <c:pt idx="6">
                  <c:v>2.1953068601991332</c:v>
                </c:pt>
                <c:pt idx="7">
                  <c:v>2.1795132233157624</c:v>
                </c:pt>
                <c:pt idx="8">
                  <c:v>3.8915806184746189</c:v>
                </c:pt>
              </c:numCache>
            </c:numRef>
          </c:val>
        </c:ser>
        <c:axId val="324144128"/>
        <c:axId val="324186880"/>
      </c:barChart>
      <c:catAx>
        <c:axId val="324144128"/>
        <c:scaling>
          <c:orientation val="minMax"/>
        </c:scaling>
        <c:axPos val="b"/>
        <c:majorTickMark val="none"/>
        <c:tickLblPos val="nextTo"/>
        <c:crossAx val="324186880"/>
        <c:crosses val="autoZero"/>
        <c:auto val="1"/>
        <c:lblAlgn val="ctr"/>
        <c:lblOffset val="100"/>
      </c:catAx>
      <c:valAx>
        <c:axId val="324186880"/>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4144128"/>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6101694915254244"/>
          <c:y val="6.6137566137566134E-2"/>
          <c:w val="0.78983050847459013"/>
          <c:h val="0.51058201058201058"/>
        </c:manualLayout>
      </c:layout>
      <c:lineChart>
        <c:grouping val="standard"/>
        <c:ser>
          <c:idx val="0"/>
          <c:order val="0"/>
          <c:tx>
            <c:v>Среднее значение</c:v>
          </c:tx>
          <c:spPr>
            <a:ln w="25403">
              <a:solidFill>
                <a:srgbClr val="000000"/>
              </a:solidFill>
              <a:prstDash val="solid"/>
            </a:ln>
          </c:spPr>
          <c:marker>
            <c:symbol val="none"/>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2.5.'!$S$8:$AG$8</c:f>
              <c:numCache>
                <c:formatCode>General</c:formatCode>
                <c:ptCount val="15"/>
                <c:pt idx="0">
                  <c:v>0</c:v>
                </c:pt>
                <c:pt idx="1">
                  <c:v>0.1</c:v>
                </c:pt>
                <c:pt idx="2">
                  <c:v>0.17</c:v>
                </c:pt>
                <c:pt idx="3">
                  <c:v>0.20600000000000004</c:v>
                </c:pt>
                <c:pt idx="4">
                  <c:v>0.17100000000000001</c:v>
                </c:pt>
                <c:pt idx="5">
                  <c:v>0.125</c:v>
                </c:pt>
                <c:pt idx="6">
                  <c:v>8.5000000000000006E-2</c:v>
                </c:pt>
                <c:pt idx="7">
                  <c:v>5.5000000000000014E-2</c:v>
                </c:pt>
                <c:pt idx="8">
                  <c:v>3.7000000000000012E-2</c:v>
                </c:pt>
                <c:pt idx="9">
                  <c:v>2.3E-2</c:v>
                </c:pt>
                <c:pt idx="10">
                  <c:v>1.3000000000000001E-2</c:v>
                </c:pt>
                <c:pt idx="11">
                  <c:v>8.0000000000000227E-3</c:v>
                </c:pt>
                <c:pt idx="12">
                  <c:v>4.0000000000000114E-3</c:v>
                </c:pt>
                <c:pt idx="13">
                  <c:v>2.0000000000000052E-3</c:v>
                </c:pt>
                <c:pt idx="14">
                  <c:v>1.0000000000000041E-3</c:v>
                </c:pt>
              </c:numCache>
            </c:numRef>
          </c:val>
          <c:smooth val="1"/>
        </c:ser>
        <c:ser>
          <c:idx val="1"/>
          <c:order val="1"/>
          <c:tx>
            <c:v>м. Стерлегова</c:v>
          </c:tx>
          <c:spPr>
            <a:ln w="28578">
              <a:noFill/>
            </a:ln>
          </c:spPr>
          <c:marker>
            <c:symbol val="square"/>
            <c:size val="7"/>
            <c:spPr>
              <a:solidFill>
                <a:srgbClr val="FFFFFF"/>
              </a:solidFill>
              <a:ln>
                <a:solidFill>
                  <a:srgbClr val="000000"/>
                </a:solidFill>
                <a:prstDash val="solid"/>
              </a:ln>
            </c:spPr>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2.5.'!$S$9:$AG$9</c:f>
              <c:numCache>
                <c:formatCode>General</c:formatCode>
                <c:ptCount val="15"/>
                <c:pt idx="0">
                  <c:v>0</c:v>
                </c:pt>
                <c:pt idx="1">
                  <c:v>0.114</c:v>
                </c:pt>
                <c:pt idx="2">
                  <c:v>0.14200000000000004</c:v>
                </c:pt>
                <c:pt idx="3">
                  <c:v>0.21000000000000021</c:v>
                </c:pt>
                <c:pt idx="4">
                  <c:v>0.17100000000000001</c:v>
                </c:pt>
                <c:pt idx="5">
                  <c:v>0.13300000000000001</c:v>
                </c:pt>
                <c:pt idx="6">
                  <c:v>8.5000000000000006E-2</c:v>
                </c:pt>
                <c:pt idx="7">
                  <c:v>0.05</c:v>
                </c:pt>
                <c:pt idx="8">
                  <c:v>3.7000000000000012E-2</c:v>
                </c:pt>
                <c:pt idx="9">
                  <c:v>2.4E-2</c:v>
                </c:pt>
                <c:pt idx="10">
                  <c:v>2.4E-2</c:v>
                </c:pt>
                <c:pt idx="11">
                  <c:v>6.0000000000000114E-3</c:v>
                </c:pt>
                <c:pt idx="12">
                  <c:v>5.0000000000000114E-3</c:v>
                </c:pt>
                <c:pt idx="13">
                  <c:v>2.0000000000000052E-3</c:v>
                </c:pt>
                <c:pt idx="14">
                  <c:v>1.0000000000000041E-3</c:v>
                </c:pt>
              </c:numCache>
            </c:numRef>
          </c:val>
          <c:smooth val="1"/>
        </c:ser>
        <c:ser>
          <c:idx val="2"/>
          <c:order val="2"/>
          <c:tx>
            <c:v>о. Визе</c:v>
          </c:tx>
          <c:spPr>
            <a:ln w="28578">
              <a:noFill/>
            </a:ln>
          </c:spPr>
          <c:marker>
            <c:symbol val="diamond"/>
            <c:size val="8"/>
            <c:spPr>
              <a:solidFill>
                <a:srgbClr val="FFFFFF"/>
              </a:solidFill>
              <a:ln>
                <a:solidFill>
                  <a:srgbClr val="000000"/>
                </a:solidFill>
                <a:prstDash val="solid"/>
              </a:ln>
            </c:spPr>
          </c:marker>
          <c:val>
            <c:numRef>
              <c:f>'Рис-ки 2.5.'!$S$10:$AG$10</c:f>
              <c:numCache>
                <c:formatCode>General</c:formatCode>
                <c:ptCount val="15"/>
                <c:pt idx="0">
                  <c:v>0</c:v>
                </c:pt>
                <c:pt idx="1">
                  <c:v>5.9000000000000434E-2</c:v>
                </c:pt>
                <c:pt idx="2">
                  <c:v>0.126</c:v>
                </c:pt>
                <c:pt idx="3">
                  <c:v>0.24400000000000024</c:v>
                </c:pt>
                <c:pt idx="4">
                  <c:v>0.21800000000000044</c:v>
                </c:pt>
                <c:pt idx="5">
                  <c:v>0.17400000000000004</c:v>
                </c:pt>
                <c:pt idx="6">
                  <c:v>8.5000000000000006E-2</c:v>
                </c:pt>
                <c:pt idx="7">
                  <c:v>4.8000000000000001E-2</c:v>
                </c:pt>
                <c:pt idx="8">
                  <c:v>2.3E-2</c:v>
                </c:pt>
                <c:pt idx="9">
                  <c:v>1.3000000000000001E-2</c:v>
                </c:pt>
                <c:pt idx="10">
                  <c:v>8.0000000000000227E-3</c:v>
                </c:pt>
                <c:pt idx="11">
                  <c:v>1.0000000000000041E-3</c:v>
                </c:pt>
                <c:pt idx="12">
                  <c:v>1.0000000000000041E-3</c:v>
                </c:pt>
                <c:pt idx="13">
                  <c:v>2.0000000000000052E-4</c:v>
                </c:pt>
                <c:pt idx="14">
                  <c:v>0</c:v>
                </c:pt>
              </c:numCache>
            </c:numRef>
          </c:val>
          <c:smooth val="1"/>
        </c:ser>
        <c:ser>
          <c:idx val="3"/>
          <c:order val="3"/>
          <c:tx>
            <c:v>м. Челюскин</c:v>
          </c:tx>
          <c:spPr>
            <a:ln w="28578">
              <a:noFill/>
            </a:ln>
          </c:spPr>
          <c:marker>
            <c:symbol val="circle"/>
            <c:size val="8"/>
            <c:spPr>
              <a:solidFill>
                <a:srgbClr val="FFFFFF"/>
              </a:solidFill>
              <a:ln>
                <a:solidFill>
                  <a:srgbClr val="000000"/>
                </a:solidFill>
                <a:prstDash val="solid"/>
              </a:ln>
            </c:spPr>
          </c:marker>
          <c:val>
            <c:numRef>
              <c:f>'Рис-ки 2.5.'!$S$11:$AG$11</c:f>
              <c:numCache>
                <c:formatCode>General</c:formatCode>
                <c:ptCount val="15"/>
                <c:pt idx="0">
                  <c:v>0</c:v>
                </c:pt>
                <c:pt idx="1">
                  <c:v>0.10400000000000002</c:v>
                </c:pt>
                <c:pt idx="2">
                  <c:v>0.13300000000000001</c:v>
                </c:pt>
                <c:pt idx="3">
                  <c:v>0.191</c:v>
                </c:pt>
                <c:pt idx="4">
                  <c:v>0.17200000000000001</c:v>
                </c:pt>
                <c:pt idx="5">
                  <c:v>0.15800000000000144</c:v>
                </c:pt>
                <c:pt idx="6">
                  <c:v>0.10199999999999998</c:v>
                </c:pt>
                <c:pt idx="7">
                  <c:v>6.0000000000000032E-2</c:v>
                </c:pt>
                <c:pt idx="8">
                  <c:v>3.9000000000000014E-2</c:v>
                </c:pt>
                <c:pt idx="9">
                  <c:v>2.0000000000000011E-2</c:v>
                </c:pt>
                <c:pt idx="10">
                  <c:v>1.6000000000000021E-2</c:v>
                </c:pt>
                <c:pt idx="11">
                  <c:v>3.0000000000000092E-3</c:v>
                </c:pt>
                <c:pt idx="12">
                  <c:v>2.0000000000000052E-3</c:v>
                </c:pt>
                <c:pt idx="13">
                  <c:v>2.0000000000000052E-4</c:v>
                </c:pt>
                <c:pt idx="14">
                  <c:v>0</c:v>
                </c:pt>
              </c:numCache>
            </c:numRef>
          </c:val>
          <c:smooth val="1"/>
        </c:ser>
        <c:ser>
          <c:idx val="4"/>
          <c:order val="4"/>
          <c:tx>
            <c:v>Сопочная Корга</c:v>
          </c:tx>
          <c:spPr>
            <a:ln w="28578">
              <a:noFill/>
            </a:ln>
          </c:spPr>
          <c:marker>
            <c:symbol val="triangle"/>
            <c:size val="8"/>
            <c:spPr>
              <a:solidFill>
                <a:srgbClr val="FFFFFF"/>
              </a:solidFill>
              <a:ln>
                <a:solidFill>
                  <a:srgbClr val="000000"/>
                </a:solidFill>
                <a:prstDash val="solid"/>
              </a:ln>
            </c:spPr>
          </c:marker>
          <c:val>
            <c:numRef>
              <c:f>'Рис-ки 2.5.'!$S$12:$AG$12</c:f>
              <c:numCache>
                <c:formatCode>General</c:formatCode>
                <c:ptCount val="15"/>
                <c:pt idx="0">
                  <c:v>0</c:v>
                </c:pt>
                <c:pt idx="1">
                  <c:v>0.126</c:v>
                </c:pt>
                <c:pt idx="2">
                  <c:v>0.13500000000000001</c:v>
                </c:pt>
                <c:pt idx="3">
                  <c:v>0.19800000000000001</c:v>
                </c:pt>
                <c:pt idx="4">
                  <c:v>0.17200000000000001</c:v>
                </c:pt>
                <c:pt idx="5">
                  <c:v>0.15200000000000041</c:v>
                </c:pt>
                <c:pt idx="6">
                  <c:v>9.5000000000000043E-2</c:v>
                </c:pt>
                <c:pt idx="7">
                  <c:v>5.5999999999999994E-2</c:v>
                </c:pt>
                <c:pt idx="8">
                  <c:v>2.8000000000000001E-2</c:v>
                </c:pt>
                <c:pt idx="9">
                  <c:v>2.2000000000000016E-2</c:v>
                </c:pt>
                <c:pt idx="10">
                  <c:v>1.3000000000000001E-2</c:v>
                </c:pt>
                <c:pt idx="11">
                  <c:v>2.0000000000000052E-3</c:v>
                </c:pt>
                <c:pt idx="12">
                  <c:v>9.0000000000000247E-4</c:v>
                </c:pt>
                <c:pt idx="13">
                  <c:v>1.0000000000000221E-4</c:v>
                </c:pt>
                <c:pt idx="14">
                  <c:v>0</c:v>
                </c:pt>
              </c:numCache>
            </c:numRef>
          </c:val>
          <c:smooth val="1"/>
        </c:ser>
        <c:marker val="1"/>
        <c:axId val="257877888"/>
        <c:axId val="268272000"/>
      </c:lineChart>
      <c:catAx>
        <c:axId val="257877888"/>
        <c:scaling>
          <c:orientation val="minMax"/>
        </c:scaling>
        <c:axPos val="b"/>
        <c:majorGridlines>
          <c:spPr>
            <a:ln w="3175">
              <a:solidFill>
                <a:srgbClr val="000000"/>
              </a:solidFill>
              <a:prstDash val="solid"/>
            </a:ln>
          </c:spPr>
        </c:majorGridlines>
        <c:title>
          <c:tx>
            <c:rich>
              <a:bodyPr/>
              <a:lstStyle/>
              <a:p>
                <a:pPr>
                  <a:defRPr/>
                </a:pPr>
                <a:r>
                  <a:rPr lang="en-US" i="1"/>
                  <a:t>v</a:t>
                </a:r>
                <a:r>
                  <a:rPr lang="en-US"/>
                  <a:t>, </a:t>
                </a:r>
                <a:r>
                  <a:rPr lang="ru-RU"/>
                  <a:t>м/с</a:t>
                </a:r>
              </a:p>
            </c:rich>
          </c:tx>
          <c:layout>
            <c:manualLayout>
              <c:xMode val="edge"/>
              <c:yMode val="edge"/>
              <c:x val="0.50847457627118664"/>
              <c:y val="0.76719576719576765"/>
            </c:manualLayout>
          </c:layout>
          <c:spPr>
            <a:noFill/>
            <a:ln w="25403">
              <a:noFill/>
            </a:ln>
          </c:spPr>
        </c:title>
        <c:numFmt formatCode="General" sourceLinked="1"/>
        <c:majorTickMark val="cross"/>
        <c:tickLblPos val="nextTo"/>
        <c:spPr>
          <a:ln w="3175">
            <a:solidFill>
              <a:srgbClr val="000000"/>
            </a:solidFill>
            <a:prstDash val="solid"/>
          </a:ln>
        </c:spPr>
        <c:txPr>
          <a:bodyPr rot="0" vert="horz"/>
          <a:lstStyle/>
          <a:p>
            <a:pPr>
              <a:defRPr/>
            </a:pPr>
            <a:endParaRPr lang="ru-RU"/>
          </a:p>
        </c:txPr>
        <c:crossAx val="268272000"/>
        <c:crosses val="autoZero"/>
        <c:auto val="1"/>
        <c:lblAlgn val="ctr"/>
        <c:lblOffset val="100"/>
        <c:tickLblSkip val="1"/>
        <c:tickMarkSkip val="1"/>
      </c:catAx>
      <c:valAx>
        <c:axId val="268272000"/>
        <c:scaling>
          <c:orientation val="minMax"/>
          <c:max val="0.25"/>
        </c:scaling>
        <c:axPos val="l"/>
        <c:majorGridlines>
          <c:spPr>
            <a:ln w="3175">
              <a:solidFill>
                <a:srgbClr val="000000"/>
              </a:solidFill>
              <a:prstDash val="solid"/>
            </a:ln>
          </c:spPr>
        </c:majorGridlines>
        <c:title>
          <c:tx>
            <c:rich>
              <a:bodyPr/>
              <a:lstStyle/>
              <a:p>
                <a:pPr>
                  <a:defRPr/>
                </a:pPr>
                <a:r>
                  <a:rPr lang="ru-RU" i="1"/>
                  <a:t>р</a:t>
                </a:r>
                <a:r>
                  <a:rPr lang="ru-RU"/>
                  <a:t>(</a:t>
                </a:r>
                <a:r>
                  <a:rPr lang="en-US" i="1"/>
                  <a:t>v</a:t>
                </a:r>
                <a:r>
                  <a:rPr lang="en-US"/>
                  <a:t>)</a:t>
                </a:r>
              </a:p>
            </c:rich>
          </c:tx>
          <c:layout>
            <c:manualLayout>
              <c:xMode val="edge"/>
              <c:yMode val="edge"/>
              <c:x val="3.0508474576271191E-2"/>
              <c:y val="0.26719576719576732"/>
            </c:manualLayout>
          </c:layout>
          <c:spPr>
            <a:noFill/>
            <a:ln w="25403">
              <a:noFill/>
            </a:ln>
          </c:spPr>
        </c:title>
        <c:numFmt formatCode="General" sourceLinked="1"/>
        <c:majorTickMark val="cross"/>
        <c:tickLblPos val="nextTo"/>
        <c:spPr>
          <a:ln w="3175">
            <a:solidFill>
              <a:srgbClr val="000000"/>
            </a:solidFill>
            <a:prstDash val="solid"/>
          </a:ln>
        </c:spPr>
        <c:txPr>
          <a:bodyPr rot="0" vert="horz"/>
          <a:lstStyle/>
          <a:p>
            <a:pPr>
              <a:defRPr/>
            </a:pPr>
            <a:endParaRPr lang="ru-RU"/>
          </a:p>
        </c:txPr>
        <c:crossAx val="257877888"/>
        <c:crosses val="autoZero"/>
        <c:crossBetween val="midCat"/>
      </c:valAx>
      <c:spPr>
        <a:solidFill>
          <a:srgbClr val="FFFFFF"/>
        </a:solidFill>
        <a:ln w="3175">
          <a:solidFill>
            <a:srgbClr val="000000"/>
          </a:solidFill>
          <a:prstDash val="solid"/>
        </a:ln>
      </c:spPr>
    </c:plotArea>
    <c:legend>
      <c:legendPos val="r"/>
      <c:layout>
        <c:manualLayout>
          <c:xMode val="edge"/>
          <c:yMode val="edge"/>
          <c:x val="2.7118644067796599E-2"/>
          <c:y val="0.83862433862435248"/>
          <c:w val="0.96779661016951612"/>
          <c:h val="0.13756613756614303"/>
        </c:manualLayout>
      </c:layout>
      <c:spPr>
        <a:solidFill>
          <a:srgbClr val="FFFFFF"/>
        </a:solidFill>
        <a:ln w="25403">
          <a:noFill/>
        </a:ln>
      </c:spPr>
    </c:legend>
    <c:plotVisOnly val="1"/>
    <c:dispBlanksAs val="gap"/>
  </c:chart>
  <c:spPr>
    <a:solidFill>
      <a:srgbClr val="FFFFFF"/>
    </a:solidFill>
    <a:ln>
      <a:noFill/>
    </a:ln>
  </c:spPr>
  <c:txPr>
    <a:bodyPr/>
    <a:lstStyle/>
    <a:p>
      <a:pPr>
        <a:defRPr sz="1200" b="0" i="0" u="none" strike="noStrike" baseline="0">
          <a:solidFill>
            <a:srgbClr val="000000"/>
          </a:solidFill>
          <a:latin typeface="Times New Roman" pitchFamily="18" charset="0"/>
          <a:ea typeface="Arial"/>
          <a:cs typeface="Times New Roman" pitchFamily="18" charset="0"/>
        </a:defRPr>
      </a:pPr>
      <a:endParaRPr lang="ru-RU"/>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5959409276898264E-2"/>
          <c:y val="5.6679383664834292E-2"/>
          <c:w val="0.87473841858830337"/>
          <c:h val="0.46247734202419566"/>
        </c:manualLayout>
      </c:layout>
      <c:lineChart>
        <c:grouping val="standard"/>
        <c:ser>
          <c:idx val="0"/>
          <c:order val="0"/>
          <c:tx>
            <c:strRef>
              <c:f>ТЭО!$B$46</c:f>
              <c:strCache>
                <c:ptCount val="1"/>
                <c:pt idx="0">
                  <c:v>Vergnet GEV R MP275</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ТЭО!$B$47:$B$61</c:f>
              <c:numCache>
                <c:formatCode>General</c:formatCode>
                <c:ptCount val="15"/>
                <c:pt idx="5" formatCode="#,##0.00">
                  <c:v>20.851963944163515</c:v>
                </c:pt>
                <c:pt idx="6" formatCode="#,##0.00">
                  <c:v>15.349713726104365</c:v>
                </c:pt>
                <c:pt idx="7" formatCode="#,##0.00">
                  <c:v>12.144990368514391</c:v>
                </c:pt>
                <c:pt idx="8" formatCode="#,##0.00">
                  <c:v>10.047306987654098</c:v>
                </c:pt>
                <c:pt idx="9" formatCode="#,##0.00">
                  <c:v>8.5675238190388328</c:v>
                </c:pt>
                <c:pt idx="10" formatCode="#,##0.00">
                  <c:v>7.4676731739713524</c:v>
                </c:pt>
                <c:pt idx="11" formatCode="#,##0.00">
                  <c:v>6.6180810548245326</c:v>
                </c:pt>
                <c:pt idx="12" formatCode="#,##0.00">
                  <c:v>5.9420572284947495</c:v>
                </c:pt>
                <c:pt idx="13" formatCode="#,##0.00">
                  <c:v>5.3913423252506876</c:v>
                </c:pt>
                <c:pt idx="14" formatCode="#,##0.00">
                  <c:v>4.9340503539996012</c:v>
                </c:pt>
              </c:numCache>
            </c:numRef>
          </c:val>
        </c:ser>
        <c:ser>
          <c:idx val="1"/>
          <c:order val="1"/>
          <c:tx>
            <c:strRef>
              <c:f>ТЭО!$C$46</c:f>
              <c:strCache>
                <c:ptCount val="1"/>
                <c:pt idx="0">
                  <c:v>Nordwind NW24-180 HY-D</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ТЭО!$C$47:$C$61</c:f>
              <c:numCache>
                <c:formatCode>General</c:formatCode>
                <c:ptCount val="15"/>
                <c:pt idx="4" formatCode="#,##0.00">
                  <c:v>23.365240951057487</c:v>
                </c:pt>
                <c:pt idx="5" formatCode="#,##0.00">
                  <c:v>16.69190362336963</c:v>
                </c:pt>
                <c:pt idx="6" formatCode="#,##0.00">
                  <c:v>12.983648775675364</c:v>
                </c:pt>
                <c:pt idx="7" formatCode="#,##0.00">
                  <c:v>10.623535809815326</c:v>
                </c:pt>
                <c:pt idx="8" formatCode="#,##0.00">
                  <c:v>8.9894681652329407</c:v>
                </c:pt>
                <c:pt idx="9" formatCode="#,##0.00">
                  <c:v>7.7910773765718684</c:v>
                </c:pt>
                <c:pt idx="10" formatCode="#,##0.00">
                  <c:v>6.8746183439052695</c:v>
                </c:pt>
                <c:pt idx="11" formatCode="#,##0.00">
                  <c:v>6.1510720064219155</c:v>
                </c:pt>
                <c:pt idx="12" formatCode="#,##0.00">
                  <c:v>5.5653271840249534</c:v>
                </c:pt>
                <c:pt idx="13" formatCode="#,##0.00">
                  <c:v>5.0814396647676814</c:v>
                </c:pt>
                <c:pt idx="14" formatCode="#,##0.00">
                  <c:v>4.6749662042859645</c:v>
                </c:pt>
              </c:numCache>
            </c:numRef>
          </c:val>
        </c:ser>
        <c:ser>
          <c:idx val="2"/>
          <c:order val="2"/>
          <c:tx>
            <c:strRef>
              <c:f>ТЭО!$D$46</c:f>
              <c:strCache>
                <c:ptCount val="1"/>
                <c:pt idx="0">
                  <c:v>Northen Power 100</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ТЭО!$D$47:$D$61</c:f>
              <c:numCache>
                <c:formatCode>General</c:formatCode>
                <c:ptCount val="15"/>
                <c:pt idx="9" formatCode="#,##0.00">
                  <c:v>20.716610339472087</c:v>
                </c:pt>
                <c:pt idx="10" formatCode="#,##0.00">
                  <c:v>17.225775617307526</c:v>
                </c:pt>
                <c:pt idx="11" formatCode="#,##0.00">
                  <c:v>14.741732568237097</c:v>
                </c:pt>
                <c:pt idx="12" formatCode="#,##0.00">
                  <c:v>12.883821090854953</c:v>
                </c:pt>
                <c:pt idx="13" formatCode="#,##0.00">
                  <c:v>11.441802273375867</c:v>
                </c:pt>
                <c:pt idx="14" formatCode="#,##0.00">
                  <c:v>10.290086612049476</c:v>
                </c:pt>
              </c:numCache>
            </c:numRef>
          </c:val>
        </c:ser>
        <c:ser>
          <c:idx val="3"/>
          <c:order val="3"/>
          <c:tx>
            <c:strRef>
              <c:f>ТЭО!$E$46</c:f>
              <c:strCache>
                <c:ptCount val="1"/>
                <c:pt idx="0">
                  <c:v>Endurance E-3120</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ТЭО!$E$47:$E$61</c:f>
              <c:numCache>
                <c:formatCode>General</c:formatCode>
                <c:ptCount val="15"/>
                <c:pt idx="7" formatCode="#,##0.00">
                  <c:v>21.944572035920025</c:v>
                </c:pt>
                <c:pt idx="8" formatCode="#,##0.00">
                  <c:v>17.33930131214073</c:v>
                </c:pt>
                <c:pt idx="9" formatCode="#,##0.00">
                  <c:v>14.331668557915744</c:v>
                </c:pt>
                <c:pt idx="10" formatCode="#,##0.00">
                  <c:v>12.21319726209841</c:v>
                </c:pt>
                <c:pt idx="11" formatCode="#,##0.00">
                  <c:v>10.640365173133398</c:v>
                </c:pt>
                <c:pt idx="12" formatCode="#,##0.00">
                  <c:v>9.426418259454822</c:v>
                </c:pt>
                <c:pt idx="13" formatCode="#,##0.00">
                  <c:v>8.4611010593247027</c:v>
                </c:pt>
                <c:pt idx="14" formatCode="#,##0.00">
                  <c:v>7.6751258565906655</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ТЭО!$F$47:$F$61</c:f>
              <c:numCache>
                <c:formatCode>General</c:formatCode>
                <c:ptCount val="15"/>
                <c:pt idx="7" formatCode="#,##0.00">
                  <c:v>20.29154839920345</c:v>
                </c:pt>
                <c:pt idx="8" formatCode="#,##0.00">
                  <c:v>16.868094373727004</c:v>
                </c:pt>
                <c:pt idx="9" formatCode="#,##0.00">
                  <c:v>14.433047370495782</c:v>
                </c:pt>
                <c:pt idx="10" formatCode="#,##0.00">
                  <c:v>12.612351554167336</c:v>
                </c:pt>
                <c:pt idx="11" formatCode="#,##0.00">
                  <c:v>11.199553563895721</c:v>
                </c:pt>
                <c:pt idx="12" formatCode="#,##0.00">
                  <c:v>10.071386857589012</c:v>
                </c:pt>
                <c:pt idx="13" formatCode="#,##0.00">
                  <c:v>9.1497076589999526</c:v>
                </c:pt>
                <c:pt idx="14" formatCode="#,##0.00">
                  <c:v>8.3825790727281646</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ТЭО!$G$47:$G$61</c:f>
              <c:numCache>
                <c:formatCode>#,##0.00</c:formatCode>
                <c:ptCount val="15"/>
                <c:pt idx="0">
                  <c:v>11.15873735257945</c:v>
                </c:pt>
                <c:pt idx="1">
                  <c:v>9.1248040936941184</c:v>
                </c:pt>
                <c:pt idx="2">
                  <c:v>7.7180197455084718</c:v>
                </c:pt>
                <c:pt idx="3">
                  <c:v>6.6870651618871673</c:v>
                </c:pt>
                <c:pt idx="4">
                  <c:v>5.8990801684156349</c:v>
                </c:pt>
                <c:pt idx="5">
                  <c:v>5.2772265953444144</c:v>
                </c:pt>
                <c:pt idx="6">
                  <c:v>4.7739762412817699</c:v>
                </c:pt>
                <c:pt idx="7">
                  <c:v>4.3583521924811972</c:v>
                </c:pt>
                <c:pt idx="8">
                  <c:v>4.0093010357282814</c:v>
                </c:pt>
                <c:pt idx="9">
                  <c:v>3.7120137500489951</c:v>
                </c:pt>
                <c:pt idx="10">
                  <c:v>3.4557704293975369</c:v>
                </c:pt>
                <c:pt idx="11">
                  <c:v>3.232620045120234</c:v>
                </c:pt>
                <c:pt idx="12">
                  <c:v>3.0365406941839823</c:v>
                </c:pt>
                <c:pt idx="13">
                  <c:v>2.8628879881194949</c:v>
                </c:pt>
                <c:pt idx="14">
                  <c:v>2.70802247557496</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ТЭО!$H$47:$H$61</c:f>
              <c:numCache>
                <c:formatCode>#,##0.00</c:formatCode>
                <c:ptCount val="15"/>
                <c:pt idx="0">
                  <c:v>10.31851698312015</c:v>
                </c:pt>
                <c:pt idx="1">
                  <c:v>8.3467120285624734</c:v>
                </c:pt>
                <c:pt idx="2">
                  <c:v>7.0076024254420934</c:v>
                </c:pt>
                <c:pt idx="3">
                  <c:v>6.0387690048406935</c:v>
                </c:pt>
                <c:pt idx="4">
                  <c:v>5.3052883696162745</c:v>
                </c:pt>
                <c:pt idx="5">
                  <c:v>4.7306896040343931</c:v>
                </c:pt>
                <c:pt idx="6">
                  <c:v>4.2683935863849811</c:v>
                </c:pt>
                <c:pt idx="7">
                  <c:v>3.8884076783735679</c:v>
                </c:pt>
                <c:pt idx="8">
                  <c:v>3.5705463410695675</c:v>
                </c:pt>
                <c:pt idx="9">
                  <c:v>3.3007255971637077</c:v>
                </c:pt>
                <c:pt idx="10">
                  <c:v>3.0688195797571693</c:v>
                </c:pt>
                <c:pt idx="11">
                  <c:v>2.8673613456335212</c:v>
                </c:pt>
                <c:pt idx="12">
                  <c:v>2.6907238896859402</c:v>
                </c:pt>
                <c:pt idx="13">
                  <c:v>2.5345863043870684</c:v>
                </c:pt>
                <c:pt idx="14">
                  <c:v>2.3955756118135167</c:v>
                </c:pt>
              </c:numCache>
            </c:numRef>
          </c:val>
        </c:ser>
        <c:ser>
          <c:idx val="7"/>
          <c:order val="7"/>
          <c:tx>
            <c:strRef>
              <c:f>ТЭО!$I$46</c:f>
              <c:strCache>
                <c:ptCount val="1"/>
                <c:pt idx="0">
                  <c:v>ВЭУ 3 (6)</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ТЭО!$I$47:$I$61</c:f>
              <c:numCache>
                <c:formatCode>#,##0.00</c:formatCode>
                <c:ptCount val="15"/>
                <c:pt idx="0">
                  <c:v>19.694944239744441</c:v>
                </c:pt>
                <c:pt idx="1">
                  <c:v>15.349624019191779</c:v>
                </c:pt>
                <c:pt idx="2">
                  <c:v>12.57515239311507</c:v>
                </c:pt>
                <c:pt idx="3">
                  <c:v>10.65012373562192</c:v>
                </c:pt>
                <c:pt idx="4">
                  <c:v>9.2362246039237981</c:v>
                </c:pt>
                <c:pt idx="5">
                  <c:v>8.1537424094453268</c:v>
                </c:pt>
                <c:pt idx="6">
                  <c:v>7.2983754386581694</c:v>
                </c:pt>
                <c:pt idx="7">
                  <c:v>6.6054335476061645</c:v>
                </c:pt>
                <c:pt idx="8">
                  <c:v>6.0326641999695534</c:v>
                </c:pt>
                <c:pt idx="9">
                  <c:v>5.5513006625000187</c:v>
                </c:pt>
                <c:pt idx="10">
                  <c:v>5.1410792400305549</c:v>
                </c:pt>
                <c:pt idx="11">
                  <c:v>4.7873137404124542</c:v>
                </c:pt>
                <c:pt idx="12">
                  <c:v>4.4791000387612794</c:v>
                </c:pt>
                <c:pt idx="13">
                  <c:v>4.2081722459647324</c:v>
                </c:pt>
                <c:pt idx="14">
                  <c:v>3.9681503221493881</c:v>
                </c:pt>
              </c:numCache>
            </c:numRef>
          </c:val>
        </c:ser>
        <c:ser>
          <c:idx val="8"/>
          <c:order val="8"/>
          <c:tx>
            <c:strRef>
              <c:f>ТЭО!$J$46</c:f>
              <c:strCache>
                <c:ptCount val="1"/>
                <c:pt idx="0">
                  <c:v>Hummer H4.6-3000W</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ТЭО!$J$47:$J$61</c:f>
              <c:numCache>
                <c:formatCode>#,##0.00</c:formatCode>
                <c:ptCount val="15"/>
                <c:pt idx="0">
                  <c:v>8.8403322626823773</c:v>
                </c:pt>
                <c:pt idx="1">
                  <c:v>7.1411684759902734</c:v>
                </c:pt>
                <c:pt idx="2">
                  <c:v>5.9898786218809734</c:v>
                </c:pt>
                <c:pt idx="3">
                  <c:v>5.1582691991738132</c:v>
                </c:pt>
                <c:pt idx="4">
                  <c:v>4.5294232284919476</c:v>
                </c:pt>
                <c:pt idx="5">
                  <c:v>4.0372419839254023</c:v>
                </c:pt>
                <c:pt idx="6">
                  <c:v>3.6415408101420352</c:v>
                </c:pt>
                <c:pt idx="7">
                  <c:v>3.3164831855145835</c:v>
                </c:pt>
                <c:pt idx="8">
                  <c:v>3.044701666883848</c:v>
                </c:pt>
                <c:pt idx="9">
                  <c:v>2.8140905746064631</c:v>
                </c:pt>
                <c:pt idx="10">
                  <c:v>2.6159536182616647</c:v>
                </c:pt>
                <c:pt idx="11">
                  <c:v>2.4438825902481027</c:v>
                </c:pt>
                <c:pt idx="12">
                  <c:v>2.2930512874437201</c:v>
                </c:pt>
                <c:pt idx="13">
                  <c:v>2.1597556998228393</c:v>
                </c:pt>
                <c:pt idx="14">
                  <c:v>2.0411057623040652</c:v>
                </c:pt>
              </c:numCache>
            </c:numRef>
          </c:val>
        </c:ser>
        <c:marker val="1"/>
        <c:axId val="324317184"/>
        <c:axId val="324319104"/>
      </c:lineChart>
      <c:catAx>
        <c:axId val="324317184"/>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6223811039081055"/>
              <c:y val="0.61728681270888308"/>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4319104"/>
        <c:crosses val="autoZero"/>
        <c:auto val="1"/>
        <c:lblAlgn val="ctr"/>
        <c:lblOffset val="100"/>
      </c:catAx>
      <c:valAx>
        <c:axId val="324319104"/>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4317184"/>
        <c:crosses val="autoZero"/>
        <c:crossBetween val="between"/>
      </c:valAx>
    </c:plotArea>
    <c:legend>
      <c:legendPos val="b"/>
      <c:layout>
        <c:manualLayout>
          <c:xMode val="edge"/>
          <c:yMode val="edge"/>
          <c:x val="8.6707564234659765E-2"/>
          <c:y val="0.7381986713329266"/>
          <c:w val="0.91142838265229553"/>
          <c:h val="0.18667507599948618"/>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manualLayout>
          <c:layoutTarget val="inner"/>
          <c:xMode val="edge"/>
          <c:yMode val="edge"/>
          <c:x val="0.20013598715313674"/>
          <c:y val="5.4825985734833993E-2"/>
          <c:w val="0.77610793980280224"/>
          <c:h val="0.5679445260020467"/>
        </c:manualLayout>
      </c:layout>
      <c:barChart>
        <c:barDir val="col"/>
        <c:grouping val="clustered"/>
        <c:ser>
          <c:idx val="0"/>
          <c:order val="0"/>
          <c:tx>
            <c:strRef>
              <c:f>ТЭО!$AR$29</c:f>
              <c:strCache>
                <c:ptCount val="1"/>
                <c:pt idx="0">
                  <c:v>Руб./кВт</c:v>
                </c:pt>
              </c:strCache>
            </c:strRef>
          </c:tx>
          <c:cat>
            <c:strRef>
              <c:f>ТЭО!$B$20:$J$20</c:f>
              <c:strCache>
                <c:ptCount val="9"/>
                <c:pt idx="0">
                  <c:v>Vergnet GEV R MP275</c:v>
                </c:pt>
                <c:pt idx="1">
                  <c:v>Nordwind NW24-180 HY-D</c:v>
                </c:pt>
                <c:pt idx="2">
                  <c:v>Northen Power 100</c:v>
                </c:pt>
                <c:pt idx="3">
                  <c:v>Endurance E-3120</c:v>
                </c:pt>
                <c:pt idx="4">
                  <c:v>ВЭУ-30</c:v>
                </c:pt>
                <c:pt idx="5">
                  <c:v>ТЭМЗ</c:v>
                </c:pt>
                <c:pt idx="6">
                  <c:v>Сапсан 5000</c:v>
                </c:pt>
                <c:pt idx="7">
                  <c:v>ВЭУ 3 (6)</c:v>
                </c:pt>
                <c:pt idx="8">
                  <c:v>Hummer H4.6-3000W</c:v>
                </c:pt>
              </c:strCache>
            </c:strRef>
          </c:cat>
          <c:val>
            <c:numRef>
              <c:f>ТЭО!$B$32:$J$32</c:f>
              <c:numCache>
                <c:formatCode>#,##0</c:formatCode>
                <c:ptCount val="9"/>
                <c:pt idx="0">
                  <c:v>187090.90909090868</c:v>
                </c:pt>
                <c:pt idx="1">
                  <c:v>223333.33333333328</c:v>
                </c:pt>
                <c:pt idx="2">
                  <c:v>223380.95238095251</c:v>
                </c:pt>
                <c:pt idx="3">
                  <c:v>369500</c:v>
                </c:pt>
                <c:pt idx="4">
                  <c:v>330784.2105263159</c:v>
                </c:pt>
                <c:pt idx="5">
                  <c:v>109666.66666666667</c:v>
                </c:pt>
                <c:pt idx="6">
                  <c:v>152890</c:v>
                </c:pt>
                <c:pt idx="7">
                  <c:v>262016.66666666666</c:v>
                </c:pt>
                <c:pt idx="8">
                  <c:v>127533.33333333333</c:v>
                </c:pt>
              </c:numCache>
            </c:numRef>
          </c:val>
        </c:ser>
        <c:axId val="258422272"/>
        <c:axId val="258423808"/>
      </c:barChart>
      <c:catAx>
        <c:axId val="258422272"/>
        <c:scaling>
          <c:orientation val="minMax"/>
        </c:scaling>
        <c:axPos val="b"/>
        <c:majorTickMark val="none"/>
        <c:tickLblPos val="nextTo"/>
        <c:crossAx val="258423808"/>
        <c:crosses val="autoZero"/>
        <c:auto val="1"/>
        <c:lblAlgn val="ctr"/>
        <c:lblOffset val="100"/>
      </c:catAx>
      <c:valAx>
        <c:axId val="25842380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258422272"/>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0343125477848154"/>
          <c:y val="1.8691760225009301E-2"/>
          <c:w val="0.77374236301311483"/>
          <c:h val="0.48761392439467416"/>
        </c:manualLayout>
      </c:layout>
      <c:barChart>
        <c:barDir val="col"/>
        <c:grouping val="clustered"/>
        <c:ser>
          <c:idx val="0"/>
          <c:order val="0"/>
          <c:tx>
            <c:v>Руб./кВт*ч</c:v>
          </c:tx>
          <c:cat>
            <c:strRef>
              <c:f>ТЭО!$B$20:$J$20</c:f>
              <c:strCache>
                <c:ptCount val="9"/>
                <c:pt idx="0">
                  <c:v>Vergnet GEV R MP275</c:v>
                </c:pt>
                <c:pt idx="1">
                  <c:v>Nordwind NW24-180 HY-D</c:v>
                </c:pt>
                <c:pt idx="2">
                  <c:v>Northen Power 100</c:v>
                </c:pt>
                <c:pt idx="3">
                  <c:v>Endurance E-3120</c:v>
                </c:pt>
                <c:pt idx="4">
                  <c:v>ВЭУ-30</c:v>
                </c:pt>
                <c:pt idx="5">
                  <c:v>ТЭМЗ</c:v>
                </c:pt>
                <c:pt idx="6">
                  <c:v>Сапсан 5000</c:v>
                </c:pt>
                <c:pt idx="7">
                  <c:v>ВЭУ 3 (6)</c:v>
                </c:pt>
                <c:pt idx="8">
                  <c:v>Hummer H4.6-3000W</c:v>
                </c:pt>
              </c:strCache>
            </c:strRef>
          </c:cat>
          <c:val>
            <c:numRef>
              <c:f>ТЭО!$B$26:$J$26</c:f>
              <c:numCache>
                <c:formatCode>#,##0.00</c:formatCode>
                <c:ptCount val="9"/>
                <c:pt idx="0">
                  <c:v>5.2303790890924127</c:v>
                </c:pt>
                <c:pt idx="1">
                  <c:v>4.281622983877682</c:v>
                </c:pt>
                <c:pt idx="2">
                  <c:v>7.7039038698739075</c:v>
                </c:pt>
                <c:pt idx="3">
                  <c:v>6.5965343437588455</c:v>
                </c:pt>
                <c:pt idx="4">
                  <c:v>5.0470465312901203</c:v>
                </c:pt>
                <c:pt idx="5">
                  <c:v>2.513715086848582</c:v>
                </c:pt>
                <c:pt idx="6">
                  <c:v>2.7669687312278586</c:v>
                </c:pt>
                <c:pt idx="7">
                  <c:v>3.4675505509144307</c:v>
                </c:pt>
                <c:pt idx="8">
                  <c:v>2.7972453674448237</c:v>
                </c:pt>
              </c:numCache>
            </c:numRef>
          </c:val>
        </c:ser>
        <c:axId val="324251648"/>
        <c:axId val="324253184"/>
      </c:barChart>
      <c:catAx>
        <c:axId val="324251648"/>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4253184"/>
        <c:crosses val="autoZero"/>
        <c:auto val="1"/>
        <c:lblAlgn val="ctr"/>
        <c:lblOffset val="100"/>
      </c:catAx>
      <c:valAx>
        <c:axId val="324253184"/>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4.2125656986143574E-2"/>
              <c:y val="3.1549214108400211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4251648"/>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20343403320183412"/>
          <c:y val="5.7954552862582165E-2"/>
          <c:w val="0.77373386430638769"/>
          <c:h val="0.45794258844751362"/>
        </c:manualLayout>
      </c:layout>
      <c:barChart>
        <c:barDir val="col"/>
        <c:grouping val="clustered"/>
        <c:ser>
          <c:idx val="0"/>
          <c:order val="0"/>
          <c:tx>
            <c:v>Лет</c:v>
          </c:tx>
          <c:cat>
            <c:strRef>
              <c:f>ТЭО!$B$20:$J$20</c:f>
              <c:strCache>
                <c:ptCount val="9"/>
                <c:pt idx="0">
                  <c:v>Vergnet GEV R MP275</c:v>
                </c:pt>
                <c:pt idx="1">
                  <c:v>Nordwind NW24-180 HY-D</c:v>
                </c:pt>
                <c:pt idx="2">
                  <c:v>Northen Power 100</c:v>
                </c:pt>
                <c:pt idx="3">
                  <c:v>Endurance E-3120</c:v>
                </c:pt>
                <c:pt idx="4">
                  <c:v>ВЭУ-30</c:v>
                </c:pt>
                <c:pt idx="5">
                  <c:v>ТЭМЗ</c:v>
                </c:pt>
                <c:pt idx="6">
                  <c:v>Сапсан 5000</c:v>
                </c:pt>
                <c:pt idx="7">
                  <c:v>ВЭУ 3 (6)</c:v>
                </c:pt>
                <c:pt idx="8">
                  <c:v>Hummer H4.6-3000W</c:v>
                </c:pt>
              </c:strCache>
            </c:strRef>
          </c:cat>
          <c:val>
            <c:numRef>
              <c:f>ТЭО!$B$35:$J$35</c:f>
              <c:numCache>
                <c:formatCode>#,##0.00</c:formatCode>
                <c:ptCount val="9"/>
                <c:pt idx="0">
                  <c:v>3.6540474905589924</c:v>
                </c:pt>
                <c:pt idx="1">
                  <c:v>3.4646530823412061</c:v>
                </c:pt>
                <c:pt idx="2">
                  <c:v>7.6027723101619298</c:v>
                </c:pt>
                <c:pt idx="3">
                  <c:v>5.6772382258651097</c:v>
                </c:pt>
                <c:pt idx="4">
                  <c:v>6.2088500659401804</c:v>
                </c:pt>
                <c:pt idx="5">
                  <c:v>2.1489808840331115</c:v>
                </c:pt>
                <c:pt idx="6">
                  <c:v>1.9008227489054976</c:v>
                </c:pt>
                <c:pt idx="7">
                  <c:v>3.147590841632228</c:v>
                </c:pt>
                <c:pt idx="8">
                  <c:v>1.6195387826701317</c:v>
                </c:pt>
              </c:numCache>
            </c:numRef>
          </c:val>
        </c:ser>
        <c:axId val="324217088"/>
        <c:axId val="324734976"/>
      </c:barChart>
      <c:catAx>
        <c:axId val="324217088"/>
        <c:scaling>
          <c:orientation val="minMax"/>
        </c:scaling>
        <c:axPos val="b"/>
        <c:majorTickMark val="none"/>
        <c:tickLblPos val="nextTo"/>
        <c:crossAx val="324734976"/>
        <c:crosses val="autoZero"/>
        <c:auto val="1"/>
        <c:lblAlgn val="ctr"/>
        <c:lblOffset val="100"/>
      </c:catAx>
      <c:valAx>
        <c:axId val="324734976"/>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layout>
            <c:manualLayout>
              <c:xMode val="edge"/>
              <c:yMode val="edge"/>
              <c:x val="7.9764008613637138E-2"/>
              <c:y val="3.8442686140121432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4217088"/>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891859249546659"/>
          <c:y val="3.0429224619544091E-2"/>
          <c:w val="0.87473841858830237"/>
          <c:h val="0.52939427817718065"/>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ТЭО!$B$47:$B$61</c:f>
              <c:numCache>
                <c:formatCode>#,##0.00</c:formatCode>
                <c:ptCount val="15"/>
                <c:pt idx="1">
                  <c:v>22.725342768518676</c:v>
                </c:pt>
                <c:pt idx="2">
                  <c:v>19.29158749774459</c:v>
                </c:pt>
                <c:pt idx="3">
                  <c:v>16.759291080166289</c:v>
                </c:pt>
                <c:pt idx="4">
                  <c:v>14.814655884702329</c:v>
                </c:pt>
                <c:pt idx="5">
                  <c:v>13.274385632481785</c:v>
                </c:pt>
                <c:pt idx="6">
                  <c:v>12.024233773950431</c:v>
                </c:pt>
                <c:pt idx="7">
                  <c:v>10.989287345589705</c:v>
                </c:pt>
                <c:pt idx="8">
                  <c:v>10.118380940106498</c:v>
                </c:pt>
                <c:pt idx="9">
                  <c:v>9.3753776672419065</c:v>
                </c:pt>
                <c:pt idx="10">
                  <c:v>8.7340288157037982</c:v>
                </c:pt>
                <c:pt idx="11">
                  <c:v>8.1748082619879785</c:v>
                </c:pt>
                <c:pt idx="12">
                  <c:v>7.6828898144067646</c:v>
                </c:pt>
                <c:pt idx="13">
                  <c:v>7.2468133858899924</c:v>
                </c:pt>
                <c:pt idx="14">
                  <c:v>6.8575810125935375</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ТЭО!$C$47:$C$61</c:f>
              <c:numCache>
                <c:formatCode>General</c:formatCode>
                <c:ptCount val="15"/>
                <c:pt idx="6" formatCode="#,##0.00">
                  <c:v>21.916918421766631</c:v>
                </c:pt>
                <c:pt idx="7" formatCode="#,##0.00">
                  <c:v>19.30909528714632</c:v>
                </c:pt>
                <c:pt idx="8" formatCode="#,##0.00">
                  <c:v>17.255874653500431</c:v>
                </c:pt>
                <c:pt idx="9" formatCode="#,##0.00">
                  <c:v>15.597341092741212</c:v>
                </c:pt>
                <c:pt idx="10" formatCode="#,##0.00">
                  <c:v>14.229668714738008</c:v>
                </c:pt>
                <c:pt idx="11" formatCode="#,##0.00">
                  <c:v>13.082512251653409</c:v>
                </c:pt>
                <c:pt idx="12" formatCode="#,##0.00">
                  <c:v>12.106518292606816</c:v>
                </c:pt>
                <c:pt idx="13" formatCode="#,##0.00">
                  <c:v>11.266038618480676</c:v>
                </c:pt>
                <c:pt idx="14" formatCode="#,##0.00">
                  <c:v>10.534681705388966</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ТЭО!$D$47:$D$61</c:f>
              <c:numCache>
                <c:formatCode>General</c:formatCode>
                <c:ptCount val="15"/>
                <c:pt idx="2" formatCode="#,##0.00">
                  <c:v>21.253350849504329</c:v>
                </c:pt>
                <c:pt idx="3" formatCode="#,##0.00">
                  <c:v>18.286863887954546</c:v>
                </c:pt>
                <c:pt idx="4" formatCode="#,##0.00">
                  <c:v>16.047057671477987</c:v>
                </c:pt>
                <c:pt idx="5" formatCode="#,##0.00">
                  <c:v>14.296052791199068</c:v>
                </c:pt>
                <c:pt idx="6" formatCode="#,##0.00">
                  <c:v>12.889581826546753</c:v>
                </c:pt>
                <c:pt idx="7" formatCode="#,##0.00">
                  <c:v>11.73506533815126</c:v>
                </c:pt>
                <c:pt idx="8" formatCode="#,##0.00">
                  <c:v>10.770366421818718</c:v>
                </c:pt>
                <c:pt idx="9" formatCode="#,##0.00">
                  <c:v>9.9522283361480248</c:v>
                </c:pt>
                <c:pt idx="10" formatCode="#,##0.00">
                  <c:v>9.2496098892352023</c:v>
                </c:pt>
                <c:pt idx="11" formatCode="#,##0.00">
                  <c:v>8.639657755033161</c:v>
                </c:pt>
                <c:pt idx="12" formatCode="#,##0.00">
                  <c:v>8.105173801899058</c:v>
                </c:pt>
                <c:pt idx="13" formatCode="#,##0.00">
                  <c:v>7.6329677392194855</c:v>
                </c:pt>
                <c:pt idx="14" formatCode="#,##0.00">
                  <c:v>7.2127539094016724</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ТЭО!$E$47:$E$61</c:f>
              <c:numCache>
                <c:formatCode>#,##0.00</c:formatCode>
                <c:ptCount val="15"/>
                <c:pt idx="1">
                  <c:v>22.158320974440912</c:v>
                </c:pt>
                <c:pt idx="2">
                  <c:v>18.590621604129709</c:v>
                </c:pt>
                <c:pt idx="3">
                  <c:v>16.012463455223987</c:v>
                </c:pt>
                <c:pt idx="4">
                  <c:v>14.062296103928126</c:v>
                </c:pt>
                <c:pt idx="5">
                  <c:v>12.535580388311256</c:v>
                </c:pt>
                <c:pt idx="6">
                  <c:v>11.307903624398751</c:v>
                </c:pt>
                <c:pt idx="7">
                  <c:v>10.299243365079731</c:v>
                </c:pt>
                <c:pt idx="8">
                  <c:v>9.4557907932837768</c:v>
                </c:pt>
                <c:pt idx="9">
                  <c:v>8.7400294453890019</c:v>
                </c:pt>
                <c:pt idx="10">
                  <c:v>8.1250028329661568</c:v>
                </c:pt>
                <c:pt idx="11">
                  <c:v>7.5908432365506116</c:v>
                </c:pt>
                <c:pt idx="12">
                  <c:v>7.1225852736404667</c:v>
                </c:pt>
                <c:pt idx="13">
                  <c:v>6.7087416962561424</c:v>
                </c:pt>
                <c:pt idx="14">
                  <c:v>6.3403484269494008</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ТЭО!$F$47:$F$61</c:f>
              <c:numCache>
                <c:formatCode>General</c:formatCode>
                <c:ptCount val="15"/>
                <c:pt idx="8" formatCode="#,##0.00">
                  <c:v>22.627939062679378</c:v>
                </c:pt>
                <c:pt idx="9" formatCode="#,##0.00">
                  <c:v>20.499648770558089</c:v>
                </c:pt>
                <c:pt idx="10" formatCode="#,##0.00">
                  <c:v>18.737296239201722</c:v>
                </c:pt>
                <c:pt idx="11" formatCode="#,##0.00">
                  <c:v>17.253974007292229</c:v>
                </c:pt>
                <c:pt idx="12" formatCode="#,##0.00">
                  <c:v>15.988275667235069</c:v>
                </c:pt>
                <c:pt idx="13" formatCode="#,##0.00">
                  <c:v>14.895581714942526</c:v>
                </c:pt>
                <c:pt idx="14" formatCode="#,##0.00">
                  <c:v>13.942690139209526</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ТЭО!$G$47:$G$61</c:f>
              <c:numCache>
                <c:formatCode>#,##0.00</c:formatCode>
                <c:ptCount val="15"/>
                <c:pt idx="0">
                  <c:v>5.7650199087449465</c:v>
                </c:pt>
                <c:pt idx="1">
                  <c:v>5.3595278584788844</c:v>
                </c:pt>
                <c:pt idx="2">
                  <c:v>5.0073292152822804</c:v>
                </c:pt>
                <c:pt idx="3">
                  <c:v>4.6985653843908723</c:v>
                </c:pt>
                <c:pt idx="4">
                  <c:v>4.4256681579545534</c:v>
                </c:pt>
                <c:pt idx="5">
                  <c:v>4.1827310869197065</c:v>
                </c:pt>
                <c:pt idx="6">
                  <c:v>3.9650771219040144</c:v>
                </c:pt>
                <c:pt idx="7">
                  <c:v>3.591319016349853</c:v>
                </c:pt>
                <c:pt idx="8">
                  <c:v>3.591319016349853</c:v>
                </c:pt>
                <c:pt idx="9">
                  <c:v>3.4296741752774818</c:v>
                </c:pt>
                <c:pt idx="10">
                  <c:v>3.2819538246281326</c:v>
                </c:pt>
                <c:pt idx="11">
                  <c:v>3.1464330241473881</c:v>
                </c:pt>
                <c:pt idx="12">
                  <c:v>3.0216604453084379</c:v>
                </c:pt>
                <c:pt idx="13">
                  <c:v>2.9064061898765567</c:v>
                </c:pt>
                <c:pt idx="14">
                  <c:v>2.7996211117493872</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ТЭО!$H$47:$H$61</c:f>
              <c:numCache>
                <c:formatCode>#,##0.00</c:formatCode>
                <c:ptCount val="15"/>
                <c:pt idx="0">
                  <c:v>3.5541604973771195</c:v>
                </c:pt>
                <c:pt idx="1">
                  <c:v>3.3179521866451958</c:v>
                </c:pt>
                <c:pt idx="2">
                  <c:v>3.1111839483091552</c:v>
                </c:pt>
                <c:pt idx="3">
                  <c:v>2.9286747145066596</c:v>
                </c:pt>
                <c:pt idx="4">
                  <c:v>2.7663917850874458</c:v>
                </c:pt>
                <c:pt idx="5">
                  <c:v>2.6211493668719292</c:v>
                </c:pt>
                <c:pt idx="6">
                  <c:v>2.49039734035824</c:v>
                </c:pt>
                <c:pt idx="7">
                  <c:v>2.3720702448239313</c:v>
                </c:pt>
                <c:pt idx="8">
                  <c:v>2.2644773620297252</c:v>
                </c:pt>
                <c:pt idx="9">
                  <c:v>2.1662214156112953</c:v>
                </c:pt>
                <c:pt idx="10">
                  <c:v>2.0761375561330802</c:v>
                </c:pt>
                <c:pt idx="11">
                  <c:v>1.9932469624137943</c:v>
                </c:pt>
                <c:pt idx="12">
                  <c:v>1.9167211310322103</c:v>
                </c:pt>
                <c:pt idx="13">
                  <c:v>1.8458540877902834</c:v>
                </c:pt>
                <c:pt idx="14">
                  <c:v>1.7800405439431168</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ТЭО!$I$47:$I$61</c:f>
              <c:numCache>
                <c:formatCode>#,##0.00</c:formatCode>
                <c:ptCount val="15"/>
                <c:pt idx="0">
                  <c:v>3.4240062800278666</c:v>
                </c:pt>
                <c:pt idx="1">
                  <c:v>3.2089435020126258</c:v>
                </c:pt>
                <c:pt idx="2">
                  <c:v>3.0193004111480377</c:v>
                </c:pt>
                <c:pt idx="3">
                  <c:v>2.8508217078486209</c:v>
                </c:pt>
                <c:pt idx="4">
                  <c:v>2.7001516873006612</c:v>
                </c:pt>
                <c:pt idx="5">
                  <c:v>2.5646084484640288</c:v>
                </c:pt>
                <c:pt idx="6">
                  <c:v>2.4420228585091532</c:v>
                </c:pt>
                <c:pt idx="7">
                  <c:v>2.3306215943973232</c:v>
                </c:pt>
                <c:pt idx="8">
                  <c:v>2.2289408005636351</c:v>
                </c:pt>
                <c:pt idx="9">
                  <c:v>2.1357614035009043</c:v>
                </c:pt>
                <c:pt idx="10">
                  <c:v>2.0500600000802329</c:v>
                </c:pt>
                <c:pt idx="11">
                  <c:v>1.9709711138940507</c:v>
                </c:pt>
                <c:pt idx="12">
                  <c:v>1.8977578637035826</c:v>
                </c:pt>
                <c:pt idx="13">
                  <c:v>1.8297889350113061</c:v>
                </c:pt>
                <c:pt idx="14">
                  <c:v>1.7665203291568321</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ТЭО!$J$47:$J$61</c:f>
              <c:numCache>
                <c:formatCode>#,##0.00</c:formatCode>
                <c:ptCount val="15"/>
                <c:pt idx="0">
                  <c:v>6.6480169003342695</c:v>
                </c:pt>
                <c:pt idx="1">
                  <c:v>6.1615284315032479</c:v>
                </c:pt>
                <c:pt idx="2">
                  <c:v>5.7413854254784962</c:v>
                </c:pt>
                <c:pt idx="3">
                  <c:v>5.3748823336266156</c:v>
                </c:pt>
                <c:pt idx="4">
                  <c:v>5.052363186784893</c:v>
                </c:pt>
                <c:pt idx="5">
                  <c:v>4.7663584405644794</c:v>
                </c:pt>
                <c:pt idx="6">
                  <c:v>4.5109992833657691</c:v>
                </c:pt>
                <c:pt idx="7">
                  <c:v>4.2816106423881584</c:v>
                </c:pt>
                <c:pt idx="8">
                  <c:v>4.0744223569296905</c:v>
                </c:pt>
                <c:pt idx="9">
                  <c:v>3.8863603394646167</c:v>
                </c:pt>
                <c:pt idx="10">
                  <c:v>3.7148930209152722</c:v>
                </c:pt>
                <c:pt idx="11">
                  <c:v>3.5579167275194652</c:v>
                </c:pt>
                <c:pt idx="12">
                  <c:v>3.4136689405312377</c:v>
                </c:pt>
                <c:pt idx="13">
                  <c:v>3.2806618339447078</c:v>
                </c:pt>
                <c:pt idx="14">
                  <c:v>3.1576307669893904</c:v>
                </c:pt>
              </c:numCache>
            </c:numRef>
          </c:val>
        </c:ser>
        <c:marker val="1"/>
        <c:axId val="258497536"/>
        <c:axId val="258512000"/>
      </c:lineChart>
      <c:catAx>
        <c:axId val="258497536"/>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6723336454757716"/>
              <c:y val="0.63691775150179863"/>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258512000"/>
        <c:crosses val="autoZero"/>
        <c:auto val="1"/>
        <c:lblAlgn val="ctr"/>
        <c:lblOffset val="100"/>
      </c:catAx>
      <c:valAx>
        <c:axId val="258512000"/>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258497536"/>
        <c:crosses val="autoZero"/>
        <c:crossBetween val="between"/>
      </c:valAx>
    </c:plotArea>
    <c:legend>
      <c:legendPos val="b"/>
      <c:layout>
        <c:manualLayout>
          <c:xMode val="edge"/>
          <c:yMode val="edge"/>
          <c:x val="8.9439245719841201E-2"/>
          <c:y val="0.74748227541791357"/>
          <c:w val="0.88787716885778556"/>
          <c:h val="0.20798289638496967"/>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332000</c:v>
                </c:pt>
                <c:pt idx="1">
                  <c:v>257605.5</c:v>
                </c:pt>
                <c:pt idx="2">
                  <c:v>417000</c:v>
                </c:pt>
                <c:pt idx="3">
                  <c:v>695000</c:v>
                </c:pt>
                <c:pt idx="4">
                  <c:v>334183.33333333622</c:v>
                </c:pt>
                <c:pt idx="5">
                  <c:v>109666.66666666667</c:v>
                </c:pt>
                <c:pt idx="6">
                  <c:v>152890</c:v>
                </c:pt>
                <c:pt idx="7">
                  <c:v>188360</c:v>
                </c:pt>
                <c:pt idx="8">
                  <c:v>262016.66666666666</c:v>
                </c:pt>
              </c:numCache>
            </c:numRef>
          </c:val>
        </c:ser>
        <c:axId val="258548480"/>
        <c:axId val="258550016"/>
      </c:barChart>
      <c:catAx>
        <c:axId val="258548480"/>
        <c:scaling>
          <c:orientation val="minMax"/>
        </c:scaling>
        <c:axPos val="b"/>
        <c:majorTickMark val="none"/>
        <c:tickLblPos val="nextTo"/>
        <c:crossAx val="258550016"/>
        <c:crosses val="autoZero"/>
        <c:auto val="1"/>
        <c:lblAlgn val="ctr"/>
        <c:lblOffset val="100"/>
      </c:catAx>
      <c:valAx>
        <c:axId val="258550016"/>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25854848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7973989767776699"/>
          <c:y val="2.5001356637864555E-2"/>
          <c:w val="0.80235404425969592"/>
          <c:h val="0.52040487980028738"/>
        </c:manualLayout>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8.6322268345890727</c:v>
                </c:pt>
                <c:pt idx="1">
                  <c:v>12.649629576864356</c:v>
                </c:pt>
                <c:pt idx="2">
                  <c:v>9.199393956142309</c:v>
                </c:pt>
                <c:pt idx="3">
                  <c:v>9.1414811764851009</c:v>
                </c:pt>
                <c:pt idx="4">
                  <c:v>12.365025444809802</c:v>
                </c:pt>
                <c:pt idx="5">
                  <c:v>4.7826561458775334</c:v>
                </c:pt>
                <c:pt idx="6">
                  <c:v>3.9532792205133269</c:v>
                </c:pt>
                <c:pt idx="7">
                  <c:v>3.0790381691024407</c:v>
                </c:pt>
                <c:pt idx="8">
                  <c:v>5.3346876107696879</c:v>
                </c:pt>
              </c:numCache>
            </c:numRef>
          </c:val>
        </c:ser>
        <c:axId val="258558976"/>
        <c:axId val="324788992"/>
      </c:barChart>
      <c:catAx>
        <c:axId val="258558976"/>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4788992"/>
        <c:crosses val="autoZero"/>
        <c:auto val="1"/>
        <c:lblAlgn val="ctr"/>
        <c:lblOffset val="100"/>
      </c:catAx>
      <c:valAx>
        <c:axId val="324788992"/>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2.305331281559389E-2"/>
              <c:y val="4.8737622285850712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258558976"/>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6664266870733241"/>
          <c:y val="5.6378791431027593E-2"/>
          <c:w val="0.83004376690765258"/>
          <c:h val="0.55611937396714251"/>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8.9605553754670275</c:v>
                </c:pt>
                <c:pt idx="1">
                  <c:v>13.708085161897367</c:v>
                </c:pt>
                <c:pt idx="2">
                  <c:v>9.4199405858683267</c:v>
                </c:pt>
                <c:pt idx="3">
                  <c:v>8.281000572690548</c:v>
                </c:pt>
                <c:pt idx="4">
                  <c:v>18.149065327717118</c:v>
                </c:pt>
                <c:pt idx="5">
                  <c:v>3.4513398672768152</c:v>
                </c:pt>
                <c:pt idx="6">
                  <c:v>2.1953068601991332</c:v>
                </c:pt>
                <c:pt idx="7">
                  <c:v>2.1795132233157624</c:v>
                </c:pt>
                <c:pt idx="8">
                  <c:v>3.8915806184746189</c:v>
                </c:pt>
              </c:numCache>
            </c:numRef>
          </c:val>
        </c:ser>
        <c:axId val="324843008"/>
        <c:axId val="324844544"/>
      </c:barChart>
      <c:catAx>
        <c:axId val="324843008"/>
        <c:scaling>
          <c:orientation val="minMax"/>
        </c:scaling>
        <c:axPos val="b"/>
        <c:majorTickMark val="none"/>
        <c:tickLblPos val="nextTo"/>
        <c:crossAx val="324844544"/>
        <c:crosses val="autoZero"/>
        <c:auto val="1"/>
        <c:lblAlgn val="ctr"/>
        <c:lblOffset val="100"/>
      </c:catAx>
      <c:valAx>
        <c:axId val="324844544"/>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layout>
            <c:manualLayout>
              <c:xMode val="edge"/>
              <c:yMode val="edge"/>
              <c:x val="5.5871171816053722E-2"/>
              <c:y val="4.2453144061217703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4843008"/>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2336792352395727"/>
          <c:y val="7.4722129069471122E-2"/>
          <c:w val="0.87473841858830237"/>
          <c:h val="0.44288264967158131"/>
        </c:manualLayout>
      </c:layout>
      <c:lineChart>
        <c:grouping val="standard"/>
        <c:ser>
          <c:idx val="0"/>
          <c:order val="0"/>
          <c:tx>
            <c:strRef>
              <c:f>ТЭО!$B$46</c:f>
              <c:strCache>
                <c:ptCount val="1"/>
                <c:pt idx="0">
                  <c:v>Vergnet GEV R MP275</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ТЭО!$B$47:$B$61</c:f>
              <c:numCache>
                <c:formatCode>General</c:formatCode>
                <c:ptCount val="15"/>
                <c:pt idx="6" formatCode="#,##0.00">
                  <c:v>22.143580005925649</c:v>
                </c:pt>
                <c:pt idx="7" formatCode="#,##0.00">
                  <c:v>18.148033432926674</c:v>
                </c:pt>
                <c:pt idx="8" formatCode="#,##0.00">
                  <c:v>15.373980804555456</c:v>
                </c:pt>
                <c:pt idx="9" formatCode="#,##0.00">
                  <c:v>13.698813920901648</c:v>
                </c:pt>
                <c:pt idx="10" formatCode="#,##0.00">
                  <c:v>12.352834647023117</c:v>
                </c:pt>
                <c:pt idx="11" formatCode="#,##0.00">
                  <c:v>11.247690881117641</c:v>
                </c:pt>
                <c:pt idx="12" formatCode="#,##0.00">
                  <c:v>10.324051752215818</c:v>
                </c:pt>
                <c:pt idx="13" formatCode="#,##0.00">
                  <c:v>9.5405960280423727</c:v>
                </c:pt>
                <c:pt idx="14" formatCode="#,##0.00">
                  <c:v>8.8676606655332968</c:v>
                </c:pt>
              </c:numCache>
            </c:numRef>
          </c:val>
        </c:ser>
        <c:ser>
          <c:idx val="1"/>
          <c:order val="1"/>
          <c:tx>
            <c:strRef>
              <c:f>ТЭО!$C$46</c:f>
              <c:strCache>
                <c:ptCount val="1"/>
                <c:pt idx="0">
                  <c:v>Nordwind NW24-180 HY-D</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ТЭО!$C$47:$C$61</c:f>
              <c:numCache>
                <c:formatCode>General</c:formatCode>
                <c:ptCount val="15"/>
                <c:pt idx="3" formatCode="#,##0.00">
                  <c:v>21.167512055679563</c:v>
                </c:pt>
                <c:pt idx="4" formatCode="#,##0.00">
                  <c:v>17.998289497605686</c:v>
                </c:pt>
                <c:pt idx="5" formatCode="#,##0.00">
                  <c:v>15.654483478111169</c:v>
                </c:pt>
                <c:pt idx="6" formatCode="#,##0.00">
                  <c:v>13.850781761283086</c:v>
                </c:pt>
                <c:pt idx="7" formatCode="#,##0.00">
                  <c:v>12.419780854643818</c:v>
                </c:pt>
                <c:pt idx="8" formatCode="#,##0.00">
                  <c:v>11.256780565380026</c:v>
                </c:pt>
                <c:pt idx="9" formatCode="#,##0.00">
                  <c:v>10.292939735213412</c:v>
                </c:pt>
                <c:pt idx="10" formatCode="#,##0.00">
                  <c:v>9.4811352239585336</c:v>
                </c:pt>
                <c:pt idx="11" formatCode="#,##0.00">
                  <c:v>8.7880235073987389</c:v>
                </c:pt>
                <c:pt idx="12" formatCode="#,##0.00">
                  <c:v>8.1893470555698205</c:v>
                </c:pt>
                <c:pt idx="13" formatCode="#,##0.00">
                  <c:v>7.6670368443857875</c:v>
                </c:pt>
                <c:pt idx="14" formatCode="#,##0.00">
                  <c:v>7.2073571863455452</c:v>
                </c:pt>
              </c:numCache>
            </c:numRef>
          </c:val>
        </c:ser>
        <c:ser>
          <c:idx val="2"/>
          <c:order val="2"/>
          <c:tx>
            <c:strRef>
              <c:f>ТЭО!$D$46</c:f>
              <c:strCache>
                <c:ptCount val="1"/>
                <c:pt idx="0">
                  <c:v>Nothern Power 100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ТЭО!$D$47:$D$61</c:f>
              <c:numCache>
                <c:formatCode>General</c:formatCode>
                <c:ptCount val="15"/>
                <c:pt idx="7" formatCode="#,##0.00">
                  <c:v>20.609909582212111</c:v>
                </c:pt>
                <c:pt idx="8" formatCode="#,##0.00">
                  <c:v>17.407039441311486</c:v>
                </c:pt>
                <c:pt idx="9" formatCode="#,##0.00">
                  <c:v>15.482233918624576</c:v>
                </c:pt>
                <c:pt idx="10" formatCode="#,##0.00">
                  <c:v>13.940720969105369</c:v>
                </c:pt>
                <c:pt idx="11" formatCode="#,##0.00">
                  <c:v>12.678378309410075</c:v>
                </c:pt>
                <c:pt idx="12" formatCode="#,##0.00">
                  <c:v>11.625665633433332</c:v>
                </c:pt>
                <c:pt idx="13" formatCode="#,##0.00">
                  <c:v>10.734368241841398</c:v>
                </c:pt>
                <c:pt idx="14" formatCode="#,##0.00">
                  <c:v>9.9700043625834702</c:v>
                </c:pt>
              </c:numCache>
            </c:numRef>
          </c:val>
        </c:ser>
        <c:ser>
          <c:idx val="3"/>
          <c:order val="3"/>
          <c:tx>
            <c:strRef>
              <c:f>ТЭО!$E$46</c:f>
              <c:strCache>
                <c:ptCount val="1"/>
                <c:pt idx="0">
                  <c:v>Endurance E-3120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ТЭО!$E$47:$E$61</c:f>
              <c:numCache>
                <c:formatCode>General</c:formatCode>
                <c:ptCount val="15"/>
                <c:pt idx="7" formatCode="#,##0.00">
                  <c:v>21.67228122285119</c:v>
                </c:pt>
                <c:pt idx="8" formatCode="#,##0.00">
                  <c:v>18.184864327795331</c:v>
                </c:pt>
                <c:pt idx="9" formatCode="#,##0.00">
                  <c:v>15.664237776798585</c:v>
                </c:pt>
                <c:pt idx="10" formatCode="#,##0.00">
                  <c:v>13.757318792242398</c:v>
                </c:pt>
                <c:pt idx="11" formatCode="#,##0.00">
                  <c:v>12.536402498081674</c:v>
                </c:pt>
                <c:pt idx="12" formatCode="#,##0.00">
                  <c:v>11.514526556639074</c:v>
                </c:pt>
                <c:pt idx="13" formatCode="#,##0.00">
                  <c:v>10.646686460434061</c:v>
                </c:pt>
                <c:pt idx="14" formatCode="#,##0.00">
                  <c:v>9.9004945844275714</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ТЭО!$F$47:$F$61</c:f>
              <c:numCache>
                <c:formatCode>General</c:formatCode>
                <c:ptCount val="15"/>
                <c:pt idx="8" formatCode="#,##0.00">
                  <c:v>24.156495713541435</c:v>
                </c:pt>
                <c:pt idx="9" formatCode="#,##0.00">
                  <c:v>21.293410449044927</c:v>
                </c:pt>
                <c:pt idx="10" formatCode="#,##0.00">
                  <c:v>19.449271367973687</c:v>
                </c:pt>
                <c:pt idx="11" formatCode="#,##0.00">
                  <c:v>17.899100232462789</c:v>
                </c:pt>
                <c:pt idx="12" formatCode="#,##0.00">
                  <c:v>16.57779522508579</c:v>
                </c:pt>
                <c:pt idx="13" formatCode="#,##0.00">
                  <c:v>15.438156202450925</c:v>
                </c:pt>
                <c:pt idx="14" formatCode="#,##0.00">
                  <c:v>14.44512724578307</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ТЭО!$G$47:$G$61</c:f>
              <c:numCache>
                <c:formatCode>#,##0.00</c:formatCode>
                <c:ptCount val="15"/>
                <c:pt idx="0">
                  <c:v>11.668996488057481</c:v>
                </c:pt>
                <c:pt idx="1">
                  <c:v>10.724122317076953</c:v>
                </c:pt>
                <c:pt idx="2">
                  <c:v>9.9208045680891548</c:v>
                </c:pt>
                <c:pt idx="3">
                  <c:v>9.2294491285369773</c:v>
                </c:pt>
                <c:pt idx="4">
                  <c:v>8.6281738128152519</c:v>
                </c:pt>
                <c:pt idx="5">
                  <c:v>8.1004499443640228</c:v>
                </c:pt>
                <c:pt idx="6">
                  <c:v>7.6335595388953745</c:v>
                </c:pt>
                <c:pt idx="7">
                  <c:v>7.2175569566758302</c:v>
                </c:pt>
                <c:pt idx="8">
                  <c:v>6.8445525266066252</c:v>
                </c:pt>
                <c:pt idx="9">
                  <c:v>6.5082073889830134</c:v>
                </c:pt>
                <c:pt idx="10">
                  <c:v>6.2033703042220534</c:v>
                </c:pt>
                <c:pt idx="11">
                  <c:v>5.9258119635243309</c:v>
                </c:pt>
                <c:pt idx="12">
                  <c:v>5.6720275715033459</c:v>
                </c:pt>
                <c:pt idx="13">
                  <c:v>5.4390880741738643</c:v>
                </c:pt>
                <c:pt idx="14">
                  <c:v>5.2245265995439745</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ТЭО!$H$47:$H$61</c:f>
              <c:numCache>
                <c:formatCode>#,##0.00</c:formatCode>
                <c:ptCount val="15"/>
                <c:pt idx="0">
                  <c:v>6.0531315019763445</c:v>
                </c:pt>
                <c:pt idx="1">
                  <c:v>5.6211011454445714</c:v>
                </c:pt>
                <c:pt idx="2">
                  <c:v>5.2466330311627924</c:v>
                </c:pt>
                <c:pt idx="3">
                  <c:v>4.9189415822948748</c:v>
                </c:pt>
                <c:pt idx="4">
                  <c:v>4.6297773795696955</c:v>
                </c:pt>
                <c:pt idx="5">
                  <c:v>4.3727230991807424</c:v>
                </c:pt>
                <c:pt idx="6">
                  <c:v>4.1427116586781798</c:v>
                </c:pt>
                <c:pt idx="7">
                  <c:v>3.9356888403984587</c:v>
                </c:pt>
                <c:pt idx="8">
                  <c:v>3.7483722582191135</c:v>
                </c:pt>
                <c:pt idx="9">
                  <c:v>3.5780760281193746</c:v>
                </c:pt>
                <c:pt idx="10">
                  <c:v>3.4225811552014012</c:v>
                </c:pt>
                <c:pt idx="11">
                  <c:v>3.2800383092541883</c:v>
                </c:pt>
                <c:pt idx="12">
                  <c:v>3.1488939240192528</c:v>
                </c:pt>
                <c:pt idx="13">
                  <c:v>3.0278333433289615</c:v>
                </c:pt>
                <c:pt idx="14">
                  <c:v>2.9157365963409205</c:v>
                </c:pt>
              </c:numCache>
            </c:numRef>
          </c:val>
        </c:ser>
        <c:ser>
          <c:idx val="7"/>
          <c:order val="7"/>
          <c:tx>
            <c:strRef>
              <c:f>ТЭО!$I$46</c:f>
              <c:strCache>
                <c:ptCount val="1"/>
                <c:pt idx="0">
                  <c:v>ВЭУ 3 (6)</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ТЭО!$I$47:$I$61</c:f>
              <c:numCache>
                <c:formatCode>#,##0.00</c:formatCode>
                <c:ptCount val="15"/>
                <c:pt idx="0">
                  <c:v>11.732046240329106</c:v>
                </c:pt>
                <c:pt idx="1">
                  <c:v>10.782721037388766</c:v>
                </c:pt>
                <c:pt idx="2">
                  <c:v>9.975528464971763</c:v>
                </c:pt>
                <c:pt idx="3">
                  <c:v>9.2807715622070219</c:v>
                </c:pt>
                <c:pt idx="4">
                  <c:v>8.6764878074987735</c:v>
                </c:pt>
                <c:pt idx="5">
                  <c:v>8.146085046775065</c:v>
                </c:pt>
                <c:pt idx="6">
                  <c:v>7.6767945772204467</c:v>
                </c:pt>
                <c:pt idx="7">
                  <c:v>7.2586298059939134</c:v>
                </c:pt>
                <c:pt idx="8">
                  <c:v>6.8836676670147954</c:v>
                </c:pt>
                <c:pt idx="9">
                  <c:v>6.5455418186525796</c:v>
                </c:pt>
                <c:pt idx="10">
                  <c:v>6.2390782129417124</c:v>
                </c:pt>
                <c:pt idx="11">
                  <c:v>5.9600284622435824</c:v>
                </c:pt>
                <c:pt idx="12">
                  <c:v>5.7048716954816934</c:v>
                </c:pt>
                <c:pt idx="13">
                  <c:v>5.4706652216637934</c:v>
                </c:pt>
                <c:pt idx="14">
                  <c:v>5.254930527746434</c:v>
                </c:pt>
              </c:numCache>
            </c:numRef>
          </c:val>
        </c:ser>
        <c:ser>
          <c:idx val="8"/>
          <c:order val="8"/>
          <c:tx>
            <c:strRef>
              <c:f>ТЭО!$J$46</c:f>
              <c:strCache>
                <c:ptCount val="1"/>
                <c:pt idx="0">
                  <c:v>Hummer H4.6-3000W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ТЭО!$J$47:$J$61</c:f>
              <c:numCache>
                <c:formatCode>#,##0.00</c:formatCode>
                <c:ptCount val="15"/>
                <c:pt idx="0">
                  <c:v>5.5097812750099795</c:v>
                </c:pt>
                <c:pt idx="1">
                  <c:v>5.1082652432498623</c:v>
                </c:pt>
                <c:pt idx="2">
                  <c:v>4.7612939638153504</c:v>
                </c:pt>
                <c:pt idx="3">
                  <c:v>4.4584597509413033</c:v>
                </c:pt>
                <c:pt idx="4">
                  <c:v>4.1918444319369605</c:v>
                </c:pt>
                <c:pt idx="5">
                  <c:v>3.9553169855168777</c:v>
                </c:pt>
                <c:pt idx="6">
                  <c:v>3.7440562666647441</c:v>
                </c:pt>
                <c:pt idx="7">
                  <c:v>3.5542189290605122</c:v>
                </c:pt>
                <c:pt idx="8">
                  <c:v>3.3827034976256107</c:v>
                </c:pt>
                <c:pt idx="9">
                  <c:v>3.2269796070649996</c:v>
                </c:pt>
                <c:pt idx="10">
                  <c:v>3.0849623310147187</c:v>
                </c:pt>
                <c:pt idx="11">
                  <c:v>2.9549182964938767</c:v>
                </c:pt>
                <c:pt idx="12">
                  <c:v>2.8353945838584043</c:v>
                </c:pt>
                <c:pt idx="13">
                  <c:v>2.7251642115037011</c:v>
                </c:pt>
                <c:pt idx="14">
                  <c:v>2.6231838609067752</c:v>
                </c:pt>
              </c:numCache>
            </c:numRef>
          </c:val>
        </c:ser>
        <c:marker val="1"/>
        <c:axId val="325105920"/>
        <c:axId val="324993408"/>
      </c:lineChart>
      <c:catAx>
        <c:axId val="325105920"/>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5371861978752223"/>
              <c:y val="0.61708336098496175"/>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4993408"/>
        <c:crosses val="autoZero"/>
        <c:auto val="1"/>
        <c:lblAlgn val="ctr"/>
        <c:lblOffset val="100"/>
      </c:catAx>
      <c:valAx>
        <c:axId val="324993408"/>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2.6611970706459379E-2"/>
              <c:y val="6.6628119246288239E-2"/>
            </c:manualLayout>
          </c:layout>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5105920"/>
        <c:crosses val="autoZero"/>
        <c:crossBetween val="between"/>
      </c:valAx>
    </c:plotArea>
    <c:legend>
      <c:legendPos val="b"/>
      <c:layout>
        <c:manualLayout>
          <c:xMode val="edge"/>
          <c:yMode val="edge"/>
          <c:x val="1.3584473420579581E-2"/>
          <c:y val="0.71377054091011072"/>
          <c:w val="0.98381813796272766"/>
          <c:h val="0.21221612630618791"/>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barChart>
        <c:barDir val="col"/>
        <c:grouping val="clustered"/>
        <c:ser>
          <c:idx val="0"/>
          <c:order val="0"/>
          <c:tx>
            <c:strRef>
              <c:f>ТЭО!$AR$29</c:f>
              <c:strCache>
                <c:ptCount val="1"/>
                <c:pt idx="0">
                  <c:v>Руб./кВт</c:v>
                </c:pt>
              </c:strCache>
            </c:strRef>
          </c:tx>
          <c:cat>
            <c:strRef>
              <c:f>ТЭО!$B$20:$J$20</c:f>
              <c:strCache>
                <c:ptCount val="9"/>
                <c:pt idx="0">
                  <c:v>Vergnet GEV R MP275</c:v>
                </c:pt>
                <c:pt idx="1">
                  <c:v>Nordwind NW24-180 HY-D</c:v>
                </c:pt>
                <c:pt idx="2">
                  <c:v>Nothern Power 100</c:v>
                </c:pt>
                <c:pt idx="3">
                  <c:v>Endurance E-3120</c:v>
                </c:pt>
                <c:pt idx="4">
                  <c:v>ВЭУ-30</c:v>
                </c:pt>
                <c:pt idx="5">
                  <c:v>ТЭМЗ</c:v>
                </c:pt>
                <c:pt idx="6">
                  <c:v>Сапсан 5000</c:v>
                </c:pt>
                <c:pt idx="7">
                  <c:v>ВЭУ 3 (6)</c:v>
                </c:pt>
                <c:pt idx="8">
                  <c:v>Hummer H4.6-3000W</c:v>
                </c:pt>
              </c:strCache>
            </c:strRef>
          </c:cat>
          <c:val>
            <c:numRef>
              <c:f>ТЭО!$B$32:$J$32</c:f>
              <c:numCache>
                <c:formatCode>#,##0</c:formatCode>
                <c:ptCount val="9"/>
                <c:pt idx="0">
                  <c:v>228909.09090909091</c:v>
                </c:pt>
                <c:pt idx="1">
                  <c:v>245555.55555555556</c:v>
                </c:pt>
                <c:pt idx="2">
                  <c:v>291833.33333333622</c:v>
                </c:pt>
                <c:pt idx="3">
                  <c:v>427000</c:v>
                </c:pt>
                <c:pt idx="4">
                  <c:v>360130.30303030321</c:v>
                </c:pt>
                <c:pt idx="5">
                  <c:v>109666.66666666667</c:v>
                </c:pt>
                <c:pt idx="6">
                  <c:v>152890</c:v>
                </c:pt>
                <c:pt idx="7">
                  <c:v>262016.66666666666</c:v>
                </c:pt>
                <c:pt idx="8">
                  <c:v>127533.33333333333</c:v>
                </c:pt>
              </c:numCache>
            </c:numRef>
          </c:val>
        </c:ser>
        <c:axId val="325017600"/>
        <c:axId val="325019136"/>
      </c:barChart>
      <c:catAx>
        <c:axId val="325017600"/>
        <c:scaling>
          <c:orientation val="minMax"/>
        </c:scaling>
        <c:axPos val="b"/>
        <c:majorTickMark val="none"/>
        <c:tickLblPos val="nextTo"/>
        <c:crossAx val="325019136"/>
        <c:crosses val="autoZero"/>
        <c:auto val="1"/>
        <c:lblAlgn val="ctr"/>
        <c:lblOffset val="100"/>
      </c:catAx>
      <c:valAx>
        <c:axId val="325019136"/>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501760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5210355987055016"/>
          <c:y val="4.6228710462286847E-2"/>
          <c:w val="0.80258899676375406"/>
          <c:h val="0.53527980535279862"/>
        </c:manualLayout>
      </c:layout>
      <c:lineChart>
        <c:grouping val="standard"/>
        <c:ser>
          <c:idx val="0"/>
          <c:order val="0"/>
          <c:tx>
            <c:v>Среднее значение</c:v>
          </c:tx>
          <c:spPr>
            <a:ln w="25400">
              <a:solidFill>
                <a:srgbClr val="000000"/>
              </a:solidFill>
              <a:prstDash val="solid"/>
            </a:ln>
          </c:spPr>
          <c:marker>
            <c:symbol val="none"/>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2.5.'!$S$16:$AG$16</c:f>
              <c:numCache>
                <c:formatCode>General</c:formatCode>
                <c:ptCount val="15"/>
                <c:pt idx="0">
                  <c:v>0</c:v>
                </c:pt>
                <c:pt idx="1">
                  <c:v>0.12000000000000002</c:v>
                </c:pt>
                <c:pt idx="2">
                  <c:v>0.2</c:v>
                </c:pt>
                <c:pt idx="3">
                  <c:v>0.22500000000000001</c:v>
                </c:pt>
                <c:pt idx="4">
                  <c:v>0.17</c:v>
                </c:pt>
                <c:pt idx="5">
                  <c:v>0.10900000000000012</c:v>
                </c:pt>
                <c:pt idx="6">
                  <c:v>6.7000000000000004E-2</c:v>
                </c:pt>
                <c:pt idx="7">
                  <c:v>4.0000000000000022E-2</c:v>
                </c:pt>
                <c:pt idx="8">
                  <c:v>2.8000000000000001E-2</c:v>
                </c:pt>
                <c:pt idx="9">
                  <c:v>1.8000000000000023E-2</c:v>
                </c:pt>
                <c:pt idx="10">
                  <c:v>1.2E-2</c:v>
                </c:pt>
                <c:pt idx="11">
                  <c:v>7.0000000000000114E-3</c:v>
                </c:pt>
                <c:pt idx="12">
                  <c:v>3.0000000000000092E-3</c:v>
                </c:pt>
                <c:pt idx="13">
                  <c:v>7.0000000000001626E-4</c:v>
                </c:pt>
                <c:pt idx="14">
                  <c:v>3.0000000000000708E-4</c:v>
                </c:pt>
              </c:numCache>
            </c:numRef>
          </c:val>
          <c:smooth val="1"/>
        </c:ser>
        <c:ser>
          <c:idx val="1"/>
          <c:order val="1"/>
          <c:tx>
            <c:v>о. Андрея</c:v>
          </c:tx>
          <c:spPr>
            <a:ln w="28575">
              <a:noFill/>
            </a:ln>
          </c:spPr>
          <c:marker>
            <c:symbol val="square"/>
            <c:size val="7"/>
            <c:spPr>
              <a:solidFill>
                <a:srgbClr val="FFFFFF"/>
              </a:solidFill>
              <a:ln>
                <a:solidFill>
                  <a:srgbClr val="000000"/>
                </a:solidFill>
                <a:prstDash val="solid"/>
              </a:ln>
            </c:spPr>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2.5.'!$S$17:$AG$17</c:f>
              <c:numCache>
                <c:formatCode>General</c:formatCode>
                <c:ptCount val="15"/>
                <c:pt idx="0">
                  <c:v>0</c:v>
                </c:pt>
                <c:pt idx="1">
                  <c:v>0.13</c:v>
                </c:pt>
                <c:pt idx="2">
                  <c:v>0.16300000000000001</c:v>
                </c:pt>
                <c:pt idx="3">
                  <c:v>0.23700000000000004</c:v>
                </c:pt>
                <c:pt idx="4">
                  <c:v>0.16500000000000001</c:v>
                </c:pt>
                <c:pt idx="5">
                  <c:v>0.12400000000000012</c:v>
                </c:pt>
                <c:pt idx="6">
                  <c:v>6.7000000000000004E-2</c:v>
                </c:pt>
                <c:pt idx="7">
                  <c:v>4.7000000000000014E-2</c:v>
                </c:pt>
                <c:pt idx="8">
                  <c:v>2.5000000000000001E-2</c:v>
                </c:pt>
                <c:pt idx="9">
                  <c:v>1.8000000000000023E-2</c:v>
                </c:pt>
                <c:pt idx="10">
                  <c:v>1.7000000000000001E-2</c:v>
                </c:pt>
                <c:pt idx="11">
                  <c:v>4.0000000000000114E-3</c:v>
                </c:pt>
                <c:pt idx="12">
                  <c:v>2.0000000000000052E-3</c:v>
                </c:pt>
                <c:pt idx="13">
                  <c:v>7.0000000000001626E-4</c:v>
                </c:pt>
                <c:pt idx="14">
                  <c:v>3.0000000000000708E-4</c:v>
                </c:pt>
              </c:numCache>
            </c:numRef>
          </c:val>
          <c:smooth val="1"/>
        </c:ser>
        <c:ser>
          <c:idx val="2"/>
          <c:order val="2"/>
          <c:tx>
            <c:v>Усть-Енисейск</c:v>
          </c:tx>
          <c:spPr>
            <a:ln w="28575">
              <a:noFill/>
            </a:ln>
          </c:spPr>
          <c:marker>
            <c:symbol val="diamond"/>
            <c:size val="8"/>
            <c:spPr>
              <a:solidFill>
                <a:srgbClr val="FFFFFF"/>
              </a:solidFill>
              <a:ln>
                <a:solidFill>
                  <a:srgbClr val="000000"/>
                </a:solidFill>
                <a:prstDash val="solid"/>
              </a:ln>
            </c:spPr>
          </c:marker>
          <c:val>
            <c:numRef>
              <c:f>'Рис-ки 2.5.'!$S$18:$AG$18</c:f>
              <c:numCache>
                <c:formatCode>General</c:formatCode>
                <c:ptCount val="15"/>
                <c:pt idx="0">
                  <c:v>0</c:v>
                </c:pt>
                <c:pt idx="1">
                  <c:v>0.14400000000000004</c:v>
                </c:pt>
                <c:pt idx="2">
                  <c:v>0.16800000000000001</c:v>
                </c:pt>
                <c:pt idx="3">
                  <c:v>0.19</c:v>
                </c:pt>
                <c:pt idx="4">
                  <c:v>0.17500000000000004</c:v>
                </c:pt>
                <c:pt idx="5">
                  <c:v>0.13700000000000001</c:v>
                </c:pt>
                <c:pt idx="6">
                  <c:v>8.4000000000000047E-2</c:v>
                </c:pt>
                <c:pt idx="7">
                  <c:v>4.8000000000000001E-2</c:v>
                </c:pt>
                <c:pt idx="8">
                  <c:v>2.7000000000000256E-2</c:v>
                </c:pt>
                <c:pt idx="9">
                  <c:v>1.4999999999999998E-2</c:v>
                </c:pt>
                <c:pt idx="10">
                  <c:v>9.0000000000000028E-3</c:v>
                </c:pt>
                <c:pt idx="11">
                  <c:v>2.0000000000000052E-3</c:v>
                </c:pt>
                <c:pt idx="12">
                  <c:v>4.0000000000000034E-4</c:v>
                </c:pt>
                <c:pt idx="13">
                  <c:v>1.0000000000000221E-4</c:v>
                </c:pt>
                <c:pt idx="14">
                  <c:v>1.0000000000000221E-4</c:v>
                </c:pt>
              </c:numCache>
            </c:numRef>
          </c:val>
          <c:smooth val="1"/>
        </c:ser>
        <c:ser>
          <c:idx val="3"/>
          <c:order val="3"/>
          <c:tx>
            <c:v>о. Малый Таймыр</c:v>
          </c:tx>
          <c:spPr>
            <a:ln w="28575">
              <a:noFill/>
            </a:ln>
          </c:spPr>
          <c:marker>
            <c:symbol val="circle"/>
            <c:size val="8"/>
            <c:spPr>
              <a:solidFill>
                <a:srgbClr val="FFFFFF"/>
              </a:solidFill>
              <a:ln>
                <a:solidFill>
                  <a:srgbClr val="000000"/>
                </a:solidFill>
                <a:prstDash val="solid"/>
              </a:ln>
            </c:spPr>
          </c:marker>
          <c:val>
            <c:numRef>
              <c:f>'Рис-ки 2.5.'!$S$19:$AG$19</c:f>
              <c:numCache>
                <c:formatCode>General</c:formatCode>
                <c:ptCount val="15"/>
                <c:pt idx="0">
                  <c:v>0</c:v>
                </c:pt>
                <c:pt idx="1">
                  <c:v>0.13600000000000001</c:v>
                </c:pt>
                <c:pt idx="2">
                  <c:v>0.14800000000000021</c:v>
                </c:pt>
                <c:pt idx="3">
                  <c:v>0.23400000000000001</c:v>
                </c:pt>
                <c:pt idx="4">
                  <c:v>0.16400000000000001</c:v>
                </c:pt>
                <c:pt idx="5">
                  <c:v>0.14200000000000004</c:v>
                </c:pt>
                <c:pt idx="6">
                  <c:v>7.9000000000000514E-2</c:v>
                </c:pt>
                <c:pt idx="7">
                  <c:v>4.7000000000000014E-2</c:v>
                </c:pt>
                <c:pt idx="8">
                  <c:v>2.3E-2</c:v>
                </c:pt>
                <c:pt idx="9">
                  <c:v>1.4999999999999998E-2</c:v>
                </c:pt>
                <c:pt idx="10">
                  <c:v>9.0000000000000028E-3</c:v>
                </c:pt>
                <c:pt idx="11">
                  <c:v>2.0000000000000052E-3</c:v>
                </c:pt>
                <c:pt idx="12">
                  <c:v>1.0000000000000041E-3</c:v>
                </c:pt>
                <c:pt idx="13">
                  <c:v>4.0000000000000034E-4</c:v>
                </c:pt>
                <c:pt idx="14">
                  <c:v>0</c:v>
                </c:pt>
              </c:numCache>
            </c:numRef>
          </c:val>
          <c:smooth val="1"/>
        </c:ser>
        <c:ser>
          <c:idx val="4"/>
          <c:order val="4"/>
          <c:tx>
            <c:v>Дудинка</c:v>
          </c:tx>
          <c:spPr>
            <a:ln w="28575">
              <a:noFill/>
            </a:ln>
          </c:spPr>
          <c:marker>
            <c:symbol val="triangle"/>
            <c:size val="8"/>
            <c:spPr>
              <a:solidFill>
                <a:srgbClr val="FFFFFF"/>
              </a:solidFill>
              <a:ln>
                <a:solidFill>
                  <a:srgbClr val="000000"/>
                </a:solidFill>
                <a:prstDash val="solid"/>
              </a:ln>
            </c:spPr>
          </c:marker>
          <c:val>
            <c:numRef>
              <c:f>'Рис-ки 2.5.'!$S$20:$AG$20</c:f>
              <c:numCache>
                <c:formatCode>General</c:formatCode>
                <c:ptCount val="15"/>
                <c:pt idx="0">
                  <c:v>0</c:v>
                </c:pt>
                <c:pt idx="1">
                  <c:v>0.14900000000000024</c:v>
                </c:pt>
                <c:pt idx="2">
                  <c:v>0.19500000000000001</c:v>
                </c:pt>
                <c:pt idx="3">
                  <c:v>0.21000000000000021</c:v>
                </c:pt>
                <c:pt idx="4">
                  <c:v>0.17300000000000001</c:v>
                </c:pt>
                <c:pt idx="5">
                  <c:v>0.10600000000000002</c:v>
                </c:pt>
                <c:pt idx="6">
                  <c:v>6.8000000000000019E-2</c:v>
                </c:pt>
                <c:pt idx="7">
                  <c:v>4.2000000000000023E-2</c:v>
                </c:pt>
                <c:pt idx="8">
                  <c:v>2.8000000000000001E-2</c:v>
                </c:pt>
                <c:pt idx="9">
                  <c:v>1.6000000000000021E-2</c:v>
                </c:pt>
                <c:pt idx="10">
                  <c:v>1.0000000000000005E-2</c:v>
                </c:pt>
                <c:pt idx="11">
                  <c:v>2.0000000000000052E-3</c:v>
                </c:pt>
                <c:pt idx="12">
                  <c:v>5.0000000000000034E-4</c:v>
                </c:pt>
                <c:pt idx="13">
                  <c:v>2.0000000000000052E-4</c:v>
                </c:pt>
                <c:pt idx="14">
                  <c:v>0</c:v>
                </c:pt>
              </c:numCache>
            </c:numRef>
          </c:val>
          <c:smooth val="1"/>
        </c:ser>
        <c:marker val="1"/>
        <c:axId val="257886848"/>
        <c:axId val="257901696"/>
      </c:lineChart>
      <c:catAx>
        <c:axId val="257886848"/>
        <c:scaling>
          <c:orientation val="minMax"/>
        </c:scaling>
        <c:axPos val="b"/>
        <c:majorGridlines>
          <c:spPr>
            <a:ln w="3175">
              <a:solidFill>
                <a:srgbClr val="000000"/>
              </a:solidFill>
              <a:prstDash val="solid"/>
            </a:ln>
          </c:spPr>
        </c:majorGridlines>
        <c:title>
          <c:tx>
            <c:rich>
              <a:bodyPr/>
              <a:lstStyle/>
              <a:p>
                <a:pPr>
                  <a:defRPr/>
                </a:pPr>
                <a:r>
                  <a:rPr lang="en-US" i="1"/>
                  <a:t>v</a:t>
                </a:r>
                <a:r>
                  <a:rPr lang="en-US"/>
                  <a:t>,</a:t>
                </a:r>
                <a:r>
                  <a:rPr lang="en-US" baseline="0"/>
                  <a:t> </a:t>
                </a:r>
                <a:r>
                  <a:rPr lang="en-US"/>
                  <a:t> </a:t>
                </a:r>
                <a:r>
                  <a:rPr lang="ru-RU"/>
                  <a:t>м/с</a:t>
                </a:r>
              </a:p>
            </c:rich>
          </c:tx>
          <c:layout>
            <c:manualLayout>
              <c:xMode val="edge"/>
              <c:yMode val="edge"/>
              <c:x val="0.50809061488673135"/>
              <c:y val="0.75669099756692393"/>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a:pPr>
            <a:endParaRPr lang="ru-RU"/>
          </a:p>
        </c:txPr>
        <c:crossAx val="257901696"/>
        <c:crosses val="autoZero"/>
        <c:auto val="1"/>
        <c:lblAlgn val="ctr"/>
        <c:lblOffset val="100"/>
        <c:tickLblSkip val="1"/>
        <c:tickMarkSkip val="1"/>
      </c:catAx>
      <c:valAx>
        <c:axId val="257901696"/>
        <c:scaling>
          <c:orientation val="minMax"/>
          <c:max val="0.25"/>
        </c:scaling>
        <c:axPos val="l"/>
        <c:majorGridlines>
          <c:spPr>
            <a:ln w="3175">
              <a:solidFill>
                <a:srgbClr val="000000"/>
              </a:solidFill>
              <a:prstDash val="solid"/>
            </a:ln>
          </c:spPr>
        </c:majorGridlines>
        <c:title>
          <c:tx>
            <c:rich>
              <a:bodyPr/>
              <a:lstStyle/>
              <a:p>
                <a:pPr>
                  <a:defRPr/>
                </a:pPr>
                <a:r>
                  <a:rPr lang="ru-RU" i="1"/>
                  <a:t>р</a:t>
                </a:r>
                <a:r>
                  <a:rPr lang="ru-RU"/>
                  <a:t>(</a:t>
                </a:r>
                <a:r>
                  <a:rPr lang="en-US" i="1"/>
                  <a:t>v</a:t>
                </a:r>
                <a:r>
                  <a:rPr lang="en-US"/>
                  <a:t>)</a:t>
                </a:r>
              </a:p>
            </c:rich>
          </c:tx>
          <c:layout>
            <c:manualLayout>
              <c:xMode val="edge"/>
              <c:yMode val="edge"/>
              <c:x val="2.7508090614886752E-2"/>
              <c:y val="0.2652068126520683"/>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a:pPr>
            <a:endParaRPr lang="ru-RU"/>
          </a:p>
        </c:txPr>
        <c:crossAx val="257886848"/>
        <c:crosses val="autoZero"/>
        <c:crossBetween val="midCat"/>
      </c:valAx>
      <c:spPr>
        <a:solidFill>
          <a:srgbClr val="FFFFFF"/>
        </a:solidFill>
        <a:ln w="3175">
          <a:solidFill>
            <a:srgbClr val="000000"/>
          </a:solidFill>
          <a:prstDash val="solid"/>
        </a:ln>
      </c:spPr>
    </c:plotArea>
    <c:legend>
      <c:legendPos val="b"/>
      <c:layout>
        <c:manualLayout>
          <c:xMode val="edge"/>
          <c:yMode val="edge"/>
          <c:x val="2.1035598705501642E-2"/>
          <c:y val="0.86618004866180065"/>
          <c:w val="0.92394822006472765"/>
          <c:h val="0.13138686131386862"/>
        </c:manualLayout>
      </c:layout>
      <c:spPr>
        <a:solidFill>
          <a:srgbClr val="FFFFFF"/>
        </a:solidFill>
        <a:ln w="25400">
          <a:noFill/>
        </a:ln>
      </c:spPr>
    </c:legend>
    <c:plotVisOnly val="1"/>
    <c:dispBlanksAs val="gap"/>
  </c:chart>
  <c:spPr>
    <a:solidFill>
      <a:srgbClr val="FFFFFF"/>
    </a:solidFill>
    <a:ln>
      <a:noFill/>
    </a:ln>
  </c:spPr>
  <c:txPr>
    <a:bodyPr/>
    <a:lstStyle/>
    <a:p>
      <a:pPr>
        <a:defRPr sz="1200" b="0" i="0" u="none" strike="noStrike" baseline="0">
          <a:solidFill>
            <a:srgbClr val="000000"/>
          </a:solidFill>
          <a:latin typeface="Times New Roman" pitchFamily="18" charset="0"/>
          <a:ea typeface="Arial"/>
          <a:cs typeface="Times New Roman" pitchFamily="18" charset="0"/>
        </a:defRPr>
      </a:pPr>
      <a:endParaRPr lang="ru-RU"/>
    </a:p>
  </c:txPr>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9388025121665187"/>
          <c:y val="5.4825985734833993E-2"/>
          <c:w val="0.78233523611832445"/>
          <c:h val="0.56890171567537895"/>
        </c:manualLayout>
      </c:layout>
      <c:barChart>
        <c:barDir val="col"/>
        <c:grouping val="clustered"/>
        <c:ser>
          <c:idx val="0"/>
          <c:order val="0"/>
          <c:tx>
            <c:v>Руб./кВт*ч</c:v>
          </c:tx>
          <c:cat>
            <c:strRef>
              <c:f>ТЭО!$B$20:$J$20</c:f>
              <c:strCache>
                <c:ptCount val="9"/>
                <c:pt idx="0">
                  <c:v>Vergnet GEV R MP275</c:v>
                </c:pt>
                <c:pt idx="1">
                  <c:v>Nordwind NW24-180 HY-D</c:v>
                </c:pt>
                <c:pt idx="2">
                  <c:v>Nothern Power 100</c:v>
                </c:pt>
                <c:pt idx="3">
                  <c:v>Endurance E-3120</c:v>
                </c:pt>
                <c:pt idx="4">
                  <c:v>ВЭУ-30</c:v>
                </c:pt>
                <c:pt idx="5">
                  <c:v>ТЭМЗ</c:v>
                </c:pt>
                <c:pt idx="6">
                  <c:v>Сапсан 5000</c:v>
                </c:pt>
                <c:pt idx="7">
                  <c:v>ВЭУ 3 (6)</c:v>
                </c:pt>
                <c:pt idx="8">
                  <c:v>Hummer H4.6-3000W</c:v>
                </c:pt>
              </c:strCache>
            </c:strRef>
          </c:cat>
          <c:val>
            <c:numRef>
              <c:f>ТЭО!$B$26:$J$26</c:f>
              <c:numCache>
                <c:formatCode>#,##0.00</c:formatCode>
                <c:ptCount val="9"/>
                <c:pt idx="0">
                  <c:v>12.969891171182326</c:v>
                </c:pt>
                <c:pt idx="1">
                  <c:v>9.6345511429383919</c:v>
                </c:pt>
                <c:pt idx="2">
                  <c:v>13.148624621281698</c:v>
                </c:pt>
                <c:pt idx="3">
                  <c:v>12.849296214066696</c:v>
                </c:pt>
                <c:pt idx="4">
                  <c:v>11.144624334750283</c:v>
                </c:pt>
                <c:pt idx="5">
                  <c:v>6.6502111641509005</c:v>
                </c:pt>
                <c:pt idx="6">
                  <c:v>4.9891060652100734</c:v>
                </c:pt>
                <c:pt idx="7">
                  <c:v>6.6416993839503107</c:v>
                </c:pt>
                <c:pt idx="8">
                  <c:v>5.2775559649341703</c:v>
                </c:pt>
              </c:numCache>
            </c:numRef>
          </c:val>
        </c:ser>
        <c:axId val="325028096"/>
        <c:axId val="325054464"/>
      </c:barChart>
      <c:catAx>
        <c:axId val="325028096"/>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5054464"/>
        <c:crosses val="autoZero"/>
        <c:auto val="1"/>
        <c:lblAlgn val="ctr"/>
        <c:lblOffset val="100"/>
      </c:catAx>
      <c:valAx>
        <c:axId val="325054464"/>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3.7969381009418712E-2"/>
              <c:y val="4.0177128282693465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5028096"/>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9011102076174055"/>
          <c:y val="6.2206406891447165E-2"/>
          <c:w val="0.7860716139076287"/>
          <c:h val="0.57121525674675278"/>
        </c:manualLayout>
      </c:layout>
      <c:barChart>
        <c:barDir val="col"/>
        <c:grouping val="clustered"/>
        <c:ser>
          <c:idx val="0"/>
          <c:order val="0"/>
          <c:tx>
            <c:v>Лет</c:v>
          </c:tx>
          <c:cat>
            <c:strRef>
              <c:f>ТЭО!$B$20:$J$20</c:f>
              <c:strCache>
                <c:ptCount val="9"/>
                <c:pt idx="0">
                  <c:v>Vergnet GEV R MP275</c:v>
                </c:pt>
                <c:pt idx="1">
                  <c:v>Nordwind NW24-180 HY-D</c:v>
                </c:pt>
                <c:pt idx="2">
                  <c:v>Nothern Power 100</c:v>
                </c:pt>
                <c:pt idx="3">
                  <c:v>Endurance E-3120</c:v>
                </c:pt>
                <c:pt idx="4">
                  <c:v>ВЭУ-30</c:v>
                </c:pt>
                <c:pt idx="5">
                  <c:v>ТЭМЗ</c:v>
                </c:pt>
                <c:pt idx="6">
                  <c:v>Сапсан 5000</c:v>
                </c:pt>
                <c:pt idx="7">
                  <c:v>ВЭУ 3 (6)</c:v>
                </c:pt>
                <c:pt idx="8">
                  <c:v>Hummer H4.6-3000W</c:v>
                </c:pt>
              </c:strCache>
            </c:strRef>
          </c:cat>
          <c:val>
            <c:numRef>
              <c:f>ТЭО!$B$35:$J$35</c:f>
              <c:numCache>
                <c:formatCode>#,##0.00</c:formatCode>
                <c:ptCount val="9"/>
                <c:pt idx="0">
                  <c:v>6.477139514628143</c:v>
                </c:pt>
                <c:pt idx="1">
                  <c:v>5.2851071760369255</c:v>
                </c:pt>
                <c:pt idx="2">
                  <c:v>7.2805021951464814</c:v>
                </c:pt>
                <c:pt idx="3">
                  <c:v>7.2327415285810224</c:v>
                </c:pt>
                <c:pt idx="4">
                  <c:v>10.575354676277406</c:v>
                </c:pt>
                <c:pt idx="5">
                  <c:v>4.1178929811095415</c:v>
                </c:pt>
                <c:pt idx="6">
                  <c:v>2.3002287441380358</c:v>
                </c:pt>
                <c:pt idx="7">
                  <c:v>4.1418774308963995</c:v>
                </c:pt>
                <c:pt idx="8">
                  <c:v>2.0691236207649402</c:v>
                </c:pt>
              </c:numCache>
            </c:numRef>
          </c:val>
        </c:ser>
        <c:axId val="325272320"/>
        <c:axId val="325273856"/>
      </c:barChart>
      <c:catAx>
        <c:axId val="325272320"/>
        <c:scaling>
          <c:orientation val="minMax"/>
        </c:scaling>
        <c:axPos val="b"/>
        <c:majorTickMark val="none"/>
        <c:tickLblPos val="nextTo"/>
        <c:crossAx val="325273856"/>
        <c:crosses val="autoZero"/>
        <c:auto val="1"/>
        <c:lblAlgn val="ctr"/>
        <c:lblOffset val="100"/>
      </c:catAx>
      <c:valAx>
        <c:axId val="325273856"/>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527232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7140709138981244"/>
          <c:y val="3.0429224619544091E-2"/>
          <c:w val="0.81224994826391061"/>
          <c:h val="0.51866659207563526"/>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ТЭО!$B$47:$B$61</c:f>
              <c:numCache>
                <c:formatCode>#,##0.00</c:formatCode>
                <c:ptCount val="15"/>
                <c:pt idx="0">
                  <c:v>12.818064992061142</c:v>
                </c:pt>
                <c:pt idx="1">
                  <c:v>11.174167443780043</c:v>
                </c:pt>
                <c:pt idx="2">
                  <c:v>9.903994988715878</c:v>
                </c:pt>
                <c:pt idx="3">
                  <c:v>8.8931111867611499</c:v>
                </c:pt>
                <c:pt idx="4">
                  <c:v>8.0694738179831766</c:v>
                </c:pt>
                <c:pt idx="5">
                  <c:v>7.3854672138317703</c:v>
                </c:pt>
                <c:pt idx="6">
                  <c:v>6.8083586689573945</c:v>
                </c:pt>
                <c:pt idx="7">
                  <c:v>6.3149050324091265</c:v>
                </c:pt>
                <c:pt idx="8">
                  <c:v>5.8881462056518723</c:v>
                </c:pt>
                <c:pt idx="9">
                  <c:v>5.5154165028674376</c:v>
                </c:pt>
                <c:pt idx="10">
                  <c:v>5.1870663512416364</c:v>
                </c:pt>
                <c:pt idx="11">
                  <c:v>4.8956149426515845</c:v>
                </c:pt>
                <c:pt idx="12">
                  <c:v>4.6351733536123421</c:v>
                </c:pt>
                <c:pt idx="13">
                  <c:v>4.4010425006499414</c:v>
                </c:pt>
                <c:pt idx="14">
                  <c:v>4.1894270847944934</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ТЭО!$C$47:$C$61</c:f>
              <c:numCache>
                <c:formatCode>General</c:formatCode>
                <c:ptCount val="15"/>
                <c:pt idx="2" formatCode="#,##0.00">
                  <c:v>21.110004308292776</c:v>
                </c:pt>
                <c:pt idx="3" formatCode="#,##0.00">
                  <c:v>18.018279254197452</c:v>
                </c:pt>
                <c:pt idx="4" formatCode="#,##0.00">
                  <c:v>15.716478231314358</c:v>
                </c:pt>
                <c:pt idx="5" formatCode="#,##0.00">
                  <c:v>13.936160182582848</c:v>
                </c:pt>
                <c:pt idx="6" formatCode="#,##0.00">
                  <c:v>12.518140728852313</c:v>
                </c:pt>
                <c:pt idx="7" formatCode="#,##0.00">
                  <c:v>11.36204072881938</c:v>
                </c:pt>
                <c:pt idx="8" formatCode="#,##0.00">
                  <c:v>10.40142759150512</c:v>
                </c:pt>
                <c:pt idx="9" formatCode="#,##0.00">
                  <c:v>9.5905837505787677</c:v>
                </c:pt>
                <c:pt idx="10" formatCode="#,##0.00">
                  <c:v>8.8970163666718953</c:v>
                </c:pt>
                <c:pt idx="11" formatCode="#,##0.00">
                  <c:v>8.2969979222407169</c:v>
                </c:pt>
                <c:pt idx="12" formatCode="#,##0.00">
                  <c:v>7.7727972758525103</c:v>
                </c:pt>
                <c:pt idx="13" formatCode="#,##0.00">
                  <c:v>7.310897985801752</c:v>
                </c:pt>
                <c:pt idx="14" formatCode="#,##0.00">
                  <c:v>6.9008162587763655</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ТЭО!$D$47:$D$61</c:f>
              <c:numCache>
                <c:formatCode>#,##0.00</c:formatCode>
                <c:ptCount val="15"/>
                <c:pt idx="0">
                  <c:v>16.496868587761689</c:v>
                </c:pt>
                <c:pt idx="1">
                  <c:v>14.138447373352983</c:v>
                </c:pt>
                <c:pt idx="2">
                  <c:v>12.370009201679872</c:v>
                </c:pt>
                <c:pt idx="3">
                  <c:v>10.994781072057808</c:v>
                </c:pt>
                <c:pt idx="4">
                  <c:v>9.8947395198544914</c:v>
                </c:pt>
                <c:pt idx="5">
                  <c:v>8.9947986973874343</c:v>
                </c:pt>
                <c:pt idx="6">
                  <c:v>8.2449120605487689</c:v>
                </c:pt>
                <c:pt idx="7">
                  <c:v>7.6104380714914255</c:v>
                </c:pt>
                <c:pt idx="8">
                  <c:v>7.0666363970606714</c:v>
                </c:pt>
                <c:pt idx="9">
                  <c:v>6.5953663798604865</c:v>
                </c:pt>
                <c:pt idx="10">
                  <c:v>6.1830239791379276</c:v>
                </c:pt>
                <c:pt idx="11">
                  <c:v>5.8192070696300586</c:v>
                </c:pt>
                <c:pt idx="12">
                  <c:v>5.4958257674311772</c:v>
                </c:pt>
                <c:pt idx="13">
                  <c:v>5.2064937813452303</c:v>
                </c:pt>
                <c:pt idx="14">
                  <c:v>4.9461024056069434</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ТЭО!$E$47:$E$61</c:f>
              <c:numCache>
                <c:formatCode>#,##0.00</c:formatCode>
                <c:ptCount val="15"/>
                <c:pt idx="0">
                  <c:v>17.376866135122675</c:v>
                </c:pt>
                <c:pt idx="1">
                  <c:v>14.394975121168363</c:v>
                </c:pt>
                <c:pt idx="2">
                  <c:v>12.286582813838768</c:v>
                </c:pt>
                <c:pt idx="3">
                  <c:v>10.716907000687065</c:v>
                </c:pt>
                <c:pt idx="4">
                  <c:v>9.502865738639164</c:v>
                </c:pt>
                <c:pt idx="5">
                  <c:v>8.5358955649067561</c:v>
                </c:pt>
                <c:pt idx="6">
                  <c:v>7.7475397122991332</c:v>
                </c:pt>
                <c:pt idx="7">
                  <c:v>7.092493210225169</c:v>
                </c:pt>
                <c:pt idx="8">
                  <c:v>6.5395785777761395</c:v>
                </c:pt>
                <c:pt idx="9">
                  <c:v>6.0666373351232394</c:v>
                </c:pt>
                <c:pt idx="10">
                  <c:v>5.6574886876371755</c:v>
                </c:pt>
                <c:pt idx="11">
                  <c:v>5.3000411359530553</c:v>
                </c:pt>
                <c:pt idx="12">
                  <c:v>4.9850774102385031</c:v>
                </c:pt>
                <c:pt idx="13">
                  <c:v>4.7054483461885681</c:v>
                </c:pt>
                <c:pt idx="14">
                  <c:v>4.4555236593316714</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ТЭО!$F$47:$F$61</c:f>
              <c:numCache>
                <c:formatCode>#,##0.00</c:formatCode>
                <c:ptCount val="15"/>
                <c:pt idx="0">
                  <c:v>23.810761561436237</c:v>
                </c:pt>
                <c:pt idx="1">
                  <c:v>19.996750733371403</c:v>
                </c:pt>
                <c:pt idx="2">
                  <c:v>17.23590178418079</c:v>
                </c:pt>
                <c:pt idx="3">
                  <c:v>15.144920222286368</c:v>
                </c:pt>
                <c:pt idx="4">
                  <c:v>13.506386560437956</c:v>
                </c:pt>
                <c:pt idx="5">
                  <c:v>12.187786158995324</c:v>
                </c:pt>
                <c:pt idx="6">
                  <c:v>11.103750148490045</c:v>
                </c:pt>
                <c:pt idx="7">
                  <c:v>10.196801211193607</c:v>
                </c:pt>
                <c:pt idx="8">
                  <c:v>9.4268228813510699</c:v>
                </c:pt>
                <c:pt idx="9">
                  <c:v>8.7649650122524889</c:v>
                </c:pt>
                <c:pt idx="10">
                  <c:v>8.1899481979406357</c:v>
                </c:pt>
                <c:pt idx="11">
                  <c:v>7.6857333065620557</c:v>
                </c:pt>
                <c:pt idx="12">
                  <c:v>7.2400019412172236</c:v>
                </c:pt>
                <c:pt idx="13">
                  <c:v>6.8431366677926855</c:v>
                </c:pt>
                <c:pt idx="14">
                  <c:v>6.4875192099511185</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ТЭО!$G$47:$G$61</c:f>
              <c:numCache>
                <c:formatCode>#,##0.00</c:formatCode>
                <c:ptCount val="15"/>
                <c:pt idx="0">
                  <c:v>5.7650199087449465</c:v>
                </c:pt>
                <c:pt idx="1">
                  <c:v>5.3595278584788844</c:v>
                </c:pt>
                <c:pt idx="2">
                  <c:v>5.0073292152822804</c:v>
                </c:pt>
                <c:pt idx="3">
                  <c:v>4.6985653843908723</c:v>
                </c:pt>
                <c:pt idx="4">
                  <c:v>4.4256681579545534</c:v>
                </c:pt>
                <c:pt idx="5">
                  <c:v>4.1827310869197065</c:v>
                </c:pt>
                <c:pt idx="6">
                  <c:v>3.9650771219040144</c:v>
                </c:pt>
                <c:pt idx="7">
                  <c:v>3.591319016349853</c:v>
                </c:pt>
                <c:pt idx="8">
                  <c:v>3.591319016349853</c:v>
                </c:pt>
                <c:pt idx="9">
                  <c:v>3.4296741752774818</c:v>
                </c:pt>
                <c:pt idx="10">
                  <c:v>3.2819538246281326</c:v>
                </c:pt>
                <c:pt idx="11">
                  <c:v>3.1464330241473881</c:v>
                </c:pt>
                <c:pt idx="12">
                  <c:v>3.0216604453084379</c:v>
                </c:pt>
                <c:pt idx="13">
                  <c:v>2.9064061898765567</c:v>
                </c:pt>
                <c:pt idx="14">
                  <c:v>2.7996211117493872</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ТЭО!$H$47:$H$61</c:f>
              <c:numCache>
                <c:formatCode>#,##0.00</c:formatCode>
                <c:ptCount val="15"/>
                <c:pt idx="0">
                  <c:v>3.5541604973771195</c:v>
                </c:pt>
                <c:pt idx="1">
                  <c:v>3.3179521866451958</c:v>
                </c:pt>
                <c:pt idx="2">
                  <c:v>3.1111839483091552</c:v>
                </c:pt>
                <c:pt idx="3">
                  <c:v>2.9286747145066596</c:v>
                </c:pt>
                <c:pt idx="4">
                  <c:v>2.7663917850874458</c:v>
                </c:pt>
                <c:pt idx="5">
                  <c:v>2.6211493668719292</c:v>
                </c:pt>
                <c:pt idx="6">
                  <c:v>2.49039734035824</c:v>
                </c:pt>
                <c:pt idx="7">
                  <c:v>2.3720702448239313</c:v>
                </c:pt>
                <c:pt idx="8">
                  <c:v>2.2644773620297252</c:v>
                </c:pt>
                <c:pt idx="9">
                  <c:v>2.1662214156112953</c:v>
                </c:pt>
                <c:pt idx="10">
                  <c:v>2.0761375561330802</c:v>
                </c:pt>
                <c:pt idx="11">
                  <c:v>1.9932469624137943</c:v>
                </c:pt>
                <c:pt idx="12">
                  <c:v>1.9167211310322103</c:v>
                </c:pt>
                <c:pt idx="13">
                  <c:v>1.8458540877902834</c:v>
                </c:pt>
                <c:pt idx="14">
                  <c:v>1.7800405439431168</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ТЭО!$I$47:$I$61</c:f>
              <c:numCache>
                <c:formatCode>#,##0.00</c:formatCode>
                <c:ptCount val="15"/>
                <c:pt idx="0">
                  <c:v>3.4240062800278666</c:v>
                </c:pt>
                <c:pt idx="1">
                  <c:v>3.2089435020126258</c:v>
                </c:pt>
                <c:pt idx="2">
                  <c:v>3.0193004111480377</c:v>
                </c:pt>
                <c:pt idx="3">
                  <c:v>2.8508217078486209</c:v>
                </c:pt>
                <c:pt idx="4">
                  <c:v>2.7001516873006612</c:v>
                </c:pt>
                <c:pt idx="5">
                  <c:v>2.5646084484640288</c:v>
                </c:pt>
                <c:pt idx="6">
                  <c:v>2.4420228585091532</c:v>
                </c:pt>
                <c:pt idx="7">
                  <c:v>2.3306215943973232</c:v>
                </c:pt>
                <c:pt idx="8">
                  <c:v>2.2289408005636351</c:v>
                </c:pt>
                <c:pt idx="9">
                  <c:v>2.1357614035009043</c:v>
                </c:pt>
                <c:pt idx="10">
                  <c:v>2.0500600000802329</c:v>
                </c:pt>
                <c:pt idx="11">
                  <c:v>1.9709711138940507</c:v>
                </c:pt>
                <c:pt idx="12">
                  <c:v>1.8977578637035826</c:v>
                </c:pt>
                <c:pt idx="13">
                  <c:v>1.8297889350113061</c:v>
                </c:pt>
                <c:pt idx="14">
                  <c:v>1.7665203291568321</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ТЭО!$J$47:$J$61</c:f>
              <c:numCache>
                <c:formatCode>#,##0.00</c:formatCode>
                <c:ptCount val="15"/>
                <c:pt idx="0">
                  <c:v>6.6480169003342695</c:v>
                </c:pt>
                <c:pt idx="1">
                  <c:v>6.1615284315032479</c:v>
                </c:pt>
                <c:pt idx="2">
                  <c:v>5.7413854254784962</c:v>
                </c:pt>
                <c:pt idx="3">
                  <c:v>5.3748823336266156</c:v>
                </c:pt>
                <c:pt idx="4">
                  <c:v>5.052363186784893</c:v>
                </c:pt>
                <c:pt idx="5">
                  <c:v>4.7663584405644794</c:v>
                </c:pt>
                <c:pt idx="6">
                  <c:v>4.5109992833657691</c:v>
                </c:pt>
                <c:pt idx="7">
                  <c:v>4.2816106423881584</c:v>
                </c:pt>
                <c:pt idx="8">
                  <c:v>4.0744223569296905</c:v>
                </c:pt>
                <c:pt idx="9">
                  <c:v>3.8863603394646167</c:v>
                </c:pt>
                <c:pt idx="10">
                  <c:v>3.7148930209152722</c:v>
                </c:pt>
                <c:pt idx="11">
                  <c:v>3.5579167275194652</c:v>
                </c:pt>
                <c:pt idx="12">
                  <c:v>3.4136689405312377</c:v>
                </c:pt>
                <c:pt idx="13">
                  <c:v>3.2806618339447078</c:v>
                </c:pt>
                <c:pt idx="14">
                  <c:v>3.1576307669893904</c:v>
                </c:pt>
              </c:numCache>
            </c:numRef>
          </c:val>
        </c:ser>
        <c:marker val="1"/>
        <c:axId val="324855296"/>
        <c:axId val="324857216"/>
      </c:lineChart>
      <c:catAx>
        <c:axId val="324855296"/>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40439131085968888"/>
              <c:y val="0.64316945251905222"/>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4857216"/>
        <c:crosses val="autoZero"/>
        <c:auto val="1"/>
        <c:lblAlgn val="ctr"/>
        <c:lblOffset val="100"/>
      </c:catAx>
      <c:valAx>
        <c:axId val="324857216"/>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5.7836499742168819E-2"/>
              <c:y val="1.4737719903138401E-3"/>
            </c:manualLayout>
          </c:layout>
        </c:title>
        <c:numFmt formatCode="#,##0.00"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4855296"/>
        <c:crosses val="autoZero"/>
        <c:crossBetween val="between"/>
      </c:valAx>
    </c:plotArea>
    <c:legend>
      <c:legendPos val="b"/>
      <c:layout>
        <c:manualLayout>
          <c:xMode val="edge"/>
          <c:yMode val="edge"/>
          <c:x val="9.1044229653245198E-2"/>
          <c:y val="0.76406349393767203"/>
          <c:w val="0.90601908325294556"/>
          <c:h val="0.19883218416525644"/>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419500</c:v>
                </c:pt>
                <c:pt idx="1">
                  <c:v>425605.5</c:v>
                </c:pt>
                <c:pt idx="2">
                  <c:v>522000</c:v>
                </c:pt>
                <c:pt idx="3">
                  <c:v>870000</c:v>
                </c:pt>
                <c:pt idx="4">
                  <c:v>465433.33333333622</c:v>
                </c:pt>
                <c:pt idx="5">
                  <c:v>109666.66666666667</c:v>
                </c:pt>
                <c:pt idx="6">
                  <c:v>152890</c:v>
                </c:pt>
                <c:pt idx="7">
                  <c:v>188360</c:v>
                </c:pt>
                <c:pt idx="8">
                  <c:v>262016.66666666666</c:v>
                </c:pt>
              </c:numCache>
            </c:numRef>
          </c:val>
        </c:ser>
        <c:axId val="324971520"/>
        <c:axId val="153916160"/>
      </c:barChart>
      <c:catAx>
        <c:axId val="324971520"/>
        <c:scaling>
          <c:orientation val="minMax"/>
        </c:scaling>
        <c:axPos val="b"/>
        <c:majorTickMark val="none"/>
        <c:tickLblPos val="nextTo"/>
        <c:crossAx val="153916160"/>
        <c:crosses val="autoZero"/>
        <c:auto val="1"/>
        <c:lblAlgn val="ctr"/>
        <c:lblOffset val="100"/>
      </c:catAx>
      <c:valAx>
        <c:axId val="153916160"/>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497152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1603369042061521"/>
          <c:y val="4.9585009027373811E-2"/>
          <c:w val="0.76112340645406829"/>
          <c:h val="0.55171251879655137"/>
        </c:manualLayout>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5.9082969546490034</c:v>
                </c:pt>
                <c:pt idx="1">
                  <c:v>9.6201190116615187</c:v>
                </c:pt>
                <c:pt idx="2">
                  <c:v>6.9114025422100172</c:v>
                </c:pt>
                <c:pt idx="3">
                  <c:v>8.3706684911502585</c:v>
                </c:pt>
                <c:pt idx="4">
                  <c:v>7.851285408319562</c:v>
                </c:pt>
                <c:pt idx="5">
                  <c:v>4.7826561458775334</c:v>
                </c:pt>
                <c:pt idx="6">
                  <c:v>3.9532792205133269</c:v>
                </c:pt>
                <c:pt idx="7">
                  <c:v>3.0790381691024407</c:v>
                </c:pt>
                <c:pt idx="8">
                  <c:v>5.3346876107696879</c:v>
                </c:pt>
              </c:numCache>
            </c:numRef>
          </c:val>
        </c:ser>
        <c:axId val="153908736"/>
        <c:axId val="153910272"/>
      </c:barChart>
      <c:catAx>
        <c:axId val="153908736"/>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153910272"/>
        <c:crosses val="autoZero"/>
        <c:auto val="1"/>
        <c:lblAlgn val="ctr"/>
        <c:lblOffset val="100"/>
      </c:catAx>
      <c:valAx>
        <c:axId val="153910272"/>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5.0439845268717746E-2"/>
              <c:y val="2.2079762153625088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153908736"/>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45.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2150521248655369"/>
          <c:y val="3.079716155901201E-2"/>
          <c:w val="0.76147855882048077"/>
          <c:h val="0.67623151978884521"/>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5.48567107888588</c:v>
                </c:pt>
                <c:pt idx="1">
                  <c:v>9.0090611122860054</c:v>
                </c:pt>
                <c:pt idx="2">
                  <c:v>6.4718073680409987</c:v>
                </c:pt>
                <c:pt idx="3">
                  <c:v>5.8231675910723704</c:v>
                </c:pt>
                <c:pt idx="4">
                  <c:v>8.4825173587713767</c:v>
                </c:pt>
                <c:pt idx="5">
                  <c:v>3.4513398672768152</c:v>
                </c:pt>
                <c:pt idx="6">
                  <c:v>2.1953068601991332</c:v>
                </c:pt>
                <c:pt idx="7">
                  <c:v>2.1795132233157624</c:v>
                </c:pt>
                <c:pt idx="8">
                  <c:v>3.8915806184746189</c:v>
                </c:pt>
              </c:numCache>
            </c:numRef>
          </c:val>
        </c:ser>
        <c:axId val="153989120"/>
        <c:axId val="153990656"/>
      </c:barChart>
      <c:catAx>
        <c:axId val="153989120"/>
        <c:scaling>
          <c:orientation val="minMax"/>
        </c:scaling>
        <c:axPos val="b"/>
        <c:majorTickMark val="none"/>
        <c:tickLblPos val="nextTo"/>
        <c:crossAx val="153990656"/>
        <c:crosses val="autoZero"/>
        <c:auto val="1"/>
        <c:lblAlgn val="ctr"/>
        <c:lblOffset val="100"/>
      </c:catAx>
      <c:valAx>
        <c:axId val="153990656"/>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layout>
            <c:manualLayout>
              <c:xMode val="edge"/>
              <c:yMode val="edge"/>
              <c:x val="7.0917686099712246E-2"/>
              <c:y val="3.6270878001864848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15398912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4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4036811442413941"/>
          <c:y val="3.0429224619544091E-2"/>
          <c:w val="0.8432912703308435"/>
          <c:h val="0.49966116275599332"/>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ТЭО!$B$47:$B$61</c:f>
              <c:numCache>
                <c:formatCode>#,##0.00</c:formatCode>
                <c:ptCount val="15"/>
                <c:pt idx="0">
                  <c:v>17.369673731551789</c:v>
                </c:pt>
                <c:pt idx="1">
                  <c:v>15.347117377778916</c:v>
                </c:pt>
                <c:pt idx="2">
                  <c:v>13.746455172970618</c:v>
                </c:pt>
                <c:pt idx="3">
                  <c:v>12.448147560563815</c:v>
                </c:pt>
                <c:pt idx="4">
                  <c:v>11.373918277670025</c:v>
                </c:pt>
                <c:pt idx="5">
                  <c:v>10.470364396828074</c:v>
                </c:pt>
                <c:pt idx="6">
                  <c:v>9.6998036280931679</c:v>
                </c:pt>
                <c:pt idx="7">
                  <c:v>9.034886103053644</c:v>
                </c:pt>
                <c:pt idx="8">
                  <c:v>8.455280147630452</c:v>
                </c:pt>
                <c:pt idx="9">
                  <c:v>7.9455568363487261</c:v>
                </c:pt>
                <c:pt idx="10">
                  <c:v>7.4937962141513434</c:v>
                </c:pt>
                <c:pt idx="11">
                  <c:v>7.0906434148154034</c:v>
                </c:pt>
                <c:pt idx="12">
                  <c:v>6.7286539000174441</c:v>
                </c:pt>
                <c:pt idx="13">
                  <c:v>6.4018295168075818</c:v>
                </c:pt>
                <c:pt idx="14">
                  <c:v>6.1052834997616534</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ТЭО!$C$47:$C$61</c:f>
              <c:numCache>
                <c:formatCode>#,##0.00</c:formatCode>
                <c:ptCount val="15"/>
                <c:pt idx="0">
                  <c:v>16.47295439629973</c:v>
                </c:pt>
                <c:pt idx="1">
                  <c:v>14.479658501599779</c:v>
                </c:pt>
                <c:pt idx="2">
                  <c:v>12.916685868116025</c:v>
                </c:pt>
                <c:pt idx="3">
                  <c:v>11.658262211972463</c:v>
                </c:pt>
                <c:pt idx="4">
                  <c:v>10.623276702198345</c:v>
                </c:pt>
                <c:pt idx="5">
                  <c:v>9.7570730564395589</c:v>
                </c:pt>
                <c:pt idx="6">
                  <c:v>9.0214773639045589</c:v>
                </c:pt>
                <c:pt idx="7">
                  <c:v>8.3890205459154625</c:v>
                </c:pt>
                <c:pt idx="8">
                  <c:v>7.8394318351838423</c:v>
                </c:pt>
                <c:pt idx="9">
                  <c:v>7.3574258416940355</c:v>
                </c:pt>
                <c:pt idx="10">
                  <c:v>6.9312587026291439</c:v>
                </c:pt>
                <c:pt idx="11">
                  <c:v>6.5517585542116334</c:v>
                </c:pt>
                <c:pt idx="12">
                  <c:v>6.211657971717039</c:v>
                </c:pt>
                <c:pt idx="13">
                  <c:v>5.9051240666366756</c:v>
                </c:pt>
                <c:pt idx="14">
                  <c:v>5.6274211738186075</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ТЭО!$D$47:$D$61</c:f>
              <c:numCache>
                <c:formatCode>#,##0.00</c:formatCode>
                <c:ptCount val="15"/>
                <c:pt idx="0">
                  <c:v>14.271128906851292</c:v>
                </c:pt>
                <c:pt idx="1">
                  <c:v>12.719493197906226</c:v>
                </c:pt>
                <c:pt idx="2">
                  <c:v>11.472175151737906</c:v>
                </c:pt>
                <c:pt idx="3">
                  <c:v>10.447642719423596</c:v>
                </c:pt>
                <c:pt idx="4">
                  <c:v>9.5911012075663606</c:v>
                </c:pt>
                <c:pt idx="5">
                  <c:v>8.8643635535593006</c:v>
                </c:pt>
                <c:pt idx="6">
                  <c:v>8.2400015277893957</c:v>
                </c:pt>
                <c:pt idx="7">
                  <c:v>7.6978060555707346</c:v>
                </c:pt>
                <c:pt idx="8">
                  <c:v>7.2225587354133731</c:v>
                </c:pt>
                <c:pt idx="9">
                  <c:v>6.8025808488283266</c:v>
                </c:pt>
                <c:pt idx="10">
                  <c:v>6.4287607849519395</c:v>
                </c:pt>
                <c:pt idx="11">
                  <c:v>6.0938854349664355</c:v>
                </c:pt>
                <c:pt idx="12">
                  <c:v>5.7921702070781977</c:v>
                </c:pt>
                <c:pt idx="13">
                  <c:v>5.5189220719741154</c:v>
                </c:pt>
                <c:pt idx="14">
                  <c:v>5.2702936874381576</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ТЭО!$E$47:$E$61</c:f>
              <c:numCache>
                <c:formatCode>#,##0.00</c:formatCode>
                <c:ptCount val="15"/>
                <c:pt idx="0">
                  <c:v>17.408281620384386</c:v>
                </c:pt>
                <c:pt idx="1">
                  <c:v>15.129885937194336</c:v>
                </c:pt>
                <c:pt idx="2">
                  <c:v>13.378860801012387</c:v>
                </c:pt>
                <c:pt idx="3">
                  <c:v>11.991096748810282</c:v>
                </c:pt>
                <c:pt idx="4">
                  <c:v>10.864176197913103</c:v>
                </c:pt>
                <c:pt idx="5">
                  <c:v>9.9308748348885807</c:v>
                </c:pt>
                <c:pt idx="6">
                  <c:v>9.145240874446376</c:v>
                </c:pt>
                <c:pt idx="7">
                  <c:v>8.4747975477428508</c:v>
                </c:pt>
                <c:pt idx="8">
                  <c:v>7.8959411639584065</c:v>
                </c:pt>
                <c:pt idx="9">
                  <c:v>7.3911045550808048</c:v>
                </c:pt>
                <c:pt idx="10">
                  <c:v>6.9469432809292924</c:v>
                </c:pt>
                <c:pt idx="11">
                  <c:v>6.5531387506982375</c:v>
                </c:pt>
                <c:pt idx="12">
                  <c:v>6.2015865936640413</c:v>
                </c:pt>
                <c:pt idx="13">
                  <c:v>5.8858329743969655</c:v>
                </c:pt>
                <c:pt idx="14">
                  <c:v>5.6006747651661763</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ТЭО!$F$47:$F$61</c:f>
              <c:numCache>
                <c:formatCode>#,##0.00</c:formatCode>
                <c:ptCount val="15"/>
                <c:pt idx="0">
                  <c:v>21.820240352246749</c:v>
                </c:pt>
                <c:pt idx="1">
                  <c:v>19.145917333059906</c:v>
                </c:pt>
                <c:pt idx="2">
                  <c:v>17.055560927402791</c:v>
                </c:pt>
                <c:pt idx="3">
                  <c:v>15.376725860793515</c:v>
                </c:pt>
                <c:pt idx="4">
                  <c:v>13.998779830775316</c:v>
                </c:pt>
                <c:pt idx="5">
                  <c:v>12.847485241503522</c:v>
                </c:pt>
                <c:pt idx="6">
                  <c:v>11.871170549298453</c:v>
                </c:pt>
                <c:pt idx="7">
                  <c:v>11.032761553470133</c:v>
                </c:pt>
                <c:pt idx="8">
                  <c:v>10.304966703733747</c:v>
                </c:pt>
                <c:pt idx="9">
                  <c:v>9.6672501334839325</c:v>
                </c:pt>
                <c:pt idx="10">
                  <c:v>9.1038631246019559</c:v>
                </c:pt>
                <c:pt idx="11">
                  <c:v>8.6025259992922525</c:v>
                </c:pt>
                <c:pt idx="12">
                  <c:v>8.1535227986638361</c:v>
                </c:pt>
                <c:pt idx="13">
                  <c:v>7.7490654133826649</c:v>
                </c:pt>
                <c:pt idx="14">
                  <c:v>7.3828380246641814</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ТЭО!$G$47:$G$61</c:f>
              <c:numCache>
                <c:formatCode>#,##0.00</c:formatCode>
                <c:ptCount val="15"/>
                <c:pt idx="0">
                  <c:v>4.4256681579545134</c:v>
                </c:pt>
                <c:pt idx="1">
                  <c:v>4.1827310869196985</c:v>
                </c:pt>
                <c:pt idx="2">
                  <c:v>3.9650771219040073</c:v>
                </c:pt>
                <c:pt idx="3">
                  <c:v>3.7689545674026368</c:v>
                </c:pt>
                <c:pt idx="4">
                  <c:v>3.5913190163498467</c:v>
                </c:pt>
                <c:pt idx="5">
                  <c:v>3.4296741752774782</c:v>
                </c:pt>
                <c:pt idx="6">
                  <c:v>3.2819538246281277</c:v>
                </c:pt>
                <c:pt idx="7">
                  <c:v>3.0216604453084335</c:v>
                </c:pt>
                <c:pt idx="8">
                  <c:v>3.0216604453084335</c:v>
                </c:pt>
                <c:pt idx="9">
                  <c:v>2.9064061898765527</c:v>
                </c:pt>
                <c:pt idx="10">
                  <c:v>2.7996211117493832</c:v>
                </c:pt>
                <c:pt idx="11">
                  <c:v>2.700404788405065</c:v>
                </c:pt>
                <c:pt idx="12">
                  <c:v>2.6079800696528053</c:v>
                </c:pt>
                <c:pt idx="13">
                  <c:v>2.5216726800210827</c:v>
                </c:pt>
                <c:pt idx="14">
                  <c:v>2.4408947415838882</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ТЭО!$H$47:$H$61</c:f>
              <c:numCache>
                <c:formatCode>#,##0.00</c:formatCode>
                <c:ptCount val="15"/>
                <c:pt idx="0">
                  <c:v>2.7663917850874458</c:v>
                </c:pt>
                <c:pt idx="1">
                  <c:v>2.6211493668719292</c:v>
                </c:pt>
                <c:pt idx="2">
                  <c:v>2.49039734035824</c:v>
                </c:pt>
                <c:pt idx="3">
                  <c:v>2.3720702448239313</c:v>
                </c:pt>
                <c:pt idx="4">
                  <c:v>2.2644773620297252</c:v>
                </c:pt>
                <c:pt idx="5">
                  <c:v>2.1662214156112953</c:v>
                </c:pt>
                <c:pt idx="6">
                  <c:v>2.0761375561330802</c:v>
                </c:pt>
                <c:pt idx="7">
                  <c:v>1.9932469624137943</c:v>
                </c:pt>
                <c:pt idx="8">
                  <c:v>1.9167211310322103</c:v>
                </c:pt>
                <c:pt idx="9">
                  <c:v>1.8458540877902834</c:v>
                </c:pt>
                <c:pt idx="10">
                  <c:v>1.7800405439431168</c:v>
                </c:pt>
                <c:pt idx="11">
                  <c:v>1.7187585645604324</c:v>
                </c:pt>
                <c:pt idx="12">
                  <c:v>1.6615556978258308</c:v>
                </c:pt>
                <c:pt idx="13">
                  <c:v>1.6080377849477909</c:v>
                </c:pt>
                <c:pt idx="14">
                  <c:v>1.5578598651533406</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ТЭО!$I$47:$I$61</c:f>
              <c:numCache>
                <c:formatCode>#,##0.00</c:formatCode>
                <c:ptCount val="15"/>
                <c:pt idx="0">
                  <c:v>2.7001516873006612</c:v>
                </c:pt>
                <c:pt idx="1">
                  <c:v>2.5646084484640288</c:v>
                </c:pt>
                <c:pt idx="2">
                  <c:v>2.4420228585091532</c:v>
                </c:pt>
                <c:pt idx="3">
                  <c:v>2.3306215943973232</c:v>
                </c:pt>
                <c:pt idx="4">
                  <c:v>2.2289408005636351</c:v>
                </c:pt>
                <c:pt idx="5">
                  <c:v>2.1357614035009043</c:v>
                </c:pt>
                <c:pt idx="6">
                  <c:v>2.0500600000802329</c:v>
                </c:pt>
                <c:pt idx="7">
                  <c:v>1.9709711138940507</c:v>
                </c:pt>
                <c:pt idx="8">
                  <c:v>1.8977578637035826</c:v>
                </c:pt>
                <c:pt idx="9">
                  <c:v>1.8297889350113061</c:v>
                </c:pt>
                <c:pt idx="10">
                  <c:v>1.7665203291568321</c:v>
                </c:pt>
                <c:pt idx="11">
                  <c:v>1.7074807722354692</c:v>
                </c:pt>
                <c:pt idx="12">
                  <c:v>1.6522599553161001</c:v>
                </c:pt>
                <c:pt idx="13">
                  <c:v>1.6004989850775055</c:v>
                </c:pt>
                <c:pt idx="14">
                  <c:v>1.551882574861476</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ТЭО!$J$47:$J$61</c:f>
              <c:numCache>
                <c:formatCode>#,##0.00</c:formatCode>
                <c:ptCount val="15"/>
                <c:pt idx="0">
                  <c:v>5.052363186784893</c:v>
                </c:pt>
                <c:pt idx="1">
                  <c:v>4.7663584405644794</c:v>
                </c:pt>
                <c:pt idx="2">
                  <c:v>4.5109992833657691</c:v>
                </c:pt>
                <c:pt idx="3">
                  <c:v>4.2816106423881584</c:v>
                </c:pt>
                <c:pt idx="4">
                  <c:v>4.0744223569296905</c:v>
                </c:pt>
                <c:pt idx="5">
                  <c:v>3.8863603394646167</c:v>
                </c:pt>
                <c:pt idx="6">
                  <c:v>3.7148930209152722</c:v>
                </c:pt>
                <c:pt idx="7">
                  <c:v>3.5579167275194652</c:v>
                </c:pt>
                <c:pt idx="8">
                  <c:v>3.4136689405312377</c:v>
                </c:pt>
                <c:pt idx="9">
                  <c:v>3.2806618339447078</c:v>
                </c:pt>
                <c:pt idx="10">
                  <c:v>3.1576307669893904</c:v>
                </c:pt>
                <c:pt idx="11">
                  <c:v>3.0434939474745892</c:v>
                </c:pt>
                <c:pt idx="12">
                  <c:v>2.9373205380887519</c:v>
                </c:pt>
                <c:pt idx="13">
                  <c:v>2.8383052134041593</c:v>
                </c:pt>
                <c:pt idx="14">
                  <c:v>2.7457476950793112</c:v>
                </c:pt>
              </c:numCache>
            </c:numRef>
          </c:val>
        </c:ser>
        <c:marker val="1"/>
        <c:axId val="325194496"/>
        <c:axId val="325196416"/>
      </c:lineChart>
      <c:catAx>
        <c:axId val="325194496"/>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9693190367191561"/>
              <c:y val="0.63327217877029551"/>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5196416"/>
        <c:crosses val="autoZero"/>
        <c:auto val="1"/>
        <c:lblAlgn val="ctr"/>
        <c:lblOffset val="100"/>
      </c:catAx>
      <c:valAx>
        <c:axId val="325196416"/>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2.4180339509387166E-2"/>
              <c:y val="3.0430978736354013E-2"/>
            </c:manualLayout>
          </c:layout>
        </c:title>
        <c:numFmt formatCode="#,##0.00"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5194496"/>
        <c:crosses val="autoZero"/>
        <c:crossBetween val="between"/>
      </c:valAx>
    </c:plotArea>
    <c:legend>
      <c:legendPos val="b"/>
      <c:layout>
        <c:manualLayout>
          <c:xMode val="edge"/>
          <c:yMode val="edge"/>
          <c:x val="0.10328446819930581"/>
          <c:y val="0.7474796419678309"/>
          <c:w val="0.87673840510941337"/>
          <c:h val="0.20798289638496967"/>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47.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419500</c:v>
                </c:pt>
                <c:pt idx="1">
                  <c:v>320605.5</c:v>
                </c:pt>
                <c:pt idx="2">
                  <c:v>522000</c:v>
                </c:pt>
                <c:pt idx="3">
                  <c:v>870000</c:v>
                </c:pt>
                <c:pt idx="4">
                  <c:v>407100</c:v>
                </c:pt>
                <c:pt idx="5">
                  <c:v>109666.66666666667</c:v>
                </c:pt>
                <c:pt idx="6">
                  <c:v>152890</c:v>
                </c:pt>
                <c:pt idx="7">
                  <c:v>188360</c:v>
                </c:pt>
                <c:pt idx="8">
                  <c:v>262016.66666666666</c:v>
                </c:pt>
              </c:numCache>
            </c:numRef>
          </c:val>
        </c:ser>
        <c:axId val="325650688"/>
        <c:axId val="325357568"/>
      </c:barChart>
      <c:catAx>
        <c:axId val="325650688"/>
        <c:scaling>
          <c:orientation val="minMax"/>
        </c:scaling>
        <c:axPos val="b"/>
        <c:majorTickMark val="none"/>
        <c:tickLblPos val="nextTo"/>
        <c:crossAx val="325357568"/>
        <c:crosses val="autoZero"/>
        <c:auto val="1"/>
        <c:lblAlgn val="ctr"/>
        <c:lblOffset val="100"/>
      </c:catAx>
      <c:valAx>
        <c:axId val="32535756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5650688"/>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4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9941010335054751"/>
          <c:y val="0.13388601424821867"/>
          <c:w val="0.76740303731843262"/>
          <c:h val="0.46856168499255085"/>
        </c:manualLayout>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8.93752486621079</c:v>
                </c:pt>
                <c:pt idx="1">
                  <c:v>9.3422760477380447</c:v>
                </c:pt>
                <c:pt idx="2">
                  <c:v>8.1756576479434706</c:v>
                </c:pt>
                <c:pt idx="3">
                  <c:v>10.121765601217648</c:v>
                </c:pt>
                <c:pt idx="4">
                  <c:v>9.4735448832760767</c:v>
                </c:pt>
                <c:pt idx="5">
                  <c:v>4.7826561458775334</c:v>
                </c:pt>
                <c:pt idx="6">
                  <c:v>3.9532792205133269</c:v>
                </c:pt>
                <c:pt idx="7">
                  <c:v>3.0790381691024407</c:v>
                </c:pt>
                <c:pt idx="8">
                  <c:v>5.3346876107696879</c:v>
                </c:pt>
              </c:numCache>
            </c:numRef>
          </c:val>
        </c:ser>
        <c:axId val="325661440"/>
        <c:axId val="325662976"/>
      </c:barChart>
      <c:catAx>
        <c:axId val="325661440"/>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5662976"/>
        <c:crosses val="autoZero"/>
        <c:auto val="1"/>
        <c:lblAlgn val="ctr"/>
        <c:lblOffset val="100"/>
      </c:catAx>
      <c:valAx>
        <c:axId val="325662976"/>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4.8370707090541434E-2"/>
              <c:y val="5.3467191601049922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566144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49.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20249195306821721"/>
          <c:y val="5.1119575812461543E-2"/>
          <c:w val="0.77466514380645835"/>
          <c:h val="0.59752614878362886"/>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8.0251382758552747</c:v>
                </c:pt>
                <c:pt idx="1">
                  <c:v>5.5465605973489449</c:v>
                </c:pt>
                <c:pt idx="2">
                  <c:v>5.1977048642010439</c:v>
                </c:pt>
                <c:pt idx="3">
                  <c:v>5.5178031428011804</c:v>
                </c:pt>
                <c:pt idx="4">
                  <c:v>7.2762349087863818</c:v>
                </c:pt>
                <c:pt idx="5">
                  <c:v>2.4168940717719236</c:v>
                </c:pt>
                <c:pt idx="6">
                  <c:v>1.5429344788174078</c:v>
                </c:pt>
                <c:pt idx="7">
                  <c:v>1.5374056060437959</c:v>
                </c:pt>
                <c:pt idx="8">
                  <c:v>2.7182683342651339</c:v>
                </c:pt>
              </c:numCache>
            </c:numRef>
          </c:val>
        </c:ser>
        <c:axId val="325671936"/>
        <c:axId val="325722880"/>
      </c:barChart>
      <c:catAx>
        <c:axId val="325671936"/>
        <c:scaling>
          <c:orientation val="minMax"/>
        </c:scaling>
        <c:axPos val="b"/>
        <c:majorTickMark val="none"/>
        <c:tickLblPos val="nextTo"/>
        <c:crossAx val="325722880"/>
        <c:crosses val="autoZero"/>
        <c:auto val="1"/>
        <c:lblAlgn val="ctr"/>
        <c:lblOffset val="100"/>
      </c:catAx>
      <c:valAx>
        <c:axId val="325722880"/>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layout>
            <c:manualLayout>
              <c:xMode val="edge"/>
              <c:yMode val="edge"/>
              <c:x val="7.4665697959826152E-2"/>
              <c:y val="5.1107441610265272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5671936"/>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6095890410958905"/>
          <c:y val="3.990610328638499E-2"/>
          <c:w val="0.79452054794519988"/>
          <c:h val="0.64084507042255956"/>
        </c:manualLayout>
      </c:layout>
      <c:lineChart>
        <c:grouping val="standard"/>
        <c:ser>
          <c:idx val="0"/>
          <c:order val="0"/>
          <c:tx>
            <c:v>Среднее значение</c:v>
          </c:tx>
          <c:spPr>
            <a:ln w="25375">
              <a:solidFill>
                <a:srgbClr val="000000"/>
              </a:solidFill>
              <a:prstDash val="solid"/>
            </a:ln>
          </c:spPr>
          <c:marker>
            <c:symbol val="none"/>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2.5.'!$S$24:$AG$24</c:f>
              <c:numCache>
                <c:formatCode>General</c:formatCode>
                <c:ptCount val="15"/>
                <c:pt idx="0">
                  <c:v>0</c:v>
                </c:pt>
                <c:pt idx="1">
                  <c:v>0.23</c:v>
                </c:pt>
                <c:pt idx="2">
                  <c:v>0.24000000000000021</c:v>
                </c:pt>
                <c:pt idx="3">
                  <c:v>0.19</c:v>
                </c:pt>
                <c:pt idx="4">
                  <c:v>0.13500000000000001</c:v>
                </c:pt>
                <c:pt idx="5">
                  <c:v>8.0000000000000043E-2</c:v>
                </c:pt>
                <c:pt idx="6">
                  <c:v>0.05</c:v>
                </c:pt>
                <c:pt idx="7">
                  <c:v>3.0000000000000002E-2</c:v>
                </c:pt>
                <c:pt idx="8">
                  <c:v>2.0000000000000011E-2</c:v>
                </c:pt>
                <c:pt idx="9">
                  <c:v>1.3999999999999999E-2</c:v>
                </c:pt>
                <c:pt idx="10">
                  <c:v>8.0000000000000227E-3</c:v>
                </c:pt>
                <c:pt idx="11">
                  <c:v>3.0000000000000092E-3</c:v>
                </c:pt>
                <c:pt idx="12">
                  <c:v>0</c:v>
                </c:pt>
                <c:pt idx="13">
                  <c:v>0</c:v>
                </c:pt>
                <c:pt idx="14">
                  <c:v>0</c:v>
                </c:pt>
              </c:numCache>
            </c:numRef>
          </c:val>
          <c:smooth val="1"/>
        </c:ser>
        <c:ser>
          <c:idx val="1"/>
          <c:order val="1"/>
          <c:tx>
            <c:v>Игарка</c:v>
          </c:tx>
          <c:spPr>
            <a:ln w="28547">
              <a:noFill/>
            </a:ln>
          </c:spPr>
          <c:marker>
            <c:symbol val="square"/>
            <c:size val="6"/>
            <c:spPr>
              <a:solidFill>
                <a:srgbClr val="FFFFFF"/>
              </a:solidFill>
              <a:ln>
                <a:solidFill>
                  <a:srgbClr val="000000"/>
                </a:solidFill>
                <a:prstDash val="solid"/>
              </a:ln>
            </c:spPr>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2.5.'!$S$25:$AG$25</c:f>
              <c:numCache>
                <c:formatCode>General</c:formatCode>
                <c:ptCount val="15"/>
                <c:pt idx="0">
                  <c:v>0</c:v>
                </c:pt>
                <c:pt idx="1">
                  <c:v>0.24100000000000021</c:v>
                </c:pt>
                <c:pt idx="2">
                  <c:v>0.21000000000000021</c:v>
                </c:pt>
                <c:pt idx="3">
                  <c:v>0.192</c:v>
                </c:pt>
                <c:pt idx="4">
                  <c:v>0.15200000000000041</c:v>
                </c:pt>
                <c:pt idx="5">
                  <c:v>8.9000000000000065E-2</c:v>
                </c:pt>
                <c:pt idx="6">
                  <c:v>3.2000000000000042E-2</c:v>
                </c:pt>
                <c:pt idx="7">
                  <c:v>3.6000000000000011E-2</c:v>
                </c:pt>
                <c:pt idx="8">
                  <c:v>1.4999999999999998E-2</c:v>
                </c:pt>
                <c:pt idx="9">
                  <c:v>2.4E-2</c:v>
                </c:pt>
                <c:pt idx="10">
                  <c:v>9.0000000000000028E-3</c:v>
                </c:pt>
                <c:pt idx="11">
                  <c:v>2.0000000000000052E-4</c:v>
                </c:pt>
                <c:pt idx="12">
                  <c:v>0</c:v>
                </c:pt>
                <c:pt idx="13">
                  <c:v>0</c:v>
                </c:pt>
                <c:pt idx="14">
                  <c:v>0</c:v>
                </c:pt>
              </c:numCache>
            </c:numRef>
          </c:val>
          <c:smooth val="1"/>
        </c:ser>
        <c:ser>
          <c:idx val="2"/>
          <c:order val="2"/>
          <c:tx>
            <c:v>Хатанга</c:v>
          </c:tx>
          <c:spPr>
            <a:ln w="28547">
              <a:noFill/>
            </a:ln>
          </c:spPr>
          <c:marker>
            <c:symbol val="diamond"/>
            <c:size val="7"/>
            <c:spPr>
              <a:solidFill>
                <a:srgbClr val="FFFFFF"/>
              </a:solidFill>
              <a:ln>
                <a:solidFill>
                  <a:srgbClr val="000000"/>
                </a:solidFill>
                <a:prstDash val="solid"/>
              </a:ln>
            </c:spPr>
          </c:marker>
          <c:val>
            <c:numRef>
              <c:f>'Рис-ки 2.5.'!$S$26:$AG$26</c:f>
              <c:numCache>
                <c:formatCode>General</c:formatCode>
                <c:ptCount val="15"/>
                <c:pt idx="0">
                  <c:v>0</c:v>
                </c:pt>
                <c:pt idx="1">
                  <c:v>0.12100000000000002</c:v>
                </c:pt>
                <c:pt idx="2">
                  <c:v>0.251</c:v>
                </c:pt>
                <c:pt idx="3">
                  <c:v>0.31000000000000238</c:v>
                </c:pt>
                <c:pt idx="4">
                  <c:v>0.16700000000000001</c:v>
                </c:pt>
                <c:pt idx="5">
                  <c:v>8.5000000000000006E-2</c:v>
                </c:pt>
                <c:pt idx="6">
                  <c:v>2.8000000000000001E-2</c:v>
                </c:pt>
                <c:pt idx="7">
                  <c:v>1.8000000000000023E-2</c:v>
                </c:pt>
                <c:pt idx="8">
                  <c:v>9.0000000000000028E-3</c:v>
                </c:pt>
                <c:pt idx="9">
                  <c:v>6.0000000000000114E-3</c:v>
                </c:pt>
                <c:pt idx="10">
                  <c:v>4.0000000000000114E-3</c:v>
                </c:pt>
                <c:pt idx="11">
                  <c:v>6.7000000000001802E-4</c:v>
                </c:pt>
                <c:pt idx="12">
                  <c:v>3.0000000000000708E-4</c:v>
                </c:pt>
                <c:pt idx="13">
                  <c:v>3.0000000000000882E-5</c:v>
                </c:pt>
                <c:pt idx="14">
                  <c:v>0</c:v>
                </c:pt>
              </c:numCache>
            </c:numRef>
          </c:val>
          <c:smooth val="1"/>
        </c:ser>
        <c:ser>
          <c:idx val="3"/>
          <c:order val="3"/>
          <c:tx>
            <c:v>Туруханск</c:v>
          </c:tx>
          <c:spPr>
            <a:ln w="28547">
              <a:noFill/>
            </a:ln>
          </c:spPr>
          <c:marker>
            <c:symbol val="circle"/>
            <c:size val="7"/>
            <c:spPr>
              <a:solidFill>
                <a:srgbClr val="FFFFFF"/>
              </a:solidFill>
              <a:ln>
                <a:solidFill>
                  <a:srgbClr val="000000"/>
                </a:solidFill>
                <a:prstDash val="solid"/>
              </a:ln>
            </c:spPr>
          </c:marker>
          <c:val>
            <c:numRef>
              <c:f>'Рис-ки 2.5.'!$S$27:$AG$27</c:f>
              <c:numCache>
                <c:formatCode>General</c:formatCode>
                <c:ptCount val="15"/>
                <c:pt idx="0">
                  <c:v>0</c:v>
                </c:pt>
                <c:pt idx="1">
                  <c:v>0.17700000000000021</c:v>
                </c:pt>
                <c:pt idx="2">
                  <c:v>0.38400000000000611</c:v>
                </c:pt>
                <c:pt idx="3">
                  <c:v>0.27900000000000008</c:v>
                </c:pt>
                <c:pt idx="4">
                  <c:v>0.12000000000000002</c:v>
                </c:pt>
                <c:pt idx="5">
                  <c:v>3.6000000000000011E-2</c:v>
                </c:pt>
                <c:pt idx="6">
                  <c:v>3.0000000000000092E-3</c:v>
                </c:pt>
                <c:pt idx="7">
                  <c:v>1.0000000000000041E-3</c:v>
                </c:pt>
                <c:pt idx="8">
                  <c:v>1.0000000000000041E-3</c:v>
                </c:pt>
                <c:pt idx="9">
                  <c:v>0</c:v>
                </c:pt>
                <c:pt idx="10">
                  <c:v>0</c:v>
                </c:pt>
                <c:pt idx="11">
                  <c:v>0</c:v>
                </c:pt>
                <c:pt idx="12">
                  <c:v>0</c:v>
                </c:pt>
                <c:pt idx="13">
                  <c:v>0</c:v>
                </c:pt>
                <c:pt idx="14">
                  <c:v>0</c:v>
                </c:pt>
              </c:numCache>
            </c:numRef>
          </c:val>
          <c:smooth val="1"/>
        </c:ser>
        <c:ser>
          <c:idx val="4"/>
          <c:order val="4"/>
          <c:tx>
            <c:v>Ачинск</c:v>
          </c:tx>
          <c:spPr>
            <a:ln w="28547">
              <a:noFill/>
            </a:ln>
          </c:spPr>
          <c:marker>
            <c:symbol val="triangle"/>
            <c:size val="7"/>
            <c:spPr>
              <a:solidFill>
                <a:srgbClr val="FFFFFF"/>
              </a:solidFill>
              <a:ln>
                <a:solidFill>
                  <a:srgbClr val="000000"/>
                </a:solidFill>
                <a:prstDash val="solid"/>
              </a:ln>
            </c:spPr>
          </c:marker>
          <c:val>
            <c:numRef>
              <c:f>'Рис-ки 2.5.'!$S$28:$AG$28</c:f>
              <c:numCache>
                <c:formatCode>General</c:formatCode>
                <c:ptCount val="15"/>
                <c:pt idx="0">
                  <c:v>0</c:v>
                </c:pt>
                <c:pt idx="1">
                  <c:v>0.32400000000000612</c:v>
                </c:pt>
                <c:pt idx="2">
                  <c:v>0.26400000000000001</c:v>
                </c:pt>
                <c:pt idx="3">
                  <c:v>0.19800000000000001</c:v>
                </c:pt>
                <c:pt idx="4">
                  <c:v>9.1000000000000025E-2</c:v>
                </c:pt>
                <c:pt idx="5">
                  <c:v>5.7000000000000023E-2</c:v>
                </c:pt>
                <c:pt idx="6">
                  <c:v>1.7000000000000001E-2</c:v>
                </c:pt>
                <c:pt idx="7">
                  <c:v>2.5000000000000001E-2</c:v>
                </c:pt>
                <c:pt idx="8">
                  <c:v>7.0000000000000114E-3</c:v>
                </c:pt>
                <c:pt idx="9">
                  <c:v>1.2E-2</c:v>
                </c:pt>
                <c:pt idx="10">
                  <c:v>5.0000000000000114E-3</c:v>
                </c:pt>
                <c:pt idx="11">
                  <c:v>5.0000000000000034E-4</c:v>
                </c:pt>
                <c:pt idx="12">
                  <c:v>1.0000000000000221E-4</c:v>
                </c:pt>
                <c:pt idx="13">
                  <c:v>2.0000000000000618E-5</c:v>
                </c:pt>
                <c:pt idx="14">
                  <c:v>0</c:v>
                </c:pt>
              </c:numCache>
            </c:numRef>
          </c:val>
          <c:smooth val="1"/>
        </c:ser>
        <c:marker val="1"/>
        <c:axId val="304487808"/>
        <c:axId val="304490368"/>
      </c:lineChart>
      <c:catAx>
        <c:axId val="304487808"/>
        <c:scaling>
          <c:orientation val="minMax"/>
        </c:scaling>
        <c:axPos val="b"/>
        <c:majorGridlines>
          <c:spPr>
            <a:ln w="3172">
              <a:solidFill>
                <a:srgbClr val="000000"/>
              </a:solidFill>
              <a:prstDash val="solid"/>
            </a:ln>
          </c:spPr>
        </c:majorGridlines>
        <c:title>
          <c:tx>
            <c:rich>
              <a:bodyPr/>
              <a:lstStyle/>
              <a:p>
                <a:pPr>
                  <a:defRPr/>
                </a:pPr>
                <a:r>
                  <a:rPr lang="en-US" i="1"/>
                  <a:t>v</a:t>
                </a:r>
                <a:r>
                  <a:rPr lang="en-US"/>
                  <a:t>, </a:t>
                </a:r>
                <a:r>
                  <a:rPr lang="ru-RU"/>
                  <a:t>м/с</a:t>
                </a:r>
              </a:p>
            </c:rich>
          </c:tx>
          <c:layout>
            <c:manualLayout>
              <c:xMode val="edge"/>
              <c:yMode val="edge"/>
              <c:x val="0.50684931506850939"/>
              <c:y val="0.79107981220660128"/>
            </c:manualLayout>
          </c:layout>
          <c:spPr>
            <a:noFill/>
            <a:ln w="25375">
              <a:noFill/>
            </a:ln>
          </c:spPr>
        </c:title>
        <c:numFmt formatCode="General" sourceLinked="1"/>
        <c:majorTickMark val="cross"/>
        <c:tickLblPos val="nextTo"/>
        <c:spPr>
          <a:ln w="3172">
            <a:solidFill>
              <a:srgbClr val="000000"/>
            </a:solidFill>
            <a:prstDash val="solid"/>
          </a:ln>
        </c:spPr>
        <c:txPr>
          <a:bodyPr rot="0" vert="horz"/>
          <a:lstStyle/>
          <a:p>
            <a:pPr>
              <a:defRPr/>
            </a:pPr>
            <a:endParaRPr lang="ru-RU"/>
          </a:p>
        </c:txPr>
        <c:crossAx val="304490368"/>
        <c:crosses val="autoZero"/>
        <c:auto val="1"/>
        <c:lblAlgn val="ctr"/>
        <c:lblOffset val="100"/>
        <c:tickLblSkip val="1"/>
        <c:tickMarkSkip val="1"/>
      </c:catAx>
      <c:valAx>
        <c:axId val="304490368"/>
        <c:scaling>
          <c:orientation val="minMax"/>
          <c:max val="0.30000000000000032"/>
          <c:min val="0"/>
        </c:scaling>
        <c:axPos val="l"/>
        <c:majorGridlines>
          <c:spPr>
            <a:ln w="3172">
              <a:solidFill>
                <a:srgbClr val="000000"/>
              </a:solidFill>
              <a:prstDash val="solid"/>
            </a:ln>
          </c:spPr>
        </c:majorGridlines>
        <c:title>
          <c:tx>
            <c:rich>
              <a:bodyPr/>
              <a:lstStyle/>
              <a:p>
                <a:pPr>
                  <a:defRPr/>
                </a:pPr>
                <a:r>
                  <a:rPr lang="ru-RU" i="1"/>
                  <a:t>р</a:t>
                </a:r>
                <a:r>
                  <a:rPr lang="ru-RU"/>
                  <a:t>(</a:t>
                </a:r>
                <a:r>
                  <a:rPr lang="en-US" i="1"/>
                  <a:t>v</a:t>
                </a:r>
                <a:r>
                  <a:rPr lang="en-US"/>
                  <a:t>)</a:t>
                </a:r>
              </a:p>
            </c:rich>
          </c:tx>
          <c:layout>
            <c:manualLayout>
              <c:xMode val="edge"/>
              <c:yMode val="edge"/>
              <c:x val="2.9109589041095823E-2"/>
              <c:y val="0.31220657276996433"/>
            </c:manualLayout>
          </c:layout>
          <c:spPr>
            <a:noFill/>
            <a:ln w="25375">
              <a:noFill/>
            </a:ln>
          </c:spPr>
        </c:title>
        <c:numFmt formatCode="General" sourceLinked="1"/>
        <c:majorTickMark val="cross"/>
        <c:tickLblPos val="nextTo"/>
        <c:spPr>
          <a:ln w="3172">
            <a:solidFill>
              <a:srgbClr val="000000"/>
            </a:solidFill>
            <a:prstDash val="solid"/>
          </a:ln>
        </c:spPr>
        <c:txPr>
          <a:bodyPr rot="0" vert="horz"/>
          <a:lstStyle/>
          <a:p>
            <a:pPr>
              <a:defRPr/>
            </a:pPr>
            <a:endParaRPr lang="ru-RU"/>
          </a:p>
        </c:txPr>
        <c:crossAx val="304487808"/>
        <c:crosses val="autoZero"/>
        <c:crossBetween val="midCat"/>
      </c:valAx>
      <c:spPr>
        <a:solidFill>
          <a:srgbClr val="FFFFFF"/>
        </a:solidFill>
        <a:ln w="3172">
          <a:solidFill>
            <a:srgbClr val="000000"/>
          </a:solidFill>
          <a:prstDash val="solid"/>
        </a:ln>
      </c:spPr>
    </c:plotArea>
    <c:legend>
      <c:legendPos val="r"/>
      <c:layout>
        <c:manualLayout>
          <c:xMode val="edge"/>
          <c:yMode val="edge"/>
          <c:x val="2.7397260273972612E-2"/>
          <c:y val="0.852112676056338"/>
          <c:w val="0.96746575342465768"/>
          <c:h val="0.12441314553990612"/>
        </c:manualLayout>
      </c:layout>
      <c:spPr>
        <a:solidFill>
          <a:srgbClr val="FFFFFF"/>
        </a:solidFill>
        <a:ln w="25375">
          <a:noFill/>
        </a:ln>
      </c:spPr>
    </c:legend>
    <c:plotVisOnly val="1"/>
    <c:dispBlanksAs val="gap"/>
  </c:chart>
  <c:spPr>
    <a:solidFill>
      <a:srgbClr val="FFFFFF"/>
    </a:solidFill>
    <a:ln>
      <a:noFill/>
    </a:ln>
  </c:spPr>
  <c:txPr>
    <a:bodyPr/>
    <a:lstStyle/>
    <a:p>
      <a:pPr>
        <a:defRPr sz="1200" b="0" i="0" u="none" strike="noStrike" baseline="0">
          <a:solidFill>
            <a:srgbClr val="000000"/>
          </a:solidFill>
          <a:latin typeface="Times New Roman" pitchFamily="18" charset="0"/>
          <a:ea typeface="Arial"/>
          <a:cs typeface="Times New Roman" pitchFamily="18" charset="0"/>
        </a:defRPr>
      </a:pPr>
      <a:endParaRPr lang="ru-RU"/>
    </a:p>
  </c:txPr>
  <c:externalData r:id="rId1"/>
</c:chartSpace>
</file>

<file path=word/charts/chart5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891859249546668"/>
          <c:y val="3.0429224619544091E-2"/>
          <c:w val="0.87473841858830137"/>
          <c:h val="0.57769906688086081"/>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ТЭО!$B$47:$B$61</c:f>
              <c:numCache>
                <c:formatCode>#,##0.00</c:formatCode>
                <c:ptCount val="15"/>
                <c:pt idx="0">
                  <c:v>22.252582540025578</c:v>
                </c:pt>
                <c:pt idx="1">
                  <c:v>18.682758865117126</c:v>
                </c:pt>
                <c:pt idx="2">
                  <c:v>16.099957155850916</c:v>
                </c:pt>
                <c:pt idx="3">
                  <c:v>14.144542121490318</c:v>
                </c:pt>
                <c:pt idx="4">
                  <c:v>12.612673931395658</c:v>
                </c:pt>
                <c:pt idx="5">
                  <c:v>11.380188075034575</c:v>
                </c:pt>
                <c:pt idx="6">
                  <c:v>10.367132172450324</c:v>
                </c:pt>
                <c:pt idx="7">
                  <c:v>9.5196959032105219</c:v>
                </c:pt>
                <c:pt idx="8">
                  <c:v>8.8003337964598209</c:v>
                </c:pt>
                <c:pt idx="9">
                  <c:v>8.182051660176203</c:v>
                </c:pt>
                <c:pt idx="10">
                  <c:v>7.6449434039567405</c:v>
                </c:pt>
                <c:pt idx="11">
                  <c:v>7.1740078711796871</c:v>
                </c:pt>
                <c:pt idx="12">
                  <c:v>6.7577257598647416</c:v>
                </c:pt>
                <c:pt idx="13">
                  <c:v>6.3871048279250111</c:v>
                </c:pt>
                <c:pt idx="14">
                  <c:v>6.0550229517106304</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ТЭО!$C$47:$C$61</c:f>
              <c:numCache>
                <c:formatCode>General</c:formatCode>
                <c:ptCount val="15"/>
                <c:pt idx="4" formatCode="#,##0.00">
                  <c:v>24.536455434361329</c:v>
                </c:pt>
                <c:pt idx="5" formatCode="#,##0.00">
                  <c:v>21.313828657929648</c:v>
                </c:pt>
                <c:pt idx="6" formatCode="#,##0.00">
                  <c:v>18.839448762379071</c:v>
                </c:pt>
                <c:pt idx="7" formatCode="#,##0.00">
                  <c:v>16.879824389821326</c:v>
                </c:pt>
                <c:pt idx="8" formatCode="#,##0.00">
                  <c:v>15.289459518070124</c:v>
                </c:pt>
                <c:pt idx="9" formatCode="#,##0.00">
                  <c:v>13.972969525399074</c:v>
                </c:pt>
                <c:pt idx="10" formatCode="#,##0.00">
                  <c:v>12.865217479291276</c:v>
                </c:pt>
                <c:pt idx="11" formatCode="#,##0.00">
                  <c:v>11.920204940021749</c:v>
                </c:pt>
                <c:pt idx="12" formatCode="#,##0.00">
                  <c:v>11.104523874330347</c:v>
                </c:pt>
                <c:pt idx="13" formatCode="#,##0.00">
                  <c:v>10.393324836921726</c:v>
                </c:pt>
                <c:pt idx="14" formatCode="#,##0.00">
                  <c:v>9.7677412247543689</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ТЭО!$D$47:$D$61</c:f>
              <c:numCache>
                <c:formatCode>General</c:formatCode>
                <c:ptCount val="15"/>
                <c:pt idx="2" formatCode="#,##0.00">
                  <c:v>21.253350849504329</c:v>
                </c:pt>
                <c:pt idx="3" formatCode="#,##0.00">
                  <c:v>18.286863887954546</c:v>
                </c:pt>
                <c:pt idx="4" formatCode="#,##0.00">
                  <c:v>16.047057671477987</c:v>
                </c:pt>
                <c:pt idx="5" formatCode="#,##0.00">
                  <c:v>14.296052791199068</c:v>
                </c:pt>
                <c:pt idx="6" formatCode="#,##0.00">
                  <c:v>12.889581826546753</c:v>
                </c:pt>
                <c:pt idx="7" formatCode="#,##0.00">
                  <c:v>11.73506533815126</c:v>
                </c:pt>
                <c:pt idx="8" formatCode="#,##0.00">
                  <c:v>10.770366421818718</c:v>
                </c:pt>
                <c:pt idx="9" formatCode="#,##0.00">
                  <c:v>9.9522283361480248</c:v>
                </c:pt>
                <c:pt idx="10" formatCode="#,##0.00">
                  <c:v>9.2496098892352023</c:v>
                </c:pt>
                <c:pt idx="11" formatCode="#,##0.00">
                  <c:v>8.639657755033161</c:v>
                </c:pt>
                <c:pt idx="12" formatCode="#,##0.00">
                  <c:v>8.105173801899058</c:v>
                </c:pt>
                <c:pt idx="13" formatCode="#,##0.00">
                  <c:v>7.6329677392194855</c:v>
                </c:pt>
                <c:pt idx="14" formatCode="#,##0.00">
                  <c:v>7.2127539094016724</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ТЭО!$E$47:$E$61</c:f>
              <c:numCache>
                <c:formatCode>#,##0.00</c:formatCode>
                <c:ptCount val="15"/>
                <c:pt idx="1">
                  <c:v>22.158320974440912</c:v>
                </c:pt>
                <c:pt idx="2">
                  <c:v>18.590621604129709</c:v>
                </c:pt>
                <c:pt idx="3">
                  <c:v>16.012463455223987</c:v>
                </c:pt>
                <c:pt idx="4">
                  <c:v>14.062296103928126</c:v>
                </c:pt>
                <c:pt idx="5">
                  <c:v>12.535580388311256</c:v>
                </c:pt>
                <c:pt idx="6">
                  <c:v>11.307903624398751</c:v>
                </c:pt>
                <c:pt idx="7">
                  <c:v>10.299243365079731</c:v>
                </c:pt>
                <c:pt idx="8">
                  <c:v>9.4557907932837768</c:v>
                </c:pt>
                <c:pt idx="9">
                  <c:v>8.7400294453890019</c:v>
                </c:pt>
                <c:pt idx="10">
                  <c:v>8.1250028329661568</c:v>
                </c:pt>
                <c:pt idx="11">
                  <c:v>7.5908432365506116</c:v>
                </c:pt>
                <c:pt idx="12">
                  <c:v>7.1225852736404667</c:v>
                </c:pt>
                <c:pt idx="13">
                  <c:v>6.7087416962561424</c:v>
                </c:pt>
                <c:pt idx="14">
                  <c:v>6.3403484269494008</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ТЭО!$F$47:$F$61</c:f>
              <c:numCache>
                <c:formatCode>General</c:formatCode>
                <c:ptCount val="15"/>
                <c:pt idx="8" formatCode="#,##0.00">
                  <c:v>22.627939062679378</c:v>
                </c:pt>
                <c:pt idx="9" formatCode="#,##0.00">
                  <c:v>20.499648770558089</c:v>
                </c:pt>
                <c:pt idx="10" formatCode="#,##0.00">
                  <c:v>18.737296239201722</c:v>
                </c:pt>
                <c:pt idx="11" formatCode="#,##0.00">
                  <c:v>17.253974007292229</c:v>
                </c:pt>
                <c:pt idx="12" formatCode="#,##0.00">
                  <c:v>15.988275667235069</c:v>
                </c:pt>
                <c:pt idx="13" formatCode="#,##0.00">
                  <c:v>14.895581714942526</c:v>
                </c:pt>
                <c:pt idx="14" formatCode="#,##0.00">
                  <c:v>13.942690139209526</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ТЭО!$G$47:$G$61</c:f>
              <c:numCache>
                <c:formatCode>#,##0.00</c:formatCode>
                <c:ptCount val="15"/>
                <c:pt idx="0">
                  <c:v>5.7650199087449465</c:v>
                </c:pt>
                <c:pt idx="1">
                  <c:v>5.3595278584788844</c:v>
                </c:pt>
                <c:pt idx="2">
                  <c:v>5.0073292152822804</c:v>
                </c:pt>
                <c:pt idx="3">
                  <c:v>4.6985653843908723</c:v>
                </c:pt>
                <c:pt idx="4">
                  <c:v>4.4256681579545534</c:v>
                </c:pt>
                <c:pt idx="5">
                  <c:v>4.1827310869197065</c:v>
                </c:pt>
                <c:pt idx="6">
                  <c:v>3.9650771219040144</c:v>
                </c:pt>
                <c:pt idx="7">
                  <c:v>3.591319016349853</c:v>
                </c:pt>
                <c:pt idx="8">
                  <c:v>3.591319016349853</c:v>
                </c:pt>
                <c:pt idx="9">
                  <c:v>3.4296741752774818</c:v>
                </c:pt>
                <c:pt idx="10">
                  <c:v>3.2819538246281326</c:v>
                </c:pt>
                <c:pt idx="11">
                  <c:v>3.1464330241473881</c:v>
                </c:pt>
                <c:pt idx="12">
                  <c:v>3.0216604453084379</c:v>
                </c:pt>
                <c:pt idx="13">
                  <c:v>2.9064061898765567</c:v>
                </c:pt>
                <c:pt idx="14">
                  <c:v>2.7996211117493872</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ТЭО!$H$47:$H$61</c:f>
              <c:numCache>
                <c:formatCode>#,##0.00</c:formatCode>
                <c:ptCount val="15"/>
                <c:pt idx="0">
                  <c:v>3.5541604973771195</c:v>
                </c:pt>
                <c:pt idx="1">
                  <c:v>3.3179521866451958</c:v>
                </c:pt>
                <c:pt idx="2">
                  <c:v>3.1111839483091552</c:v>
                </c:pt>
                <c:pt idx="3">
                  <c:v>2.9286747145066596</c:v>
                </c:pt>
                <c:pt idx="4">
                  <c:v>2.7663917850874458</c:v>
                </c:pt>
                <c:pt idx="5">
                  <c:v>2.6211493668719292</c:v>
                </c:pt>
                <c:pt idx="6">
                  <c:v>2.49039734035824</c:v>
                </c:pt>
                <c:pt idx="7">
                  <c:v>2.3720702448239313</c:v>
                </c:pt>
                <c:pt idx="8">
                  <c:v>2.2644773620297252</c:v>
                </c:pt>
                <c:pt idx="9">
                  <c:v>2.1662214156112953</c:v>
                </c:pt>
                <c:pt idx="10">
                  <c:v>2.0761375561330802</c:v>
                </c:pt>
                <c:pt idx="11">
                  <c:v>1.9932469624137943</c:v>
                </c:pt>
                <c:pt idx="12">
                  <c:v>1.9167211310322103</c:v>
                </c:pt>
                <c:pt idx="13">
                  <c:v>1.8458540877902834</c:v>
                </c:pt>
                <c:pt idx="14">
                  <c:v>1.7800405439431168</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ТЭО!$I$47:$I$61</c:f>
              <c:numCache>
                <c:formatCode>#,##0.00</c:formatCode>
                <c:ptCount val="15"/>
                <c:pt idx="0">
                  <c:v>3.4240062800278666</c:v>
                </c:pt>
                <c:pt idx="1">
                  <c:v>3.2089435020126258</c:v>
                </c:pt>
                <c:pt idx="2">
                  <c:v>3.0193004111480377</c:v>
                </c:pt>
                <c:pt idx="3">
                  <c:v>2.8508217078486209</c:v>
                </c:pt>
                <c:pt idx="4">
                  <c:v>2.7001516873006612</c:v>
                </c:pt>
                <c:pt idx="5">
                  <c:v>2.5646084484640288</c:v>
                </c:pt>
                <c:pt idx="6">
                  <c:v>2.4420228585091532</c:v>
                </c:pt>
                <c:pt idx="7">
                  <c:v>2.3306215943973232</c:v>
                </c:pt>
                <c:pt idx="8">
                  <c:v>2.2289408005636351</c:v>
                </c:pt>
                <c:pt idx="9">
                  <c:v>2.1357614035009043</c:v>
                </c:pt>
                <c:pt idx="10">
                  <c:v>2.0500600000802329</c:v>
                </c:pt>
                <c:pt idx="11">
                  <c:v>1.9709711138940507</c:v>
                </c:pt>
                <c:pt idx="12">
                  <c:v>1.8977578637035826</c:v>
                </c:pt>
                <c:pt idx="13">
                  <c:v>1.8297889350113061</c:v>
                </c:pt>
                <c:pt idx="14">
                  <c:v>1.7665203291568321</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ТЭО!$J$47:$J$61</c:f>
              <c:numCache>
                <c:formatCode>#,##0.00</c:formatCode>
                <c:ptCount val="15"/>
                <c:pt idx="0">
                  <c:v>6.6480169003342695</c:v>
                </c:pt>
                <c:pt idx="1">
                  <c:v>6.1615284315032479</c:v>
                </c:pt>
                <c:pt idx="2">
                  <c:v>5.7413854254784962</c:v>
                </c:pt>
                <c:pt idx="3">
                  <c:v>5.3748823336266156</c:v>
                </c:pt>
                <c:pt idx="4">
                  <c:v>5.052363186784893</c:v>
                </c:pt>
                <c:pt idx="5">
                  <c:v>4.7663584405644794</c:v>
                </c:pt>
                <c:pt idx="6">
                  <c:v>4.5109992833657691</c:v>
                </c:pt>
                <c:pt idx="7">
                  <c:v>4.2816106423881584</c:v>
                </c:pt>
                <c:pt idx="8">
                  <c:v>4.0744223569296905</c:v>
                </c:pt>
                <c:pt idx="9">
                  <c:v>3.8863603394646167</c:v>
                </c:pt>
                <c:pt idx="10">
                  <c:v>3.7148930209152722</c:v>
                </c:pt>
                <c:pt idx="11">
                  <c:v>3.5579167275194652</c:v>
                </c:pt>
                <c:pt idx="12">
                  <c:v>3.4136689405312377</c:v>
                </c:pt>
                <c:pt idx="13">
                  <c:v>3.2806618339447078</c:v>
                </c:pt>
                <c:pt idx="14">
                  <c:v>3.1576307669893904</c:v>
                </c:pt>
              </c:numCache>
            </c:numRef>
          </c:val>
        </c:ser>
        <c:marker val="1"/>
        <c:axId val="325963776"/>
        <c:axId val="325965696"/>
      </c:lineChart>
      <c:catAx>
        <c:axId val="325963776"/>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8226996689858478"/>
              <c:y val="0.70009129293620964"/>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5965696"/>
        <c:crosses val="autoZero"/>
        <c:auto val="1"/>
        <c:lblAlgn val="ctr"/>
        <c:lblOffset val="100"/>
      </c:catAx>
      <c:valAx>
        <c:axId val="325965696"/>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0.00"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5963776"/>
        <c:crosses val="autoZero"/>
        <c:crossBetween val="between"/>
      </c:valAx>
    </c:plotArea>
    <c:legend>
      <c:legendPos val="b"/>
      <c:layout>
        <c:manualLayout>
          <c:xMode val="edge"/>
          <c:yMode val="edge"/>
          <c:x val="0.10500929957689646"/>
          <c:y val="0.78836512492793409"/>
          <c:w val="0.8728629613811395"/>
          <c:h val="0.20798289638496967"/>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51.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302833.33333333622</c:v>
                </c:pt>
                <c:pt idx="1">
                  <c:v>257605.5</c:v>
                </c:pt>
                <c:pt idx="2">
                  <c:v>417000</c:v>
                </c:pt>
                <c:pt idx="3">
                  <c:v>695000</c:v>
                </c:pt>
                <c:pt idx="4">
                  <c:v>334183.33333333622</c:v>
                </c:pt>
                <c:pt idx="5">
                  <c:v>109666.66666666667</c:v>
                </c:pt>
                <c:pt idx="6">
                  <c:v>152890</c:v>
                </c:pt>
                <c:pt idx="7">
                  <c:v>188360</c:v>
                </c:pt>
                <c:pt idx="8">
                  <c:v>262016.66666666666</c:v>
                </c:pt>
              </c:numCache>
            </c:numRef>
          </c:val>
        </c:ser>
        <c:axId val="325867008"/>
        <c:axId val="325868544"/>
      </c:barChart>
      <c:catAx>
        <c:axId val="325867008"/>
        <c:scaling>
          <c:orientation val="minMax"/>
        </c:scaling>
        <c:axPos val="b"/>
        <c:majorTickMark val="none"/>
        <c:tickLblPos val="nextTo"/>
        <c:crossAx val="325868544"/>
        <c:crosses val="autoZero"/>
        <c:auto val="1"/>
        <c:lblAlgn val="ctr"/>
        <c:lblOffset val="100"/>
      </c:catAx>
      <c:valAx>
        <c:axId val="325868544"/>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5867008"/>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5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9526446351313476"/>
          <c:y val="3.2359423142759344E-2"/>
          <c:w val="0.78395415660324264"/>
          <c:h val="0.63059276218190119"/>
        </c:manualLayout>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7.8630946544949865</c:v>
                </c:pt>
                <c:pt idx="1">
                  <c:v>11.137742364937495</c:v>
                </c:pt>
                <c:pt idx="2">
                  <c:v>9.199393956142309</c:v>
                </c:pt>
                <c:pt idx="3">
                  <c:v>9.1414811764851009</c:v>
                </c:pt>
                <c:pt idx="4">
                  <c:v>12.365025444809802</c:v>
                </c:pt>
                <c:pt idx="5">
                  <c:v>4.7826561458775334</c:v>
                </c:pt>
                <c:pt idx="6">
                  <c:v>3.9532792205133269</c:v>
                </c:pt>
                <c:pt idx="7">
                  <c:v>3.0790381691024407</c:v>
                </c:pt>
                <c:pt idx="8">
                  <c:v>5.3346876107696879</c:v>
                </c:pt>
              </c:numCache>
            </c:numRef>
          </c:val>
        </c:ser>
        <c:axId val="326090752"/>
        <c:axId val="326092288"/>
      </c:barChart>
      <c:catAx>
        <c:axId val="326090752"/>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6092288"/>
        <c:crosses val="autoZero"/>
        <c:auto val="1"/>
        <c:lblAlgn val="ctr"/>
        <c:lblOffset val="100"/>
      </c:catAx>
      <c:valAx>
        <c:axId val="32609228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4.4223594556914832E-2"/>
              <c:y val="2.350079881319183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6090752"/>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53.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9833869795452186"/>
          <c:y val="5.6066631536249349E-2"/>
          <c:w val="0.7788183989201537"/>
          <c:h val="0.5585770664078642"/>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7.9169474623532023</c:v>
                </c:pt>
                <c:pt idx="1">
                  <c:v>12.73243186683206</c:v>
                </c:pt>
                <c:pt idx="2">
                  <c:v>9.4199405858683267</c:v>
                </c:pt>
                <c:pt idx="3">
                  <c:v>8.281000572690548</c:v>
                </c:pt>
                <c:pt idx="4">
                  <c:v>18.149065327717118</c:v>
                </c:pt>
                <c:pt idx="5">
                  <c:v>3.4513398672768152</c:v>
                </c:pt>
                <c:pt idx="6">
                  <c:v>2.1953068601991332</c:v>
                </c:pt>
                <c:pt idx="7">
                  <c:v>2.1795132233157624</c:v>
                </c:pt>
                <c:pt idx="8">
                  <c:v>3.8915806184746189</c:v>
                </c:pt>
              </c:numCache>
            </c:numRef>
          </c:val>
        </c:ser>
        <c:axId val="326129920"/>
        <c:axId val="326131712"/>
      </c:barChart>
      <c:catAx>
        <c:axId val="326129920"/>
        <c:scaling>
          <c:orientation val="minMax"/>
        </c:scaling>
        <c:axPos val="b"/>
        <c:majorTickMark val="none"/>
        <c:tickLblPos val="nextTo"/>
        <c:crossAx val="326131712"/>
        <c:crosses val="autoZero"/>
        <c:auto val="1"/>
        <c:lblAlgn val="ctr"/>
        <c:lblOffset val="100"/>
      </c:catAx>
      <c:valAx>
        <c:axId val="326131712"/>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612992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5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891859249546663"/>
          <c:y val="3.0429224619544091E-2"/>
          <c:w val="0.87473841858830192"/>
          <c:h val="0.50127176311789245"/>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ТЭО!$B$47:$B$61</c:f>
              <c:numCache>
                <c:formatCode>#,##0.00</c:formatCode>
                <c:ptCount val="15"/>
                <c:pt idx="0">
                  <c:v>17.733473216936414</c:v>
                </c:pt>
                <c:pt idx="1">
                  <c:v>15.1567086351764</c:v>
                </c:pt>
                <c:pt idx="2">
                  <c:v>13.233773494077948</c:v>
                </c:pt>
                <c:pt idx="3">
                  <c:v>11.743830938223956</c:v>
                </c:pt>
                <c:pt idx="4">
                  <c:v>10.555433021266454</c:v>
                </c:pt>
                <c:pt idx="5">
                  <c:v>9.5854490567441619</c:v>
                </c:pt>
                <c:pt idx="6">
                  <c:v>8.7787336130206377</c:v>
                </c:pt>
                <c:pt idx="7">
                  <c:v>8.0972644174898498</c:v>
                </c:pt>
                <c:pt idx="8">
                  <c:v>7.513974991221005</c:v>
                </c:pt>
                <c:pt idx="9">
                  <c:v>7.0090737786354751</c:v>
                </c:pt>
                <c:pt idx="10">
                  <c:v>6.5677538530011805</c:v>
                </c:pt>
                <c:pt idx="11">
                  <c:v>6.178716607851344</c:v>
                </c:pt>
                <c:pt idx="12">
                  <c:v>5.8331907966308734</c:v>
                </c:pt>
                <c:pt idx="13">
                  <c:v>5.5242632840482724</c:v>
                </c:pt>
                <c:pt idx="14">
                  <c:v>5.2464117629154945</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ТЭО!$C$47:$C$61</c:f>
              <c:numCache>
                <c:formatCode>General</c:formatCode>
                <c:ptCount val="15"/>
                <c:pt idx="2" formatCode="#,##0.00">
                  <c:v>21.957969514598137</c:v>
                </c:pt>
                <c:pt idx="3" formatCode="#,##0.00">
                  <c:v>18.684583612478885</c:v>
                </c:pt>
                <c:pt idx="4" formatCode="#,##0.00">
                  <c:v>16.260542114353935</c:v>
                </c:pt>
                <c:pt idx="5" formatCode="#,##0.00">
                  <c:v>14.393237699184176</c:v>
                </c:pt>
                <c:pt idx="6" formatCode="#,##0.00">
                  <c:v>12.91062605744813</c:v>
                </c:pt>
                <c:pt idx="7" formatCode="#,##0.00">
                  <c:v>11.704930281188863</c:v>
                </c:pt>
                <c:pt idx="8" formatCode="#,##0.00">
                  <c:v>10.705194998323726</c:v>
                </c:pt>
                <c:pt idx="9" formatCode="#,##0.00">
                  <c:v>9.862798864728834</c:v>
                </c:pt>
                <c:pt idx="10" formatCode="#,##0.00">
                  <c:v>9.1433082337254259</c:v>
                </c:pt>
                <c:pt idx="11" formatCode="#,##0.00">
                  <c:v>8.5216540431843448</c:v>
                </c:pt>
                <c:pt idx="12" formatCode="#,##0.00">
                  <c:v>7.9791509882701934</c:v>
                </c:pt>
                <c:pt idx="13" formatCode="#,##0.00">
                  <c:v>7.5015871354033123</c:v>
                </c:pt>
                <c:pt idx="14" formatCode="#,##0.00">
                  <c:v>7.0779608310643303</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ТЭО!$D$47:$D$61</c:f>
              <c:numCache>
                <c:formatCode>#,##0.00</c:formatCode>
                <c:ptCount val="15"/>
                <c:pt idx="0">
                  <c:v>20.726474703764687</c:v>
                </c:pt>
                <c:pt idx="1">
                  <c:v>17.44939624042172</c:v>
                </c:pt>
                <c:pt idx="2">
                  <c:v>15.067122240413717</c:v>
                </c:pt>
                <c:pt idx="3">
                  <c:v>13.257188274533775</c:v>
                </c:pt>
                <c:pt idx="4">
                  <c:v>11.835457194370866</c:v>
                </c:pt>
                <c:pt idx="5">
                  <c:v>10.689130483624902</c:v>
                </c:pt>
                <c:pt idx="6">
                  <c:v>9.7452512850812685</c:v>
                </c:pt>
                <c:pt idx="7">
                  <c:v>8.9545410369271146</c:v>
                </c:pt>
                <c:pt idx="8">
                  <c:v>8.2825143459523556</c:v>
                </c:pt>
                <c:pt idx="9">
                  <c:v>7.7043154628003068</c:v>
                </c:pt>
                <c:pt idx="10">
                  <c:v>7.2015764077307578</c:v>
                </c:pt>
                <c:pt idx="11">
                  <c:v>6.7604298660146664</c:v>
                </c:pt>
                <c:pt idx="12">
                  <c:v>6.370210270769177</c:v>
                </c:pt>
                <c:pt idx="13">
                  <c:v>6.0225801866830615</c:v>
                </c:pt>
                <c:pt idx="14">
                  <c:v>5.7109279374302355</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ТЭО!$E$47:$E$61</c:f>
              <c:numCache>
                <c:formatCode>#,##0.00</c:formatCode>
                <c:ptCount val="15"/>
                <c:pt idx="0">
                  <c:v>14.824582778481426</c:v>
                </c:pt>
                <c:pt idx="1">
                  <c:v>12.689520538076152</c:v>
                </c:pt>
                <c:pt idx="2">
                  <c:v>11.092027423124646</c:v>
                </c:pt>
                <c:pt idx="3">
                  <c:v>9.8517796099968198</c:v>
                </c:pt>
                <c:pt idx="4">
                  <c:v>8.8609934101561407</c:v>
                </c:pt>
                <c:pt idx="5">
                  <c:v>8.0512819321131488</c:v>
                </c:pt>
                <c:pt idx="6">
                  <c:v>7.3771619513300175</c:v>
                </c:pt>
                <c:pt idx="7">
                  <c:v>6.807206283670248</c:v>
                </c:pt>
                <c:pt idx="8">
                  <c:v>6.3190033919656914</c:v>
                </c:pt>
                <c:pt idx="9">
                  <c:v>5.8961407869370843</c:v>
                </c:pt>
                <c:pt idx="10">
                  <c:v>5.5263236689624495</c:v>
                </c:pt>
                <c:pt idx="11">
                  <c:v>5.200159796931219</c:v>
                </c:pt>
                <c:pt idx="12">
                  <c:v>4.9103506785575455</c:v>
                </c:pt>
                <c:pt idx="13">
                  <c:v>4.6511389374689287</c:v>
                </c:pt>
                <c:pt idx="14">
                  <c:v>4.4179219407180845</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ТЭО!$F$47:$F$61</c:f>
              <c:numCache>
                <c:formatCode>General</c:formatCode>
                <c:ptCount val="15"/>
                <c:pt idx="3" formatCode="#,##0.00">
                  <c:v>23.961617736918029</c:v>
                </c:pt>
                <c:pt idx="4" formatCode="#,##0.00">
                  <c:v>20.950422443628749</c:v>
                </c:pt>
                <c:pt idx="5" formatCode="#,##0.00">
                  <c:v>18.61155577132363</c:v>
                </c:pt>
                <c:pt idx="6" formatCode="#,##0.00">
                  <c:v>16.742458466695435</c:v>
                </c:pt>
                <c:pt idx="7" formatCode="#,##0.00">
                  <c:v>15.214514808019075</c:v>
                </c:pt>
                <c:pt idx="8" formatCode="#,##0.00">
                  <c:v>13.942133321217138</c:v>
                </c:pt>
                <c:pt idx="9" formatCode="#,##0.00">
                  <c:v>12.866144729597726</c:v>
                </c:pt>
                <c:pt idx="10" formatCode="#,##0.00">
                  <c:v>11.944336728069869</c:v>
                </c:pt>
                <c:pt idx="11" formatCode="#,##0.00">
                  <c:v>11.145785602780499</c:v>
                </c:pt>
                <c:pt idx="12" formatCode="#,##0.00">
                  <c:v>10.447319153278768</c:v>
                </c:pt>
                <c:pt idx="13" formatCode="#,##0.00">
                  <c:v>9.8312311231024889</c:v>
                </c:pt>
                <c:pt idx="14" formatCode="#,##0.00">
                  <c:v>9.2837592894798604</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ТЭО!$G$47:$G$61</c:f>
              <c:numCache>
                <c:formatCode>#,##0.00</c:formatCode>
                <c:ptCount val="15"/>
                <c:pt idx="0">
                  <c:v>5.7650199087449465</c:v>
                </c:pt>
                <c:pt idx="1">
                  <c:v>5.3595278584788844</c:v>
                </c:pt>
                <c:pt idx="2">
                  <c:v>5.0073292152822804</c:v>
                </c:pt>
                <c:pt idx="3">
                  <c:v>4.6985653843908723</c:v>
                </c:pt>
                <c:pt idx="4">
                  <c:v>4.4256681579545534</c:v>
                </c:pt>
                <c:pt idx="5">
                  <c:v>4.1827310869197065</c:v>
                </c:pt>
                <c:pt idx="6">
                  <c:v>3.9650771219040144</c:v>
                </c:pt>
                <c:pt idx="7">
                  <c:v>3.591319016349853</c:v>
                </c:pt>
                <c:pt idx="8">
                  <c:v>3.591319016349853</c:v>
                </c:pt>
                <c:pt idx="9">
                  <c:v>3.4296741752774818</c:v>
                </c:pt>
                <c:pt idx="10">
                  <c:v>3.2819538246281326</c:v>
                </c:pt>
                <c:pt idx="11">
                  <c:v>3.1464330241473881</c:v>
                </c:pt>
                <c:pt idx="12">
                  <c:v>3.0216604453084379</c:v>
                </c:pt>
                <c:pt idx="13">
                  <c:v>2.9064061898765567</c:v>
                </c:pt>
                <c:pt idx="14">
                  <c:v>2.7996211117493872</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ТЭО!$H$47:$H$61</c:f>
              <c:numCache>
                <c:formatCode>#,##0.00</c:formatCode>
                <c:ptCount val="15"/>
                <c:pt idx="0">
                  <c:v>3.5541604973771195</c:v>
                </c:pt>
                <c:pt idx="1">
                  <c:v>3.3179521866451958</c:v>
                </c:pt>
                <c:pt idx="2">
                  <c:v>3.1111839483091552</c:v>
                </c:pt>
                <c:pt idx="3">
                  <c:v>2.9286747145066596</c:v>
                </c:pt>
                <c:pt idx="4">
                  <c:v>2.7663917850874458</c:v>
                </c:pt>
                <c:pt idx="5">
                  <c:v>2.6211493668719292</c:v>
                </c:pt>
                <c:pt idx="6">
                  <c:v>2.49039734035824</c:v>
                </c:pt>
                <c:pt idx="7">
                  <c:v>2.3720702448239313</c:v>
                </c:pt>
                <c:pt idx="8">
                  <c:v>2.2644773620297252</c:v>
                </c:pt>
                <c:pt idx="9">
                  <c:v>2.1662214156112953</c:v>
                </c:pt>
                <c:pt idx="10">
                  <c:v>2.0761375561330802</c:v>
                </c:pt>
                <c:pt idx="11">
                  <c:v>1.9932469624137943</c:v>
                </c:pt>
                <c:pt idx="12">
                  <c:v>1.9167211310322103</c:v>
                </c:pt>
                <c:pt idx="13">
                  <c:v>1.8458540877902834</c:v>
                </c:pt>
                <c:pt idx="14">
                  <c:v>1.7800405439431168</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ТЭО!$I$47:$I$61</c:f>
              <c:numCache>
                <c:formatCode>#,##0.00</c:formatCode>
                <c:ptCount val="15"/>
                <c:pt idx="0">
                  <c:v>3.4240062800278666</c:v>
                </c:pt>
                <c:pt idx="1">
                  <c:v>3.2089435020126258</c:v>
                </c:pt>
                <c:pt idx="2">
                  <c:v>3.0193004111480377</c:v>
                </c:pt>
                <c:pt idx="3">
                  <c:v>2.8508217078486209</c:v>
                </c:pt>
                <c:pt idx="4">
                  <c:v>2.7001516873006612</c:v>
                </c:pt>
                <c:pt idx="5">
                  <c:v>2.5646084484640288</c:v>
                </c:pt>
                <c:pt idx="6">
                  <c:v>2.4420228585091532</c:v>
                </c:pt>
                <c:pt idx="7">
                  <c:v>2.3306215943973232</c:v>
                </c:pt>
                <c:pt idx="8">
                  <c:v>2.2289408005636351</c:v>
                </c:pt>
                <c:pt idx="9">
                  <c:v>2.1357614035009043</c:v>
                </c:pt>
                <c:pt idx="10">
                  <c:v>2.0500600000802329</c:v>
                </c:pt>
                <c:pt idx="11">
                  <c:v>1.9709711138940507</c:v>
                </c:pt>
                <c:pt idx="12">
                  <c:v>1.8977578637035826</c:v>
                </c:pt>
                <c:pt idx="13">
                  <c:v>1.8297889350113061</c:v>
                </c:pt>
                <c:pt idx="14">
                  <c:v>1.7665203291568321</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ТЭО!$J$47:$J$61</c:f>
              <c:numCache>
                <c:formatCode>#,##0.00</c:formatCode>
                <c:ptCount val="15"/>
                <c:pt idx="0">
                  <c:v>6.6480169003342695</c:v>
                </c:pt>
                <c:pt idx="1">
                  <c:v>6.1615284315032479</c:v>
                </c:pt>
                <c:pt idx="2">
                  <c:v>5.7413854254784962</c:v>
                </c:pt>
                <c:pt idx="3">
                  <c:v>5.3748823336266156</c:v>
                </c:pt>
                <c:pt idx="4">
                  <c:v>5.052363186784893</c:v>
                </c:pt>
                <c:pt idx="5">
                  <c:v>4.7663584405644794</c:v>
                </c:pt>
                <c:pt idx="6">
                  <c:v>4.5109992833657691</c:v>
                </c:pt>
                <c:pt idx="7">
                  <c:v>4.2816106423881584</c:v>
                </c:pt>
                <c:pt idx="8">
                  <c:v>4.0744223569296905</c:v>
                </c:pt>
                <c:pt idx="9">
                  <c:v>3.8863603394646167</c:v>
                </c:pt>
                <c:pt idx="10">
                  <c:v>3.7148930209152722</c:v>
                </c:pt>
                <c:pt idx="11">
                  <c:v>3.5579167275194652</c:v>
                </c:pt>
                <c:pt idx="12">
                  <c:v>3.4136689405312377</c:v>
                </c:pt>
                <c:pt idx="13">
                  <c:v>3.2806618339447078</c:v>
                </c:pt>
                <c:pt idx="14">
                  <c:v>3.1576307669893904</c:v>
                </c:pt>
              </c:numCache>
            </c:numRef>
          </c:val>
        </c:ser>
        <c:marker val="1"/>
        <c:axId val="326245376"/>
        <c:axId val="326255744"/>
      </c:lineChart>
      <c:catAx>
        <c:axId val="326245376"/>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9887793368464425"/>
              <c:y val="0.62256147692582564"/>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6255744"/>
        <c:crosses val="autoZero"/>
        <c:auto val="1"/>
        <c:lblAlgn val="ctr"/>
        <c:lblOffset val="100"/>
      </c:catAx>
      <c:valAx>
        <c:axId val="326255744"/>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0.00"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6245376"/>
        <c:crosses val="autoZero"/>
        <c:crossBetween val="between"/>
      </c:valAx>
    </c:plotArea>
    <c:legend>
      <c:legendPos val="b"/>
      <c:layout>
        <c:manualLayout>
          <c:xMode val="edge"/>
          <c:yMode val="edge"/>
          <c:x val="0.12240623460215774"/>
          <c:y val="0.72732734325599835"/>
          <c:w val="0.85810376002193756"/>
          <c:h val="0.19841044992127549"/>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55.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manualLayout>
          <c:layoutTarget val="inner"/>
          <c:xMode val="edge"/>
          <c:yMode val="edge"/>
          <c:x val="0.16469733153358945"/>
          <c:y val="5.4825985734833993E-2"/>
          <c:w val="0.8117329456961897"/>
          <c:h val="0.62208802289544363"/>
        </c:manualLayout>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332000</c:v>
                </c:pt>
                <c:pt idx="1">
                  <c:v>257605.5</c:v>
                </c:pt>
                <c:pt idx="2">
                  <c:v>417000</c:v>
                </c:pt>
                <c:pt idx="3">
                  <c:v>695000</c:v>
                </c:pt>
                <c:pt idx="4">
                  <c:v>334183.33333333622</c:v>
                </c:pt>
                <c:pt idx="5">
                  <c:v>109666.66666666667</c:v>
                </c:pt>
                <c:pt idx="6">
                  <c:v>152890</c:v>
                </c:pt>
                <c:pt idx="7">
                  <c:v>188360</c:v>
                </c:pt>
                <c:pt idx="8">
                  <c:v>262016.66666666666</c:v>
                </c:pt>
              </c:numCache>
            </c:numRef>
          </c:val>
        </c:ser>
        <c:axId val="325436160"/>
        <c:axId val="325437696"/>
      </c:barChart>
      <c:catAx>
        <c:axId val="325436160"/>
        <c:scaling>
          <c:orientation val="minMax"/>
        </c:scaling>
        <c:axPos val="b"/>
        <c:majorTickMark val="none"/>
        <c:tickLblPos val="nextTo"/>
        <c:crossAx val="325437696"/>
        <c:crosses val="autoZero"/>
        <c:auto val="1"/>
        <c:lblAlgn val="ctr"/>
        <c:lblOffset val="100"/>
      </c:catAx>
      <c:valAx>
        <c:axId val="325437696"/>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543616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5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7.0524129891098495</c:v>
                </c:pt>
                <c:pt idx="1">
                  <c:v>9.7699630034522809</c:v>
                </c:pt>
                <c:pt idx="2">
                  <c:v>7.7491492034707594</c:v>
                </c:pt>
                <c:pt idx="3">
                  <c:v>6.9757549070866238</c:v>
                </c:pt>
                <c:pt idx="4">
                  <c:v>9.4581120522471078</c:v>
                </c:pt>
                <c:pt idx="5">
                  <c:v>4.7826561458775334</c:v>
                </c:pt>
                <c:pt idx="6">
                  <c:v>3.9532792205133269</c:v>
                </c:pt>
                <c:pt idx="7">
                  <c:v>3.0790381691024407</c:v>
                </c:pt>
                <c:pt idx="8">
                  <c:v>5.3346876107696879</c:v>
                </c:pt>
              </c:numCache>
            </c:numRef>
          </c:val>
        </c:ser>
        <c:axId val="325491712"/>
        <c:axId val="325509888"/>
      </c:barChart>
      <c:catAx>
        <c:axId val="325491712"/>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5509888"/>
        <c:crosses val="autoZero"/>
        <c:auto val="1"/>
        <c:lblAlgn val="ctr"/>
        <c:lblOffset val="100"/>
      </c:catAx>
      <c:valAx>
        <c:axId val="32550988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1.71956918726805E-2"/>
              <c:y val="3.0793194001256741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5491712"/>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57.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5512809184388121"/>
          <c:y val="6.5064470919436346E-2"/>
          <c:w val="0.82573383030683156"/>
          <c:h val="0.63936438324956213"/>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6.8640256321694348</c:v>
                </c:pt>
                <c:pt idx="1">
                  <c:v>9.2390192243469205</c:v>
                </c:pt>
                <c:pt idx="2">
                  <c:v>7.4677254313242214</c:v>
                </c:pt>
                <c:pt idx="3">
                  <c:v>5.7804228366144841</c:v>
                </c:pt>
                <c:pt idx="4">
                  <c:v>12.121834814529787</c:v>
                </c:pt>
                <c:pt idx="5">
                  <c:v>3.4513398672768152</c:v>
                </c:pt>
                <c:pt idx="6">
                  <c:v>2.1953068601991332</c:v>
                </c:pt>
                <c:pt idx="7">
                  <c:v>2.1795132233157624</c:v>
                </c:pt>
                <c:pt idx="8">
                  <c:v>3.8915806184746189</c:v>
                </c:pt>
              </c:numCache>
            </c:numRef>
          </c:val>
        </c:ser>
        <c:axId val="325531136"/>
        <c:axId val="325532672"/>
      </c:barChart>
      <c:catAx>
        <c:axId val="325531136"/>
        <c:scaling>
          <c:orientation val="minMax"/>
        </c:scaling>
        <c:axPos val="b"/>
        <c:majorTickMark val="none"/>
        <c:tickLblPos val="nextTo"/>
        <c:crossAx val="325532672"/>
        <c:crosses val="autoZero"/>
        <c:auto val="1"/>
        <c:lblAlgn val="ctr"/>
        <c:lblOffset val="100"/>
      </c:catAx>
      <c:valAx>
        <c:axId val="325532672"/>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5531136"/>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5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9981605376353047E-2"/>
          <c:y val="5.5783309615807304E-2"/>
          <c:w val="0.87473841858830315"/>
          <c:h val="0.5208232999527761"/>
        </c:manualLayout>
      </c:layout>
      <c:lineChart>
        <c:grouping val="standard"/>
        <c:ser>
          <c:idx val="0"/>
          <c:order val="0"/>
          <c:tx>
            <c:strRef>
              <c:f>ТЭО!$B$46</c:f>
              <c:strCache>
                <c:ptCount val="1"/>
                <c:pt idx="0">
                  <c:v>Vergnet GEV R MP275</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ТЭО!$B$47:$B$61</c:f>
              <c:numCache>
                <c:formatCode>General</c:formatCode>
                <c:ptCount val="15"/>
                <c:pt idx="7" formatCode="#,##0.00">
                  <c:v>21.769522721925895</c:v>
                </c:pt>
                <c:pt idx="8" formatCode="#,##0.00">
                  <c:v>16.810364040121176</c:v>
                </c:pt>
                <c:pt idx="9" formatCode="#,##0.00">
                  <c:v>13.691419954752547</c:v>
                </c:pt>
                <c:pt idx="10" formatCode="#,##0.00">
                  <c:v>11.548707672957049</c:v>
                </c:pt>
                <c:pt idx="11" formatCode="#,##0.00">
                  <c:v>9.9859091943267213</c:v>
                </c:pt>
                <c:pt idx="12" formatCode="#,##0.00">
                  <c:v>8.7956596900966026</c:v>
                </c:pt>
                <c:pt idx="13" formatCode="#,##0.00">
                  <c:v>7.8589309026944241</c:v>
                </c:pt>
                <c:pt idx="14" formatCode="#,##0.00">
                  <c:v>7.1025197882204445</c:v>
                </c:pt>
              </c:numCache>
            </c:numRef>
          </c:val>
        </c:ser>
        <c:ser>
          <c:idx val="1"/>
          <c:order val="1"/>
          <c:tx>
            <c:strRef>
              <c:f>ТЭО!$C$46</c:f>
              <c:strCache>
                <c:ptCount val="1"/>
                <c:pt idx="0">
                  <c:v>Nordwind NW24-180 HY-D</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ТЭО!$C$47:$C$61</c:f>
              <c:numCache>
                <c:formatCode>General</c:formatCode>
                <c:ptCount val="15"/>
                <c:pt idx="6" formatCode="#,##0.00">
                  <c:v>18.722500751458192</c:v>
                </c:pt>
                <c:pt idx="7" formatCode="#,##0.00">
                  <c:v>14.677648111218783</c:v>
                </c:pt>
                <c:pt idx="8" formatCode="#,##0.00">
                  <c:v>12.070014158612864</c:v>
                </c:pt>
                <c:pt idx="9" formatCode="#,##0.00">
                  <c:v>10.249148371626168</c:v>
                </c:pt>
                <c:pt idx="10" formatCode="#,##0.00">
                  <c:v>8.9056536694380508</c:v>
                </c:pt>
                <c:pt idx="11" formatCode="#,##0.00">
                  <c:v>7.8735595690478855</c:v>
                </c:pt>
                <c:pt idx="12" formatCode="#,##0.00">
                  <c:v>7.0558436671655205</c:v>
                </c:pt>
                <c:pt idx="13" formatCode="#,##0.00">
                  <c:v>6.3919968489240349</c:v>
                </c:pt>
                <c:pt idx="14" formatCode="#,##0.00">
                  <c:v>5.8423236750592027</c:v>
                </c:pt>
              </c:numCache>
            </c:numRef>
          </c:val>
        </c:ser>
        <c:ser>
          <c:idx val="2"/>
          <c:order val="2"/>
          <c:tx>
            <c:strRef>
              <c:f>ТЭО!$D$46</c:f>
              <c:strCache>
                <c:ptCount val="1"/>
                <c:pt idx="0">
                  <c:v>Nothern Power 100</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ТЭО!$D$47:$D$61</c:f>
              <c:numCache>
                <c:formatCode>General</c:formatCode>
                <c:ptCount val="15"/>
                <c:pt idx="9" formatCode="#,##0.00">
                  <c:v>24.630346980027529</c:v>
                </c:pt>
                <c:pt idx="10" formatCode="#,##0.00">
                  <c:v>20.029970524556031</c:v>
                </c:pt>
                <c:pt idx="11" formatCode="#,##0.00">
                  <c:v>16.877622789875886</c:v>
                </c:pt>
                <c:pt idx="12" formatCode="#,##0.00">
                  <c:v>14.582591923096505</c:v>
                </c:pt>
                <c:pt idx="13" formatCode="#,##0.00">
                  <c:v>12.837006821498584</c:v>
                </c:pt>
                <c:pt idx="14" formatCode="#,##0.00">
                  <c:v>11.464649832544664</c:v>
                </c:pt>
              </c:numCache>
            </c:numRef>
          </c:val>
        </c:ser>
        <c:ser>
          <c:idx val="3"/>
          <c:order val="3"/>
          <c:tx>
            <c:strRef>
              <c:f>ТЭО!$E$46</c:f>
              <c:strCache>
                <c:ptCount val="1"/>
                <c:pt idx="0">
                  <c:v>Endurance E-3120</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ТЭО!$E$47:$E$61</c:f>
              <c:numCache>
                <c:formatCode>General</c:formatCode>
                <c:ptCount val="15"/>
                <c:pt idx="8" formatCode="#,##0.00">
                  <c:v>21.676942865396921</c:v>
                </c:pt>
                <c:pt idx="9" formatCode="#,##0.00">
                  <c:v>17.43332560049263</c:v>
                </c:pt>
                <c:pt idx="10" formatCode="#,##0.00">
                  <c:v>14.579206664364174</c:v>
                </c:pt>
                <c:pt idx="11" formatCode="#,##0.00">
                  <c:v>12.528145490080748</c:v>
                </c:pt>
                <c:pt idx="12" formatCode="#,##0.00">
                  <c:v>10.983011457977984</c:v>
                </c:pt>
                <c:pt idx="13" formatCode="#,##0.00">
                  <c:v>9.7771642528580607</c:v>
                </c:pt>
                <c:pt idx="14" formatCode="#,##0.00">
                  <c:v>8.8099066519475304</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ТЭО!$F$47:$F$61</c:f>
              <c:numCache>
                <c:formatCode>General</c:formatCode>
                <c:ptCount val="15"/>
                <c:pt idx="7" formatCode="#,##0.00">
                  <c:v>23.657919521225228</c:v>
                </c:pt>
                <c:pt idx="8" formatCode="#,##0.00">
                  <c:v>19.437851370025804</c:v>
                </c:pt>
                <c:pt idx="9" formatCode="#,##0.00">
                  <c:v>16.495420285749777</c:v>
                </c:pt>
                <c:pt idx="10" formatCode="#,##0.00">
                  <c:v>14.32669710291777</c:v>
                </c:pt>
                <c:pt idx="11" formatCode="#,##0.00">
                  <c:v>12.661973501064971</c:v>
                </c:pt>
                <c:pt idx="12" formatCode="#,##0.00">
                  <c:v>11.343848831443276</c:v>
                </c:pt>
                <c:pt idx="13" formatCode="#,##0.00">
                  <c:v>10.274285026481062</c:v>
                </c:pt>
                <c:pt idx="14" formatCode="#,##0.00">
                  <c:v>9.3890326218393678</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ТЭО!$G$47:$G$61</c:f>
              <c:numCache>
                <c:formatCode>#,##0.00</c:formatCode>
                <c:ptCount val="15"/>
                <c:pt idx="0">
                  <c:v>12.90265745245207</c:v>
                </c:pt>
                <c:pt idx="1">
                  <c:v>10.44401885936465</c:v>
                </c:pt>
                <c:pt idx="2">
                  <c:v>8.7724106982796748</c:v>
                </c:pt>
                <c:pt idx="3">
                  <c:v>7.5620702601922645</c:v>
                </c:pt>
                <c:pt idx="4">
                  <c:v>6.6452208560009645</c:v>
                </c:pt>
                <c:pt idx="5">
                  <c:v>5.9266544555977561</c:v>
                </c:pt>
                <c:pt idx="6">
                  <c:v>5.3483250429862075</c:v>
                </c:pt>
                <c:pt idx="7">
                  <c:v>4.8728290627913724</c:v>
                </c:pt>
                <c:pt idx="8">
                  <c:v>4.4749784725497905</c:v>
                </c:pt>
                <c:pt idx="9">
                  <c:v>4.1371903799651655</c:v>
                </c:pt>
                <c:pt idx="10">
                  <c:v>3.8468181734194284</c:v>
                </c:pt>
                <c:pt idx="11">
                  <c:v>3.5945328450089402</c:v>
                </c:pt>
                <c:pt idx="12">
                  <c:v>3.3733020566473852</c:v>
                </c:pt>
                <c:pt idx="13">
                  <c:v>3.1777243571150637</c:v>
                </c:pt>
                <c:pt idx="14">
                  <c:v>3.0035823119995202</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ТЭО!$H$47:$H$61</c:f>
              <c:numCache>
                <c:formatCode>#,##0.00</c:formatCode>
                <c:ptCount val="15"/>
                <c:pt idx="0">
                  <c:v>11.078999554889856</c:v>
                </c:pt>
                <c:pt idx="1">
                  <c:v>8.9122561252683568</c:v>
                </c:pt>
                <c:pt idx="2">
                  <c:v>7.4543860439063945</c:v>
                </c:pt>
                <c:pt idx="3">
                  <c:v>6.4064213256579023</c:v>
                </c:pt>
                <c:pt idx="4">
                  <c:v>5.6167922327947224</c:v>
                </c:pt>
                <c:pt idx="5">
                  <c:v>5.0004565628601085</c:v>
                </c:pt>
                <c:pt idx="6">
                  <c:v>4.506008222677683</c:v>
                </c:pt>
                <c:pt idx="7">
                  <c:v>4.1005438286864262</c:v>
                </c:pt>
                <c:pt idx="8">
                  <c:v>3.7620252929442901</c:v>
                </c:pt>
                <c:pt idx="9">
                  <c:v>3.4751369392690568</c:v>
                </c:pt>
                <c:pt idx="10">
                  <c:v>3.2289038994176695</c:v>
                </c:pt>
                <c:pt idx="11">
                  <c:v>3.0152560151700567</c:v>
                </c:pt>
                <c:pt idx="12">
                  <c:v>2.8281264936440227</c:v>
                </c:pt>
                <c:pt idx="13">
                  <c:v>2.6628665798996125</c:v>
                </c:pt>
                <c:pt idx="14">
                  <c:v>2.5158541192894472</c:v>
                </c:pt>
              </c:numCache>
            </c:numRef>
          </c:val>
        </c:ser>
        <c:ser>
          <c:idx val="7"/>
          <c:order val="7"/>
          <c:tx>
            <c:strRef>
              <c:f>ТЭО!$I$46</c:f>
              <c:strCache>
                <c:ptCount val="1"/>
                <c:pt idx="0">
                  <c:v>ВЭУ 3 (6)</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ТЭО!$I$47:$I$61</c:f>
              <c:numCache>
                <c:formatCode>#,##0.00</c:formatCode>
                <c:ptCount val="15"/>
                <c:pt idx="0">
                  <c:v>22.27668685334902</c:v>
                </c:pt>
                <c:pt idx="1">
                  <c:v>17.116528010975227</c:v>
                </c:pt>
                <c:pt idx="2">
                  <c:v>13.897353170467067</c:v>
                </c:pt>
                <c:pt idx="3">
                  <c:v>11.697379557420264</c:v>
                </c:pt>
                <c:pt idx="4">
                  <c:v>10.098733601218818</c:v>
                </c:pt>
                <c:pt idx="5">
                  <c:v>8.8845136361770578</c:v>
                </c:pt>
                <c:pt idx="6">
                  <c:v>7.9309382702438809</c:v>
                </c:pt>
                <c:pt idx="7">
                  <c:v>7.162217092623</c:v>
                </c:pt>
                <c:pt idx="8">
                  <c:v>6.5293477267803084</c:v>
                </c:pt>
                <c:pt idx="9">
                  <c:v>5.9992414634013507</c:v>
                </c:pt>
                <c:pt idx="10">
                  <c:v>5.5487483403204294</c:v>
                </c:pt>
                <c:pt idx="11">
                  <c:v>5.1611861956300782</c:v>
                </c:pt>
                <c:pt idx="12">
                  <c:v>4.8242293608797056</c:v>
                </c:pt>
                <c:pt idx="13">
                  <c:v>4.5285737101318864</c:v>
                </c:pt>
                <c:pt idx="14">
                  <c:v>4.2670642418160645</c:v>
                </c:pt>
              </c:numCache>
            </c:numRef>
          </c:val>
        </c:ser>
        <c:ser>
          <c:idx val="8"/>
          <c:order val="8"/>
          <c:tx>
            <c:strRef>
              <c:f>ТЭО!$J$46</c:f>
              <c:strCache>
                <c:ptCount val="1"/>
                <c:pt idx="0">
                  <c:v>Hummer H4.6-3000W</c:v>
                </c:pt>
              </c:strCache>
            </c:strRef>
          </c:tx>
          <c:marker>
            <c:symbol val="none"/>
          </c:marker>
          <c:cat>
            <c:numRef>
              <c:f>ТЭО!$A$47:$A$61</c:f>
              <c:numCache>
                <c:formatCode>General</c:formatCode>
                <c:ptCount val="15"/>
                <c:pt idx="0">
                  <c:v>7</c:v>
                </c:pt>
                <c:pt idx="1">
                  <c:v>8</c:v>
                </c:pt>
                <c:pt idx="2">
                  <c:v>9</c:v>
                </c:pt>
                <c:pt idx="3">
                  <c:v>10</c:v>
                </c:pt>
                <c:pt idx="4">
                  <c:v>11</c:v>
                </c:pt>
                <c:pt idx="5">
                  <c:v>12</c:v>
                </c:pt>
                <c:pt idx="6">
                  <c:v>13</c:v>
                </c:pt>
                <c:pt idx="7">
                  <c:v>14</c:v>
                </c:pt>
                <c:pt idx="8">
                  <c:v>15</c:v>
                </c:pt>
                <c:pt idx="9">
                  <c:v>16</c:v>
                </c:pt>
                <c:pt idx="10">
                  <c:v>17</c:v>
                </c:pt>
                <c:pt idx="11">
                  <c:v>18</c:v>
                </c:pt>
                <c:pt idx="12">
                  <c:v>19</c:v>
                </c:pt>
                <c:pt idx="13">
                  <c:v>20</c:v>
                </c:pt>
                <c:pt idx="14">
                  <c:v>21</c:v>
                </c:pt>
              </c:numCache>
            </c:numRef>
          </c:cat>
          <c:val>
            <c:numRef>
              <c:f>ТЭО!$J$47:$J$61</c:f>
              <c:numCache>
                <c:formatCode>#,##0.00</c:formatCode>
                <c:ptCount val="15"/>
                <c:pt idx="0">
                  <c:v>3.4781124992691126</c:v>
                </c:pt>
                <c:pt idx="1">
                  <c:v>2.9468888638274637</c:v>
                </c:pt>
                <c:pt idx="2">
                  <c:v>2.5564359402294397</c:v>
                </c:pt>
                <c:pt idx="3">
                  <c:v>2.2573452415738342</c:v>
                </c:pt>
                <c:pt idx="4">
                  <c:v>2.0209086570869812</c:v>
                </c:pt>
                <c:pt idx="5">
                  <c:v>1.8293053919383282</c:v>
                </c:pt>
                <c:pt idx="6">
                  <c:v>1.6708877660141981</c:v>
                </c:pt>
                <c:pt idx="7">
                  <c:v>1.5377212882408775</c:v>
                </c:pt>
                <c:pt idx="8">
                  <c:v>1.4242142091399055</c:v>
                </c:pt>
                <c:pt idx="9">
                  <c:v>1.3263123088995421</c:v>
                </c:pt>
                <c:pt idx="10">
                  <c:v>1.2410044309043757</c:v>
                </c:pt>
                <c:pt idx="11">
                  <c:v>1.1660073066312608</c:v>
                </c:pt>
                <c:pt idx="12">
                  <c:v>1.0995581489271382</c:v>
                </c:pt>
                <c:pt idx="13">
                  <c:v>1.0402743405677994</c:v>
                </c:pt>
                <c:pt idx="14">
                  <c:v>0.98705619096629693</c:v>
                </c:pt>
              </c:numCache>
            </c:numRef>
          </c:val>
        </c:ser>
        <c:marker val="1"/>
        <c:axId val="326629632"/>
        <c:axId val="326648192"/>
      </c:lineChart>
      <c:catAx>
        <c:axId val="326629632"/>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8676955083200137"/>
              <c:y val="0.65860668168145864"/>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6648192"/>
        <c:crosses val="autoZero"/>
        <c:auto val="1"/>
        <c:lblAlgn val="ctr"/>
        <c:lblOffset val="100"/>
      </c:catAx>
      <c:valAx>
        <c:axId val="326648192"/>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1.0907877395154092E-2"/>
              <c:y val="5.5661855374393755E-2"/>
            </c:manualLayout>
          </c:layout>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6629632"/>
        <c:crosses val="autoZero"/>
        <c:crossBetween val="between"/>
      </c:valAx>
    </c:plotArea>
    <c:legend>
      <c:legendPos val="b"/>
      <c:layout>
        <c:manualLayout>
          <c:xMode val="edge"/>
          <c:yMode val="edge"/>
          <c:x val="1.9268192346119765E-2"/>
          <c:y val="0.77900461205870486"/>
          <c:w val="0.96682564106390401"/>
          <c:h val="0.19698493872150041"/>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59.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barChart>
        <c:barDir val="col"/>
        <c:grouping val="clustered"/>
        <c:ser>
          <c:idx val="0"/>
          <c:order val="0"/>
          <c:tx>
            <c:strRef>
              <c:f>ТЭО!$AR$29</c:f>
              <c:strCache>
                <c:ptCount val="1"/>
                <c:pt idx="0">
                  <c:v>Руб./кВт</c:v>
                </c:pt>
              </c:strCache>
            </c:strRef>
          </c:tx>
          <c:cat>
            <c:strRef>
              <c:f>ТЭО!$B$20:$J$20</c:f>
              <c:strCache>
                <c:ptCount val="9"/>
                <c:pt idx="0">
                  <c:v>Vergnet GEV R MP275</c:v>
                </c:pt>
                <c:pt idx="1">
                  <c:v>Nordwind NW24-180 HY-D</c:v>
                </c:pt>
                <c:pt idx="2">
                  <c:v>Nothern Power 100</c:v>
                </c:pt>
                <c:pt idx="3">
                  <c:v>Endurance E-3120</c:v>
                </c:pt>
                <c:pt idx="4">
                  <c:v>ВЭУ-30</c:v>
                </c:pt>
                <c:pt idx="5">
                  <c:v>ТЭМЗ</c:v>
                </c:pt>
                <c:pt idx="6">
                  <c:v>Сапсан 5000</c:v>
                </c:pt>
                <c:pt idx="7">
                  <c:v>ВЭУ 3 (6)</c:v>
                </c:pt>
                <c:pt idx="8">
                  <c:v>Hummer H4.6-3000W</c:v>
                </c:pt>
              </c:strCache>
            </c:strRef>
          </c:cat>
          <c:val>
            <c:numRef>
              <c:f>ТЭО!$B$32:$J$32</c:f>
              <c:numCache>
                <c:formatCode>#,##0</c:formatCode>
                <c:ptCount val="9"/>
                <c:pt idx="0">
                  <c:v>228909.09090909091</c:v>
                </c:pt>
                <c:pt idx="1">
                  <c:v>245555.55555555556</c:v>
                </c:pt>
                <c:pt idx="2">
                  <c:v>234333.33333333328</c:v>
                </c:pt>
                <c:pt idx="3">
                  <c:v>388666.66666666669</c:v>
                </c:pt>
                <c:pt idx="4">
                  <c:v>338350</c:v>
                </c:pt>
                <c:pt idx="5">
                  <c:v>109666.66666666667</c:v>
                </c:pt>
                <c:pt idx="6">
                  <c:v>152890</c:v>
                </c:pt>
                <c:pt idx="7">
                  <c:v>262016.66666666666</c:v>
                </c:pt>
                <c:pt idx="8">
                  <c:v>127533.33333333333</c:v>
                </c:pt>
              </c:numCache>
            </c:numRef>
          </c:val>
        </c:ser>
        <c:axId val="326672384"/>
        <c:axId val="326673920"/>
      </c:barChart>
      <c:catAx>
        <c:axId val="326672384"/>
        <c:scaling>
          <c:orientation val="minMax"/>
        </c:scaling>
        <c:axPos val="b"/>
        <c:majorTickMark val="none"/>
        <c:tickLblPos val="nextTo"/>
        <c:crossAx val="326673920"/>
        <c:crosses val="autoZero"/>
        <c:auto val="1"/>
        <c:lblAlgn val="ctr"/>
        <c:lblOffset val="100"/>
      </c:catAx>
      <c:valAx>
        <c:axId val="326673920"/>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layout>
            <c:manualLayout>
              <c:xMode val="edge"/>
              <c:yMode val="edge"/>
              <c:x val="4.1562759767248564E-3"/>
              <c:y val="4.2804270917240109E-2"/>
            </c:manualLayout>
          </c:layout>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6672384"/>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7190082644628099"/>
          <c:y val="5.5427251732101834E-2"/>
          <c:w val="0.76363636363636367"/>
          <c:h val="0.56120092378752851"/>
        </c:manualLayout>
      </c:layout>
      <c:lineChart>
        <c:grouping val="standard"/>
        <c:ser>
          <c:idx val="0"/>
          <c:order val="0"/>
          <c:tx>
            <c:v>Среднее значение</c:v>
          </c:tx>
          <c:spPr>
            <a:ln w="25381">
              <a:solidFill>
                <a:srgbClr val="000000"/>
              </a:solidFill>
              <a:prstDash val="solid"/>
            </a:ln>
          </c:spPr>
          <c:marker>
            <c:symbol val="none"/>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2.5.'!$S$32:$AG$32</c:f>
              <c:numCache>
                <c:formatCode>General</c:formatCode>
                <c:ptCount val="15"/>
                <c:pt idx="0">
                  <c:v>0</c:v>
                </c:pt>
                <c:pt idx="1">
                  <c:v>0.30500000000000038</c:v>
                </c:pt>
                <c:pt idx="2">
                  <c:v>0.26500000000000001</c:v>
                </c:pt>
                <c:pt idx="3">
                  <c:v>0.18500000000000041</c:v>
                </c:pt>
                <c:pt idx="4">
                  <c:v>0.12000000000000002</c:v>
                </c:pt>
                <c:pt idx="5">
                  <c:v>6.5000000000000002E-2</c:v>
                </c:pt>
                <c:pt idx="6">
                  <c:v>3.4000000000000002E-2</c:v>
                </c:pt>
                <c:pt idx="7">
                  <c:v>1.3999999999999999E-2</c:v>
                </c:pt>
                <c:pt idx="8">
                  <c:v>7.0000000000000114E-3</c:v>
                </c:pt>
                <c:pt idx="9">
                  <c:v>4.0000000000000114E-3</c:v>
                </c:pt>
                <c:pt idx="10">
                  <c:v>1.0000000000000041E-3</c:v>
                </c:pt>
                <c:pt idx="11">
                  <c:v>0</c:v>
                </c:pt>
                <c:pt idx="12">
                  <c:v>0</c:v>
                </c:pt>
                <c:pt idx="13">
                  <c:v>0</c:v>
                </c:pt>
                <c:pt idx="14">
                  <c:v>0</c:v>
                </c:pt>
              </c:numCache>
            </c:numRef>
          </c:val>
          <c:smooth val="1"/>
        </c:ser>
        <c:ser>
          <c:idx val="1"/>
          <c:order val="1"/>
          <c:tx>
            <c:v>Северо-Енисейск</c:v>
          </c:tx>
          <c:spPr>
            <a:ln w="28554">
              <a:noFill/>
            </a:ln>
          </c:spPr>
          <c:marker>
            <c:symbol val="square"/>
            <c:size val="6"/>
            <c:spPr>
              <a:solidFill>
                <a:srgbClr val="FFFFFF"/>
              </a:solidFill>
              <a:ln>
                <a:solidFill>
                  <a:srgbClr val="000000"/>
                </a:solidFill>
                <a:prstDash val="solid"/>
              </a:ln>
            </c:spPr>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2.5.'!$S$33:$AG$33</c:f>
              <c:numCache>
                <c:formatCode>General</c:formatCode>
                <c:ptCount val="15"/>
                <c:pt idx="0">
                  <c:v>0</c:v>
                </c:pt>
                <c:pt idx="1">
                  <c:v>0.30500000000000038</c:v>
                </c:pt>
                <c:pt idx="2">
                  <c:v>0.23700000000000004</c:v>
                </c:pt>
                <c:pt idx="3">
                  <c:v>0.22</c:v>
                </c:pt>
                <c:pt idx="4">
                  <c:v>0.128</c:v>
                </c:pt>
                <c:pt idx="5">
                  <c:v>5.9000000000000434E-2</c:v>
                </c:pt>
                <c:pt idx="6">
                  <c:v>2.6000000000000002E-2</c:v>
                </c:pt>
                <c:pt idx="7">
                  <c:v>1.3999999999999999E-2</c:v>
                </c:pt>
                <c:pt idx="8">
                  <c:v>6.0000000000000114E-3</c:v>
                </c:pt>
                <c:pt idx="9">
                  <c:v>4.0000000000000114E-3</c:v>
                </c:pt>
                <c:pt idx="10">
                  <c:v>1.0000000000000041E-3</c:v>
                </c:pt>
                <c:pt idx="11">
                  <c:v>0</c:v>
                </c:pt>
                <c:pt idx="12">
                  <c:v>0</c:v>
                </c:pt>
                <c:pt idx="13">
                  <c:v>0</c:v>
                </c:pt>
                <c:pt idx="14">
                  <c:v>0</c:v>
                </c:pt>
              </c:numCache>
            </c:numRef>
          </c:val>
          <c:smooth val="1"/>
        </c:ser>
        <c:ser>
          <c:idx val="2"/>
          <c:order val="2"/>
          <c:tx>
            <c:v>Ессей</c:v>
          </c:tx>
          <c:spPr>
            <a:ln w="28554">
              <a:noFill/>
            </a:ln>
          </c:spPr>
          <c:marker>
            <c:symbol val="diamond"/>
            <c:size val="7"/>
            <c:spPr>
              <a:solidFill>
                <a:srgbClr val="FFFFFF"/>
              </a:solidFill>
              <a:ln>
                <a:solidFill>
                  <a:srgbClr val="000000"/>
                </a:solidFill>
                <a:prstDash val="solid"/>
              </a:ln>
            </c:spPr>
          </c:marker>
          <c:val>
            <c:numRef>
              <c:f>'Рис-ки 2.5.'!$S$34:$AG$34</c:f>
              <c:numCache>
                <c:formatCode>General</c:formatCode>
                <c:ptCount val="15"/>
                <c:pt idx="0">
                  <c:v>0</c:v>
                </c:pt>
                <c:pt idx="1">
                  <c:v>0.42800000000000032</c:v>
                </c:pt>
                <c:pt idx="2">
                  <c:v>0.24100000000000021</c:v>
                </c:pt>
                <c:pt idx="3">
                  <c:v>0.15600000000000044</c:v>
                </c:pt>
                <c:pt idx="4">
                  <c:v>9.1000000000000025E-2</c:v>
                </c:pt>
                <c:pt idx="5">
                  <c:v>3.7000000000000012E-2</c:v>
                </c:pt>
                <c:pt idx="6">
                  <c:v>1.9000000000000353E-2</c:v>
                </c:pt>
                <c:pt idx="7">
                  <c:v>1.1000000000000103E-2</c:v>
                </c:pt>
                <c:pt idx="8">
                  <c:v>7.0000000000000114E-3</c:v>
                </c:pt>
                <c:pt idx="9">
                  <c:v>6.0000000000000114E-3</c:v>
                </c:pt>
                <c:pt idx="10">
                  <c:v>2.7000000000000643E-3</c:v>
                </c:pt>
                <c:pt idx="11">
                  <c:v>1.0000000000000041E-3</c:v>
                </c:pt>
                <c:pt idx="12">
                  <c:v>2.0000000000000052E-4</c:v>
                </c:pt>
                <c:pt idx="13">
                  <c:v>1.0000000000000221E-4</c:v>
                </c:pt>
                <c:pt idx="14">
                  <c:v>0</c:v>
                </c:pt>
              </c:numCache>
            </c:numRef>
          </c:val>
          <c:smooth val="1"/>
        </c:ser>
        <c:ser>
          <c:idx val="3"/>
          <c:order val="3"/>
          <c:tx>
            <c:v>Красноярск</c:v>
          </c:tx>
          <c:spPr>
            <a:ln w="28554">
              <a:noFill/>
            </a:ln>
          </c:spPr>
          <c:marker>
            <c:symbol val="circle"/>
            <c:size val="7"/>
            <c:spPr>
              <a:solidFill>
                <a:srgbClr val="FFFFFF"/>
              </a:solidFill>
              <a:ln>
                <a:solidFill>
                  <a:srgbClr val="000000"/>
                </a:solidFill>
                <a:prstDash val="solid"/>
              </a:ln>
            </c:spPr>
          </c:marker>
          <c:val>
            <c:numRef>
              <c:f>'Рис-ки 2.5.'!$S$35:$AG$35</c:f>
              <c:numCache>
                <c:formatCode>General</c:formatCode>
                <c:ptCount val="15"/>
                <c:pt idx="0">
                  <c:v>0</c:v>
                </c:pt>
                <c:pt idx="1">
                  <c:v>0.40600000000000008</c:v>
                </c:pt>
                <c:pt idx="2">
                  <c:v>0.23500000000000001</c:v>
                </c:pt>
                <c:pt idx="3">
                  <c:v>0.18200000000000024</c:v>
                </c:pt>
                <c:pt idx="4">
                  <c:v>8.6000000000000021E-2</c:v>
                </c:pt>
                <c:pt idx="5">
                  <c:v>4.9000000000000113E-2</c:v>
                </c:pt>
                <c:pt idx="6">
                  <c:v>2.2000000000000016E-2</c:v>
                </c:pt>
                <c:pt idx="7">
                  <c:v>2.4E-2</c:v>
                </c:pt>
                <c:pt idx="8">
                  <c:v>4.0000000000000114E-3</c:v>
                </c:pt>
                <c:pt idx="9">
                  <c:v>4.0000000000000114E-3</c:v>
                </c:pt>
                <c:pt idx="10">
                  <c:v>1.0000000000000041E-3</c:v>
                </c:pt>
                <c:pt idx="11">
                  <c:v>0</c:v>
                </c:pt>
                <c:pt idx="12">
                  <c:v>2.0000000000000618E-5</c:v>
                </c:pt>
                <c:pt idx="13">
                  <c:v>1.0000000000000221E-4</c:v>
                </c:pt>
                <c:pt idx="14">
                  <c:v>0</c:v>
                </c:pt>
              </c:numCache>
            </c:numRef>
          </c:val>
          <c:smooth val="1"/>
        </c:ser>
        <c:ser>
          <c:idx val="4"/>
          <c:order val="4"/>
          <c:tx>
            <c:v>Ужур</c:v>
          </c:tx>
          <c:spPr>
            <a:ln w="28554">
              <a:noFill/>
            </a:ln>
          </c:spPr>
          <c:marker>
            <c:symbol val="triangle"/>
            <c:size val="7"/>
            <c:spPr>
              <a:solidFill>
                <a:srgbClr val="FFFFFF"/>
              </a:solidFill>
              <a:ln>
                <a:solidFill>
                  <a:srgbClr val="000000"/>
                </a:solidFill>
                <a:prstDash val="solid"/>
              </a:ln>
            </c:spPr>
          </c:marker>
          <c:val>
            <c:numRef>
              <c:f>'Рис-ки 2.5.'!$S$36:$AG$36</c:f>
              <c:numCache>
                <c:formatCode>General</c:formatCode>
                <c:ptCount val="15"/>
                <c:pt idx="0">
                  <c:v>0</c:v>
                </c:pt>
                <c:pt idx="1">
                  <c:v>0.33700000000000702</c:v>
                </c:pt>
                <c:pt idx="2">
                  <c:v>0.27500000000000002</c:v>
                </c:pt>
                <c:pt idx="3">
                  <c:v>0.2</c:v>
                </c:pt>
                <c:pt idx="4">
                  <c:v>9.6000000000000002E-2</c:v>
                </c:pt>
                <c:pt idx="5">
                  <c:v>3.6000000000000011E-2</c:v>
                </c:pt>
                <c:pt idx="6">
                  <c:v>2.1000000000000012E-2</c:v>
                </c:pt>
                <c:pt idx="7">
                  <c:v>1.0000000000000005E-2</c:v>
                </c:pt>
                <c:pt idx="8">
                  <c:v>3.0000000000000092E-3</c:v>
                </c:pt>
                <c:pt idx="9">
                  <c:v>1.8000000000000023E-2</c:v>
                </c:pt>
                <c:pt idx="10">
                  <c:v>2.0000000000000052E-3</c:v>
                </c:pt>
                <c:pt idx="11">
                  <c:v>5.0000000000000034E-4</c:v>
                </c:pt>
                <c:pt idx="12">
                  <c:v>3.0000000000000708E-4</c:v>
                </c:pt>
                <c:pt idx="13">
                  <c:v>0</c:v>
                </c:pt>
                <c:pt idx="14">
                  <c:v>0</c:v>
                </c:pt>
              </c:numCache>
            </c:numRef>
          </c:val>
          <c:smooth val="1"/>
        </c:ser>
        <c:marker val="1"/>
        <c:axId val="278880640"/>
        <c:axId val="278882944"/>
      </c:lineChart>
      <c:catAx>
        <c:axId val="278880640"/>
        <c:scaling>
          <c:orientation val="minMax"/>
        </c:scaling>
        <c:axPos val="b"/>
        <c:majorGridlines>
          <c:spPr>
            <a:ln w="3173">
              <a:solidFill>
                <a:srgbClr val="000000"/>
              </a:solidFill>
              <a:prstDash val="solid"/>
            </a:ln>
          </c:spPr>
        </c:majorGridlines>
        <c:title>
          <c:tx>
            <c:rich>
              <a:bodyPr/>
              <a:lstStyle/>
              <a:p>
                <a:pPr>
                  <a:defRPr/>
                </a:pPr>
                <a:r>
                  <a:rPr lang="en-US" i="1"/>
                  <a:t>v</a:t>
                </a:r>
                <a:r>
                  <a:rPr lang="en-US"/>
                  <a:t>,</a:t>
                </a:r>
                <a:r>
                  <a:rPr lang="en-US" baseline="0"/>
                  <a:t> </a:t>
                </a:r>
                <a:r>
                  <a:rPr lang="ru-RU"/>
                  <a:t>м/с</a:t>
                </a:r>
              </a:p>
            </c:rich>
          </c:tx>
          <c:layout>
            <c:manualLayout>
              <c:xMode val="edge"/>
              <c:yMode val="edge"/>
              <c:x val="0.50743801652892562"/>
              <c:y val="0.78290993071593529"/>
            </c:manualLayout>
          </c:layout>
          <c:spPr>
            <a:noFill/>
            <a:ln w="25381">
              <a:noFill/>
            </a:ln>
          </c:spPr>
        </c:title>
        <c:numFmt formatCode="General" sourceLinked="1"/>
        <c:majorTickMark val="cross"/>
        <c:tickLblPos val="nextTo"/>
        <c:spPr>
          <a:ln w="3173">
            <a:solidFill>
              <a:srgbClr val="000000"/>
            </a:solidFill>
            <a:prstDash val="solid"/>
          </a:ln>
        </c:spPr>
        <c:txPr>
          <a:bodyPr rot="0" vert="horz"/>
          <a:lstStyle/>
          <a:p>
            <a:pPr>
              <a:defRPr/>
            </a:pPr>
            <a:endParaRPr lang="ru-RU"/>
          </a:p>
        </c:txPr>
        <c:crossAx val="278882944"/>
        <c:crosses val="autoZero"/>
        <c:auto val="1"/>
        <c:lblAlgn val="ctr"/>
        <c:lblOffset val="100"/>
        <c:tickLblSkip val="1"/>
        <c:tickMarkSkip val="1"/>
      </c:catAx>
      <c:valAx>
        <c:axId val="278882944"/>
        <c:scaling>
          <c:orientation val="minMax"/>
          <c:max val="0.35000000000000031"/>
          <c:min val="0"/>
        </c:scaling>
        <c:axPos val="l"/>
        <c:majorGridlines>
          <c:spPr>
            <a:ln w="3173">
              <a:solidFill>
                <a:srgbClr val="000000"/>
              </a:solidFill>
              <a:prstDash val="solid"/>
            </a:ln>
          </c:spPr>
        </c:majorGridlines>
        <c:title>
          <c:tx>
            <c:rich>
              <a:bodyPr/>
              <a:lstStyle/>
              <a:p>
                <a:pPr>
                  <a:defRPr/>
                </a:pPr>
                <a:r>
                  <a:rPr lang="ru-RU" i="1"/>
                  <a:t>р</a:t>
                </a:r>
                <a:r>
                  <a:rPr lang="ru-RU"/>
                  <a:t>(</a:t>
                </a:r>
                <a:r>
                  <a:rPr lang="en-US" i="1"/>
                  <a:t>v</a:t>
                </a:r>
                <a:r>
                  <a:rPr lang="en-US"/>
                  <a:t>)</a:t>
                </a:r>
              </a:p>
            </c:rich>
          </c:tx>
          <c:layout>
            <c:manualLayout>
              <c:xMode val="edge"/>
              <c:yMode val="edge"/>
              <c:x val="4.4628099173553717E-2"/>
              <c:y val="0.28868360277136257"/>
            </c:manualLayout>
          </c:layout>
          <c:spPr>
            <a:noFill/>
            <a:ln w="25381">
              <a:noFill/>
            </a:ln>
          </c:spPr>
        </c:title>
        <c:numFmt formatCode="General" sourceLinked="1"/>
        <c:majorTickMark val="cross"/>
        <c:tickLblPos val="nextTo"/>
        <c:spPr>
          <a:ln w="3173">
            <a:solidFill>
              <a:srgbClr val="000000"/>
            </a:solidFill>
            <a:prstDash val="solid"/>
          </a:ln>
        </c:spPr>
        <c:txPr>
          <a:bodyPr rot="0" vert="horz"/>
          <a:lstStyle/>
          <a:p>
            <a:pPr>
              <a:defRPr/>
            </a:pPr>
            <a:endParaRPr lang="ru-RU"/>
          </a:p>
        </c:txPr>
        <c:crossAx val="278880640"/>
        <c:crosses val="autoZero"/>
        <c:crossBetween val="midCat"/>
      </c:valAx>
      <c:spPr>
        <a:solidFill>
          <a:srgbClr val="FFFFFF"/>
        </a:solidFill>
        <a:ln w="3173">
          <a:solidFill>
            <a:srgbClr val="000000"/>
          </a:solidFill>
          <a:prstDash val="solid"/>
        </a:ln>
      </c:spPr>
    </c:plotArea>
    <c:legend>
      <c:legendPos val="b"/>
      <c:layout>
        <c:manualLayout>
          <c:xMode val="edge"/>
          <c:yMode val="edge"/>
          <c:x val="5.1239669421487555E-2"/>
          <c:y val="0.87066974595842961"/>
          <c:w val="0.94380165289257834"/>
          <c:h val="0.13163972286374132"/>
        </c:manualLayout>
      </c:layout>
      <c:spPr>
        <a:solidFill>
          <a:srgbClr val="FFFFFF"/>
        </a:solidFill>
        <a:ln w="25381">
          <a:noFill/>
        </a:ln>
      </c:spPr>
    </c:legend>
    <c:plotVisOnly val="1"/>
    <c:dispBlanksAs val="gap"/>
  </c:chart>
  <c:spPr>
    <a:solidFill>
      <a:srgbClr val="FFFFFF"/>
    </a:solidFill>
    <a:ln>
      <a:noFill/>
    </a:ln>
  </c:spPr>
  <c:txPr>
    <a:bodyPr/>
    <a:lstStyle/>
    <a:p>
      <a:pPr>
        <a:defRPr sz="1200" b="0" i="0" u="none" strike="noStrike" baseline="0">
          <a:solidFill>
            <a:srgbClr val="000000"/>
          </a:solidFill>
          <a:latin typeface="Times New Roman" pitchFamily="18" charset="0"/>
          <a:ea typeface="Arial"/>
          <a:cs typeface="Times New Roman" pitchFamily="18" charset="0"/>
        </a:defRPr>
      </a:pPr>
      <a:endParaRPr lang="ru-RU"/>
    </a:p>
  </c:txPr>
  <c:externalData r:id="rId1"/>
</c:chartSpace>
</file>

<file path=word/charts/chart6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7040061992484537"/>
          <c:y val="5.7942369068525096E-2"/>
          <c:w val="0.82758400238588614"/>
          <c:h val="0.46342640711977018"/>
        </c:manualLayout>
      </c:layout>
      <c:barChart>
        <c:barDir val="col"/>
        <c:grouping val="clustered"/>
        <c:ser>
          <c:idx val="0"/>
          <c:order val="0"/>
          <c:tx>
            <c:v>Руб./кВт*ч</c:v>
          </c:tx>
          <c:cat>
            <c:strRef>
              <c:f>ТЭО!$B$20:$J$20</c:f>
              <c:strCache>
                <c:ptCount val="9"/>
                <c:pt idx="0">
                  <c:v>Vergnet GEV R MP275</c:v>
                </c:pt>
                <c:pt idx="1">
                  <c:v>Nordwind NW24-180 HY-D</c:v>
                </c:pt>
                <c:pt idx="2">
                  <c:v>Nothern Power 100</c:v>
                </c:pt>
                <c:pt idx="3">
                  <c:v>Endurance E-3120</c:v>
                </c:pt>
                <c:pt idx="4">
                  <c:v>ВЭУ-30</c:v>
                </c:pt>
                <c:pt idx="5">
                  <c:v>ТЭМЗ</c:v>
                </c:pt>
                <c:pt idx="6">
                  <c:v>Сапсан 5000</c:v>
                </c:pt>
                <c:pt idx="7">
                  <c:v>ВЭУ 3 (6)</c:v>
                </c:pt>
                <c:pt idx="8">
                  <c:v>Hummer H4.6-3000W</c:v>
                </c:pt>
              </c:strCache>
            </c:strRef>
          </c:cat>
          <c:val>
            <c:numRef>
              <c:f>ТЭО!$B$26:$J$26</c:f>
              <c:numCache>
                <c:formatCode>#,##0.00</c:formatCode>
                <c:ptCount val="9"/>
                <c:pt idx="0">
                  <c:v>7.0969849709796256</c:v>
                </c:pt>
                <c:pt idx="1">
                  <c:v>5.4450365590738965</c:v>
                </c:pt>
                <c:pt idx="2">
                  <c:v>8.4780198715815729</c:v>
                </c:pt>
                <c:pt idx="3">
                  <c:v>7.4724951537861424</c:v>
                </c:pt>
                <c:pt idx="4">
                  <c:v>5.4752646249323718</c:v>
                </c:pt>
                <c:pt idx="5">
                  <c:v>2.7521130235535538</c:v>
                </c:pt>
                <c:pt idx="6">
                  <c:v>2.8867967460156292</c:v>
                </c:pt>
                <c:pt idx="7">
                  <c:v>3.6829455189599942</c:v>
                </c:pt>
                <c:pt idx="8">
                  <c:v>1.4526397787679597</c:v>
                </c:pt>
              </c:numCache>
            </c:numRef>
          </c:val>
        </c:ser>
        <c:axId val="326682880"/>
        <c:axId val="326832128"/>
      </c:barChart>
      <c:catAx>
        <c:axId val="326682880"/>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6832128"/>
        <c:crosses val="autoZero"/>
        <c:auto val="1"/>
        <c:lblAlgn val="ctr"/>
        <c:lblOffset val="100"/>
      </c:catAx>
      <c:valAx>
        <c:axId val="32683212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1.6533407166299755E-2"/>
              <c:y val="3.4676781256001529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668288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61.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9012359204242871"/>
          <c:y val="6.0274530901028904E-2"/>
          <c:w val="0.78639808950264756"/>
          <c:h val="0.5845315531210773"/>
        </c:manualLayout>
      </c:layout>
      <c:barChart>
        <c:barDir val="col"/>
        <c:grouping val="clustered"/>
        <c:ser>
          <c:idx val="0"/>
          <c:order val="0"/>
          <c:tx>
            <c:v>Лет</c:v>
          </c:tx>
          <c:cat>
            <c:strRef>
              <c:f>ТЭО!$B$20:$J$20</c:f>
              <c:strCache>
                <c:ptCount val="9"/>
                <c:pt idx="0">
                  <c:v>Vergnet GEV R MP275</c:v>
                </c:pt>
                <c:pt idx="1">
                  <c:v>Nordwind NW24-180 HY-D</c:v>
                </c:pt>
                <c:pt idx="2">
                  <c:v>Nothern Power 100</c:v>
                </c:pt>
                <c:pt idx="3">
                  <c:v>Endurance E-3120</c:v>
                </c:pt>
                <c:pt idx="4">
                  <c:v>ВЭУ-30</c:v>
                </c:pt>
                <c:pt idx="5">
                  <c:v>ТЭМЗ</c:v>
                </c:pt>
                <c:pt idx="6">
                  <c:v>Сапсан 5000</c:v>
                </c:pt>
                <c:pt idx="7">
                  <c:v>ВЭУ 3 (6)</c:v>
                </c:pt>
                <c:pt idx="8">
                  <c:v>Hummer H4.6-3000W</c:v>
                </c:pt>
              </c:strCache>
            </c:strRef>
          </c:cat>
          <c:val>
            <c:numRef>
              <c:f>ТЭО!$B$35:$J$35</c:f>
              <c:numCache>
                <c:formatCode>#,##0.00</c:formatCode>
                <c:ptCount val="9"/>
                <c:pt idx="0">
                  <c:v>5.2510784963377084</c:v>
                </c:pt>
                <c:pt idx="1">
                  <c:v>4.3259420182312249</c:v>
                </c:pt>
                <c:pt idx="2">
                  <c:v>8.4627787118746465</c:v>
                </c:pt>
                <c:pt idx="3">
                  <c:v>6.5108125128455256</c:v>
                </c:pt>
                <c:pt idx="4">
                  <c:v>6.9519257474328793</c:v>
                </c:pt>
                <c:pt idx="5">
                  <c:v>2.3832750195275807</c:v>
                </c:pt>
                <c:pt idx="6">
                  <c:v>1.9961526523611361</c:v>
                </c:pt>
                <c:pt idx="7">
                  <c:v>3.3843363358068732</c:v>
                </c:pt>
                <c:pt idx="8">
                  <c:v>0.78363162197208469</c:v>
                </c:pt>
              </c:numCache>
            </c:numRef>
          </c:val>
        </c:ser>
        <c:axId val="326853376"/>
        <c:axId val="326854912"/>
      </c:barChart>
      <c:catAx>
        <c:axId val="326853376"/>
        <c:scaling>
          <c:orientation val="minMax"/>
        </c:scaling>
        <c:axPos val="b"/>
        <c:majorTickMark val="none"/>
        <c:tickLblPos val="nextTo"/>
        <c:crossAx val="326854912"/>
        <c:crosses val="autoZero"/>
        <c:auto val="1"/>
        <c:lblAlgn val="ctr"/>
        <c:lblOffset val="100"/>
      </c:catAx>
      <c:valAx>
        <c:axId val="326854912"/>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layout>
            <c:manualLayout>
              <c:xMode val="edge"/>
              <c:yMode val="edge"/>
              <c:x val="5.8141064661181685E-2"/>
              <c:y val="3.9499040920066092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6853376"/>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6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891859249546655"/>
          <c:y val="3.0429224619544091E-2"/>
          <c:w val="0.87473841858830292"/>
          <c:h val="0.49790107433208985"/>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ТЭО!$B$47:$B$61</c:f>
              <c:numCache>
                <c:formatCode>#,##0.00</c:formatCode>
                <c:ptCount val="15"/>
                <c:pt idx="1">
                  <c:v>24.525721367704982</c:v>
                </c:pt>
                <c:pt idx="2">
                  <c:v>20.677933807048891</c:v>
                </c:pt>
                <c:pt idx="3">
                  <c:v>17.873758381171083</c:v>
                </c:pt>
                <c:pt idx="4">
                  <c:v>15.739318347552645</c:v>
                </c:pt>
                <c:pt idx="5">
                  <c:v>14.060275063073457</c:v>
                </c:pt>
                <c:pt idx="6">
                  <c:v>12.704934594130144</c:v>
                </c:pt>
                <c:pt idx="7">
                  <c:v>11.587917114358397</c:v>
                </c:pt>
                <c:pt idx="8">
                  <c:v>10.651442591680476</c:v>
                </c:pt>
                <c:pt idx="9">
                  <c:v>9.8550123213767247</c:v>
                </c:pt>
                <c:pt idx="10">
                  <c:v>9.1693976031153213</c:v>
                </c:pt>
                <c:pt idx="11">
                  <c:v>8.5729744557403844</c:v>
                </c:pt>
                <c:pt idx="12">
                  <c:v>8.0494014209802529</c:v>
                </c:pt>
                <c:pt idx="13">
                  <c:v>7.5860993237410534</c:v>
                </c:pt>
                <c:pt idx="14">
                  <c:v>7.1732274647561924</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ТЭО!$C$47:$C$61</c:f>
              <c:numCache>
                <c:formatCode>General</c:formatCode>
                <c:ptCount val="15"/>
                <c:pt idx="5" formatCode="#,##0.00">
                  <c:v>23.002795292452888</c:v>
                </c:pt>
                <c:pt idx="6" formatCode="#,##0.00">
                  <c:v>20.046635670388529</c:v>
                </c:pt>
                <c:pt idx="7" formatCode="#,##0.00">
                  <c:v>17.763760449788027</c:v>
                </c:pt>
                <c:pt idx="8" formatCode="#,##0.00">
                  <c:v>15.94766833950947</c:v>
                </c:pt>
                <c:pt idx="9" formatCode="#,##0.00">
                  <c:v>14.468472591744154</c:v>
                </c:pt>
                <c:pt idx="10" formatCode="#,##0.00">
                  <c:v>13.240385712361491</c:v>
                </c:pt>
                <c:pt idx="11" formatCode="#,##0.00">
                  <c:v>12.204468000507051</c:v>
                </c:pt>
                <c:pt idx="12" formatCode="#,##0.00">
                  <c:v>11.318886895244257</c:v>
                </c:pt>
                <c:pt idx="13" formatCode="#,##0.00">
                  <c:v>10.553130228783928</c:v>
                </c:pt>
                <c:pt idx="14" formatCode="#,##0.00">
                  <c:v>9.8844195809725903</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ТЭО!$D$47:$D$61</c:f>
              <c:numCache>
                <c:formatCode>General</c:formatCode>
                <c:ptCount val="15"/>
                <c:pt idx="2" formatCode="#,##0.00">
                  <c:v>23.818047310087433</c:v>
                </c:pt>
                <c:pt idx="3" formatCode="#,##0.00">
                  <c:v>20.315526102856758</c:v>
                </c:pt>
                <c:pt idx="4" formatCode="#,##0.00">
                  <c:v>17.711057569700191</c:v>
                </c:pt>
                <c:pt idx="5" formatCode="#,##0.00">
                  <c:v>15.698496360077092</c:v>
                </c:pt>
                <c:pt idx="6" formatCode="#,##0.00">
                  <c:v>14.09665112177726</c:v>
                </c:pt>
                <c:pt idx="7" formatCode="#,##0.00">
                  <c:v>12.791436808696337</c:v>
                </c:pt>
                <c:pt idx="8" formatCode="#,##0.00">
                  <c:v>11.707440426686825</c:v>
                </c:pt>
                <c:pt idx="9" formatCode="#,##0.00">
                  <c:v>10.792815067557861</c:v>
                </c:pt>
                <c:pt idx="10" formatCode="#,##0.00">
                  <c:v>10.0107416316651</c:v>
                </c:pt>
                <c:pt idx="11" formatCode="#,##0.00">
                  <c:v>9.334351954012698</c:v>
                </c:pt>
                <c:pt idx="12" formatCode="#,##0.00">
                  <c:v>8.7435798256900981</c:v>
                </c:pt>
                <c:pt idx="13" formatCode="#,##0.00">
                  <c:v>8.2231366332493767</c:v>
                </c:pt>
                <c:pt idx="14" formatCode="#,##0.00">
                  <c:v>7.761169356947347</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ТЭО!$E$47:$E$61</c:f>
              <c:numCache>
                <c:formatCode>#,##0.00</c:formatCode>
                <c:ptCount val="15"/>
                <c:pt idx="0">
                  <c:v>23.807352076325412</c:v>
                </c:pt>
                <c:pt idx="1">
                  <c:v>19.55540370019428</c:v>
                </c:pt>
                <c:pt idx="2">
                  <c:v>16.592087948665789</c:v>
                </c:pt>
                <c:pt idx="3">
                  <c:v>14.408678022784768</c:v>
                </c:pt>
                <c:pt idx="4">
                  <c:v>12.733087270199571</c:v>
                </c:pt>
                <c:pt idx="5">
                  <c:v>11.406608362157581</c:v>
                </c:pt>
                <c:pt idx="6">
                  <c:v>10.330428257247076</c:v>
                </c:pt>
                <c:pt idx="7">
                  <c:v>9.4398098353306708</c:v>
                </c:pt>
                <c:pt idx="8">
                  <c:v>8.6905688082574901</c:v>
                </c:pt>
                <c:pt idx="9">
                  <c:v>8.0515170665712468</c:v>
                </c:pt>
                <c:pt idx="10">
                  <c:v>7.5000116782153832</c:v>
                </c:pt>
                <c:pt idx="11">
                  <c:v>7.0192159026681864</c:v>
                </c:pt>
                <c:pt idx="12">
                  <c:v>6.5963502498868865</c:v>
                </c:pt>
                <c:pt idx="13">
                  <c:v>6.2215397975142332</c:v>
                </c:pt>
                <c:pt idx="14">
                  <c:v>5.8870333579761045</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ТЭО!$F$47:$F$61</c:f>
              <c:numCache>
                <c:formatCode>General</c:formatCode>
                <c:ptCount val="15"/>
                <c:pt idx="5" formatCode="#,##0.00">
                  <c:v>24.854730257984802</c:v>
                </c:pt>
                <c:pt idx="6" formatCode="#,##0.00">
                  <c:v>21.959806356706224</c:v>
                </c:pt>
                <c:pt idx="7" formatCode="#,##0.00">
                  <c:v>19.668896065550157</c:v>
                </c:pt>
                <c:pt idx="8" formatCode="#,##0.00">
                  <c:v>17.810819990251165</c:v>
                </c:pt>
                <c:pt idx="9" formatCode="#,##0.00">
                  <c:v>16.273499354129278</c:v>
                </c:pt>
                <c:pt idx="10" formatCode="#,##0.00">
                  <c:v>14.980476584545476</c:v>
                </c:pt>
                <c:pt idx="11" formatCode="#,##0.00">
                  <c:v>13.877805424789226</c:v>
                </c:pt>
                <c:pt idx="12" formatCode="#,##0.00">
                  <c:v>12.926333981144383</c:v>
                </c:pt>
                <c:pt idx="13" formatCode="#,##0.00">
                  <c:v>12.096958566335418</c:v>
                </c:pt>
                <c:pt idx="14" formatCode="#,##0.00">
                  <c:v>11.367594508104434</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ТЭО!$G$47:$G$61</c:f>
              <c:numCache>
                <c:formatCode>#,##0.00</c:formatCode>
                <c:ptCount val="15"/>
                <c:pt idx="0">
                  <c:v>5.7650199087449465</c:v>
                </c:pt>
                <c:pt idx="1">
                  <c:v>5.3595278584788844</c:v>
                </c:pt>
                <c:pt idx="2">
                  <c:v>5.0073292152822804</c:v>
                </c:pt>
                <c:pt idx="3">
                  <c:v>4.6985653843908723</c:v>
                </c:pt>
                <c:pt idx="4">
                  <c:v>4.4256681579545534</c:v>
                </c:pt>
                <c:pt idx="5">
                  <c:v>4.1827310869197065</c:v>
                </c:pt>
                <c:pt idx="6">
                  <c:v>3.9650771219040144</c:v>
                </c:pt>
                <c:pt idx="7">
                  <c:v>3.591319016349853</c:v>
                </c:pt>
                <c:pt idx="8">
                  <c:v>3.591319016349853</c:v>
                </c:pt>
                <c:pt idx="9">
                  <c:v>3.4296741752774818</c:v>
                </c:pt>
                <c:pt idx="10">
                  <c:v>3.2819538246281326</c:v>
                </c:pt>
                <c:pt idx="11">
                  <c:v>3.1464330241473881</c:v>
                </c:pt>
                <c:pt idx="12">
                  <c:v>3.0216604453084379</c:v>
                </c:pt>
                <c:pt idx="13">
                  <c:v>2.9064061898765567</c:v>
                </c:pt>
                <c:pt idx="14">
                  <c:v>2.7996211117493872</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ТЭО!$H$47:$H$61</c:f>
              <c:numCache>
                <c:formatCode>#,##0.00</c:formatCode>
                <c:ptCount val="15"/>
                <c:pt idx="0">
                  <c:v>3.5541604973771195</c:v>
                </c:pt>
                <c:pt idx="1">
                  <c:v>3.3179521866451958</c:v>
                </c:pt>
                <c:pt idx="2">
                  <c:v>3.1111839483091552</c:v>
                </c:pt>
                <c:pt idx="3">
                  <c:v>2.9286747145066596</c:v>
                </c:pt>
                <c:pt idx="4">
                  <c:v>2.7663917850874458</c:v>
                </c:pt>
                <c:pt idx="5">
                  <c:v>2.6211493668719292</c:v>
                </c:pt>
                <c:pt idx="6">
                  <c:v>2.49039734035824</c:v>
                </c:pt>
                <c:pt idx="7">
                  <c:v>2.3720702448239313</c:v>
                </c:pt>
                <c:pt idx="8">
                  <c:v>2.2644773620297252</c:v>
                </c:pt>
                <c:pt idx="9">
                  <c:v>2.1662214156112953</c:v>
                </c:pt>
                <c:pt idx="10">
                  <c:v>2.0761375561330802</c:v>
                </c:pt>
                <c:pt idx="11">
                  <c:v>1.9932469624137943</c:v>
                </c:pt>
                <c:pt idx="12">
                  <c:v>1.9167211310322103</c:v>
                </c:pt>
                <c:pt idx="13">
                  <c:v>1.8458540877902834</c:v>
                </c:pt>
                <c:pt idx="14">
                  <c:v>1.7800405439431168</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ТЭО!$I$47:$I$61</c:f>
              <c:numCache>
                <c:formatCode>#,##0.00</c:formatCode>
                <c:ptCount val="15"/>
                <c:pt idx="0">
                  <c:v>3.4240062800278666</c:v>
                </c:pt>
                <c:pt idx="1">
                  <c:v>3.2089435020126258</c:v>
                </c:pt>
                <c:pt idx="2">
                  <c:v>3.0193004111480377</c:v>
                </c:pt>
                <c:pt idx="3">
                  <c:v>2.8508217078486209</c:v>
                </c:pt>
                <c:pt idx="4">
                  <c:v>2.7001516873006612</c:v>
                </c:pt>
                <c:pt idx="5">
                  <c:v>2.5646084484640288</c:v>
                </c:pt>
                <c:pt idx="6">
                  <c:v>2.4420228585091532</c:v>
                </c:pt>
                <c:pt idx="7">
                  <c:v>2.3306215943973232</c:v>
                </c:pt>
                <c:pt idx="8">
                  <c:v>2.2289408005636351</c:v>
                </c:pt>
                <c:pt idx="9">
                  <c:v>2.1357614035009043</c:v>
                </c:pt>
                <c:pt idx="10">
                  <c:v>2.0500600000802329</c:v>
                </c:pt>
                <c:pt idx="11">
                  <c:v>1.9709711138940507</c:v>
                </c:pt>
                <c:pt idx="12">
                  <c:v>1.8977578637035826</c:v>
                </c:pt>
                <c:pt idx="13">
                  <c:v>1.8297889350113061</c:v>
                </c:pt>
                <c:pt idx="14">
                  <c:v>1.7665203291568321</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ТЭО!$J$47:$J$61</c:f>
              <c:numCache>
                <c:formatCode>#,##0.00</c:formatCode>
                <c:ptCount val="15"/>
                <c:pt idx="0">
                  <c:v>6.6480169003342695</c:v>
                </c:pt>
                <c:pt idx="1">
                  <c:v>6.1615284315032479</c:v>
                </c:pt>
                <c:pt idx="2">
                  <c:v>5.7413854254784962</c:v>
                </c:pt>
                <c:pt idx="3">
                  <c:v>5.3748823336266156</c:v>
                </c:pt>
                <c:pt idx="4">
                  <c:v>5.052363186784893</c:v>
                </c:pt>
                <c:pt idx="5">
                  <c:v>4.7663584405644794</c:v>
                </c:pt>
                <c:pt idx="6">
                  <c:v>4.5109992833657691</c:v>
                </c:pt>
                <c:pt idx="7">
                  <c:v>4.2816106423881584</c:v>
                </c:pt>
                <c:pt idx="8">
                  <c:v>4.0744223569296905</c:v>
                </c:pt>
                <c:pt idx="9">
                  <c:v>3.8863603394646167</c:v>
                </c:pt>
                <c:pt idx="10">
                  <c:v>3.7148930209152722</c:v>
                </c:pt>
                <c:pt idx="11">
                  <c:v>3.5579167275194652</c:v>
                </c:pt>
                <c:pt idx="12">
                  <c:v>3.4136689405312377</c:v>
                </c:pt>
                <c:pt idx="13">
                  <c:v>3.2806618339447078</c:v>
                </c:pt>
                <c:pt idx="14">
                  <c:v>3.1576307669893904</c:v>
                </c:pt>
              </c:numCache>
            </c:numRef>
          </c:val>
        </c:ser>
        <c:marker val="1"/>
        <c:axId val="327071232"/>
        <c:axId val="327073152"/>
      </c:lineChart>
      <c:catAx>
        <c:axId val="327071232"/>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7946405719008075"/>
              <c:y val="0.6361982322303289"/>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7073152"/>
        <c:crosses val="autoZero"/>
        <c:auto val="1"/>
        <c:lblAlgn val="ctr"/>
        <c:lblOffset val="100"/>
      </c:catAx>
      <c:valAx>
        <c:axId val="327073152"/>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0"/>
              <c:y val="5.5639774000212734E-3"/>
            </c:manualLayout>
          </c:layout>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7071232"/>
        <c:crosses val="autoZero"/>
        <c:crossBetween val="between"/>
      </c:valAx>
    </c:plotArea>
    <c:legend>
      <c:legendPos val="b"/>
      <c:layout>
        <c:manualLayout>
          <c:xMode val="edge"/>
          <c:yMode val="edge"/>
          <c:x val="0.1124753996020942"/>
          <c:y val="0.76169156425541062"/>
          <c:w val="0.86413058645618013"/>
          <c:h val="0.20798289638496967"/>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63.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419500</c:v>
                </c:pt>
                <c:pt idx="1">
                  <c:v>320605.5</c:v>
                </c:pt>
                <c:pt idx="2">
                  <c:v>522000</c:v>
                </c:pt>
                <c:pt idx="3">
                  <c:v>870000</c:v>
                </c:pt>
                <c:pt idx="4">
                  <c:v>377933.33333333622</c:v>
                </c:pt>
                <c:pt idx="5">
                  <c:v>109666.66666666667</c:v>
                </c:pt>
                <c:pt idx="6">
                  <c:v>152890</c:v>
                </c:pt>
                <c:pt idx="7">
                  <c:v>188360</c:v>
                </c:pt>
                <c:pt idx="8">
                  <c:v>262016.66666666666</c:v>
                </c:pt>
              </c:numCache>
            </c:numRef>
          </c:val>
        </c:ser>
        <c:axId val="327080960"/>
        <c:axId val="326742784"/>
      </c:barChart>
      <c:catAx>
        <c:axId val="327080960"/>
        <c:scaling>
          <c:orientation val="minMax"/>
        </c:scaling>
        <c:axPos val="b"/>
        <c:majorTickMark val="none"/>
        <c:tickLblPos val="nextTo"/>
        <c:crossAx val="326742784"/>
        <c:crosses val="autoZero"/>
        <c:auto val="1"/>
        <c:lblAlgn val="ctr"/>
        <c:lblOffset val="100"/>
      </c:catAx>
      <c:valAx>
        <c:axId val="326742784"/>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708096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6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1603369042061521"/>
          <c:y val="5.6066631536249349E-2"/>
          <c:w val="0.76112340645406829"/>
          <c:h val="0.49311355339128587"/>
        </c:manualLayout>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8.93752486621079</c:v>
                </c:pt>
                <c:pt idx="1">
                  <c:v>12.178362134793298</c:v>
                </c:pt>
                <c:pt idx="2">
                  <c:v>9.6546776961274965</c:v>
                </c:pt>
                <c:pt idx="3">
                  <c:v>8.6560462350711109</c:v>
                </c:pt>
                <c:pt idx="4">
                  <c:v>11.172969078994036</c:v>
                </c:pt>
                <c:pt idx="5">
                  <c:v>4.7826561458775334</c:v>
                </c:pt>
                <c:pt idx="6">
                  <c:v>3.9532792205133269</c:v>
                </c:pt>
                <c:pt idx="7">
                  <c:v>3.0790381691024407</c:v>
                </c:pt>
                <c:pt idx="8">
                  <c:v>5.3346876107696879</c:v>
                </c:pt>
              </c:numCache>
            </c:numRef>
          </c:val>
        </c:ser>
        <c:axId val="326739456"/>
        <c:axId val="326740992"/>
      </c:barChart>
      <c:catAx>
        <c:axId val="326739456"/>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6740992"/>
        <c:crosses val="autoZero"/>
        <c:auto val="1"/>
        <c:lblAlgn val="ctr"/>
        <c:lblOffset val="100"/>
      </c:catAx>
      <c:valAx>
        <c:axId val="326740992"/>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4.0042773643319519E-2"/>
              <c:y val="3.6560529837477589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6739456"/>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65.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21287509085245748"/>
          <c:y val="6.4911033278030994E-2"/>
          <c:w val="0.76428200602221996"/>
          <c:h val="0.488943459826719"/>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9.3705078771501746</c:v>
                </c:pt>
                <c:pt idx="1">
                  <c:v>12.869343689366866</c:v>
                </c:pt>
                <c:pt idx="2">
                  <c:v>10.131929327581798</c:v>
                </c:pt>
                <c:pt idx="3">
                  <c:v>7.6922178997280755</c:v>
                </c:pt>
                <c:pt idx="4">
                  <c:v>14.817307317705724</c:v>
                </c:pt>
                <c:pt idx="5">
                  <c:v>3.4513398672768152</c:v>
                </c:pt>
                <c:pt idx="6">
                  <c:v>2.1953068601991332</c:v>
                </c:pt>
                <c:pt idx="7">
                  <c:v>2.1795132233157624</c:v>
                </c:pt>
                <c:pt idx="8">
                  <c:v>3.8915806184746189</c:v>
                </c:pt>
              </c:numCache>
            </c:numRef>
          </c:val>
        </c:ser>
        <c:axId val="326983680"/>
        <c:axId val="326985216"/>
      </c:barChart>
      <c:catAx>
        <c:axId val="326983680"/>
        <c:scaling>
          <c:orientation val="minMax"/>
        </c:scaling>
        <c:axPos val="b"/>
        <c:majorTickMark val="none"/>
        <c:tickLblPos val="nextTo"/>
        <c:crossAx val="326985216"/>
        <c:crosses val="autoZero"/>
        <c:auto val="1"/>
        <c:lblAlgn val="ctr"/>
        <c:lblOffset val="100"/>
      </c:catAx>
      <c:valAx>
        <c:axId val="326985216"/>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layout>
            <c:manualLayout>
              <c:xMode val="edge"/>
              <c:yMode val="edge"/>
              <c:x val="7.2580032857489124E-2"/>
              <c:y val="4.7971365619431362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698368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6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891859249546681"/>
          <c:y val="3.0429224619544091E-2"/>
          <c:w val="0.87473841858829993"/>
          <c:h val="0.52195770679166176"/>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ТЭО!$B$47:$B$61</c:f>
              <c:numCache>
                <c:formatCode>#,##0.00</c:formatCode>
                <c:ptCount val="15"/>
                <c:pt idx="0">
                  <c:v>11.461200976955979</c:v>
                </c:pt>
                <c:pt idx="1">
                  <c:v>10.326738946971505</c:v>
                </c:pt>
                <c:pt idx="2">
                  <c:v>9.3966336224288067</c:v>
                </c:pt>
                <c:pt idx="3">
                  <c:v>8.6202296184119049</c:v>
                </c:pt>
                <c:pt idx="4">
                  <c:v>7.9623355815431704</c:v>
                </c:pt>
                <c:pt idx="5">
                  <c:v>7.3977415652019785</c:v>
                </c:pt>
                <c:pt idx="6">
                  <c:v>6.9079145325983315</c:v>
                </c:pt>
                <c:pt idx="7">
                  <c:v>6.4789251380816424</c:v>
                </c:pt>
                <c:pt idx="8">
                  <c:v>6.1001018360845665</c:v>
                </c:pt>
                <c:pt idx="9">
                  <c:v>5.763131073704522</c:v>
                </c:pt>
                <c:pt idx="10">
                  <c:v>5.4614401044174024</c:v>
                </c:pt>
                <c:pt idx="11">
                  <c:v>5.1897640111824384</c:v>
                </c:pt>
                <c:pt idx="12">
                  <c:v>4.9438358348188025</c:v>
                </c:pt>
                <c:pt idx="13">
                  <c:v>4.7201608199083207</c:v>
                </c:pt>
                <c:pt idx="14">
                  <c:v>4.5158492911133434</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ТЭО!$C$47:$C$61</c:f>
              <c:numCache>
                <c:formatCode>#,##0.00</c:formatCode>
                <c:ptCount val="15"/>
                <c:pt idx="0">
                  <c:v>23.610274305802726</c:v>
                </c:pt>
                <c:pt idx="1">
                  <c:v>20.218566200314687</c:v>
                </c:pt>
                <c:pt idx="2">
                  <c:v>17.678920265493495</c:v>
                </c:pt>
                <c:pt idx="3">
                  <c:v>15.706085241472723</c:v>
                </c:pt>
                <c:pt idx="4">
                  <c:v>14.129355092020591</c:v>
                </c:pt>
                <c:pt idx="5">
                  <c:v>12.840318574416987</c:v>
                </c:pt>
                <c:pt idx="6">
                  <c:v>11.76681882430325</c:v>
                </c:pt>
                <c:pt idx="7">
                  <c:v>10.858967595194352</c:v>
                </c:pt>
                <c:pt idx="8">
                  <c:v>10.081170063849765</c:v>
                </c:pt>
                <c:pt idx="9">
                  <c:v>9.4073479918682228</c:v>
                </c:pt>
                <c:pt idx="10">
                  <c:v>8.8179585589728049</c:v>
                </c:pt>
                <c:pt idx="11">
                  <c:v>8.2980677812581511</c:v>
                </c:pt>
                <c:pt idx="12">
                  <c:v>7.8360675115198903</c:v>
                </c:pt>
                <c:pt idx="13">
                  <c:v>7.422798426972232</c:v>
                </c:pt>
                <c:pt idx="14">
                  <c:v>7.0509366323936353</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ТЭО!$D$47:$D$61</c:f>
              <c:numCache>
                <c:formatCode>#,##0.00</c:formatCode>
                <c:ptCount val="15"/>
                <c:pt idx="0">
                  <c:v>12.757532365650796</c:v>
                </c:pt>
                <c:pt idx="1">
                  <c:v>11.425538303131171</c:v>
                </c:pt>
                <c:pt idx="2">
                  <c:v>10.345392049923326</c:v>
                </c:pt>
                <c:pt idx="3">
                  <c:v>9.4518354908762046</c:v>
                </c:pt>
                <c:pt idx="4">
                  <c:v>8.7003639883580419</c:v>
                </c:pt>
                <c:pt idx="5">
                  <c:v>8.0595839350854543</c:v>
                </c:pt>
                <c:pt idx="6">
                  <c:v>7.5067158281099085</c:v>
                </c:pt>
                <c:pt idx="7">
                  <c:v>7.0248293979480785</c:v>
                </c:pt>
                <c:pt idx="8">
                  <c:v>6.6010794287255878</c:v>
                </c:pt>
                <c:pt idx="9">
                  <c:v>6.2255437638864155</c:v>
                </c:pt>
                <c:pt idx="10">
                  <c:v>5.8904365973017345</c:v>
                </c:pt>
                <c:pt idx="11">
                  <c:v>5.5895628670899065</c:v>
                </c:pt>
                <c:pt idx="12">
                  <c:v>5.3179317355342386</c:v>
                </c:pt>
                <c:pt idx="13">
                  <c:v>5.0714775463037176</c:v>
                </c:pt>
                <c:pt idx="14">
                  <c:v>4.8468549367696845</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ТЭО!$E$47:$E$61</c:f>
              <c:numCache>
                <c:formatCode>#,##0.00</c:formatCode>
                <c:ptCount val="15"/>
                <c:pt idx="0">
                  <c:v>12.655813710162256</c:v>
                </c:pt>
                <c:pt idx="1">
                  <c:v>11.192511720952048</c:v>
                </c:pt>
                <c:pt idx="2">
                  <c:v>10.032522312673828</c:v>
                </c:pt>
                <c:pt idx="3">
                  <c:v>9.090395734480019</c:v>
                </c:pt>
                <c:pt idx="4">
                  <c:v>8.3100242152708947</c:v>
                </c:pt>
                <c:pt idx="5">
                  <c:v>7.6530432476453045</c:v>
                </c:pt>
                <c:pt idx="6">
                  <c:v>7.0923316549154745</c:v>
                </c:pt>
                <c:pt idx="7">
                  <c:v>6.6081739638619466</c:v>
                </c:pt>
                <c:pt idx="8">
                  <c:v>6.1858941846228523</c:v>
                </c:pt>
                <c:pt idx="9">
                  <c:v>5.8143423437131894</c:v>
                </c:pt>
                <c:pt idx="10">
                  <c:v>5.4848955449025167</c:v>
                </c:pt>
                <c:pt idx="11">
                  <c:v>5.1907804252002236</c:v>
                </c:pt>
                <c:pt idx="12">
                  <c:v>4.9266025070910384</c:v>
                </c:pt>
                <c:pt idx="13">
                  <c:v>4.6880123086395455</c:v>
                </c:pt>
                <c:pt idx="14">
                  <c:v>4.4714639916986076</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ТЭО!$F$47:$F$61</c:f>
              <c:numCache>
                <c:formatCode>General</c:formatCode>
                <c:ptCount val="15"/>
                <c:pt idx="2" formatCode="#,##0.00">
                  <c:v>22.142148708507889</c:v>
                </c:pt>
                <c:pt idx="3" formatCode="#,##0.00">
                  <c:v>19.779610002343482</c:v>
                </c:pt>
                <c:pt idx="4" formatCode="#,##0.00">
                  <c:v>17.872624068077087</c:v>
                </c:pt>
                <c:pt idx="5" formatCode="#,##0.00">
                  <c:v>16.301015374583727</c:v>
                </c:pt>
                <c:pt idx="6" formatCode="#,##0.00">
                  <c:v>14.9834618465218</c:v>
                </c:pt>
                <c:pt idx="7" formatCode="#,##0.00">
                  <c:v>13.862967149844074</c:v>
                </c:pt>
                <c:pt idx="8" formatCode="#,##0.00">
                  <c:v>12.898397906878841</c:v>
                </c:pt>
                <c:pt idx="9" formatCode="#,##0.00">
                  <c:v>12.05932406649795</c:v>
                </c:pt>
                <c:pt idx="10" formatCode="#,##0.00">
                  <c:v>11.322750150785074</c:v>
                </c:pt>
                <c:pt idx="11" formatCode="#,##0.00">
                  <c:v>10.670975462771906</c:v>
                </c:pt>
                <c:pt idx="12" formatCode="#,##0.00">
                  <c:v>10.090153108927252</c:v>
                </c:pt>
                <c:pt idx="13" formatCode="#,##0.00">
                  <c:v>9.5692953246959966</c:v>
                </c:pt>
                <c:pt idx="14" formatCode="#,##0.00">
                  <c:v>9.0995717507913199</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ТЭО!$G$47:$G$61</c:f>
              <c:numCache>
                <c:formatCode>#,##0.00</c:formatCode>
                <c:ptCount val="15"/>
                <c:pt idx="0">
                  <c:v>4.4256681579545534</c:v>
                </c:pt>
                <c:pt idx="1">
                  <c:v>4.1827310869197065</c:v>
                </c:pt>
                <c:pt idx="2">
                  <c:v>3.9650771219040144</c:v>
                </c:pt>
                <c:pt idx="3">
                  <c:v>3.7689545674026417</c:v>
                </c:pt>
                <c:pt idx="4">
                  <c:v>3.591319016349853</c:v>
                </c:pt>
                <c:pt idx="5">
                  <c:v>3.4296741752774818</c:v>
                </c:pt>
                <c:pt idx="6">
                  <c:v>3.2819538246281326</c:v>
                </c:pt>
                <c:pt idx="7">
                  <c:v>3.0216604453084379</c:v>
                </c:pt>
                <c:pt idx="8">
                  <c:v>3.0216604453084379</c:v>
                </c:pt>
                <c:pt idx="9">
                  <c:v>2.9064061898765567</c:v>
                </c:pt>
                <c:pt idx="10">
                  <c:v>2.7996211117493872</c:v>
                </c:pt>
                <c:pt idx="11">
                  <c:v>2.7004047884050673</c:v>
                </c:pt>
                <c:pt idx="12">
                  <c:v>2.6079800696528088</c:v>
                </c:pt>
                <c:pt idx="13">
                  <c:v>2.5216726800210827</c:v>
                </c:pt>
                <c:pt idx="14">
                  <c:v>2.4408947415839188</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ТЭО!$H$47:$H$61</c:f>
              <c:numCache>
                <c:formatCode>#,##0.00</c:formatCode>
                <c:ptCount val="15"/>
                <c:pt idx="0">
                  <c:v>2.7663917850874458</c:v>
                </c:pt>
                <c:pt idx="1">
                  <c:v>2.6211493668719292</c:v>
                </c:pt>
                <c:pt idx="2">
                  <c:v>2.49039734035824</c:v>
                </c:pt>
                <c:pt idx="3">
                  <c:v>2.3720702448239313</c:v>
                </c:pt>
                <c:pt idx="4">
                  <c:v>2.2644773620297252</c:v>
                </c:pt>
                <c:pt idx="5">
                  <c:v>2.1662214156112953</c:v>
                </c:pt>
                <c:pt idx="6">
                  <c:v>2.0761375561330802</c:v>
                </c:pt>
                <c:pt idx="7">
                  <c:v>1.9932469624137943</c:v>
                </c:pt>
                <c:pt idx="8">
                  <c:v>1.9167211310322103</c:v>
                </c:pt>
                <c:pt idx="9">
                  <c:v>1.8458540877902834</c:v>
                </c:pt>
                <c:pt idx="10">
                  <c:v>1.7800405439431168</c:v>
                </c:pt>
                <c:pt idx="11">
                  <c:v>1.7187585645604324</c:v>
                </c:pt>
                <c:pt idx="12">
                  <c:v>1.6615556978258308</c:v>
                </c:pt>
                <c:pt idx="13">
                  <c:v>1.6080377849477909</c:v>
                </c:pt>
                <c:pt idx="14">
                  <c:v>1.5578598651533406</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ТЭО!$I$47:$I$61</c:f>
              <c:numCache>
                <c:formatCode>#,##0.00</c:formatCode>
                <c:ptCount val="15"/>
                <c:pt idx="0">
                  <c:v>2.7001516873006612</c:v>
                </c:pt>
                <c:pt idx="1">
                  <c:v>2.5646084484640288</c:v>
                </c:pt>
                <c:pt idx="2">
                  <c:v>2.4420228585091532</c:v>
                </c:pt>
                <c:pt idx="3">
                  <c:v>2.3306215943973232</c:v>
                </c:pt>
                <c:pt idx="4">
                  <c:v>2.2289408005636351</c:v>
                </c:pt>
                <c:pt idx="5">
                  <c:v>2.1357614035009043</c:v>
                </c:pt>
                <c:pt idx="6">
                  <c:v>2.0500600000802329</c:v>
                </c:pt>
                <c:pt idx="7">
                  <c:v>1.9709711138940507</c:v>
                </c:pt>
                <c:pt idx="8">
                  <c:v>1.8977578637035826</c:v>
                </c:pt>
                <c:pt idx="9">
                  <c:v>1.8297889350113061</c:v>
                </c:pt>
                <c:pt idx="10">
                  <c:v>1.7665203291568321</c:v>
                </c:pt>
                <c:pt idx="11">
                  <c:v>1.7074807722354692</c:v>
                </c:pt>
                <c:pt idx="12">
                  <c:v>1.6522599553161001</c:v>
                </c:pt>
                <c:pt idx="13">
                  <c:v>1.6004989850775055</c:v>
                </c:pt>
                <c:pt idx="14">
                  <c:v>1.551882574861476</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ТЭО!$J$47:$J$61</c:f>
              <c:numCache>
                <c:formatCode>#,##0.00</c:formatCode>
                <c:ptCount val="15"/>
                <c:pt idx="0">
                  <c:v>5.052363186784893</c:v>
                </c:pt>
                <c:pt idx="1">
                  <c:v>4.7663584405644794</c:v>
                </c:pt>
                <c:pt idx="2">
                  <c:v>4.5109992833657691</c:v>
                </c:pt>
                <c:pt idx="3">
                  <c:v>4.2816106423881584</c:v>
                </c:pt>
                <c:pt idx="4">
                  <c:v>4.0744223569296905</c:v>
                </c:pt>
                <c:pt idx="5">
                  <c:v>3.8863603394646167</c:v>
                </c:pt>
                <c:pt idx="6">
                  <c:v>3.7148930209152722</c:v>
                </c:pt>
                <c:pt idx="7">
                  <c:v>3.5579167275194652</c:v>
                </c:pt>
                <c:pt idx="8">
                  <c:v>3.4136689405312377</c:v>
                </c:pt>
                <c:pt idx="9">
                  <c:v>3.2806618339447078</c:v>
                </c:pt>
                <c:pt idx="10">
                  <c:v>3.1576307669893904</c:v>
                </c:pt>
                <c:pt idx="11">
                  <c:v>3.0434939474745892</c:v>
                </c:pt>
                <c:pt idx="12">
                  <c:v>2.9373205380887519</c:v>
                </c:pt>
                <c:pt idx="13">
                  <c:v>2.8383052134041593</c:v>
                </c:pt>
                <c:pt idx="14">
                  <c:v>2.7457476950793112</c:v>
                </c:pt>
              </c:numCache>
            </c:numRef>
          </c:val>
        </c:ser>
        <c:marker val="1"/>
        <c:axId val="327181056"/>
        <c:axId val="327182976"/>
      </c:lineChart>
      <c:catAx>
        <c:axId val="327181056"/>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6170955923785936"/>
              <c:y val="0.64434993284702891"/>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7182976"/>
        <c:crosses val="autoZero"/>
        <c:auto val="1"/>
        <c:lblAlgn val="ctr"/>
        <c:lblOffset val="100"/>
      </c:catAx>
      <c:valAx>
        <c:axId val="327182976"/>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0"/>
              <c:y val="1.5530918167001702E-2"/>
            </c:manualLayout>
          </c:layout>
        </c:title>
        <c:numFmt formatCode="#,##0.00"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7181056"/>
        <c:crosses val="autoZero"/>
        <c:crossBetween val="between"/>
      </c:valAx>
    </c:plotArea>
    <c:legend>
      <c:legendPos val="b"/>
      <c:layout>
        <c:manualLayout>
          <c:xMode val="edge"/>
          <c:yMode val="edge"/>
          <c:x val="0.11296643014475248"/>
          <c:y val="0.74748403105130268"/>
          <c:w val="0.86820278087084457"/>
          <c:h val="0.20798289638496967"/>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67.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manualLayout>
          <c:layoutTarget val="inner"/>
          <c:xMode val="edge"/>
          <c:yMode val="edge"/>
          <c:x val="0.16262070397674167"/>
          <c:y val="5.7421298669027315E-2"/>
          <c:w val="0.81380957325304382"/>
          <c:h val="0.6041986985354717"/>
        </c:manualLayout>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302833.33333333622</c:v>
                </c:pt>
                <c:pt idx="1">
                  <c:v>257605.5</c:v>
                </c:pt>
                <c:pt idx="2">
                  <c:v>382000</c:v>
                </c:pt>
                <c:pt idx="3">
                  <c:v>636666.66666666744</c:v>
                </c:pt>
                <c:pt idx="4">
                  <c:v>329322.22222222225</c:v>
                </c:pt>
                <c:pt idx="5">
                  <c:v>109666.66666666667</c:v>
                </c:pt>
                <c:pt idx="6">
                  <c:v>152890</c:v>
                </c:pt>
                <c:pt idx="7">
                  <c:v>188360</c:v>
                </c:pt>
                <c:pt idx="8">
                  <c:v>262016.66666666666</c:v>
                </c:pt>
              </c:numCache>
            </c:numRef>
          </c:val>
        </c:ser>
        <c:axId val="327215360"/>
        <c:axId val="327225344"/>
      </c:barChart>
      <c:catAx>
        <c:axId val="327215360"/>
        <c:scaling>
          <c:orientation val="minMax"/>
        </c:scaling>
        <c:axPos val="b"/>
        <c:majorTickMark val="none"/>
        <c:tickLblPos val="nextTo"/>
        <c:crossAx val="327225344"/>
        <c:crosses val="autoZero"/>
        <c:auto val="1"/>
        <c:lblAlgn val="ctr"/>
        <c:lblOffset val="100"/>
      </c:catAx>
      <c:valAx>
        <c:axId val="327225344"/>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721536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6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7.0440462990056885</c:v>
                </c:pt>
                <c:pt idx="1">
                  <c:v>10.971031016126824</c:v>
                </c:pt>
                <c:pt idx="2">
                  <c:v>7.7002878815030114</c:v>
                </c:pt>
                <c:pt idx="3">
                  <c:v>8.8614936224020067</c:v>
                </c:pt>
                <c:pt idx="4">
                  <c:v>10.457269340110068</c:v>
                </c:pt>
                <c:pt idx="5">
                  <c:v>4.7826561458775334</c:v>
                </c:pt>
                <c:pt idx="6">
                  <c:v>3.9532792205133269</c:v>
                </c:pt>
                <c:pt idx="7">
                  <c:v>3.0790381691024407</c:v>
                </c:pt>
                <c:pt idx="8">
                  <c:v>5.3346876107696879</c:v>
                </c:pt>
              </c:numCache>
            </c:numRef>
          </c:val>
        </c:ser>
        <c:axId val="327303936"/>
        <c:axId val="327305472"/>
      </c:barChart>
      <c:catAx>
        <c:axId val="327303936"/>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7305472"/>
        <c:crosses val="autoZero"/>
        <c:auto val="1"/>
        <c:lblAlgn val="ctr"/>
        <c:lblOffset val="100"/>
      </c:catAx>
      <c:valAx>
        <c:axId val="327305472"/>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1.3045470313717333E-2"/>
              <c:y val="1.4648551232424641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7303936"/>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69.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6511349680763107"/>
          <c:y val="5.6066631536249349E-2"/>
          <c:w val="0.8120836831851217"/>
          <c:h val="0.5585770664078642"/>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5.9414087330040992</c:v>
                </c:pt>
                <c:pt idx="1">
                  <c:v>6.9431091218587184</c:v>
                </c:pt>
                <c:pt idx="2">
                  <c:v>4.7812074293701983</c:v>
                </c:pt>
                <c:pt idx="3">
                  <c:v>4.4083387974549124</c:v>
                </c:pt>
                <c:pt idx="4">
                  <c:v>8.9631805857798064</c:v>
                </c:pt>
                <c:pt idx="5">
                  <c:v>2.4168940717719272</c:v>
                </c:pt>
                <c:pt idx="6">
                  <c:v>1.5429344788174078</c:v>
                </c:pt>
                <c:pt idx="7">
                  <c:v>1.5374056060437959</c:v>
                </c:pt>
                <c:pt idx="8">
                  <c:v>2.7182683342651339</c:v>
                </c:pt>
              </c:numCache>
            </c:numRef>
          </c:val>
        </c:ser>
        <c:axId val="327355392"/>
        <c:axId val="327361280"/>
      </c:barChart>
      <c:catAx>
        <c:axId val="327355392"/>
        <c:scaling>
          <c:orientation val="minMax"/>
        </c:scaling>
        <c:axPos val="b"/>
        <c:majorTickMark val="none"/>
        <c:tickLblPos val="nextTo"/>
        <c:crossAx val="327361280"/>
        <c:crosses val="autoZero"/>
        <c:auto val="1"/>
        <c:lblAlgn val="ctr"/>
        <c:lblOffset val="100"/>
      </c:catAx>
      <c:valAx>
        <c:axId val="327361280"/>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7355392"/>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846921797005"/>
          <c:y val="6.5656565656565663E-2"/>
          <c:w val="0.76206322795341164"/>
          <c:h val="0.5025252525252526"/>
        </c:manualLayout>
      </c:layout>
      <c:lineChart>
        <c:grouping val="standard"/>
        <c:ser>
          <c:idx val="0"/>
          <c:order val="0"/>
          <c:tx>
            <c:v>Среднее значение</c:v>
          </c:tx>
          <c:spPr>
            <a:ln w="25411">
              <a:solidFill>
                <a:srgbClr val="000000"/>
              </a:solidFill>
              <a:prstDash val="solid"/>
            </a:ln>
          </c:spPr>
          <c:marker>
            <c:symbol val="none"/>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2.5.'!$S$40:$AG$40</c:f>
              <c:numCache>
                <c:formatCode>General</c:formatCode>
                <c:ptCount val="15"/>
                <c:pt idx="0">
                  <c:v>0</c:v>
                </c:pt>
                <c:pt idx="1">
                  <c:v>0.45500000000000002</c:v>
                </c:pt>
                <c:pt idx="2">
                  <c:v>0.28000000000000008</c:v>
                </c:pt>
                <c:pt idx="3">
                  <c:v>0.15700000000000044</c:v>
                </c:pt>
                <c:pt idx="4">
                  <c:v>7.0000000000000021E-2</c:v>
                </c:pt>
                <c:pt idx="5">
                  <c:v>2.5000000000000001E-2</c:v>
                </c:pt>
                <c:pt idx="6">
                  <c:v>7.0000000000000114E-3</c:v>
                </c:pt>
                <c:pt idx="7">
                  <c:v>3.4999999999999996E-3</c:v>
                </c:pt>
                <c:pt idx="8">
                  <c:v>1.8000000000000342E-3</c:v>
                </c:pt>
                <c:pt idx="9">
                  <c:v>5.0000000000000034E-4</c:v>
                </c:pt>
                <c:pt idx="10">
                  <c:v>2.0000000000000052E-4</c:v>
                </c:pt>
                <c:pt idx="11">
                  <c:v>0</c:v>
                </c:pt>
                <c:pt idx="12">
                  <c:v>0</c:v>
                </c:pt>
                <c:pt idx="13">
                  <c:v>0</c:v>
                </c:pt>
                <c:pt idx="14">
                  <c:v>0</c:v>
                </c:pt>
              </c:numCache>
            </c:numRef>
          </c:val>
          <c:smooth val="1"/>
        </c:ser>
        <c:ser>
          <c:idx val="1"/>
          <c:order val="1"/>
          <c:tx>
            <c:v>Чиндат</c:v>
          </c:tx>
          <c:spPr>
            <a:ln w="28588">
              <a:noFill/>
            </a:ln>
          </c:spPr>
          <c:marker>
            <c:symbol val="square"/>
            <c:size val="7"/>
            <c:spPr>
              <a:solidFill>
                <a:srgbClr val="FFFFFF"/>
              </a:solidFill>
              <a:ln>
                <a:solidFill>
                  <a:srgbClr val="000000"/>
                </a:solidFill>
                <a:prstDash val="solid"/>
              </a:ln>
            </c:spPr>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2.5.'!$S$41:$AG$41</c:f>
              <c:numCache>
                <c:formatCode>General</c:formatCode>
                <c:ptCount val="15"/>
                <c:pt idx="0">
                  <c:v>0</c:v>
                </c:pt>
                <c:pt idx="1">
                  <c:v>0.45400000000000001</c:v>
                </c:pt>
                <c:pt idx="2">
                  <c:v>0.27900000000000008</c:v>
                </c:pt>
                <c:pt idx="3">
                  <c:v>0.17800000000000021</c:v>
                </c:pt>
                <c:pt idx="4">
                  <c:v>6.7000000000000004E-2</c:v>
                </c:pt>
                <c:pt idx="5">
                  <c:v>1.4999999999999998E-2</c:v>
                </c:pt>
                <c:pt idx="6">
                  <c:v>4.0000000000000114E-3</c:v>
                </c:pt>
                <c:pt idx="7">
                  <c:v>2.0000000000000052E-3</c:v>
                </c:pt>
                <c:pt idx="8">
                  <c:v>3.0000000000000708E-4</c:v>
                </c:pt>
                <c:pt idx="9">
                  <c:v>5.0000000000000034E-4</c:v>
                </c:pt>
                <c:pt idx="10">
                  <c:v>2.0000000000000052E-4</c:v>
                </c:pt>
                <c:pt idx="11">
                  <c:v>0</c:v>
                </c:pt>
                <c:pt idx="12">
                  <c:v>0</c:v>
                </c:pt>
                <c:pt idx="13">
                  <c:v>0</c:v>
                </c:pt>
                <c:pt idx="14">
                  <c:v>0</c:v>
                </c:pt>
              </c:numCache>
            </c:numRef>
          </c:val>
          <c:smooth val="1"/>
        </c:ser>
        <c:ser>
          <c:idx val="2"/>
          <c:order val="2"/>
          <c:tx>
            <c:v>Енисейск</c:v>
          </c:tx>
          <c:spPr>
            <a:ln w="28588">
              <a:noFill/>
            </a:ln>
          </c:spPr>
          <c:marker>
            <c:symbol val="diamond"/>
            <c:size val="8"/>
            <c:spPr>
              <a:solidFill>
                <a:srgbClr val="FFFFFF"/>
              </a:solidFill>
              <a:ln>
                <a:solidFill>
                  <a:srgbClr val="000000"/>
                </a:solidFill>
                <a:prstDash val="solid"/>
              </a:ln>
            </c:spPr>
          </c:marker>
          <c:val>
            <c:numRef>
              <c:f>'Рис-ки 2.5.'!$S$42:$AG$42</c:f>
              <c:numCache>
                <c:formatCode>General</c:formatCode>
                <c:ptCount val="15"/>
                <c:pt idx="0">
                  <c:v>0</c:v>
                </c:pt>
                <c:pt idx="1">
                  <c:v>0.42100000000000032</c:v>
                </c:pt>
                <c:pt idx="2">
                  <c:v>0.28700000000000031</c:v>
                </c:pt>
                <c:pt idx="3">
                  <c:v>0.15800000000000144</c:v>
                </c:pt>
                <c:pt idx="4">
                  <c:v>8.0000000000000043E-2</c:v>
                </c:pt>
                <c:pt idx="5">
                  <c:v>3.3000000000000002E-2</c:v>
                </c:pt>
                <c:pt idx="6">
                  <c:v>9.0000000000000028E-3</c:v>
                </c:pt>
                <c:pt idx="7">
                  <c:v>6.0000000000000114E-3</c:v>
                </c:pt>
                <c:pt idx="8">
                  <c:v>3.0000000000000092E-3</c:v>
                </c:pt>
                <c:pt idx="9">
                  <c:v>3.0000000000000092E-3</c:v>
                </c:pt>
                <c:pt idx="10">
                  <c:v>4.0000000000000034E-4</c:v>
                </c:pt>
                <c:pt idx="11">
                  <c:v>1.0000000000000221E-4</c:v>
                </c:pt>
                <c:pt idx="12">
                  <c:v>0</c:v>
                </c:pt>
                <c:pt idx="13">
                  <c:v>1.0000000000000221E-4</c:v>
                </c:pt>
                <c:pt idx="14">
                  <c:v>0</c:v>
                </c:pt>
              </c:numCache>
            </c:numRef>
          </c:val>
          <c:smooth val="1"/>
        </c:ser>
        <c:ser>
          <c:idx val="3"/>
          <c:order val="3"/>
          <c:tx>
            <c:v>Богучаны</c:v>
          </c:tx>
          <c:spPr>
            <a:ln w="28588">
              <a:noFill/>
            </a:ln>
          </c:spPr>
          <c:marker>
            <c:symbol val="circle"/>
            <c:size val="8"/>
            <c:spPr>
              <a:solidFill>
                <a:srgbClr val="FFFFFF"/>
              </a:solidFill>
              <a:ln>
                <a:solidFill>
                  <a:srgbClr val="000000"/>
                </a:solidFill>
                <a:prstDash val="solid"/>
              </a:ln>
            </c:spPr>
          </c:marker>
          <c:val>
            <c:numRef>
              <c:f>'Рис-ки 2.5.'!$S$43:$AG$43</c:f>
              <c:numCache>
                <c:formatCode>General</c:formatCode>
                <c:ptCount val="15"/>
                <c:pt idx="0">
                  <c:v>0</c:v>
                </c:pt>
                <c:pt idx="1">
                  <c:v>0.47700000000000031</c:v>
                </c:pt>
                <c:pt idx="2">
                  <c:v>0.21000000000000021</c:v>
                </c:pt>
                <c:pt idx="3">
                  <c:v>0.14600000000000021</c:v>
                </c:pt>
                <c:pt idx="4">
                  <c:v>7.3000000000000009E-2</c:v>
                </c:pt>
                <c:pt idx="5">
                  <c:v>4.1000000000000002E-2</c:v>
                </c:pt>
                <c:pt idx="6">
                  <c:v>1.3999999999999999E-2</c:v>
                </c:pt>
                <c:pt idx="7">
                  <c:v>1.7000000000000001E-2</c:v>
                </c:pt>
                <c:pt idx="8">
                  <c:v>6.0000000000000114E-3</c:v>
                </c:pt>
                <c:pt idx="9">
                  <c:v>1.3000000000000001E-2</c:v>
                </c:pt>
                <c:pt idx="10">
                  <c:v>3.0000000000000092E-3</c:v>
                </c:pt>
                <c:pt idx="11">
                  <c:v>1.0000000000000221E-4</c:v>
                </c:pt>
                <c:pt idx="12">
                  <c:v>1.0000000000000221E-4</c:v>
                </c:pt>
                <c:pt idx="13">
                  <c:v>1.0000000000000221E-4</c:v>
                </c:pt>
                <c:pt idx="14">
                  <c:v>0</c:v>
                </c:pt>
              </c:numCache>
            </c:numRef>
          </c:val>
          <c:smooth val="1"/>
        </c:ser>
        <c:ser>
          <c:idx val="4"/>
          <c:order val="4"/>
          <c:tx>
            <c:v>Абакан</c:v>
          </c:tx>
          <c:spPr>
            <a:ln w="28588">
              <a:noFill/>
            </a:ln>
          </c:spPr>
          <c:marker>
            <c:symbol val="triangle"/>
            <c:size val="8"/>
            <c:spPr>
              <a:solidFill>
                <a:srgbClr val="FFFFFF"/>
              </a:solidFill>
              <a:ln>
                <a:solidFill>
                  <a:srgbClr val="000000"/>
                </a:solidFill>
                <a:prstDash val="solid"/>
              </a:ln>
            </c:spPr>
          </c:marker>
          <c:val>
            <c:numRef>
              <c:f>'Рис-ки 2.5.'!$S$44:$AG$44</c:f>
              <c:numCache>
                <c:formatCode>General</c:formatCode>
                <c:ptCount val="15"/>
                <c:pt idx="0">
                  <c:v>0</c:v>
                </c:pt>
                <c:pt idx="1">
                  <c:v>0.47900000000000031</c:v>
                </c:pt>
                <c:pt idx="2">
                  <c:v>0.21400000000000041</c:v>
                </c:pt>
                <c:pt idx="3">
                  <c:v>0.13600000000000001</c:v>
                </c:pt>
                <c:pt idx="4">
                  <c:v>6.8000000000000019E-2</c:v>
                </c:pt>
                <c:pt idx="5">
                  <c:v>4.3000000000000003E-2</c:v>
                </c:pt>
                <c:pt idx="6">
                  <c:v>2.0000000000000011E-2</c:v>
                </c:pt>
                <c:pt idx="7">
                  <c:v>2.3E-2</c:v>
                </c:pt>
                <c:pt idx="8">
                  <c:v>6.0000000000000114E-3</c:v>
                </c:pt>
                <c:pt idx="9">
                  <c:v>9.0000000000000028E-3</c:v>
                </c:pt>
                <c:pt idx="10">
                  <c:v>2.0000000000000052E-3</c:v>
                </c:pt>
                <c:pt idx="11">
                  <c:v>2.0000000000000052E-4</c:v>
                </c:pt>
                <c:pt idx="12">
                  <c:v>1.0000000000000221E-4</c:v>
                </c:pt>
                <c:pt idx="13">
                  <c:v>1.0000000000000221E-4</c:v>
                </c:pt>
                <c:pt idx="14">
                  <c:v>0</c:v>
                </c:pt>
              </c:numCache>
            </c:numRef>
          </c:val>
          <c:smooth val="1"/>
        </c:ser>
        <c:marker val="1"/>
        <c:axId val="313607296"/>
        <c:axId val="313609600"/>
      </c:lineChart>
      <c:catAx>
        <c:axId val="313607296"/>
        <c:scaling>
          <c:orientation val="minMax"/>
        </c:scaling>
        <c:axPos val="b"/>
        <c:majorGridlines>
          <c:spPr>
            <a:ln w="3176">
              <a:solidFill>
                <a:srgbClr val="000000"/>
              </a:solidFill>
              <a:prstDash val="solid"/>
            </a:ln>
          </c:spPr>
        </c:majorGridlines>
        <c:title>
          <c:tx>
            <c:rich>
              <a:bodyPr/>
              <a:lstStyle/>
              <a:p>
                <a:pPr>
                  <a:defRPr/>
                </a:pPr>
                <a:r>
                  <a:rPr lang="en-US" i="1"/>
                  <a:t>v</a:t>
                </a:r>
                <a:r>
                  <a:rPr lang="en-US"/>
                  <a:t>, </a:t>
                </a:r>
                <a:r>
                  <a:rPr lang="ru-RU"/>
                  <a:t>м/с</a:t>
                </a:r>
              </a:p>
            </c:rich>
          </c:tx>
          <c:layout>
            <c:manualLayout>
              <c:xMode val="edge"/>
              <c:yMode val="edge"/>
              <c:x val="0.51913477537437602"/>
              <c:y val="0.75000000000001099"/>
            </c:manualLayout>
          </c:layout>
          <c:spPr>
            <a:noFill/>
            <a:ln w="25411">
              <a:noFill/>
            </a:ln>
          </c:spPr>
        </c:title>
        <c:numFmt formatCode="General" sourceLinked="1"/>
        <c:majorTickMark val="cross"/>
        <c:tickLblPos val="nextTo"/>
        <c:spPr>
          <a:ln w="3176">
            <a:solidFill>
              <a:srgbClr val="000000"/>
            </a:solidFill>
            <a:prstDash val="solid"/>
          </a:ln>
        </c:spPr>
        <c:txPr>
          <a:bodyPr rot="0" vert="horz"/>
          <a:lstStyle/>
          <a:p>
            <a:pPr>
              <a:defRPr/>
            </a:pPr>
            <a:endParaRPr lang="ru-RU"/>
          </a:p>
        </c:txPr>
        <c:crossAx val="313609600"/>
        <c:crosses val="autoZero"/>
        <c:auto val="1"/>
        <c:lblAlgn val="ctr"/>
        <c:lblOffset val="100"/>
        <c:tickLblSkip val="1"/>
        <c:tickMarkSkip val="1"/>
      </c:catAx>
      <c:valAx>
        <c:axId val="313609600"/>
        <c:scaling>
          <c:orientation val="minMax"/>
          <c:max val="0.55000000000000004"/>
          <c:min val="0"/>
        </c:scaling>
        <c:axPos val="l"/>
        <c:majorGridlines>
          <c:spPr>
            <a:ln w="3176">
              <a:solidFill>
                <a:srgbClr val="000000"/>
              </a:solidFill>
              <a:prstDash val="solid"/>
            </a:ln>
          </c:spPr>
        </c:majorGridlines>
        <c:title>
          <c:tx>
            <c:rich>
              <a:bodyPr/>
              <a:lstStyle/>
              <a:p>
                <a:pPr>
                  <a:defRPr/>
                </a:pPr>
                <a:r>
                  <a:rPr lang="ru-RU" i="1"/>
                  <a:t>р</a:t>
                </a:r>
                <a:r>
                  <a:rPr lang="ru-RU"/>
                  <a:t>(</a:t>
                </a:r>
                <a:r>
                  <a:rPr lang="en-US" i="1"/>
                  <a:t>v</a:t>
                </a:r>
                <a:r>
                  <a:rPr lang="en-US"/>
                  <a:t>)</a:t>
                </a:r>
              </a:p>
            </c:rich>
          </c:tx>
          <c:layout>
            <c:manualLayout>
              <c:xMode val="edge"/>
              <c:yMode val="edge"/>
              <c:x val="5.6572379367720457E-2"/>
              <c:y val="0.26515151515151514"/>
            </c:manualLayout>
          </c:layout>
          <c:spPr>
            <a:noFill/>
            <a:ln w="25411">
              <a:noFill/>
            </a:ln>
          </c:spPr>
        </c:title>
        <c:numFmt formatCode="General" sourceLinked="1"/>
        <c:majorTickMark val="cross"/>
        <c:tickLblPos val="nextTo"/>
        <c:spPr>
          <a:ln w="3176">
            <a:solidFill>
              <a:srgbClr val="000000"/>
            </a:solidFill>
            <a:prstDash val="solid"/>
          </a:ln>
        </c:spPr>
        <c:txPr>
          <a:bodyPr rot="0" vert="horz"/>
          <a:lstStyle/>
          <a:p>
            <a:pPr>
              <a:defRPr/>
            </a:pPr>
            <a:endParaRPr lang="ru-RU"/>
          </a:p>
        </c:txPr>
        <c:crossAx val="313607296"/>
        <c:crosses val="autoZero"/>
        <c:crossBetween val="midCat"/>
        <c:majorUnit val="0.05"/>
      </c:valAx>
      <c:spPr>
        <a:solidFill>
          <a:srgbClr val="FFFFFF"/>
        </a:solidFill>
        <a:ln w="3176">
          <a:solidFill>
            <a:srgbClr val="000000"/>
          </a:solidFill>
          <a:prstDash val="solid"/>
        </a:ln>
      </c:spPr>
    </c:plotArea>
    <c:legend>
      <c:legendPos val="b"/>
      <c:layout>
        <c:manualLayout>
          <c:xMode val="edge"/>
          <c:yMode val="edge"/>
          <c:x val="4.9916805324459232E-2"/>
          <c:y val="0.85858585858587133"/>
          <c:w val="0.95008319467554081"/>
          <c:h val="0.13636363636363635"/>
        </c:manualLayout>
      </c:layout>
      <c:spPr>
        <a:solidFill>
          <a:srgbClr val="FFFFFF"/>
        </a:solidFill>
        <a:ln w="25411">
          <a:noFill/>
        </a:ln>
      </c:spPr>
    </c:legend>
    <c:plotVisOnly val="1"/>
    <c:dispBlanksAs val="gap"/>
  </c:chart>
  <c:spPr>
    <a:solidFill>
      <a:srgbClr val="FFFFFF"/>
    </a:solidFill>
    <a:ln>
      <a:noFill/>
    </a:ln>
  </c:spPr>
  <c:txPr>
    <a:bodyPr/>
    <a:lstStyle/>
    <a:p>
      <a:pPr>
        <a:defRPr sz="1200" b="0" i="0" u="none" strike="noStrike" baseline="0">
          <a:solidFill>
            <a:srgbClr val="000000"/>
          </a:solidFill>
          <a:latin typeface="Times New Roman" pitchFamily="18" charset="0"/>
          <a:ea typeface="Arial"/>
          <a:cs typeface="Times New Roman" pitchFamily="18" charset="0"/>
        </a:defRPr>
      </a:pPr>
      <a:endParaRPr lang="ru-RU"/>
    </a:p>
  </c:txPr>
  <c:externalData r:id="rId1"/>
</c:chartSpace>
</file>

<file path=word/charts/chart7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117451605412605"/>
          <c:y val="3.7952443444569682E-2"/>
          <c:w val="0.87473841858830292"/>
          <c:h val="0.52938522052820391"/>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ТЭО!$B$47:$B$61</c:f>
              <c:numCache>
                <c:formatCode>#,##0.00</c:formatCode>
                <c:ptCount val="15"/>
                <c:pt idx="0">
                  <c:v>17.733473216936414</c:v>
                </c:pt>
                <c:pt idx="1">
                  <c:v>15.1567086351764</c:v>
                </c:pt>
                <c:pt idx="2">
                  <c:v>13.233773494077948</c:v>
                </c:pt>
                <c:pt idx="3">
                  <c:v>11.743830938223956</c:v>
                </c:pt>
                <c:pt idx="4">
                  <c:v>10.555433021266454</c:v>
                </c:pt>
                <c:pt idx="5">
                  <c:v>9.5854490567441619</c:v>
                </c:pt>
                <c:pt idx="6">
                  <c:v>8.7787336130206377</c:v>
                </c:pt>
                <c:pt idx="7">
                  <c:v>8.0972644174898498</c:v>
                </c:pt>
                <c:pt idx="8">
                  <c:v>7.513974991221005</c:v>
                </c:pt>
                <c:pt idx="9">
                  <c:v>7.0090737786354751</c:v>
                </c:pt>
                <c:pt idx="10">
                  <c:v>6.5677538530011805</c:v>
                </c:pt>
                <c:pt idx="11">
                  <c:v>6.178716607851344</c:v>
                </c:pt>
                <c:pt idx="12">
                  <c:v>5.8331907966308734</c:v>
                </c:pt>
                <c:pt idx="13">
                  <c:v>5.5242632840482724</c:v>
                </c:pt>
                <c:pt idx="14">
                  <c:v>5.2464117629154945</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ТЭО!$C$47:$C$61</c:f>
              <c:numCache>
                <c:formatCode>General</c:formatCode>
                <c:ptCount val="15"/>
                <c:pt idx="2" formatCode="#,##0.00">
                  <c:v>24.215268542270319</c:v>
                </c:pt>
                <c:pt idx="3" formatCode="#,##0.00">
                  <c:v>20.423878084259531</c:v>
                </c:pt>
                <c:pt idx="4" formatCode="#,##0.00">
                  <c:v>17.659003613389448</c:v>
                </c:pt>
                <c:pt idx="5" formatCode="#,##0.00">
                  <c:v>15.553460067845824</c:v>
                </c:pt>
                <c:pt idx="6" formatCode="#,##0.00">
                  <c:v>13.896529241483726</c:v>
                </c:pt>
                <c:pt idx="7" formatCode="#,##0.00">
                  <c:v>12.558640531041702</c:v>
                </c:pt>
                <c:pt idx="8" formatCode="#,##0.00">
                  <c:v>11.455738967096007</c:v>
                </c:pt>
                <c:pt idx="9" formatCode="#,##0.00">
                  <c:v>10.530912740662798</c:v>
                </c:pt>
                <c:pt idx="10" formatCode="#,##0.00">
                  <c:v>9.7442552546270687</c:v>
                </c:pt>
                <c:pt idx="11" formatCode="#,##0.00">
                  <c:v>9.0669551638520485</c:v>
                </c:pt>
                <c:pt idx="12" formatCode="#,##0.00">
                  <c:v>8.4776909559678568</c:v>
                </c:pt>
                <c:pt idx="13" formatCode="#,##0.00">
                  <c:v>7.9603456416642038</c:v>
                </c:pt>
                <c:pt idx="14" formatCode="#,##0.00">
                  <c:v>7.5025100761130608</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ТЭО!$D$47:$D$61</c:f>
              <c:numCache>
                <c:formatCode>#,##0.00</c:formatCode>
                <c:ptCount val="15"/>
                <c:pt idx="0">
                  <c:v>20.726474703764687</c:v>
                </c:pt>
                <c:pt idx="1">
                  <c:v>17.44939624042172</c:v>
                </c:pt>
                <c:pt idx="2">
                  <c:v>15.067122240413717</c:v>
                </c:pt>
                <c:pt idx="3">
                  <c:v>13.257188274533775</c:v>
                </c:pt>
                <c:pt idx="4">
                  <c:v>11.835457194370866</c:v>
                </c:pt>
                <c:pt idx="5">
                  <c:v>10.689130483624902</c:v>
                </c:pt>
                <c:pt idx="6">
                  <c:v>9.7452512850812685</c:v>
                </c:pt>
                <c:pt idx="7">
                  <c:v>8.9545410369271146</c:v>
                </c:pt>
                <c:pt idx="8">
                  <c:v>8.2825143459523556</c:v>
                </c:pt>
                <c:pt idx="9">
                  <c:v>7.7043154628003068</c:v>
                </c:pt>
                <c:pt idx="10">
                  <c:v>7.2015764077307578</c:v>
                </c:pt>
                <c:pt idx="11">
                  <c:v>6.7604298660146664</c:v>
                </c:pt>
                <c:pt idx="12">
                  <c:v>6.370210270769177</c:v>
                </c:pt>
                <c:pt idx="13">
                  <c:v>6.0225801866830615</c:v>
                </c:pt>
                <c:pt idx="14">
                  <c:v>5.7109279374302355</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ТЭО!$E$47:$E$61</c:f>
              <c:numCache>
                <c:formatCode>#,##0.00</c:formatCode>
                <c:ptCount val="15"/>
                <c:pt idx="0">
                  <c:v>16.91894810687743</c:v>
                </c:pt>
                <c:pt idx="1">
                  <c:v>14.270498122117246</c:v>
                </c:pt>
                <c:pt idx="2">
                  <c:v>12.33898426641492</c:v>
                </c:pt>
                <c:pt idx="3">
                  <c:v>10.867999112935175</c:v>
                </c:pt>
                <c:pt idx="4">
                  <c:v>9.7103813907606185</c:v>
                </c:pt>
                <c:pt idx="5">
                  <c:v>8.7756343635478764</c:v>
                </c:pt>
                <c:pt idx="6">
                  <c:v>8.005047310846745</c:v>
                </c:pt>
                <c:pt idx="7">
                  <c:v>7.358866424710933</c:v>
                </c:pt>
                <c:pt idx="8">
                  <c:v>6.8092151244559505</c:v>
                </c:pt>
                <c:pt idx="9">
                  <c:v>6.3359666502117769</c:v>
                </c:pt>
                <c:pt idx="10">
                  <c:v>5.9242259652861575</c:v>
                </c:pt>
                <c:pt idx="11">
                  <c:v>5.5627335745449065</c:v>
                </c:pt>
                <c:pt idx="12">
                  <c:v>5.2428201223313584</c:v>
                </c:pt>
                <c:pt idx="13">
                  <c:v>4.9577021002844113</c:v>
                </c:pt>
                <c:pt idx="14">
                  <c:v>4.7019955095425106</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ТЭО!$F$47:$F$61</c:f>
              <c:numCache>
                <c:formatCode>General</c:formatCode>
                <c:ptCount val="15"/>
                <c:pt idx="4" formatCode="#,##0.00">
                  <c:v>21.881149428295874</c:v>
                </c:pt>
                <c:pt idx="5" formatCode="#,##0.00">
                  <c:v>19.383736570638636</c:v>
                </c:pt>
                <c:pt idx="6" formatCode="#,##0.00">
                  <c:v>17.398008603045032</c:v>
                </c:pt>
                <c:pt idx="7" formatCode="#,##0.00">
                  <c:v>15.781322691159048</c:v>
                </c:pt>
                <c:pt idx="8" formatCode="#,##0.00">
                  <c:v>14.439547673649061</c:v>
                </c:pt>
                <c:pt idx="9" formatCode="#,##0.00">
                  <c:v>13.308057060076099</c:v>
                </c:pt>
                <c:pt idx="10" formatCode="#,##0.00">
                  <c:v>12.341009046282142</c:v>
                </c:pt>
                <c:pt idx="11" formatCode="#,##0.00">
                  <c:v>11.504983796403893</c:v>
                </c:pt>
                <c:pt idx="12" formatCode="#,##0.00">
                  <c:v>10.775042844816896</c:v>
                </c:pt>
                <c:pt idx="13" formatCode="#,##0.00">
                  <c:v>10.132199084880583</c:v>
                </c:pt>
                <c:pt idx="14" formatCode="#,##0.00">
                  <c:v>9.5617414177466067</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ТЭО!$G$47:$G$61</c:f>
              <c:numCache>
                <c:formatCode>#,##0.00</c:formatCode>
                <c:ptCount val="15"/>
                <c:pt idx="0">
                  <c:v>5.7650199087449465</c:v>
                </c:pt>
                <c:pt idx="1">
                  <c:v>5.3595278584788844</c:v>
                </c:pt>
                <c:pt idx="2">
                  <c:v>5.0073292152822804</c:v>
                </c:pt>
                <c:pt idx="3">
                  <c:v>4.6985653843908723</c:v>
                </c:pt>
                <c:pt idx="4">
                  <c:v>4.4256681579545534</c:v>
                </c:pt>
                <c:pt idx="5">
                  <c:v>4.1827310869197065</c:v>
                </c:pt>
                <c:pt idx="6">
                  <c:v>3.9650771219040144</c:v>
                </c:pt>
                <c:pt idx="7">
                  <c:v>3.591319016349853</c:v>
                </c:pt>
                <c:pt idx="8">
                  <c:v>3.591319016349853</c:v>
                </c:pt>
                <c:pt idx="9">
                  <c:v>3.4296741752774818</c:v>
                </c:pt>
                <c:pt idx="10">
                  <c:v>3.2819538246281326</c:v>
                </c:pt>
                <c:pt idx="11">
                  <c:v>3.1464330241473881</c:v>
                </c:pt>
                <c:pt idx="12">
                  <c:v>3.0216604453084379</c:v>
                </c:pt>
                <c:pt idx="13">
                  <c:v>2.9064061898765567</c:v>
                </c:pt>
                <c:pt idx="14">
                  <c:v>2.7996211117493872</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ТЭО!$H$47:$H$61</c:f>
              <c:numCache>
                <c:formatCode>#,##0.00</c:formatCode>
                <c:ptCount val="15"/>
                <c:pt idx="0">
                  <c:v>3.5541604973771195</c:v>
                </c:pt>
                <c:pt idx="1">
                  <c:v>3.3179521866451958</c:v>
                </c:pt>
                <c:pt idx="2">
                  <c:v>3.1111839483091552</c:v>
                </c:pt>
                <c:pt idx="3">
                  <c:v>2.9286747145066596</c:v>
                </c:pt>
                <c:pt idx="4">
                  <c:v>2.7663917850874458</c:v>
                </c:pt>
                <c:pt idx="5">
                  <c:v>2.6211493668719292</c:v>
                </c:pt>
                <c:pt idx="6">
                  <c:v>2.49039734035824</c:v>
                </c:pt>
                <c:pt idx="7">
                  <c:v>2.3720702448239313</c:v>
                </c:pt>
                <c:pt idx="8">
                  <c:v>2.2644773620297252</c:v>
                </c:pt>
                <c:pt idx="9">
                  <c:v>2.1662214156112953</c:v>
                </c:pt>
                <c:pt idx="10">
                  <c:v>2.0761375561330802</c:v>
                </c:pt>
                <c:pt idx="11">
                  <c:v>1.9932469624137943</c:v>
                </c:pt>
                <c:pt idx="12">
                  <c:v>1.9167211310322103</c:v>
                </c:pt>
                <c:pt idx="13">
                  <c:v>1.8458540877902834</c:v>
                </c:pt>
                <c:pt idx="14">
                  <c:v>1.7800405439431168</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ТЭО!$I$47:$I$61</c:f>
              <c:numCache>
                <c:formatCode>#,##0.00</c:formatCode>
                <c:ptCount val="15"/>
                <c:pt idx="0">
                  <c:v>3.4240062800278666</c:v>
                </c:pt>
                <c:pt idx="1">
                  <c:v>3.2089435020126258</c:v>
                </c:pt>
                <c:pt idx="2">
                  <c:v>3.0193004111480377</c:v>
                </c:pt>
                <c:pt idx="3">
                  <c:v>2.8508217078486209</c:v>
                </c:pt>
                <c:pt idx="4">
                  <c:v>2.7001516873006612</c:v>
                </c:pt>
                <c:pt idx="5">
                  <c:v>2.5646084484640288</c:v>
                </c:pt>
                <c:pt idx="6">
                  <c:v>2.4420228585091532</c:v>
                </c:pt>
                <c:pt idx="7">
                  <c:v>2.3306215943973232</c:v>
                </c:pt>
                <c:pt idx="8">
                  <c:v>2.2289408005636351</c:v>
                </c:pt>
                <c:pt idx="9">
                  <c:v>2.1357614035009043</c:v>
                </c:pt>
                <c:pt idx="10">
                  <c:v>2.0500600000802329</c:v>
                </c:pt>
                <c:pt idx="11">
                  <c:v>1.9709711138940507</c:v>
                </c:pt>
                <c:pt idx="12">
                  <c:v>1.8977578637035826</c:v>
                </c:pt>
                <c:pt idx="13">
                  <c:v>1.8297889350113061</c:v>
                </c:pt>
                <c:pt idx="14">
                  <c:v>1.7665203291568321</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ТЭО!$J$47:$J$61</c:f>
              <c:numCache>
                <c:formatCode>#,##0.00</c:formatCode>
                <c:ptCount val="15"/>
                <c:pt idx="0">
                  <c:v>6.6480169003342695</c:v>
                </c:pt>
                <c:pt idx="1">
                  <c:v>6.1615284315032479</c:v>
                </c:pt>
                <c:pt idx="2">
                  <c:v>5.7413854254784962</c:v>
                </c:pt>
                <c:pt idx="3">
                  <c:v>5.3748823336266156</c:v>
                </c:pt>
                <c:pt idx="4">
                  <c:v>5.052363186784893</c:v>
                </c:pt>
                <c:pt idx="5">
                  <c:v>4.7663584405644794</c:v>
                </c:pt>
                <c:pt idx="6">
                  <c:v>4.5109992833657691</c:v>
                </c:pt>
                <c:pt idx="7">
                  <c:v>4.2816106423881584</c:v>
                </c:pt>
                <c:pt idx="8">
                  <c:v>4.0744223569296905</c:v>
                </c:pt>
                <c:pt idx="9">
                  <c:v>3.8863603394646167</c:v>
                </c:pt>
                <c:pt idx="10">
                  <c:v>3.7148930209152722</c:v>
                </c:pt>
                <c:pt idx="11">
                  <c:v>3.5579167275194652</c:v>
                </c:pt>
                <c:pt idx="12">
                  <c:v>3.4136689405312377</c:v>
                </c:pt>
                <c:pt idx="13">
                  <c:v>3.2806618339447078</c:v>
                </c:pt>
                <c:pt idx="14">
                  <c:v>3.1576307669893904</c:v>
                </c:pt>
              </c:numCache>
            </c:numRef>
          </c:val>
        </c:ser>
        <c:marker val="1"/>
        <c:axId val="327491584"/>
        <c:axId val="327493504"/>
      </c:lineChart>
      <c:catAx>
        <c:axId val="327491584"/>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3505728227958664"/>
              <c:y val="0.65019209624401686"/>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7493504"/>
        <c:crosses val="autoZero"/>
        <c:auto val="1"/>
        <c:lblAlgn val="ctr"/>
        <c:lblOffset val="100"/>
      </c:catAx>
      <c:valAx>
        <c:axId val="327493504"/>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0.00"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7491584"/>
        <c:crosses val="autoZero"/>
        <c:crossBetween val="between"/>
      </c:valAx>
    </c:plotArea>
    <c:legend>
      <c:legendPos val="b"/>
      <c:layout>
        <c:manualLayout>
          <c:xMode val="edge"/>
          <c:yMode val="edge"/>
          <c:x val="9.6531107309883263E-2"/>
          <c:y val="0.74816561312803986"/>
          <c:w val="0.88329533822749162"/>
          <c:h val="0.20327314270027141"/>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71.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manualLayout>
          <c:layoutTarget val="inner"/>
          <c:xMode val="edge"/>
          <c:yMode val="edge"/>
          <c:x val="0.16677395909043721"/>
          <c:y val="5.6419764389916423E-2"/>
          <c:w val="0.80965631813934169"/>
          <c:h val="0.61110220960752004"/>
        </c:manualLayout>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332000</c:v>
                </c:pt>
                <c:pt idx="1">
                  <c:v>268105.5</c:v>
                </c:pt>
                <c:pt idx="2">
                  <c:v>417000</c:v>
                </c:pt>
                <c:pt idx="3">
                  <c:v>695000</c:v>
                </c:pt>
                <c:pt idx="4">
                  <c:v>340433.33333333622</c:v>
                </c:pt>
                <c:pt idx="5">
                  <c:v>109666.66666666667</c:v>
                </c:pt>
                <c:pt idx="6">
                  <c:v>152890</c:v>
                </c:pt>
                <c:pt idx="7">
                  <c:v>188360</c:v>
                </c:pt>
                <c:pt idx="8">
                  <c:v>262016.66666666666</c:v>
                </c:pt>
              </c:numCache>
            </c:numRef>
          </c:val>
        </c:ser>
        <c:axId val="326477312"/>
        <c:axId val="326478848"/>
      </c:barChart>
      <c:catAx>
        <c:axId val="326477312"/>
        <c:scaling>
          <c:orientation val="minMax"/>
        </c:scaling>
        <c:axPos val="b"/>
        <c:majorTickMark val="none"/>
        <c:tickLblPos val="nextTo"/>
        <c:crossAx val="326478848"/>
        <c:crosses val="autoZero"/>
        <c:auto val="1"/>
        <c:lblAlgn val="ctr"/>
        <c:lblOffset val="100"/>
      </c:catAx>
      <c:valAx>
        <c:axId val="32647884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6477312"/>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7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7.0524129891098495</c:v>
                </c:pt>
                <c:pt idx="1">
                  <c:v>10.171362858675788</c:v>
                </c:pt>
                <c:pt idx="2">
                  <c:v>7.7491492034707594</c:v>
                </c:pt>
                <c:pt idx="3">
                  <c:v>7.6696934035789024</c:v>
                </c:pt>
                <c:pt idx="4">
                  <c:v>9.7030916274966685</c:v>
                </c:pt>
                <c:pt idx="5">
                  <c:v>4.7826561458775334</c:v>
                </c:pt>
                <c:pt idx="6">
                  <c:v>3.9532792205133269</c:v>
                </c:pt>
                <c:pt idx="7">
                  <c:v>3.0790381691024407</c:v>
                </c:pt>
                <c:pt idx="8">
                  <c:v>5.3346876107696879</c:v>
                </c:pt>
              </c:numCache>
            </c:numRef>
          </c:val>
        </c:ser>
        <c:axId val="326533120"/>
        <c:axId val="326534656"/>
      </c:barChart>
      <c:catAx>
        <c:axId val="326533120"/>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6534656"/>
        <c:crosses val="autoZero"/>
        <c:auto val="1"/>
        <c:lblAlgn val="ctr"/>
        <c:lblOffset val="100"/>
      </c:catAx>
      <c:valAx>
        <c:axId val="326534656"/>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2.7589327206917404E-2"/>
              <c:y val="2.0433626797933951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653312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73.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7304704118967829"/>
          <c:y val="5.0891998959680829E-2"/>
          <c:w val="0.80481417862430782"/>
          <c:h val="0.61317804024496925"/>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6.8640256321694348</c:v>
                </c:pt>
                <c:pt idx="1">
                  <c:v>9.7893944357931471</c:v>
                </c:pt>
                <c:pt idx="2">
                  <c:v>7.4677254313242214</c:v>
                </c:pt>
                <c:pt idx="3">
                  <c:v>6.1488136455181301</c:v>
                </c:pt>
                <c:pt idx="4">
                  <c:v>12.481942914569469</c:v>
                </c:pt>
                <c:pt idx="5">
                  <c:v>3.4513398672768152</c:v>
                </c:pt>
                <c:pt idx="6">
                  <c:v>2.1953068601991332</c:v>
                </c:pt>
                <c:pt idx="7">
                  <c:v>2.1795132233157624</c:v>
                </c:pt>
                <c:pt idx="8">
                  <c:v>3.8915806184746189</c:v>
                </c:pt>
              </c:numCache>
            </c:numRef>
          </c:val>
        </c:ser>
        <c:axId val="326551808"/>
        <c:axId val="327430144"/>
      </c:barChart>
      <c:catAx>
        <c:axId val="326551808"/>
        <c:scaling>
          <c:orientation val="minMax"/>
        </c:scaling>
        <c:axPos val="b"/>
        <c:majorTickMark val="none"/>
        <c:tickLblPos val="nextTo"/>
        <c:crossAx val="327430144"/>
        <c:crosses val="autoZero"/>
        <c:auto val="1"/>
        <c:lblAlgn val="ctr"/>
        <c:lblOffset val="100"/>
      </c:catAx>
      <c:valAx>
        <c:axId val="327430144"/>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6551808"/>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7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3575310259300474"/>
          <c:y val="3.0429224619544091E-2"/>
          <c:w val="0.847875200110908"/>
          <c:h val="0.52615841971217114"/>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ТЭО!$B$47:$B$61</c:f>
              <c:numCache>
                <c:formatCode>#,##0.00</c:formatCode>
                <c:ptCount val="15"/>
                <c:pt idx="0">
                  <c:v>12.023378200395918</c:v>
                </c:pt>
                <c:pt idx="1">
                  <c:v>10.813754681415375</c:v>
                </c:pt>
                <c:pt idx="2">
                  <c:v>9.8252735893308039</c:v>
                </c:pt>
                <c:pt idx="3">
                  <c:v>9.0023704247102199</c:v>
                </c:pt>
                <c:pt idx="4">
                  <c:v>8.3066570380188267</c:v>
                </c:pt>
                <c:pt idx="5">
                  <c:v>7.7107607133025624</c:v>
                </c:pt>
                <c:pt idx="6">
                  <c:v>7.1946375537315745</c:v>
                </c:pt>
                <c:pt idx="7">
                  <c:v>6.7432735715021836</c:v>
                </c:pt>
                <c:pt idx="8">
                  <c:v>6.3452000427197035</c:v>
                </c:pt>
                <c:pt idx="9">
                  <c:v>5.9915054055082999</c:v>
                </c:pt>
                <c:pt idx="10">
                  <c:v>5.6751601826015934</c:v>
                </c:pt>
                <c:pt idx="11">
                  <c:v>5.3905450389091945</c:v>
                </c:pt>
                <c:pt idx="12">
                  <c:v>5.1331140676340645</c:v>
                </c:pt>
                <c:pt idx="13">
                  <c:v>4.8991501595519056</c:v>
                </c:pt>
                <c:pt idx="14">
                  <c:v>4.6855843565587607</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ТЭО!$C$47:$C$61</c:f>
              <c:numCache>
                <c:formatCode>#,##0.00</c:formatCode>
                <c:ptCount val="15"/>
                <c:pt idx="1">
                  <c:v>23.109174386106631</c:v>
                </c:pt>
                <c:pt idx="2">
                  <c:v>20.00720279321029</c:v>
                </c:pt>
                <c:pt idx="3">
                  <c:v>17.639440057175289</c:v>
                </c:pt>
                <c:pt idx="4">
                  <c:v>15.772799914319751</c:v>
                </c:pt>
                <c:pt idx="5">
                  <c:v>14.263417138109554</c:v>
                </c:pt>
                <c:pt idx="6">
                  <c:v>13.017685823744976</c:v>
                </c:pt>
                <c:pt idx="7">
                  <c:v>11.972074652964524</c:v>
                </c:pt>
                <c:pt idx="8">
                  <c:v>11.081946612617354</c:v>
                </c:pt>
                <c:pt idx="9">
                  <c:v>10.315021097856922</c:v>
                </c:pt>
                <c:pt idx="10">
                  <c:v>9.6473750316156419</c:v>
                </c:pt>
                <c:pt idx="11">
                  <c:v>9.0609025570180268</c:v>
                </c:pt>
                <c:pt idx="12">
                  <c:v>8.5416481962825479</c:v>
                </c:pt>
                <c:pt idx="13">
                  <c:v>8.0786820766390761</c:v>
                </c:pt>
                <c:pt idx="14">
                  <c:v>7.6633221332109773</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ТЭО!$D$47:$D$61</c:f>
              <c:numCache>
                <c:formatCode>#,##0.00</c:formatCode>
                <c:ptCount val="15"/>
                <c:pt idx="0">
                  <c:v>13.14012791316723</c:v>
                </c:pt>
                <c:pt idx="1">
                  <c:v>11.751741326864087</c:v>
                </c:pt>
                <c:pt idx="2">
                  <c:v>10.628711162663956</c:v>
                </c:pt>
                <c:pt idx="3">
                  <c:v>9.7015985338670827</c:v>
                </c:pt>
                <c:pt idx="4">
                  <c:v>8.9232486141570817</c:v>
                </c:pt>
                <c:pt idx="5">
                  <c:v>8.2605154076773406</c:v>
                </c:pt>
                <c:pt idx="6">
                  <c:v>7.6894192001381549</c:v>
                </c:pt>
                <c:pt idx="7">
                  <c:v>7.1921828706088409</c:v>
                </c:pt>
                <c:pt idx="8">
                  <c:v>6.7553482439503734</c:v>
                </c:pt>
                <c:pt idx="9">
                  <c:v>6.3685395848862445</c:v>
                </c:pt>
                <c:pt idx="10">
                  <c:v>6.0236288960736424</c:v>
                </c:pt>
                <c:pt idx="11">
                  <c:v>5.7141585183996986</c:v>
                </c:pt>
                <c:pt idx="12">
                  <c:v>5.4349330210026334</c:v>
                </c:pt>
                <c:pt idx="13">
                  <c:v>5.1817251717959607</c:v>
                </c:pt>
                <c:pt idx="14">
                  <c:v>4.9510604404068124</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ТЭО!$E$47:$E$61</c:f>
              <c:numCache>
                <c:formatCode>#,##0.00</c:formatCode>
                <c:ptCount val="15"/>
                <c:pt idx="0">
                  <c:v>12.434835684306652</c:v>
                </c:pt>
                <c:pt idx="1">
                  <c:v>11.058289284395984</c:v>
                </c:pt>
                <c:pt idx="2">
                  <c:v>9.9561368560015513</c:v>
                </c:pt>
                <c:pt idx="3">
                  <c:v>9.0537699294999268</c:v>
                </c:pt>
                <c:pt idx="4">
                  <c:v>8.3013805848741011</c:v>
                </c:pt>
                <c:pt idx="5">
                  <c:v>7.6644471919785699</c:v>
                </c:pt>
                <c:pt idx="6">
                  <c:v>7.1182879983323382</c:v>
                </c:pt>
                <c:pt idx="7">
                  <c:v>6.6447884477853734</c:v>
                </c:pt>
                <c:pt idx="8">
                  <c:v>6.2303532013762926</c:v>
                </c:pt>
                <c:pt idx="9">
                  <c:v>5.8645795588223315</c:v>
                </c:pt>
                <c:pt idx="10">
                  <c:v>5.5393722548950004</c:v>
                </c:pt>
                <c:pt idx="11">
                  <c:v>5.2483373038685404</c:v>
                </c:pt>
                <c:pt idx="12">
                  <c:v>4.9863573878431042</c:v>
                </c:pt>
                <c:pt idx="13">
                  <c:v>4.7492883702874078</c:v>
                </c:pt>
                <c:pt idx="14">
                  <c:v>4.5337384533078824</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ТЭО!$F$47:$F$61</c:f>
              <c:numCache>
                <c:formatCode>General</c:formatCode>
                <c:ptCount val="15"/>
                <c:pt idx="3" formatCode="#,##0.00">
                  <c:v>22.855819268408595</c:v>
                </c:pt>
                <c:pt idx="4" formatCode="#,##0.00">
                  <c:v>20.533636202803589</c:v>
                </c:pt>
                <c:pt idx="5" formatCode="#,##0.00">
                  <c:v>18.639805960321535</c:v>
                </c:pt>
                <c:pt idx="6" formatCode="#,##0.00">
                  <c:v>17.065815053779467</c:v>
                </c:pt>
                <c:pt idx="7" formatCode="#,##0.00">
                  <c:v>15.736948543232348</c:v>
                </c:pt>
                <c:pt idx="8" formatCode="#,##0.00">
                  <c:v>14.600081681787989</c:v>
                </c:pt>
                <c:pt idx="9" formatCode="#,##0.00">
                  <c:v>13.616406760595869</c:v>
                </c:pt>
                <c:pt idx="10" formatCode="#,##0.00">
                  <c:v>12.756914522082107</c:v>
                </c:pt>
                <c:pt idx="11" formatCode="#,##0.00">
                  <c:v>11.999485293003815</c:v>
                </c:pt>
                <c:pt idx="12" formatCode="#,##0.00">
                  <c:v>11.326958305221703</c:v>
                </c:pt>
                <c:pt idx="13" formatCode="#,##0.00">
                  <c:v>10.725815804650333</c:v>
                </c:pt>
                <c:pt idx="14" formatCode="#,##0.00">
                  <c:v>10.185265063299793</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ТЭО!$G$47:$G$61</c:f>
              <c:numCache>
                <c:formatCode>#,##0.00</c:formatCode>
                <c:ptCount val="15"/>
                <c:pt idx="0">
                  <c:v>4.4256681579545534</c:v>
                </c:pt>
                <c:pt idx="1">
                  <c:v>4.1827310869197065</c:v>
                </c:pt>
                <c:pt idx="2">
                  <c:v>3.9650771219040144</c:v>
                </c:pt>
                <c:pt idx="3">
                  <c:v>3.7689545674026417</c:v>
                </c:pt>
                <c:pt idx="4">
                  <c:v>3.591319016349853</c:v>
                </c:pt>
                <c:pt idx="5">
                  <c:v>3.4296741752774818</c:v>
                </c:pt>
                <c:pt idx="6">
                  <c:v>3.2819538246281326</c:v>
                </c:pt>
                <c:pt idx="7">
                  <c:v>3.0216604453084379</c:v>
                </c:pt>
                <c:pt idx="8">
                  <c:v>3.0216604453084379</c:v>
                </c:pt>
                <c:pt idx="9">
                  <c:v>2.9064061898765567</c:v>
                </c:pt>
                <c:pt idx="10">
                  <c:v>2.7996211117493872</c:v>
                </c:pt>
                <c:pt idx="11">
                  <c:v>2.7004047884050673</c:v>
                </c:pt>
                <c:pt idx="12">
                  <c:v>2.6079800696528088</c:v>
                </c:pt>
                <c:pt idx="13">
                  <c:v>2.5216726800210827</c:v>
                </c:pt>
                <c:pt idx="14">
                  <c:v>2.4408947415839188</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ТЭО!$H$47:$H$61</c:f>
              <c:numCache>
                <c:formatCode>#,##0.00</c:formatCode>
                <c:ptCount val="15"/>
                <c:pt idx="0">
                  <c:v>2.7663917850874458</c:v>
                </c:pt>
                <c:pt idx="1">
                  <c:v>2.6211493668719292</c:v>
                </c:pt>
                <c:pt idx="2">
                  <c:v>2.49039734035824</c:v>
                </c:pt>
                <c:pt idx="3">
                  <c:v>2.3720702448239313</c:v>
                </c:pt>
                <c:pt idx="4">
                  <c:v>2.2644773620297252</c:v>
                </c:pt>
                <c:pt idx="5">
                  <c:v>2.1662214156112953</c:v>
                </c:pt>
                <c:pt idx="6">
                  <c:v>2.0761375561330802</c:v>
                </c:pt>
                <c:pt idx="7">
                  <c:v>1.9932469624137943</c:v>
                </c:pt>
                <c:pt idx="8">
                  <c:v>1.9167211310322103</c:v>
                </c:pt>
                <c:pt idx="9">
                  <c:v>1.8458540877902834</c:v>
                </c:pt>
                <c:pt idx="10">
                  <c:v>1.7800405439431168</c:v>
                </c:pt>
                <c:pt idx="11">
                  <c:v>1.7187585645604324</c:v>
                </c:pt>
                <c:pt idx="12">
                  <c:v>1.6615556978258308</c:v>
                </c:pt>
                <c:pt idx="13">
                  <c:v>1.6080377849477909</c:v>
                </c:pt>
                <c:pt idx="14">
                  <c:v>1.5578598651533406</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ТЭО!$I$47:$I$61</c:f>
              <c:numCache>
                <c:formatCode>#,##0.00</c:formatCode>
                <c:ptCount val="15"/>
                <c:pt idx="0">
                  <c:v>2.7001516873006612</c:v>
                </c:pt>
                <c:pt idx="1">
                  <c:v>2.5646084484640288</c:v>
                </c:pt>
                <c:pt idx="2">
                  <c:v>2.4420228585091532</c:v>
                </c:pt>
                <c:pt idx="3">
                  <c:v>2.3306215943973232</c:v>
                </c:pt>
                <c:pt idx="4">
                  <c:v>2.2289408005636351</c:v>
                </c:pt>
                <c:pt idx="5">
                  <c:v>2.1357614035009043</c:v>
                </c:pt>
                <c:pt idx="6">
                  <c:v>2.0500600000802329</c:v>
                </c:pt>
                <c:pt idx="7">
                  <c:v>1.9709711138940507</c:v>
                </c:pt>
                <c:pt idx="8">
                  <c:v>1.8977578637035826</c:v>
                </c:pt>
                <c:pt idx="9">
                  <c:v>1.8297889350113061</c:v>
                </c:pt>
                <c:pt idx="10">
                  <c:v>1.7665203291568321</c:v>
                </c:pt>
                <c:pt idx="11">
                  <c:v>1.7074807722354692</c:v>
                </c:pt>
                <c:pt idx="12">
                  <c:v>1.6522599553161001</c:v>
                </c:pt>
                <c:pt idx="13">
                  <c:v>1.6004989850775055</c:v>
                </c:pt>
                <c:pt idx="14">
                  <c:v>1.551882574861476</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ТЭО!$J$47:$J$61</c:f>
              <c:numCache>
                <c:formatCode>#,##0.00</c:formatCode>
                <c:ptCount val="15"/>
                <c:pt idx="0">
                  <c:v>5.052363186784893</c:v>
                </c:pt>
                <c:pt idx="1">
                  <c:v>4.7663584405644794</c:v>
                </c:pt>
                <c:pt idx="2">
                  <c:v>4.5109992833657691</c:v>
                </c:pt>
                <c:pt idx="3">
                  <c:v>4.2816106423881584</c:v>
                </c:pt>
                <c:pt idx="4">
                  <c:v>4.0744223569296905</c:v>
                </c:pt>
                <c:pt idx="5">
                  <c:v>3.8863603394646167</c:v>
                </c:pt>
                <c:pt idx="6">
                  <c:v>3.7148930209152722</c:v>
                </c:pt>
                <c:pt idx="7">
                  <c:v>3.5579167275194652</c:v>
                </c:pt>
                <c:pt idx="8">
                  <c:v>3.4136689405312377</c:v>
                </c:pt>
                <c:pt idx="9">
                  <c:v>3.2806618339447078</c:v>
                </c:pt>
                <c:pt idx="10">
                  <c:v>3.1576307669893904</c:v>
                </c:pt>
                <c:pt idx="11">
                  <c:v>3.0434939474745892</c:v>
                </c:pt>
                <c:pt idx="12">
                  <c:v>2.9373205380887519</c:v>
                </c:pt>
                <c:pt idx="13">
                  <c:v>2.8383052134041593</c:v>
                </c:pt>
                <c:pt idx="14">
                  <c:v>2.7457476950793112</c:v>
                </c:pt>
              </c:numCache>
            </c:numRef>
          </c:val>
        </c:ser>
        <c:marker val="1"/>
        <c:axId val="327994368"/>
        <c:axId val="328078464"/>
      </c:lineChart>
      <c:catAx>
        <c:axId val="327994368"/>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3299088654397607"/>
              <c:y val="0.63937795567329503"/>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8078464"/>
        <c:crosses val="autoZero"/>
        <c:auto val="1"/>
        <c:lblAlgn val="ctr"/>
        <c:lblOffset val="100"/>
      </c:catAx>
      <c:valAx>
        <c:axId val="328078464"/>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0.00"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7994368"/>
        <c:crosses val="autoZero"/>
        <c:crossBetween val="between"/>
      </c:valAx>
    </c:plotArea>
    <c:legend>
      <c:legendPos val="b"/>
      <c:layout>
        <c:manualLayout>
          <c:xMode val="edge"/>
          <c:yMode val="edge"/>
          <c:x val="0.10066162086454419"/>
          <c:y val="0.72763461532852391"/>
          <c:w val="0.88122894249188655"/>
          <c:h val="0.2073777689607991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75.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manualLayout>
          <c:layoutTarget val="inner"/>
          <c:xMode val="edge"/>
          <c:yMode val="edge"/>
          <c:x val="0.19822000929694586"/>
          <c:y val="3.5864018767322252E-2"/>
          <c:w val="0.78710724963761158"/>
          <c:h val="0.58417260239437263"/>
        </c:manualLayout>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279500</c:v>
                </c:pt>
                <c:pt idx="1">
                  <c:v>236605.5</c:v>
                </c:pt>
                <c:pt idx="2">
                  <c:v>354000</c:v>
                </c:pt>
                <c:pt idx="3">
                  <c:v>590000</c:v>
                </c:pt>
                <c:pt idx="4">
                  <c:v>309877.77777777775</c:v>
                </c:pt>
                <c:pt idx="5">
                  <c:v>109666.66666666667</c:v>
                </c:pt>
                <c:pt idx="6">
                  <c:v>152890</c:v>
                </c:pt>
                <c:pt idx="7">
                  <c:v>188360</c:v>
                </c:pt>
                <c:pt idx="8">
                  <c:v>262016.66666666666</c:v>
                </c:pt>
              </c:numCache>
            </c:numRef>
          </c:val>
        </c:ser>
        <c:axId val="327885568"/>
        <c:axId val="327887104"/>
      </c:barChart>
      <c:catAx>
        <c:axId val="327885568"/>
        <c:scaling>
          <c:orientation val="minMax"/>
        </c:scaling>
        <c:axPos val="b"/>
        <c:majorTickMark val="none"/>
        <c:tickLblPos val="nextTo"/>
        <c:crossAx val="327887104"/>
        <c:crosses val="autoZero"/>
        <c:auto val="1"/>
        <c:lblAlgn val="ctr"/>
        <c:lblOffset val="100"/>
      </c:catAx>
      <c:valAx>
        <c:axId val="327887104"/>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7885568"/>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7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9181481714640344"/>
          <c:y val="6.0651246719159745E-2"/>
          <c:w val="0.78473678745716957"/>
          <c:h val="0.58299376640419964"/>
        </c:manualLayout>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7.2477889104197395</c:v>
                </c:pt>
                <c:pt idx="1">
                  <c:v>11.610207118664636</c:v>
                </c:pt>
                <c:pt idx="2">
                  <c:v>7.8421063232688475</c:v>
                </c:pt>
                <c:pt idx="3">
                  <c:v>8.3808031807775389</c:v>
                </c:pt>
                <c:pt idx="4">
                  <c:v>11.119519021164429</c:v>
                </c:pt>
                <c:pt idx="5">
                  <c:v>4.7826561458775334</c:v>
                </c:pt>
                <c:pt idx="6">
                  <c:v>3.9532792205133269</c:v>
                </c:pt>
                <c:pt idx="7">
                  <c:v>3.0790381691024407</c:v>
                </c:pt>
                <c:pt idx="8">
                  <c:v>5.3346876107696879</c:v>
                </c:pt>
              </c:numCache>
            </c:numRef>
          </c:val>
        </c:ser>
        <c:axId val="327973888"/>
        <c:axId val="328008448"/>
      </c:barChart>
      <c:catAx>
        <c:axId val="327973888"/>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8008448"/>
        <c:crosses val="autoZero"/>
        <c:auto val="1"/>
        <c:lblAlgn val="ctr"/>
        <c:lblOffset val="100"/>
      </c:catAx>
      <c:valAx>
        <c:axId val="32800844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1.09656959962299E-2"/>
              <c:y val="3.3808530627199032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7973888"/>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77.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9003218772713296"/>
          <c:y val="4.9585009027373811E-2"/>
          <c:w val="0.78711439904175895"/>
          <c:h val="0.60960807618870161"/>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6.1641457032085345</c:v>
                </c:pt>
                <c:pt idx="1">
                  <c:v>7.5430969418142011</c:v>
                </c:pt>
                <c:pt idx="2">
                  <c:v>4.8836674698399021</c:v>
                </c:pt>
                <c:pt idx="3">
                  <c:v>4.4708356902234714</c:v>
                </c:pt>
                <c:pt idx="4">
                  <c:v>10.028587220770914</c:v>
                </c:pt>
                <c:pt idx="5">
                  <c:v>2.4168940717719272</c:v>
                </c:pt>
                <c:pt idx="6">
                  <c:v>1.5429344788174078</c:v>
                </c:pt>
                <c:pt idx="7">
                  <c:v>1.5374056060437959</c:v>
                </c:pt>
                <c:pt idx="8">
                  <c:v>2.7182683342651339</c:v>
                </c:pt>
              </c:numCache>
            </c:numRef>
          </c:val>
        </c:ser>
        <c:axId val="328062464"/>
        <c:axId val="328064000"/>
      </c:barChart>
      <c:catAx>
        <c:axId val="328062464"/>
        <c:scaling>
          <c:orientation val="minMax"/>
        </c:scaling>
        <c:axPos val="b"/>
        <c:majorTickMark val="none"/>
        <c:tickLblPos val="nextTo"/>
        <c:crossAx val="328064000"/>
        <c:crosses val="autoZero"/>
        <c:auto val="1"/>
        <c:lblAlgn val="ctr"/>
        <c:lblOffset val="100"/>
      </c:catAx>
      <c:valAx>
        <c:axId val="328064000"/>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layout>
            <c:manualLayout>
              <c:xMode val="edge"/>
              <c:yMode val="edge"/>
              <c:x val="3.5190075991124552E-2"/>
              <c:y val="3.9809505185117389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8062464"/>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7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891859249546676"/>
          <c:y val="3.0429224619544091E-2"/>
          <c:w val="0.8747384185883007"/>
          <c:h val="0.557386051619989"/>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numCache>
            </c:numRef>
          </c:cat>
          <c:val>
            <c:numRef>
              <c:f>ТЭО!$B$47:$B$61</c:f>
              <c:numCache>
                <c:formatCode>#,##0.00</c:formatCode>
                <c:ptCount val="15"/>
                <c:pt idx="0">
                  <c:v>10.878595962207736</c:v>
                </c:pt>
                <c:pt idx="1">
                  <c:v>9.702060971475003</c:v>
                </c:pt>
                <c:pt idx="2">
                  <c:v>8.7551766730196245</c:v>
                </c:pt>
                <c:pt idx="3">
                  <c:v>7.9766827366019024</c:v>
                </c:pt>
                <c:pt idx="4">
                  <c:v>7.3253282481191855</c:v>
                </c:pt>
                <c:pt idx="5">
                  <c:v>6.7723188776740342</c:v>
                </c:pt>
                <c:pt idx="6">
                  <c:v>6.2969450132471794</c:v>
                </c:pt>
                <c:pt idx="7">
                  <c:v>5.8839303903117317</c:v>
                </c:pt>
                <c:pt idx="8">
                  <c:v>5.5217599119039784</c:v>
                </c:pt>
                <c:pt idx="9">
                  <c:v>5.201589221263653</c:v>
                </c:pt>
                <c:pt idx="10">
                  <c:v>4.9165128438287775</c:v>
                </c:pt>
                <c:pt idx="11">
                  <c:v>4.6610604846649766</c:v>
                </c:pt>
                <c:pt idx="12">
                  <c:v>4.4308425983720934</c:v>
                </c:pt>
                <c:pt idx="13">
                  <c:v>4.2222960507966727</c:v>
                </c:pt>
                <c:pt idx="14">
                  <c:v>4.0324983777551475</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numCache>
            </c:numRef>
          </c:cat>
          <c:val>
            <c:numRef>
              <c:f>ТЭО!$C$47:$C$61</c:f>
              <c:numCache>
                <c:formatCode>#,##0.00</c:formatCode>
                <c:ptCount val="15"/>
                <c:pt idx="0">
                  <c:v>20.528605209140586</c:v>
                </c:pt>
                <c:pt idx="1">
                  <c:v>17.483363148398414</c:v>
                </c:pt>
                <c:pt idx="2">
                  <c:v>15.224882713991265</c:v>
                </c:pt>
                <c:pt idx="3">
                  <c:v>13.483145698323726</c:v>
                </c:pt>
                <c:pt idx="4">
                  <c:v>12.099010595127062</c:v>
                </c:pt>
                <c:pt idx="5">
                  <c:v>10.972599820874876</c:v>
                </c:pt>
                <c:pt idx="6">
                  <c:v>10.038062136623362</c:v>
                </c:pt>
                <c:pt idx="7">
                  <c:v>9.2502197740493166</c:v>
                </c:pt>
                <c:pt idx="8">
                  <c:v>8.5770459989013528</c:v>
                </c:pt>
                <c:pt idx="9">
                  <c:v>7.9952044740164085</c:v>
                </c:pt>
                <c:pt idx="10">
                  <c:v>7.4872888619022628</c:v>
                </c:pt>
                <c:pt idx="11">
                  <c:v>7.0400517457792704</c:v>
                </c:pt>
                <c:pt idx="12">
                  <c:v>6.6432325219391863</c:v>
                </c:pt>
                <c:pt idx="13">
                  <c:v>6.2887605425389506</c:v>
                </c:pt>
                <c:pt idx="14">
                  <c:v>5.970200449431176</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numCache>
            </c:numRef>
          </c:cat>
          <c:val>
            <c:numRef>
              <c:f>ТЭО!$D$47:$D$61</c:f>
              <c:numCache>
                <c:formatCode>#,##0.00</c:formatCode>
                <c:ptCount val="15"/>
                <c:pt idx="0">
                  <c:v>12.455528082906152</c:v>
                </c:pt>
                <c:pt idx="1">
                  <c:v>11.022158804527924</c:v>
                </c:pt>
                <c:pt idx="2">
                  <c:v>9.8846441839752508</c:v>
                </c:pt>
                <c:pt idx="3">
                  <c:v>8.9599542778270376</c:v>
                </c:pt>
                <c:pt idx="4">
                  <c:v>8.1934704952756654</c:v>
                </c:pt>
                <c:pt idx="5">
                  <c:v>7.5477909342220064</c:v>
                </c:pt>
                <c:pt idx="6">
                  <c:v>6.9964421839150761</c:v>
                </c:pt>
                <c:pt idx="7">
                  <c:v>6.5201595409491855</c:v>
                </c:pt>
                <c:pt idx="8">
                  <c:v>6.1045897333267645</c:v>
                </c:pt>
                <c:pt idx="9">
                  <c:v>5.7388195232169075</c:v>
                </c:pt>
                <c:pt idx="10">
                  <c:v>5.4144033792713175</c:v>
                </c:pt>
                <c:pt idx="11">
                  <c:v>5.1247032979133955</c:v>
                </c:pt>
                <c:pt idx="12">
                  <c:v>4.8644297996173353</c:v>
                </c:pt>
                <c:pt idx="13">
                  <c:v>4.6293160360718266</c:v>
                </c:pt>
                <c:pt idx="14">
                  <c:v>4.4158820488136863</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numCache>
            </c:numRef>
          </c:cat>
          <c:val>
            <c:numRef>
              <c:f>ТЭО!$E$47:$E$61</c:f>
              <c:numCache>
                <c:formatCode>#,##0.00</c:formatCode>
                <c:ptCount val="15"/>
                <c:pt idx="0">
                  <c:v>10.449547166091183</c:v>
                </c:pt>
                <c:pt idx="1">
                  <c:v>9.2238988337096046</c:v>
                </c:pt>
                <c:pt idx="2">
                  <c:v>8.2555847506545206</c:v>
                </c:pt>
                <c:pt idx="3">
                  <c:v>7.4712605765819093</c:v>
                </c:pt>
                <c:pt idx="4">
                  <c:v>6.8230360944767687</c:v>
                </c:pt>
                <c:pt idx="5">
                  <c:v>6.2783144764481875</c:v>
                </c:pt>
                <c:pt idx="6">
                  <c:v>5.8141388407186296</c:v>
                </c:pt>
                <c:pt idx="7">
                  <c:v>5.4138740204950855</c:v>
                </c:pt>
                <c:pt idx="8">
                  <c:v>5.0651706806804855</c:v>
                </c:pt>
                <c:pt idx="9">
                  <c:v>4.7586686031119934</c:v>
                </c:pt>
                <c:pt idx="10">
                  <c:v>4.4871439069967485</c:v>
                </c:pt>
                <c:pt idx="11">
                  <c:v>4.2449324623670348</c:v>
                </c:pt>
                <c:pt idx="12">
                  <c:v>4.0275304809929855</c:v>
                </c:pt>
                <c:pt idx="13">
                  <c:v>3.8313118609744286</c:v>
                </c:pt>
                <c:pt idx="14">
                  <c:v>3.6533243176231611</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numCache>
            </c:numRef>
          </c:cat>
          <c:val>
            <c:numRef>
              <c:f>ТЭО!$F$47:$F$61</c:f>
              <c:numCache>
                <c:formatCode>#,##0.00</c:formatCode>
                <c:ptCount val="15"/>
                <c:pt idx="0">
                  <c:v>25.280998621933929</c:v>
                </c:pt>
                <c:pt idx="1">
                  <c:v>21.751111042111276</c:v>
                </c:pt>
                <c:pt idx="2">
                  <c:v>19.086181675578587</c:v>
                </c:pt>
                <c:pt idx="3">
                  <c:v>17.00298861106269</c:v>
                </c:pt>
                <c:pt idx="4">
                  <c:v>15.329792856087492</c:v>
                </c:pt>
                <c:pt idx="5">
                  <c:v>13.956399671015754</c:v>
                </c:pt>
                <c:pt idx="6">
                  <c:v>12.808856672388076</c:v>
                </c:pt>
                <c:pt idx="7">
                  <c:v>11.83568601646628</c:v>
                </c:pt>
                <c:pt idx="8">
                  <c:v>10.999949586001316</c:v>
                </c:pt>
                <c:pt idx="9">
                  <c:v>10.2744541934516</c:v>
                </c:pt>
                <c:pt idx="10">
                  <c:v>9.6387368119836747</c:v>
                </c:pt>
                <c:pt idx="11">
                  <c:v>9.0771037996431918</c:v>
                </c:pt>
                <c:pt idx="12">
                  <c:v>8.5773178861791859</c:v>
                </c:pt>
                <c:pt idx="13">
                  <c:v>8.1296962905218706</c:v>
                </c:pt>
                <c:pt idx="14">
                  <c:v>7.7264772292642565</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numCache>
            </c:numRef>
          </c:cat>
          <c:val>
            <c:numRef>
              <c:f>ТЭО!$G$47:$G$61</c:f>
              <c:numCache>
                <c:formatCode>#,##0.00</c:formatCode>
                <c:ptCount val="15"/>
                <c:pt idx="0">
                  <c:v>5.0073292152822804</c:v>
                </c:pt>
                <c:pt idx="1">
                  <c:v>4.6985653843908723</c:v>
                </c:pt>
                <c:pt idx="2">
                  <c:v>4.4256681579545534</c:v>
                </c:pt>
                <c:pt idx="3">
                  <c:v>4.1827310869197065</c:v>
                </c:pt>
                <c:pt idx="4">
                  <c:v>3.9650771219040144</c:v>
                </c:pt>
                <c:pt idx="5">
                  <c:v>3.7689545674026417</c:v>
                </c:pt>
                <c:pt idx="6">
                  <c:v>3.591319016349853</c:v>
                </c:pt>
                <c:pt idx="7">
                  <c:v>3.2819538246281326</c:v>
                </c:pt>
                <c:pt idx="8">
                  <c:v>3.2819538246281326</c:v>
                </c:pt>
                <c:pt idx="9">
                  <c:v>3.1464330241473881</c:v>
                </c:pt>
                <c:pt idx="10">
                  <c:v>3.0216604453084379</c:v>
                </c:pt>
                <c:pt idx="11">
                  <c:v>2.9064061898765567</c:v>
                </c:pt>
                <c:pt idx="12">
                  <c:v>2.7996211117493872</c:v>
                </c:pt>
                <c:pt idx="13">
                  <c:v>2.7004047884050673</c:v>
                </c:pt>
                <c:pt idx="14">
                  <c:v>2.6079800696528088</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numCache>
            </c:numRef>
          </c:cat>
          <c:val>
            <c:numRef>
              <c:f>ТЭО!$H$47:$H$61</c:f>
              <c:numCache>
                <c:formatCode>#,##0.00</c:formatCode>
                <c:ptCount val="15"/>
                <c:pt idx="0">
                  <c:v>3.1111839483091552</c:v>
                </c:pt>
                <c:pt idx="1">
                  <c:v>2.9286747145066596</c:v>
                </c:pt>
                <c:pt idx="2">
                  <c:v>2.7663917850874458</c:v>
                </c:pt>
                <c:pt idx="3">
                  <c:v>2.6211493668719292</c:v>
                </c:pt>
                <c:pt idx="4">
                  <c:v>2.49039734035824</c:v>
                </c:pt>
                <c:pt idx="5">
                  <c:v>2.3720702448239313</c:v>
                </c:pt>
                <c:pt idx="6">
                  <c:v>2.2644773620297252</c:v>
                </c:pt>
                <c:pt idx="7">
                  <c:v>2.1662214156112953</c:v>
                </c:pt>
                <c:pt idx="8">
                  <c:v>2.0761375561330802</c:v>
                </c:pt>
                <c:pt idx="9">
                  <c:v>1.9932469624137943</c:v>
                </c:pt>
                <c:pt idx="10">
                  <c:v>1.9167211310322103</c:v>
                </c:pt>
                <c:pt idx="11">
                  <c:v>1.8458540877902834</c:v>
                </c:pt>
                <c:pt idx="12">
                  <c:v>1.7800405439431168</c:v>
                </c:pt>
                <c:pt idx="13">
                  <c:v>1.7187585645604324</c:v>
                </c:pt>
                <c:pt idx="14">
                  <c:v>1.6615556978258308</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numCache>
            </c:numRef>
          </c:cat>
          <c:val>
            <c:numRef>
              <c:f>ТЭО!$I$47:$I$61</c:f>
              <c:numCache>
                <c:formatCode>#,##0.00</c:formatCode>
                <c:ptCount val="15"/>
                <c:pt idx="0">
                  <c:v>3.0193004111480377</c:v>
                </c:pt>
                <c:pt idx="1">
                  <c:v>2.8508217078486209</c:v>
                </c:pt>
                <c:pt idx="2">
                  <c:v>2.7001516873006612</c:v>
                </c:pt>
                <c:pt idx="3">
                  <c:v>2.5646084484640288</c:v>
                </c:pt>
                <c:pt idx="4">
                  <c:v>2.4420228585091532</c:v>
                </c:pt>
                <c:pt idx="5">
                  <c:v>2.3306215943973232</c:v>
                </c:pt>
                <c:pt idx="6">
                  <c:v>2.2289408005636351</c:v>
                </c:pt>
                <c:pt idx="7">
                  <c:v>2.1357614035009043</c:v>
                </c:pt>
                <c:pt idx="8">
                  <c:v>2.0500600000802329</c:v>
                </c:pt>
                <c:pt idx="9">
                  <c:v>1.9709711138940507</c:v>
                </c:pt>
                <c:pt idx="10">
                  <c:v>1.8977578637035826</c:v>
                </c:pt>
                <c:pt idx="11">
                  <c:v>1.8297889350113061</c:v>
                </c:pt>
                <c:pt idx="12">
                  <c:v>1.7665203291568321</c:v>
                </c:pt>
                <c:pt idx="13">
                  <c:v>1.7074807722354692</c:v>
                </c:pt>
                <c:pt idx="14">
                  <c:v>1.6522599553161001</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numCache>
            </c:numRef>
          </c:cat>
          <c:val>
            <c:numRef>
              <c:f>ТЭО!$J$47:$J$61</c:f>
              <c:numCache>
                <c:formatCode>#,##0.00</c:formatCode>
                <c:ptCount val="15"/>
                <c:pt idx="0">
                  <c:v>5.7413854254784962</c:v>
                </c:pt>
                <c:pt idx="1">
                  <c:v>5.3748823336266156</c:v>
                </c:pt>
                <c:pt idx="2">
                  <c:v>5.052363186784893</c:v>
                </c:pt>
                <c:pt idx="3">
                  <c:v>4.7663584405644794</c:v>
                </c:pt>
                <c:pt idx="4">
                  <c:v>4.5109992833657691</c:v>
                </c:pt>
                <c:pt idx="5">
                  <c:v>4.2816106423881584</c:v>
                </c:pt>
                <c:pt idx="6">
                  <c:v>4.0744223569296905</c:v>
                </c:pt>
                <c:pt idx="7">
                  <c:v>3.8863603394646167</c:v>
                </c:pt>
                <c:pt idx="8">
                  <c:v>3.7148930209152722</c:v>
                </c:pt>
                <c:pt idx="9">
                  <c:v>3.5579167275194652</c:v>
                </c:pt>
                <c:pt idx="10">
                  <c:v>3.4136689405312377</c:v>
                </c:pt>
                <c:pt idx="11">
                  <c:v>3.2806618339447078</c:v>
                </c:pt>
                <c:pt idx="12">
                  <c:v>3.1576307669893904</c:v>
                </c:pt>
                <c:pt idx="13">
                  <c:v>3.0434939474745892</c:v>
                </c:pt>
                <c:pt idx="14">
                  <c:v>2.9373205380887519</c:v>
                </c:pt>
              </c:numCache>
            </c:numRef>
          </c:val>
        </c:ser>
        <c:marker val="1"/>
        <c:axId val="328268032"/>
        <c:axId val="328286592"/>
      </c:lineChart>
      <c:catAx>
        <c:axId val="328268032"/>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5572123963568308"/>
              <c:y val="0.67792810906874468"/>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8286592"/>
        <c:crosses val="autoZero"/>
        <c:auto val="1"/>
        <c:lblAlgn val="ctr"/>
        <c:lblOffset val="100"/>
      </c:catAx>
      <c:valAx>
        <c:axId val="328286592"/>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0.00"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8268032"/>
        <c:crosses val="autoZero"/>
        <c:crossBetween val="between"/>
      </c:valAx>
    </c:plotArea>
    <c:legend>
      <c:legendPos val="b"/>
      <c:layout>
        <c:manualLayout>
          <c:xMode val="edge"/>
          <c:yMode val="edge"/>
          <c:x val="0.10065722773975194"/>
          <c:y val="0.7930957147654798"/>
          <c:w val="0.87709615102066119"/>
          <c:h val="0.20491034172623318"/>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79.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manualLayout>
          <c:layoutTarget val="inner"/>
          <c:xMode val="edge"/>
          <c:yMode val="edge"/>
          <c:x val="0.16885058664728481"/>
          <c:y val="5.7763092113486611E-2"/>
          <c:w val="0.8075796905824999"/>
          <c:h val="0.60184273840769964"/>
        </c:manualLayout>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288250</c:v>
                </c:pt>
                <c:pt idx="1">
                  <c:v>245605.5</c:v>
                </c:pt>
                <c:pt idx="2">
                  <c:v>364500</c:v>
                </c:pt>
                <c:pt idx="3">
                  <c:v>607500</c:v>
                </c:pt>
                <c:pt idx="4">
                  <c:v>317356.41025641025</c:v>
                </c:pt>
                <c:pt idx="5">
                  <c:v>109666.66666666667</c:v>
                </c:pt>
                <c:pt idx="6">
                  <c:v>152890</c:v>
                </c:pt>
                <c:pt idx="7">
                  <c:v>188360</c:v>
                </c:pt>
                <c:pt idx="8">
                  <c:v>262016.66666666666</c:v>
                </c:pt>
              </c:numCache>
            </c:numRef>
          </c:val>
        </c:ser>
        <c:axId val="328302592"/>
        <c:axId val="328304128"/>
      </c:barChart>
      <c:catAx>
        <c:axId val="328302592"/>
        <c:scaling>
          <c:orientation val="minMax"/>
        </c:scaling>
        <c:axPos val="b"/>
        <c:majorTickMark val="none"/>
        <c:tickLblPos val="nextTo"/>
        <c:crossAx val="328304128"/>
        <c:crosses val="autoZero"/>
        <c:auto val="1"/>
        <c:lblAlgn val="ctr"/>
        <c:lblOffset val="100"/>
      </c:catAx>
      <c:valAx>
        <c:axId val="32830412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layout>
            <c:manualLayout>
              <c:xMode val="edge"/>
              <c:yMode val="edge"/>
              <c:x val="2.0675018490519696E-3"/>
              <c:y val="3.7837025822714317E-2"/>
            </c:manualLayout>
          </c:layout>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8302592"/>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3938411669367887"/>
          <c:y val="4.7146401985112114E-2"/>
          <c:w val="0.82009724473257695"/>
          <c:h val="0.53349875930521096"/>
        </c:manualLayout>
      </c:layout>
      <c:lineChart>
        <c:grouping val="standard"/>
        <c:ser>
          <c:idx val="0"/>
          <c:order val="0"/>
          <c:tx>
            <c:v>Среднее значение</c:v>
          </c:tx>
          <c:spPr>
            <a:ln w="25394">
              <a:solidFill>
                <a:srgbClr val="000000"/>
              </a:solidFill>
              <a:prstDash val="solid"/>
            </a:ln>
          </c:spPr>
          <c:marker>
            <c:symbol val="none"/>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2.5.'!$S$48:$AG$48</c:f>
              <c:numCache>
                <c:formatCode>General</c:formatCode>
                <c:ptCount val="15"/>
                <c:pt idx="0">
                  <c:v>0</c:v>
                </c:pt>
                <c:pt idx="1">
                  <c:v>0.56999999999999995</c:v>
                </c:pt>
                <c:pt idx="2">
                  <c:v>0.26</c:v>
                </c:pt>
                <c:pt idx="3">
                  <c:v>0.11</c:v>
                </c:pt>
                <c:pt idx="4">
                  <c:v>4.0000000000000022E-2</c:v>
                </c:pt>
                <c:pt idx="5">
                  <c:v>1.3000000000000001E-2</c:v>
                </c:pt>
                <c:pt idx="6">
                  <c:v>2.8000000000000052E-3</c:v>
                </c:pt>
                <c:pt idx="7">
                  <c:v>2.0000000000000052E-3</c:v>
                </c:pt>
                <c:pt idx="8">
                  <c:v>1.2999999999999978E-3</c:v>
                </c:pt>
                <c:pt idx="9">
                  <c:v>5.0000000000000034E-4</c:v>
                </c:pt>
                <c:pt idx="10">
                  <c:v>3.0000000000000708E-4</c:v>
                </c:pt>
                <c:pt idx="11">
                  <c:v>1.0000000000000221E-4</c:v>
                </c:pt>
                <c:pt idx="12">
                  <c:v>0</c:v>
                </c:pt>
                <c:pt idx="13">
                  <c:v>0</c:v>
                </c:pt>
                <c:pt idx="14">
                  <c:v>0</c:v>
                </c:pt>
              </c:numCache>
            </c:numRef>
          </c:val>
          <c:smooth val="1"/>
        </c:ser>
        <c:ser>
          <c:idx val="1"/>
          <c:order val="1"/>
          <c:tx>
            <c:v>Троицкое</c:v>
          </c:tx>
          <c:spPr>
            <a:ln w="28568">
              <a:noFill/>
            </a:ln>
          </c:spPr>
          <c:marker>
            <c:symbol val="square"/>
            <c:size val="6"/>
            <c:spPr>
              <a:solidFill>
                <a:srgbClr val="FFFFFF"/>
              </a:solidFill>
              <a:ln>
                <a:solidFill>
                  <a:srgbClr val="000000"/>
                </a:solidFill>
                <a:prstDash val="solid"/>
              </a:ln>
            </c:spPr>
          </c:marker>
          <c:cat>
            <c:strRef>
              <c:f>'Рис-ки 2.5.'!$S$2:$AG$2</c:f>
              <c:strCache>
                <c:ptCount val="15"/>
                <c:pt idx="0">
                  <c:v>0</c:v>
                </c:pt>
                <c:pt idx="1">
                  <c:v>1</c:v>
                </c:pt>
                <c:pt idx="2">
                  <c:v>2-3</c:v>
                </c:pt>
                <c:pt idx="3">
                  <c:v>4-5</c:v>
                </c:pt>
                <c:pt idx="4">
                  <c:v>6-7</c:v>
                </c:pt>
                <c:pt idx="5">
                  <c:v>8-9</c:v>
                </c:pt>
                <c:pt idx="6">
                  <c:v>10-11</c:v>
                </c:pt>
                <c:pt idx="7">
                  <c:v>12-13</c:v>
                </c:pt>
                <c:pt idx="8">
                  <c:v>14-15</c:v>
                </c:pt>
                <c:pt idx="9">
                  <c:v>16-17</c:v>
                </c:pt>
                <c:pt idx="10">
                  <c:v>18-20</c:v>
                </c:pt>
                <c:pt idx="11">
                  <c:v>21-24</c:v>
                </c:pt>
                <c:pt idx="12">
                  <c:v>25-28</c:v>
                </c:pt>
                <c:pt idx="13">
                  <c:v>29-34</c:v>
                </c:pt>
                <c:pt idx="14">
                  <c:v>35-40</c:v>
                </c:pt>
              </c:strCache>
            </c:strRef>
          </c:cat>
          <c:val>
            <c:numRef>
              <c:f>'Рис-ки 2.5.'!$S$49:$AG$49</c:f>
              <c:numCache>
                <c:formatCode>General</c:formatCode>
                <c:ptCount val="15"/>
                <c:pt idx="0">
                  <c:v>0</c:v>
                </c:pt>
                <c:pt idx="1">
                  <c:v>0.57900000000000063</c:v>
                </c:pt>
                <c:pt idx="2">
                  <c:v>0.25700000000000001</c:v>
                </c:pt>
                <c:pt idx="3">
                  <c:v>0.111</c:v>
                </c:pt>
                <c:pt idx="4">
                  <c:v>3.9000000000000014E-2</c:v>
                </c:pt>
                <c:pt idx="5">
                  <c:v>9.0000000000000028E-3</c:v>
                </c:pt>
                <c:pt idx="6">
                  <c:v>2.0000000000000052E-3</c:v>
                </c:pt>
                <c:pt idx="7">
                  <c:v>1.6000000000000359E-3</c:v>
                </c:pt>
                <c:pt idx="8">
                  <c:v>5.0000000000000034E-4</c:v>
                </c:pt>
                <c:pt idx="9">
                  <c:v>5.0000000000000034E-4</c:v>
                </c:pt>
                <c:pt idx="10">
                  <c:v>2.0000000000000052E-4</c:v>
                </c:pt>
                <c:pt idx="11">
                  <c:v>2.0000000000000052E-4</c:v>
                </c:pt>
                <c:pt idx="12">
                  <c:v>0</c:v>
                </c:pt>
                <c:pt idx="13">
                  <c:v>0</c:v>
                </c:pt>
                <c:pt idx="14">
                  <c:v>0</c:v>
                </c:pt>
              </c:numCache>
            </c:numRef>
          </c:val>
          <c:smooth val="1"/>
        </c:ser>
        <c:ser>
          <c:idx val="2"/>
          <c:order val="2"/>
          <c:tx>
            <c:v>Ванавара</c:v>
          </c:tx>
          <c:spPr>
            <a:ln w="28568">
              <a:noFill/>
            </a:ln>
          </c:spPr>
          <c:marker>
            <c:symbol val="diamond"/>
            <c:size val="7"/>
            <c:spPr>
              <a:solidFill>
                <a:srgbClr val="FFFFFF"/>
              </a:solidFill>
              <a:ln>
                <a:solidFill>
                  <a:srgbClr val="000000"/>
                </a:solidFill>
                <a:prstDash val="solid"/>
              </a:ln>
            </c:spPr>
          </c:marker>
          <c:val>
            <c:numRef>
              <c:f>'Рис-ки 2.5.'!$S$50:$AG$50</c:f>
              <c:numCache>
                <c:formatCode>General</c:formatCode>
                <c:ptCount val="15"/>
                <c:pt idx="0">
                  <c:v>0</c:v>
                </c:pt>
                <c:pt idx="1">
                  <c:v>0.55100000000000005</c:v>
                </c:pt>
                <c:pt idx="2">
                  <c:v>0.24700000000000041</c:v>
                </c:pt>
                <c:pt idx="3">
                  <c:v>0.13</c:v>
                </c:pt>
                <c:pt idx="4">
                  <c:v>5.2000000000000032E-2</c:v>
                </c:pt>
                <c:pt idx="5">
                  <c:v>1.2E-2</c:v>
                </c:pt>
                <c:pt idx="6">
                  <c:v>4.0000000000000114E-3</c:v>
                </c:pt>
                <c:pt idx="7">
                  <c:v>2.0000000000000052E-3</c:v>
                </c:pt>
                <c:pt idx="8">
                  <c:v>1.0000000000000041E-3</c:v>
                </c:pt>
                <c:pt idx="9">
                  <c:v>1.0000000000000041E-3</c:v>
                </c:pt>
                <c:pt idx="10">
                  <c:v>3.0000000000000708E-4</c:v>
                </c:pt>
                <c:pt idx="11">
                  <c:v>1.0000000000000221E-4</c:v>
                </c:pt>
                <c:pt idx="12">
                  <c:v>0</c:v>
                </c:pt>
                <c:pt idx="13">
                  <c:v>0</c:v>
                </c:pt>
                <c:pt idx="14">
                  <c:v>0</c:v>
                </c:pt>
              </c:numCache>
            </c:numRef>
          </c:val>
          <c:smooth val="1"/>
        </c:ser>
        <c:ser>
          <c:idx val="3"/>
          <c:order val="3"/>
          <c:tx>
            <c:v>Курагино</c:v>
          </c:tx>
          <c:spPr>
            <a:ln w="28568">
              <a:noFill/>
            </a:ln>
          </c:spPr>
          <c:marker>
            <c:symbol val="circle"/>
            <c:size val="7"/>
            <c:spPr>
              <a:solidFill>
                <a:srgbClr val="FFFFFF"/>
              </a:solidFill>
              <a:ln>
                <a:solidFill>
                  <a:srgbClr val="000000"/>
                </a:solidFill>
                <a:prstDash val="solid"/>
              </a:ln>
            </c:spPr>
          </c:marker>
          <c:val>
            <c:numRef>
              <c:f>'Рис-ки 2.5.'!$S$51:$AG$51</c:f>
              <c:numCache>
                <c:formatCode>General</c:formatCode>
                <c:ptCount val="15"/>
                <c:pt idx="0">
                  <c:v>0</c:v>
                </c:pt>
                <c:pt idx="1">
                  <c:v>0.59599999999999997</c:v>
                </c:pt>
                <c:pt idx="2">
                  <c:v>0.24100000000000021</c:v>
                </c:pt>
                <c:pt idx="3">
                  <c:v>9.3000000000000208E-2</c:v>
                </c:pt>
                <c:pt idx="4">
                  <c:v>4.0000000000000022E-2</c:v>
                </c:pt>
                <c:pt idx="5">
                  <c:v>1.6000000000000021E-2</c:v>
                </c:pt>
                <c:pt idx="6">
                  <c:v>6.0000000000000114E-3</c:v>
                </c:pt>
                <c:pt idx="7">
                  <c:v>5.0000000000000114E-3</c:v>
                </c:pt>
                <c:pt idx="8">
                  <c:v>2.0000000000000052E-3</c:v>
                </c:pt>
                <c:pt idx="9">
                  <c:v>1.0000000000000041E-3</c:v>
                </c:pt>
                <c:pt idx="10">
                  <c:v>3.0000000000000708E-4</c:v>
                </c:pt>
                <c:pt idx="11">
                  <c:v>0</c:v>
                </c:pt>
                <c:pt idx="12">
                  <c:v>0</c:v>
                </c:pt>
                <c:pt idx="13">
                  <c:v>0</c:v>
                </c:pt>
                <c:pt idx="14">
                  <c:v>0</c:v>
                </c:pt>
              </c:numCache>
            </c:numRef>
          </c:val>
          <c:smooth val="1"/>
        </c:ser>
        <c:ser>
          <c:idx val="4"/>
          <c:order val="4"/>
          <c:tx>
            <c:v>Кызыл</c:v>
          </c:tx>
          <c:spPr>
            <a:ln w="28568">
              <a:noFill/>
            </a:ln>
          </c:spPr>
          <c:marker>
            <c:symbol val="triangle"/>
            <c:size val="7"/>
            <c:spPr>
              <a:solidFill>
                <a:srgbClr val="FFFFFF"/>
              </a:solidFill>
              <a:ln>
                <a:solidFill>
                  <a:srgbClr val="000000"/>
                </a:solidFill>
                <a:prstDash val="solid"/>
              </a:ln>
            </c:spPr>
          </c:marker>
          <c:val>
            <c:numRef>
              <c:f>'Рис-ки 2.5.'!$S$52:$AG$52</c:f>
              <c:numCache>
                <c:formatCode>General</c:formatCode>
                <c:ptCount val="15"/>
                <c:pt idx="0">
                  <c:v>0</c:v>
                </c:pt>
                <c:pt idx="1">
                  <c:v>0.62700000000001122</c:v>
                </c:pt>
                <c:pt idx="2">
                  <c:v>0.23600000000000004</c:v>
                </c:pt>
                <c:pt idx="3">
                  <c:v>8.0000000000000043E-2</c:v>
                </c:pt>
                <c:pt idx="4">
                  <c:v>2.8000000000000001E-2</c:v>
                </c:pt>
                <c:pt idx="5">
                  <c:v>1.3999999999999999E-2</c:v>
                </c:pt>
                <c:pt idx="6">
                  <c:v>5.0000000000000114E-3</c:v>
                </c:pt>
                <c:pt idx="7">
                  <c:v>4.0000000000000114E-3</c:v>
                </c:pt>
                <c:pt idx="8">
                  <c:v>2.0000000000000052E-3</c:v>
                </c:pt>
                <c:pt idx="9">
                  <c:v>3.0000000000000092E-3</c:v>
                </c:pt>
                <c:pt idx="10">
                  <c:v>1.0000000000000041E-3</c:v>
                </c:pt>
                <c:pt idx="11">
                  <c:v>4.0000000000000532E-5</c:v>
                </c:pt>
                <c:pt idx="12">
                  <c:v>0</c:v>
                </c:pt>
                <c:pt idx="13">
                  <c:v>0</c:v>
                </c:pt>
                <c:pt idx="14">
                  <c:v>0</c:v>
                </c:pt>
              </c:numCache>
            </c:numRef>
          </c:val>
          <c:smooth val="1"/>
        </c:ser>
        <c:marker val="1"/>
        <c:axId val="315459456"/>
        <c:axId val="315470208"/>
      </c:lineChart>
      <c:catAx>
        <c:axId val="315459456"/>
        <c:scaling>
          <c:orientation val="minMax"/>
        </c:scaling>
        <c:axPos val="b"/>
        <c:majorGridlines>
          <c:spPr>
            <a:ln w="3174">
              <a:solidFill>
                <a:srgbClr val="000000"/>
              </a:solidFill>
              <a:prstDash val="solid"/>
            </a:ln>
          </c:spPr>
        </c:majorGridlines>
        <c:title>
          <c:tx>
            <c:rich>
              <a:bodyPr/>
              <a:lstStyle/>
              <a:p>
                <a:pPr>
                  <a:defRPr sz="1400" b="0" i="0" u="none" strike="noStrike" baseline="0">
                    <a:solidFill>
                      <a:srgbClr val="000000"/>
                    </a:solidFill>
                    <a:latin typeface="Times New Roman" pitchFamily="18" charset="0"/>
                    <a:ea typeface="Times New Roman Cyr"/>
                    <a:cs typeface="Times New Roman" pitchFamily="18" charset="0"/>
                  </a:defRPr>
                </a:pPr>
                <a:r>
                  <a:rPr lang="en-US" b="0" i="1">
                    <a:latin typeface="Times New Roman" pitchFamily="18" charset="0"/>
                    <a:cs typeface="Times New Roman" pitchFamily="18" charset="0"/>
                  </a:rPr>
                  <a:t>v</a:t>
                </a:r>
                <a:r>
                  <a:rPr lang="en-US" b="0">
                    <a:latin typeface="Times New Roman" pitchFamily="18" charset="0"/>
                    <a:cs typeface="Times New Roman" pitchFamily="18" charset="0"/>
                  </a:rPr>
                  <a:t>,</a:t>
                </a:r>
                <a:r>
                  <a:rPr lang="en-US" b="0" baseline="0">
                    <a:latin typeface="Times New Roman" pitchFamily="18" charset="0"/>
                    <a:cs typeface="Times New Roman" pitchFamily="18" charset="0"/>
                  </a:rPr>
                  <a:t> </a:t>
                </a:r>
                <a:r>
                  <a:rPr lang="ru-RU" b="0">
                    <a:latin typeface="Times New Roman" pitchFamily="18" charset="0"/>
                    <a:cs typeface="Times New Roman" pitchFamily="18" charset="0"/>
                  </a:rPr>
                  <a:t>м/с</a:t>
                </a:r>
              </a:p>
            </c:rich>
          </c:tx>
          <c:layout>
            <c:manualLayout>
              <c:xMode val="edge"/>
              <c:yMode val="edge"/>
              <c:x val="0.50405186385737444"/>
              <c:y val="0.75930521091813374"/>
            </c:manualLayout>
          </c:layout>
          <c:spPr>
            <a:noFill/>
            <a:ln w="25394">
              <a:noFill/>
            </a:ln>
          </c:spPr>
        </c:title>
        <c:numFmt formatCode="General" sourceLinked="1"/>
        <c:majorTickMark val="cross"/>
        <c:tickLblPos val="nextTo"/>
        <c:spPr>
          <a:ln w="3174">
            <a:solidFill>
              <a:srgbClr val="000000"/>
            </a:solidFill>
            <a:prstDash val="solid"/>
          </a:ln>
        </c:spPr>
        <c:txPr>
          <a:bodyPr rot="0" vert="horz"/>
          <a:lstStyle/>
          <a:p>
            <a:pPr>
              <a:defRPr sz="1200" b="0" i="0" u="none" strike="noStrike" baseline="0">
                <a:solidFill>
                  <a:srgbClr val="000000"/>
                </a:solidFill>
                <a:latin typeface="Times New Roman" pitchFamily="18" charset="0"/>
                <a:ea typeface="Times New Roman Cyr"/>
                <a:cs typeface="Times New Roman" pitchFamily="18" charset="0"/>
              </a:defRPr>
            </a:pPr>
            <a:endParaRPr lang="ru-RU"/>
          </a:p>
        </c:txPr>
        <c:crossAx val="315470208"/>
        <c:crosses val="autoZero"/>
        <c:auto val="1"/>
        <c:lblAlgn val="ctr"/>
        <c:lblOffset val="100"/>
        <c:tickLblSkip val="1"/>
        <c:tickMarkSkip val="1"/>
      </c:catAx>
      <c:valAx>
        <c:axId val="315470208"/>
        <c:scaling>
          <c:orientation val="minMax"/>
          <c:max val="0.65000000000001235"/>
          <c:min val="0"/>
        </c:scaling>
        <c:axPos val="l"/>
        <c:majorGridlines>
          <c:spPr>
            <a:ln w="3174">
              <a:solidFill>
                <a:srgbClr val="000000"/>
              </a:solidFill>
              <a:prstDash val="solid"/>
            </a:ln>
          </c:spPr>
        </c:majorGridlines>
        <c:title>
          <c:tx>
            <c:rich>
              <a:bodyPr/>
              <a:lstStyle/>
              <a:p>
                <a:pPr>
                  <a:defRPr sz="1200" b="1" i="0" u="none" strike="noStrike" baseline="0">
                    <a:solidFill>
                      <a:srgbClr val="000000"/>
                    </a:solidFill>
                    <a:latin typeface="Times New Roman" pitchFamily="18" charset="0"/>
                    <a:ea typeface="Times New Roman Cyr"/>
                    <a:cs typeface="Times New Roman" pitchFamily="18" charset="0"/>
                  </a:defRPr>
                </a:pPr>
                <a:r>
                  <a:rPr lang="ru-RU" sz="1200" b="0" i="1">
                    <a:latin typeface="Times New Roman" pitchFamily="18" charset="0"/>
                    <a:cs typeface="Times New Roman" pitchFamily="18" charset="0"/>
                  </a:rPr>
                  <a:t>р</a:t>
                </a:r>
                <a:r>
                  <a:rPr lang="ru-RU" sz="1200" b="0">
                    <a:latin typeface="Times New Roman" pitchFamily="18" charset="0"/>
                    <a:cs typeface="Times New Roman" pitchFamily="18" charset="0"/>
                  </a:rPr>
                  <a:t>(</a:t>
                </a:r>
                <a:r>
                  <a:rPr lang="en-US" sz="1200" b="0" i="1">
                    <a:latin typeface="Times New Roman" pitchFamily="18" charset="0"/>
                    <a:cs typeface="Times New Roman" pitchFamily="18" charset="0"/>
                  </a:rPr>
                  <a:t>v</a:t>
                </a:r>
                <a:r>
                  <a:rPr lang="en-US" sz="1200" b="0">
                    <a:latin typeface="Times New Roman" pitchFamily="18" charset="0"/>
                    <a:cs typeface="Times New Roman" pitchFamily="18" charset="0"/>
                  </a:rPr>
                  <a:t>)</a:t>
                </a:r>
              </a:p>
            </c:rich>
          </c:tx>
          <c:layout>
            <c:manualLayout>
              <c:xMode val="edge"/>
              <c:yMode val="edge"/>
              <c:x val="1.4586709886547821E-2"/>
              <c:y val="0.26302729528536595"/>
            </c:manualLayout>
          </c:layout>
          <c:spPr>
            <a:noFill/>
            <a:ln w="25394">
              <a:noFill/>
            </a:ln>
          </c:spPr>
        </c:title>
        <c:numFmt formatCode="General" sourceLinked="1"/>
        <c:majorTickMark val="cross"/>
        <c:tickLblPos val="nextTo"/>
        <c:spPr>
          <a:ln w="3174">
            <a:solidFill>
              <a:srgbClr val="000000"/>
            </a:solidFill>
            <a:prstDash val="solid"/>
          </a:ln>
        </c:spPr>
        <c:txPr>
          <a:bodyPr rot="0" vert="horz"/>
          <a:lstStyle/>
          <a:p>
            <a:pPr>
              <a:defRPr sz="1200" b="0" i="0" u="none" strike="noStrike" baseline="0">
                <a:solidFill>
                  <a:srgbClr val="000000"/>
                </a:solidFill>
                <a:latin typeface="Times New Roman" pitchFamily="18" charset="0"/>
                <a:ea typeface="Times New Roman Cyr"/>
                <a:cs typeface="Times New Roman" pitchFamily="18" charset="0"/>
              </a:defRPr>
            </a:pPr>
            <a:endParaRPr lang="ru-RU"/>
          </a:p>
        </c:txPr>
        <c:crossAx val="315459456"/>
        <c:crosses val="autoZero"/>
        <c:crossBetween val="midCat"/>
        <c:majorUnit val="0.05"/>
      </c:valAx>
      <c:spPr>
        <a:solidFill>
          <a:srgbClr val="FFFFFF"/>
        </a:solidFill>
        <a:ln w="3174">
          <a:solidFill>
            <a:srgbClr val="000000"/>
          </a:solidFill>
          <a:prstDash val="solid"/>
        </a:ln>
      </c:spPr>
    </c:plotArea>
    <c:legend>
      <c:legendPos val="b"/>
      <c:legendEntry>
        <c:idx val="0"/>
        <c:txPr>
          <a:bodyPr/>
          <a:lstStyle/>
          <a:p>
            <a:pPr>
              <a:defRPr sz="1200" b="0" i="0" u="none" strike="noStrike" baseline="0">
                <a:solidFill>
                  <a:srgbClr val="000000"/>
                </a:solidFill>
                <a:latin typeface="Times New Roman" pitchFamily="18" charset="0"/>
                <a:ea typeface="Times New Roman Cyr"/>
                <a:cs typeface="Times New Roman" pitchFamily="18" charset="0"/>
              </a:defRPr>
            </a:pPr>
            <a:endParaRPr lang="ru-RU"/>
          </a:p>
        </c:txPr>
      </c:legendEntry>
      <c:legendEntry>
        <c:idx val="1"/>
        <c:txPr>
          <a:bodyPr/>
          <a:lstStyle/>
          <a:p>
            <a:pPr>
              <a:defRPr sz="1200" b="0" i="0" u="none" strike="noStrike" baseline="0">
                <a:solidFill>
                  <a:srgbClr val="000000"/>
                </a:solidFill>
                <a:latin typeface="Times New Roman" pitchFamily="18" charset="0"/>
                <a:ea typeface="Times New Roman Cyr"/>
                <a:cs typeface="Times New Roman" pitchFamily="18" charset="0"/>
              </a:defRPr>
            </a:pPr>
            <a:endParaRPr lang="ru-RU"/>
          </a:p>
        </c:txPr>
      </c:legendEntry>
      <c:legendEntry>
        <c:idx val="2"/>
        <c:txPr>
          <a:bodyPr/>
          <a:lstStyle/>
          <a:p>
            <a:pPr>
              <a:defRPr sz="1200" b="0" i="0" u="none" strike="noStrike" baseline="0">
                <a:solidFill>
                  <a:srgbClr val="000000"/>
                </a:solidFill>
                <a:latin typeface="Times New Roman" pitchFamily="18" charset="0"/>
                <a:ea typeface="Times New Roman Cyr"/>
                <a:cs typeface="Times New Roman" pitchFamily="18" charset="0"/>
              </a:defRPr>
            </a:pPr>
            <a:endParaRPr lang="ru-RU"/>
          </a:p>
        </c:txPr>
      </c:legendEntry>
      <c:legendEntry>
        <c:idx val="3"/>
        <c:txPr>
          <a:bodyPr/>
          <a:lstStyle/>
          <a:p>
            <a:pPr>
              <a:defRPr sz="1200" b="0" i="0" u="none" strike="noStrike" baseline="0">
                <a:solidFill>
                  <a:srgbClr val="000000"/>
                </a:solidFill>
                <a:latin typeface="Times New Roman" pitchFamily="18" charset="0"/>
                <a:ea typeface="Times New Roman Cyr"/>
                <a:cs typeface="Times New Roman" pitchFamily="18" charset="0"/>
              </a:defRPr>
            </a:pPr>
            <a:endParaRPr lang="ru-RU"/>
          </a:p>
        </c:txPr>
      </c:legendEntry>
      <c:legendEntry>
        <c:idx val="4"/>
        <c:txPr>
          <a:bodyPr/>
          <a:lstStyle/>
          <a:p>
            <a:pPr>
              <a:defRPr sz="1200" b="0" i="0" u="none" strike="noStrike" baseline="0">
                <a:solidFill>
                  <a:srgbClr val="000000"/>
                </a:solidFill>
                <a:latin typeface="Times New Roman" pitchFamily="18" charset="0"/>
                <a:ea typeface="Times New Roman Cyr"/>
                <a:cs typeface="Times New Roman" pitchFamily="18" charset="0"/>
              </a:defRPr>
            </a:pPr>
            <a:endParaRPr lang="ru-RU"/>
          </a:p>
        </c:txPr>
      </c:legendEntry>
      <c:layout>
        <c:manualLayout>
          <c:xMode val="edge"/>
          <c:yMode val="edge"/>
          <c:x val="5.1863857374392218E-2"/>
          <c:y val="0.87593052109181169"/>
          <c:w val="0.92544570502431123"/>
          <c:h val="0.11910669975186119"/>
        </c:manualLayout>
      </c:layout>
      <c:spPr>
        <a:solidFill>
          <a:srgbClr val="FFFFFF"/>
        </a:solidFill>
        <a:ln w="25394">
          <a:noFill/>
        </a:ln>
      </c:spPr>
      <c:txPr>
        <a:bodyPr/>
        <a:lstStyle/>
        <a:p>
          <a:pPr>
            <a:defRPr sz="1285" b="0" i="0" u="none" strike="noStrike" baseline="0">
              <a:solidFill>
                <a:srgbClr val="000000"/>
              </a:solidFill>
              <a:latin typeface="Times New Roman Cyr"/>
              <a:ea typeface="Times New Roman Cyr"/>
              <a:cs typeface="Times New Roman Cyr"/>
            </a:defRPr>
          </a:pPr>
          <a:endParaRPr lang="ru-RU"/>
        </a:p>
      </c:txPr>
    </c:legend>
    <c:plotVisOnly val="1"/>
    <c:dispBlanksAs val="gap"/>
  </c:chart>
  <c:spPr>
    <a:solidFill>
      <a:srgbClr val="FFFFFF"/>
    </a:solidFill>
    <a:ln w="3174">
      <a:noFill/>
      <a:prstDash val="solid"/>
    </a:ln>
  </c:spPr>
  <c:txPr>
    <a:bodyPr/>
    <a:lstStyle/>
    <a:p>
      <a:pPr>
        <a:defRPr sz="1000" b="0" i="0" u="none" strike="noStrike" baseline="0">
          <a:solidFill>
            <a:srgbClr val="000000"/>
          </a:solidFill>
          <a:latin typeface="Arial"/>
          <a:ea typeface="Arial"/>
          <a:cs typeface="Arial"/>
        </a:defRPr>
      </a:pPr>
      <a:endParaRPr lang="ru-RU"/>
    </a:p>
  </c:txPr>
  <c:externalData r:id="rId1"/>
  <c:userShapes r:id="rId2"/>
</c:chartSpace>
</file>

<file path=word/charts/chart8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6.0521244927948494</c:v>
                </c:pt>
                <c:pt idx="1">
                  <c:v>9.1834920247451048</c:v>
                </c:pt>
                <c:pt idx="2">
                  <c:v>6.7478932571733585</c:v>
                </c:pt>
                <c:pt idx="3">
                  <c:v>6.9528370826132084</c:v>
                </c:pt>
                <c:pt idx="4">
                  <c:v>8.6575199102502367</c:v>
                </c:pt>
                <c:pt idx="5">
                  <c:v>4.7826561458775334</c:v>
                </c:pt>
                <c:pt idx="6">
                  <c:v>3.9532792205133269</c:v>
                </c:pt>
                <c:pt idx="7">
                  <c:v>3.0790381691024407</c:v>
                </c:pt>
                <c:pt idx="8">
                  <c:v>5.3346876107696879</c:v>
                </c:pt>
              </c:numCache>
            </c:numRef>
          </c:val>
        </c:ser>
        <c:axId val="328329472"/>
        <c:axId val="328470528"/>
      </c:barChart>
      <c:catAx>
        <c:axId val="328329472"/>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8470528"/>
        <c:crosses val="autoZero"/>
        <c:auto val="1"/>
        <c:lblAlgn val="ctr"/>
        <c:lblOffset val="100"/>
      </c:catAx>
      <c:valAx>
        <c:axId val="32847052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1.3045470313717333E-2"/>
              <c:y val="3.4469403699119591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8329472"/>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81.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6509906336520921"/>
          <c:y val="5.9443794640524933E-2"/>
          <c:w val="0.81146788953322457"/>
          <c:h val="0.5319880382486647"/>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5.2446425593648414</c:v>
                </c:pt>
                <c:pt idx="1">
                  <c:v>7.7406867353020834</c:v>
                </c:pt>
                <c:pt idx="2">
                  <c:v>5.7396522350612358</c:v>
                </c:pt>
                <c:pt idx="3">
                  <c:v>4.7475887760722255</c:v>
                </c:pt>
                <c:pt idx="4">
                  <c:v>10.023564686198799</c:v>
                </c:pt>
                <c:pt idx="5">
                  <c:v>3.1986671995089027</c:v>
                </c:pt>
                <c:pt idx="6">
                  <c:v>2.0389435245215113</c:v>
                </c:pt>
                <c:pt idx="7">
                  <c:v>2.0285858516442592</c:v>
                </c:pt>
                <c:pt idx="8">
                  <c:v>3.6012964416867992</c:v>
                </c:pt>
              </c:numCache>
            </c:numRef>
          </c:val>
        </c:ser>
        <c:axId val="328205056"/>
        <c:axId val="328206592"/>
      </c:barChart>
      <c:catAx>
        <c:axId val="328205056"/>
        <c:scaling>
          <c:orientation val="minMax"/>
        </c:scaling>
        <c:axPos val="b"/>
        <c:majorTickMark val="none"/>
        <c:tickLblPos val="nextTo"/>
        <c:crossAx val="328206592"/>
        <c:crosses val="autoZero"/>
        <c:auto val="1"/>
        <c:lblAlgn val="ctr"/>
        <c:lblOffset val="100"/>
      </c:catAx>
      <c:valAx>
        <c:axId val="328206592"/>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layout>
            <c:manualLayout>
              <c:xMode val="edge"/>
              <c:yMode val="edge"/>
              <c:x val="2.0647691794136711E-2"/>
              <c:y val="4.4039020390445133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8205056"/>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8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891859249546654"/>
          <c:y val="3.0429224619544091E-2"/>
          <c:w val="0.87473841858830315"/>
          <c:h val="0.53467226496077169"/>
        </c:manualLayout>
      </c:layout>
      <c:lineChart>
        <c:grouping val="standard"/>
        <c:ser>
          <c:idx val="0"/>
          <c:order val="0"/>
          <c:tx>
            <c:strRef>
              <c:f>ТЭО!$B$47</c:f>
              <c:strCache>
                <c:ptCount val="1"/>
                <c:pt idx="0">
                  <c:v>FL MD 77</c:v>
                </c:pt>
              </c:strCache>
            </c:strRef>
          </c:tx>
          <c:marker>
            <c:symbol val="none"/>
          </c:marker>
          <c:cat>
            <c:numRef>
              <c:f>ТЭО!$A$48:$A$62</c:f>
              <c:numCache>
                <c:formatCode>General</c:formatCode>
                <c:ptCount val="15"/>
                <c:pt idx="0">
                  <c:v>14</c:v>
                </c:pt>
                <c:pt idx="1">
                  <c:v>15</c:v>
                </c:pt>
                <c:pt idx="2">
                  <c:v>16</c:v>
                </c:pt>
                <c:pt idx="3">
                  <c:v>17</c:v>
                </c:pt>
                <c:pt idx="4">
                  <c:v>18</c:v>
                </c:pt>
                <c:pt idx="5">
                  <c:v>19</c:v>
                </c:pt>
                <c:pt idx="6">
                  <c:v>20</c:v>
                </c:pt>
                <c:pt idx="7">
                  <c:v>21</c:v>
                </c:pt>
                <c:pt idx="8">
                  <c:v>22</c:v>
                </c:pt>
                <c:pt idx="9">
                  <c:v>23</c:v>
                </c:pt>
                <c:pt idx="10">
                  <c:v>24</c:v>
                </c:pt>
                <c:pt idx="11">
                  <c:v>25</c:v>
                </c:pt>
                <c:pt idx="12">
                  <c:v>26</c:v>
                </c:pt>
                <c:pt idx="13">
                  <c:v>27</c:v>
                </c:pt>
                <c:pt idx="14">
                  <c:v>28</c:v>
                </c:pt>
              </c:numCache>
            </c:numRef>
          </c:cat>
          <c:val>
            <c:numRef>
              <c:f>ТЭО!$B$48:$B$62</c:f>
              <c:numCache>
                <c:formatCode>#,##0.00</c:formatCode>
                <c:ptCount val="15"/>
                <c:pt idx="0">
                  <c:v>7.4007327079027183</c:v>
                </c:pt>
                <c:pt idx="1">
                  <c:v>6.3151746734551626</c:v>
                </c:pt>
                <c:pt idx="2">
                  <c:v>5.5073436888889624</c:v>
                </c:pt>
                <c:pt idx="3">
                  <c:v>4.8827474035371834</c:v>
                </c:pt>
                <c:pt idx="4">
                  <c:v>4.3853932377475546</c:v>
                </c:pt>
                <c:pt idx="5">
                  <c:v>3.9799931598281577</c:v>
                </c:pt>
                <c:pt idx="6">
                  <c:v>3.6432035237909495</c:v>
                </c:pt>
                <c:pt idx="7">
                  <c:v>3.3589656441454228</c:v>
                </c:pt>
                <c:pt idx="8">
                  <c:v>3.1158696499801977</c:v>
                </c:pt>
                <c:pt idx="9">
                  <c:v>2.9055857885950802</c:v>
                </c:pt>
                <c:pt idx="10">
                  <c:v>2.7218907795933212</c:v>
                </c:pt>
                <c:pt idx="11">
                  <c:v>2.5600415389389282</c:v>
                </c:pt>
                <c:pt idx="12">
                  <c:v>2.4163598005673248</c:v>
                </c:pt>
                <c:pt idx="13">
                  <c:v>2.287949182664843</c:v>
                </c:pt>
                <c:pt idx="14">
                  <c:v>2.1724979159638727</c:v>
                </c:pt>
              </c:numCache>
            </c:numRef>
          </c:val>
        </c:ser>
        <c:ser>
          <c:idx val="1"/>
          <c:order val="1"/>
          <c:tx>
            <c:strRef>
              <c:f>ТЭО!$C$47</c:f>
              <c:strCache>
                <c:ptCount val="1"/>
                <c:pt idx="0">
                  <c:v>GEV НP 1MW</c:v>
                </c:pt>
              </c:strCache>
            </c:strRef>
          </c:tx>
          <c:marker>
            <c:symbol val="none"/>
          </c:marker>
          <c:cat>
            <c:numRef>
              <c:f>ТЭО!$A$48:$A$62</c:f>
              <c:numCache>
                <c:formatCode>General</c:formatCode>
                <c:ptCount val="15"/>
                <c:pt idx="0">
                  <c:v>14</c:v>
                </c:pt>
                <c:pt idx="1">
                  <c:v>15</c:v>
                </c:pt>
                <c:pt idx="2">
                  <c:v>16</c:v>
                </c:pt>
                <c:pt idx="3">
                  <c:v>17</c:v>
                </c:pt>
                <c:pt idx="4">
                  <c:v>18</c:v>
                </c:pt>
                <c:pt idx="5">
                  <c:v>19</c:v>
                </c:pt>
                <c:pt idx="6">
                  <c:v>20</c:v>
                </c:pt>
                <c:pt idx="7">
                  <c:v>21</c:v>
                </c:pt>
                <c:pt idx="8">
                  <c:v>22</c:v>
                </c:pt>
                <c:pt idx="9">
                  <c:v>23</c:v>
                </c:pt>
                <c:pt idx="10">
                  <c:v>24</c:v>
                </c:pt>
                <c:pt idx="11">
                  <c:v>25</c:v>
                </c:pt>
                <c:pt idx="12">
                  <c:v>26</c:v>
                </c:pt>
                <c:pt idx="13">
                  <c:v>27</c:v>
                </c:pt>
                <c:pt idx="14">
                  <c:v>28</c:v>
                </c:pt>
              </c:numCache>
            </c:numRef>
          </c:cat>
          <c:val>
            <c:numRef>
              <c:f>ТЭО!$C$48:$C$62</c:f>
              <c:numCache>
                <c:formatCode>#,##0.00</c:formatCode>
                <c:ptCount val="15"/>
                <c:pt idx="0">
                  <c:v>10.985697609813108</c:v>
                </c:pt>
                <c:pt idx="1">
                  <c:v>9.1227456897834873</c:v>
                </c:pt>
                <c:pt idx="2">
                  <c:v>7.8000201722690212</c:v>
                </c:pt>
                <c:pt idx="3">
                  <c:v>6.812292044525063</c:v>
                </c:pt>
                <c:pt idx="4">
                  <c:v>6.0466018771389685</c:v>
                </c:pt>
                <c:pt idx="5">
                  <c:v>5.4356445703051808</c:v>
                </c:pt>
                <c:pt idx="6">
                  <c:v>4.936821101251609</c:v>
                </c:pt>
                <c:pt idx="7">
                  <c:v>4.5218551411197865</c:v>
                </c:pt>
                <c:pt idx="8">
                  <c:v>4.1712403018727926</c:v>
                </c:pt>
                <c:pt idx="9">
                  <c:v>3.8710847844873055</c:v>
                </c:pt>
                <c:pt idx="10">
                  <c:v>3.6112269004399469</c:v>
                </c:pt>
                <c:pt idx="11">
                  <c:v>3.38406185447815</c:v>
                </c:pt>
                <c:pt idx="12">
                  <c:v>3.1837851298902038</c:v>
                </c:pt>
                <c:pt idx="13">
                  <c:v>3.0058895311512153</c:v>
                </c:pt>
                <c:pt idx="14">
                  <c:v>2.846821921507793</c:v>
                </c:pt>
              </c:numCache>
            </c:numRef>
          </c:val>
        </c:ser>
        <c:ser>
          <c:idx val="2"/>
          <c:order val="2"/>
          <c:tx>
            <c:strRef>
              <c:f>ТЭО!$D$47</c:f>
              <c:strCache>
                <c:ptCount val="1"/>
                <c:pt idx="0">
                  <c:v>NW52-900 HY-D HW</c:v>
                </c:pt>
              </c:strCache>
            </c:strRef>
          </c:tx>
          <c:marker>
            <c:symbol val="none"/>
          </c:marker>
          <c:cat>
            <c:numRef>
              <c:f>ТЭО!$A$48:$A$62</c:f>
              <c:numCache>
                <c:formatCode>General</c:formatCode>
                <c:ptCount val="15"/>
                <c:pt idx="0">
                  <c:v>14</c:v>
                </c:pt>
                <c:pt idx="1">
                  <c:v>15</c:v>
                </c:pt>
                <c:pt idx="2">
                  <c:v>16</c:v>
                </c:pt>
                <c:pt idx="3">
                  <c:v>17</c:v>
                </c:pt>
                <c:pt idx="4">
                  <c:v>18</c:v>
                </c:pt>
                <c:pt idx="5">
                  <c:v>19</c:v>
                </c:pt>
                <c:pt idx="6">
                  <c:v>20</c:v>
                </c:pt>
                <c:pt idx="7">
                  <c:v>21</c:v>
                </c:pt>
                <c:pt idx="8">
                  <c:v>22</c:v>
                </c:pt>
                <c:pt idx="9">
                  <c:v>23</c:v>
                </c:pt>
                <c:pt idx="10">
                  <c:v>24</c:v>
                </c:pt>
                <c:pt idx="11">
                  <c:v>25</c:v>
                </c:pt>
                <c:pt idx="12">
                  <c:v>26</c:v>
                </c:pt>
                <c:pt idx="13">
                  <c:v>27</c:v>
                </c:pt>
                <c:pt idx="14">
                  <c:v>28</c:v>
                </c:pt>
              </c:numCache>
            </c:numRef>
          </c:cat>
          <c:val>
            <c:numRef>
              <c:f>ТЭО!$D$48:$D$62</c:f>
              <c:numCache>
                <c:formatCode>#,##0.00</c:formatCode>
                <c:ptCount val="15"/>
                <c:pt idx="0">
                  <c:v>3.2590135212943152</c:v>
                </c:pt>
                <c:pt idx="1">
                  <c:v>2.8342645882930597</c:v>
                </c:pt>
                <c:pt idx="2">
                  <c:v>2.507465324047093</c:v>
                </c:pt>
                <c:pt idx="3">
                  <c:v>2.2482368297025093</c:v>
                </c:pt>
                <c:pt idx="4">
                  <c:v>2.0375857470204943</c:v>
                </c:pt>
                <c:pt idx="5">
                  <c:v>1.8630273047647121</c:v>
                </c:pt>
                <c:pt idx="6">
                  <c:v>1.7160173829991439</c:v>
                </c:pt>
                <c:pt idx="7">
                  <c:v>1.5905114580872328</c:v>
                </c:pt>
                <c:pt idx="8">
                  <c:v>1.4821128237758212</c:v>
                </c:pt>
                <c:pt idx="9">
                  <c:v>1.387546897826224</c:v>
                </c:pt>
                <c:pt idx="10">
                  <c:v>1.3043247086426168</c:v>
                </c:pt>
                <c:pt idx="11">
                  <c:v>1.230520629798288</c:v>
                </c:pt>
                <c:pt idx="12">
                  <c:v>1.1646215335702581</c:v>
                </c:pt>
                <c:pt idx="13">
                  <c:v>1.1054219510822438</c:v>
                </c:pt>
                <c:pt idx="14">
                  <c:v>1.0519496607953058</c:v>
                </c:pt>
              </c:numCache>
            </c:numRef>
          </c:val>
        </c:ser>
        <c:ser>
          <c:idx val="3"/>
          <c:order val="3"/>
          <c:tx>
            <c:strRef>
              <c:f>ТЭО!$E$47</c:f>
              <c:strCache>
                <c:ptCount val="1"/>
                <c:pt idx="0">
                  <c:v>GEV MP C</c:v>
                </c:pt>
              </c:strCache>
            </c:strRef>
          </c:tx>
          <c:marker>
            <c:symbol val="none"/>
          </c:marker>
          <c:cat>
            <c:numRef>
              <c:f>ТЭО!$A$48:$A$62</c:f>
              <c:numCache>
                <c:formatCode>General</c:formatCode>
                <c:ptCount val="15"/>
                <c:pt idx="0">
                  <c:v>14</c:v>
                </c:pt>
                <c:pt idx="1">
                  <c:v>15</c:v>
                </c:pt>
                <c:pt idx="2">
                  <c:v>16</c:v>
                </c:pt>
                <c:pt idx="3">
                  <c:v>17</c:v>
                </c:pt>
                <c:pt idx="4">
                  <c:v>18</c:v>
                </c:pt>
                <c:pt idx="5">
                  <c:v>19</c:v>
                </c:pt>
                <c:pt idx="6">
                  <c:v>20</c:v>
                </c:pt>
                <c:pt idx="7">
                  <c:v>21</c:v>
                </c:pt>
                <c:pt idx="8">
                  <c:v>22</c:v>
                </c:pt>
                <c:pt idx="9">
                  <c:v>23</c:v>
                </c:pt>
                <c:pt idx="10">
                  <c:v>24</c:v>
                </c:pt>
                <c:pt idx="11">
                  <c:v>25</c:v>
                </c:pt>
                <c:pt idx="12">
                  <c:v>26</c:v>
                </c:pt>
                <c:pt idx="13">
                  <c:v>27</c:v>
                </c:pt>
                <c:pt idx="14">
                  <c:v>28</c:v>
                </c:pt>
              </c:numCache>
            </c:numRef>
          </c:cat>
          <c:val>
            <c:numRef>
              <c:f>ТЭО!$E$48:$E$62</c:f>
              <c:numCache>
                <c:formatCode>#,##0.00</c:formatCode>
                <c:ptCount val="15"/>
                <c:pt idx="0" formatCode="General">
                  <c:v>18.097166305796431</c:v>
                </c:pt>
                <c:pt idx="1">
                  <c:v>14.179775978375865</c:v>
                </c:pt>
                <c:pt idx="2">
                  <c:v>11.656549270332025</c:v>
                </c:pt>
                <c:pt idx="3">
                  <c:v>9.8956613033769791</c:v>
                </c:pt>
                <c:pt idx="4">
                  <c:v>8.5969668801414016</c:v>
                </c:pt>
                <c:pt idx="5">
                  <c:v>7.5996041719474565</c:v>
                </c:pt>
                <c:pt idx="6">
                  <c:v>6.8095998544649143</c:v>
                </c:pt>
                <c:pt idx="7">
                  <c:v>6.1683764538576566</c:v>
                </c:pt>
                <c:pt idx="8">
                  <c:v>5.6375213804567768</c:v>
                </c:pt>
                <c:pt idx="9">
                  <c:v>5.1907974817462481</c:v>
                </c:pt>
                <c:pt idx="10">
                  <c:v>4.8096732531747524</c:v>
                </c:pt>
                <c:pt idx="11">
                  <c:v>4.4806874734745934</c:v>
                </c:pt>
                <c:pt idx="12">
                  <c:v>4.1938261634278549</c:v>
                </c:pt>
                <c:pt idx="13">
                  <c:v>3.9414854906889967</c:v>
                </c:pt>
                <c:pt idx="14">
                  <c:v>3.7177878344921012</c:v>
                </c:pt>
              </c:numCache>
            </c:numRef>
          </c:val>
        </c:ser>
        <c:ser>
          <c:idx val="4"/>
          <c:order val="4"/>
          <c:tx>
            <c:strRef>
              <c:f>ТЭО!$F$47</c:f>
              <c:strCache>
                <c:ptCount val="1"/>
                <c:pt idx="0">
                  <c:v>NW24-180 HY-D LW</c:v>
                </c:pt>
              </c:strCache>
            </c:strRef>
          </c:tx>
          <c:marker>
            <c:symbol val="none"/>
          </c:marker>
          <c:cat>
            <c:numRef>
              <c:f>ТЭО!$A$48:$A$62</c:f>
              <c:numCache>
                <c:formatCode>General</c:formatCode>
                <c:ptCount val="15"/>
                <c:pt idx="0">
                  <c:v>14</c:v>
                </c:pt>
                <c:pt idx="1">
                  <c:v>15</c:v>
                </c:pt>
                <c:pt idx="2">
                  <c:v>16</c:v>
                </c:pt>
                <c:pt idx="3">
                  <c:v>17</c:v>
                </c:pt>
                <c:pt idx="4">
                  <c:v>18</c:v>
                </c:pt>
                <c:pt idx="5">
                  <c:v>19</c:v>
                </c:pt>
                <c:pt idx="6">
                  <c:v>20</c:v>
                </c:pt>
                <c:pt idx="7">
                  <c:v>21</c:v>
                </c:pt>
                <c:pt idx="8">
                  <c:v>22</c:v>
                </c:pt>
                <c:pt idx="9">
                  <c:v>23</c:v>
                </c:pt>
                <c:pt idx="10">
                  <c:v>24</c:v>
                </c:pt>
                <c:pt idx="11">
                  <c:v>25</c:v>
                </c:pt>
                <c:pt idx="12">
                  <c:v>26</c:v>
                </c:pt>
                <c:pt idx="13">
                  <c:v>27</c:v>
                </c:pt>
                <c:pt idx="14">
                  <c:v>28</c:v>
                </c:pt>
              </c:numCache>
            </c:numRef>
          </c:cat>
          <c:val>
            <c:numRef>
              <c:f>ТЭО!$F$48:$F$62</c:f>
              <c:numCache>
                <c:formatCode>#,##0.00</c:formatCode>
                <c:ptCount val="15"/>
                <c:pt idx="0" formatCode="General">
                  <c:v>24.067245156268555</c:v>
                </c:pt>
                <c:pt idx="1">
                  <c:v>18.931411424907054</c:v>
                </c:pt>
                <c:pt idx="2">
                  <c:v>15.602016543208448</c:v>
                </c:pt>
                <c:pt idx="3">
                  <c:v>13.268530805644454</c:v>
                </c:pt>
                <c:pt idx="4">
                  <c:v>11.542238064649322</c:v>
                </c:pt>
                <c:pt idx="5">
                  <c:v>10.213427377156636</c:v>
                </c:pt>
                <c:pt idx="6">
                  <c:v>9.1589902667045759</c:v>
                </c:pt>
                <c:pt idx="7">
                  <c:v>8.3018998000857547</c:v>
                </c:pt>
                <c:pt idx="8">
                  <c:v>7.5914942669308845</c:v>
                </c:pt>
                <c:pt idx="9">
                  <c:v>6.9930858317162645</c:v>
                </c:pt>
                <c:pt idx="10">
                  <c:v>6.4821247492625798</c:v>
                </c:pt>
                <c:pt idx="11">
                  <c:v>6.0407477807592524</c:v>
                </c:pt>
                <c:pt idx="12">
                  <c:v>5.6556468518285605</c:v>
                </c:pt>
                <c:pt idx="13">
                  <c:v>5.3167040981563947</c:v>
                </c:pt>
                <c:pt idx="14">
                  <c:v>5.0160899700706905</c:v>
                </c:pt>
              </c:numCache>
            </c:numRef>
          </c:val>
        </c:ser>
        <c:ser>
          <c:idx val="5"/>
          <c:order val="5"/>
          <c:tx>
            <c:strRef>
              <c:f>ТЭО!$G$47</c:f>
              <c:strCache>
                <c:ptCount val="1"/>
                <c:pt idx="0">
                  <c:v>ВЭУ-30</c:v>
                </c:pt>
              </c:strCache>
            </c:strRef>
          </c:tx>
          <c:marker>
            <c:symbol val="none"/>
          </c:marker>
          <c:cat>
            <c:numRef>
              <c:f>ТЭО!$A$48:$A$62</c:f>
              <c:numCache>
                <c:formatCode>General</c:formatCode>
                <c:ptCount val="15"/>
                <c:pt idx="0">
                  <c:v>14</c:v>
                </c:pt>
                <c:pt idx="1">
                  <c:v>15</c:v>
                </c:pt>
                <c:pt idx="2">
                  <c:v>16</c:v>
                </c:pt>
                <c:pt idx="3">
                  <c:v>17</c:v>
                </c:pt>
                <c:pt idx="4">
                  <c:v>18</c:v>
                </c:pt>
                <c:pt idx="5">
                  <c:v>19</c:v>
                </c:pt>
                <c:pt idx="6">
                  <c:v>20</c:v>
                </c:pt>
                <c:pt idx="7">
                  <c:v>21</c:v>
                </c:pt>
                <c:pt idx="8">
                  <c:v>22</c:v>
                </c:pt>
                <c:pt idx="9">
                  <c:v>23</c:v>
                </c:pt>
                <c:pt idx="10">
                  <c:v>24</c:v>
                </c:pt>
                <c:pt idx="11">
                  <c:v>25</c:v>
                </c:pt>
                <c:pt idx="12">
                  <c:v>26</c:v>
                </c:pt>
                <c:pt idx="13">
                  <c:v>27</c:v>
                </c:pt>
                <c:pt idx="14">
                  <c:v>28</c:v>
                </c:pt>
              </c:numCache>
            </c:numRef>
          </c:cat>
          <c:val>
            <c:numRef>
              <c:f>ТЭО!$G$48:$G$62</c:f>
              <c:numCache>
                <c:formatCode>General</c:formatCode>
                <c:ptCount val="15"/>
                <c:pt idx="5" formatCode="#,##0.00">
                  <c:v>22.674096862056135</c:v>
                </c:pt>
                <c:pt idx="6" formatCode="#,##0.00">
                  <c:v>20.124024713517031</c:v>
                </c:pt>
                <c:pt idx="7" formatCode="#,##0.00">
                  <c:v>18.089558685443087</c:v>
                </c:pt>
                <c:pt idx="8" formatCode="#,##0.00">
                  <c:v>16.428678752889475</c:v>
                </c:pt>
                <c:pt idx="9" formatCode="#,##0.00">
                  <c:v>15.047136631886676</c:v>
                </c:pt>
                <c:pt idx="10" formatCode="#,##0.00">
                  <c:v>13.879927465608954</c:v>
                </c:pt>
                <c:pt idx="11" formatCode="#,##0.00">
                  <c:v>12.880764208158174</c:v>
                </c:pt>
                <c:pt idx="12" formatCode="#,##0.00">
                  <c:v>12.015792916281386</c:v>
                </c:pt>
                <c:pt idx="13" formatCode="#,##0.00">
                  <c:v>11.259680889995376</c:v>
                </c:pt>
                <c:pt idx="14" formatCode="#,##0.00">
                  <c:v>10.59309433369452</c:v>
                </c:pt>
              </c:numCache>
            </c:numRef>
          </c:val>
        </c:ser>
        <c:ser>
          <c:idx val="6"/>
          <c:order val="6"/>
          <c:tx>
            <c:strRef>
              <c:f>ТЭО!$H$47</c:f>
              <c:strCache>
                <c:ptCount val="1"/>
                <c:pt idx="0">
                  <c:v>Сапсан 5000</c:v>
                </c:pt>
              </c:strCache>
            </c:strRef>
          </c:tx>
          <c:marker>
            <c:symbol val="none"/>
          </c:marker>
          <c:cat>
            <c:numRef>
              <c:f>ТЭО!$A$48:$A$62</c:f>
              <c:numCache>
                <c:formatCode>General</c:formatCode>
                <c:ptCount val="15"/>
                <c:pt idx="0">
                  <c:v>14</c:v>
                </c:pt>
                <c:pt idx="1">
                  <c:v>15</c:v>
                </c:pt>
                <c:pt idx="2">
                  <c:v>16</c:v>
                </c:pt>
                <c:pt idx="3">
                  <c:v>17</c:v>
                </c:pt>
                <c:pt idx="4">
                  <c:v>18</c:v>
                </c:pt>
                <c:pt idx="5">
                  <c:v>19</c:v>
                </c:pt>
                <c:pt idx="6">
                  <c:v>20</c:v>
                </c:pt>
                <c:pt idx="7">
                  <c:v>21</c:v>
                </c:pt>
                <c:pt idx="8">
                  <c:v>22</c:v>
                </c:pt>
                <c:pt idx="9">
                  <c:v>23</c:v>
                </c:pt>
                <c:pt idx="10">
                  <c:v>24</c:v>
                </c:pt>
                <c:pt idx="11">
                  <c:v>25</c:v>
                </c:pt>
                <c:pt idx="12">
                  <c:v>26</c:v>
                </c:pt>
                <c:pt idx="13">
                  <c:v>27</c:v>
                </c:pt>
                <c:pt idx="14">
                  <c:v>28</c:v>
                </c:pt>
              </c:numCache>
            </c:numRef>
          </c:cat>
          <c:val>
            <c:numRef>
              <c:f>ТЭО!$H$48:$H$62</c:f>
              <c:numCache>
                <c:formatCode>#,##0.00</c:formatCode>
                <c:ptCount val="15"/>
                <c:pt idx="0">
                  <c:v>6.9921277525179075</c:v>
                </c:pt>
                <c:pt idx="1">
                  <c:v>6.2936758661963941</c:v>
                </c:pt>
                <c:pt idx="2">
                  <c:v>5.7220895895989745</c:v>
                </c:pt>
                <c:pt idx="3">
                  <c:v>5.2456812872140324</c:v>
                </c:pt>
                <c:pt idx="4">
                  <c:v>4.8425052015810746</c:v>
                </c:pt>
                <c:pt idx="5">
                  <c:v>4.4968809163556465</c:v>
                </c:pt>
                <c:pt idx="6">
                  <c:v>4.197306424930229</c:v>
                </c:pt>
                <c:pt idx="7">
                  <c:v>3.9351532658358477</c:v>
                </c:pt>
                <c:pt idx="8">
                  <c:v>3.7038219036557676</c:v>
                </c:pt>
                <c:pt idx="9">
                  <c:v>3.4981784793445767</c:v>
                </c:pt>
                <c:pt idx="10">
                  <c:v>3.3141693269426047</c:v>
                </c:pt>
                <c:pt idx="11">
                  <c:v>3.1485510723187695</c:v>
                </c:pt>
                <c:pt idx="12">
                  <c:v>2.9986978065752599</c:v>
                </c:pt>
                <c:pt idx="13">
                  <c:v>2.8624608224954997</c:v>
                </c:pt>
                <c:pt idx="14">
                  <c:v>2.7380649241611126</c:v>
                </c:pt>
              </c:numCache>
            </c:numRef>
          </c:val>
        </c:ser>
        <c:ser>
          <c:idx val="7"/>
          <c:order val="7"/>
          <c:tx>
            <c:strRef>
              <c:f>ТЭО!$I$47</c:f>
              <c:strCache>
                <c:ptCount val="1"/>
                <c:pt idx="0">
                  <c:v>ВЭУ 3 (6)</c:v>
                </c:pt>
              </c:strCache>
            </c:strRef>
          </c:tx>
          <c:marker>
            <c:symbol val="none"/>
          </c:marker>
          <c:cat>
            <c:numRef>
              <c:f>ТЭО!$A$48:$A$62</c:f>
              <c:numCache>
                <c:formatCode>General</c:formatCode>
                <c:ptCount val="15"/>
                <c:pt idx="0">
                  <c:v>14</c:v>
                </c:pt>
                <c:pt idx="1">
                  <c:v>15</c:v>
                </c:pt>
                <c:pt idx="2">
                  <c:v>16</c:v>
                </c:pt>
                <c:pt idx="3">
                  <c:v>17</c:v>
                </c:pt>
                <c:pt idx="4">
                  <c:v>18</c:v>
                </c:pt>
                <c:pt idx="5">
                  <c:v>19</c:v>
                </c:pt>
                <c:pt idx="6">
                  <c:v>20</c:v>
                </c:pt>
                <c:pt idx="7">
                  <c:v>21</c:v>
                </c:pt>
                <c:pt idx="8">
                  <c:v>22</c:v>
                </c:pt>
                <c:pt idx="9">
                  <c:v>23</c:v>
                </c:pt>
                <c:pt idx="10">
                  <c:v>24</c:v>
                </c:pt>
                <c:pt idx="11">
                  <c:v>25</c:v>
                </c:pt>
                <c:pt idx="12">
                  <c:v>26</c:v>
                </c:pt>
                <c:pt idx="13">
                  <c:v>27</c:v>
                </c:pt>
                <c:pt idx="14">
                  <c:v>28</c:v>
                </c:pt>
              </c:numCache>
            </c:numRef>
          </c:cat>
          <c:val>
            <c:numRef>
              <c:f>ТЭО!$I$48:$I$62</c:f>
              <c:numCache>
                <c:formatCode>#,##0.00</c:formatCode>
                <c:ptCount val="15"/>
                <c:pt idx="0">
                  <c:v>14.487704701642539</c:v>
                </c:pt>
                <c:pt idx="1">
                  <c:v>12.754373326383918</c:v>
                </c:pt>
                <c:pt idx="2">
                  <c:v>11.391479158984577</c:v>
                </c:pt>
                <c:pt idx="3">
                  <c:v>10.291735139069386</c:v>
                </c:pt>
                <c:pt idx="4">
                  <c:v>9.3856369922635068</c:v>
                </c:pt>
                <c:pt idx="5">
                  <c:v>8.6261768299110102</c:v>
                </c:pt>
                <c:pt idx="6">
                  <c:v>7.9804227719774135</c:v>
                </c:pt>
                <c:pt idx="7">
                  <c:v>7.4246172497655518</c:v>
                </c:pt>
                <c:pt idx="8">
                  <c:v>6.9411902459988974</c:v>
                </c:pt>
                <c:pt idx="9">
                  <c:v>6.5168680374200516</c:v>
                </c:pt>
                <c:pt idx="10">
                  <c:v>6.1414356617763755</c:v>
                </c:pt>
                <c:pt idx="11">
                  <c:v>5.8069038447950865</c:v>
                </c:pt>
                <c:pt idx="12">
                  <c:v>5.5069341336118374</c:v>
                </c:pt>
                <c:pt idx="13">
                  <c:v>5.2364334549221514</c:v>
                </c:pt>
                <c:pt idx="14">
                  <c:v>4.991262570353399</c:v>
                </c:pt>
              </c:numCache>
            </c:numRef>
          </c:val>
        </c:ser>
        <c:ser>
          <c:idx val="8"/>
          <c:order val="8"/>
          <c:tx>
            <c:strRef>
              <c:f>ТЭО!$J$47</c:f>
              <c:strCache>
                <c:ptCount val="1"/>
                <c:pt idx="0">
                  <c:v>Hummer H4.6-3000W</c:v>
                </c:pt>
              </c:strCache>
            </c:strRef>
          </c:tx>
          <c:marker>
            <c:symbol val="none"/>
          </c:marker>
          <c:cat>
            <c:numRef>
              <c:f>ТЭО!$A$48:$A$62</c:f>
              <c:numCache>
                <c:formatCode>General</c:formatCode>
                <c:ptCount val="15"/>
                <c:pt idx="0">
                  <c:v>14</c:v>
                </c:pt>
                <c:pt idx="1">
                  <c:v>15</c:v>
                </c:pt>
                <c:pt idx="2">
                  <c:v>16</c:v>
                </c:pt>
                <c:pt idx="3">
                  <c:v>17</c:v>
                </c:pt>
                <c:pt idx="4">
                  <c:v>18</c:v>
                </c:pt>
                <c:pt idx="5">
                  <c:v>19</c:v>
                </c:pt>
                <c:pt idx="6">
                  <c:v>20</c:v>
                </c:pt>
                <c:pt idx="7">
                  <c:v>21</c:v>
                </c:pt>
                <c:pt idx="8">
                  <c:v>22</c:v>
                </c:pt>
                <c:pt idx="9">
                  <c:v>23</c:v>
                </c:pt>
                <c:pt idx="10">
                  <c:v>24</c:v>
                </c:pt>
                <c:pt idx="11">
                  <c:v>25</c:v>
                </c:pt>
                <c:pt idx="12">
                  <c:v>26</c:v>
                </c:pt>
                <c:pt idx="13">
                  <c:v>27</c:v>
                </c:pt>
                <c:pt idx="14">
                  <c:v>28</c:v>
                </c:pt>
              </c:numCache>
            </c:numRef>
          </c:cat>
          <c:val>
            <c:numRef>
              <c:f>ТЭО!$J$48:$J$62</c:f>
              <c:numCache>
                <c:formatCode>#,##0.00</c:formatCode>
                <c:ptCount val="15"/>
                <c:pt idx="0">
                  <c:v>6.4291965540815674</c:v>
                </c:pt>
                <c:pt idx="1">
                  <c:v>5.7679228526446167</c:v>
                </c:pt>
                <c:pt idx="2">
                  <c:v>5.2299929894733523</c:v>
                </c:pt>
                <c:pt idx="3">
                  <c:v>4.78384089236555</c:v>
                </c:pt>
                <c:pt idx="4">
                  <c:v>4.4078250200079845</c:v>
                </c:pt>
                <c:pt idx="5">
                  <c:v>4.0866121945999598</c:v>
                </c:pt>
                <c:pt idx="6">
                  <c:v>3.8090351710522765</c:v>
                </c:pt>
                <c:pt idx="7">
                  <c:v>3.5667678007530426</c:v>
                </c:pt>
                <c:pt idx="8">
                  <c:v>3.3534755455495677</c:v>
                </c:pt>
                <c:pt idx="9">
                  <c:v>3.1642535884135032</c:v>
                </c:pt>
                <c:pt idx="10">
                  <c:v>2.9952450133317412</c:v>
                </c:pt>
                <c:pt idx="11">
                  <c:v>2.8433751432484349</c:v>
                </c:pt>
                <c:pt idx="12">
                  <c:v>2.7061627981004892</c:v>
                </c:pt>
                <c:pt idx="13">
                  <c:v>2.5815836856520002</c:v>
                </c:pt>
                <c:pt idx="14">
                  <c:v>2.4679698648117752</c:v>
                </c:pt>
              </c:numCache>
            </c:numRef>
          </c:val>
        </c:ser>
        <c:marker val="1"/>
        <c:axId val="328758784"/>
        <c:axId val="328760704"/>
      </c:lineChart>
      <c:catAx>
        <c:axId val="328758784"/>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5578279776644861"/>
              <c:y val="0.64178858706262143"/>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8760704"/>
        <c:crosses val="autoZero"/>
        <c:auto val="1"/>
        <c:lblAlgn val="ctr"/>
        <c:lblOffset val="100"/>
      </c:catAx>
      <c:valAx>
        <c:axId val="328760704"/>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0.00"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8758784"/>
        <c:crosses val="autoZero"/>
        <c:crossBetween val="between"/>
      </c:valAx>
    </c:plotArea>
    <c:legend>
      <c:legendPos val="b"/>
      <c:layout>
        <c:manualLayout>
          <c:xMode val="edge"/>
          <c:yMode val="edge"/>
          <c:x val="9.7564166848841727E-2"/>
          <c:y val="0.75935587552094974"/>
          <c:w val="0.86266900608939434"/>
          <c:h val="0.20111843277944838"/>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83.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manualLayout>
          <c:layoutTarget val="inner"/>
          <c:xMode val="edge"/>
          <c:yMode val="edge"/>
          <c:x val="0.16461187214611872"/>
          <c:y val="5.331977733552596E-2"/>
          <c:w val="0.81131174761311764"/>
          <c:h val="0.63247022006864562"/>
        </c:manualLayout>
      </c:layout>
      <c:barChart>
        <c:barDir val="col"/>
        <c:grouping val="clustered"/>
        <c:ser>
          <c:idx val="0"/>
          <c:order val="0"/>
          <c:tx>
            <c:strRef>
              <c:f>ТЭО!$AR$30</c:f>
              <c:strCache>
                <c:ptCount val="1"/>
                <c:pt idx="0">
                  <c:v>Руб./кВт</c:v>
                </c:pt>
              </c:strCache>
            </c:strRef>
          </c:tx>
          <c:cat>
            <c:strRef>
              <c:f>ТЭО!$B$21:$J$21</c:f>
              <c:strCache>
                <c:ptCount val="9"/>
                <c:pt idx="0">
                  <c:v>FL MD 77</c:v>
                </c:pt>
                <c:pt idx="1">
                  <c:v>GEV НP 1MW</c:v>
                </c:pt>
                <c:pt idx="2">
                  <c:v>NW52-900 HY-D HW</c:v>
                </c:pt>
                <c:pt idx="3">
                  <c:v>GEV MP C</c:v>
                </c:pt>
                <c:pt idx="4">
                  <c:v>NW24-180 HY-D LW</c:v>
                </c:pt>
                <c:pt idx="5">
                  <c:v>ВЭУ-30</c:v>
                </c:pt>
                <c:pt idx="6">
                  <c:v>Сапсан 5000</c:v>
                </c:pt>
                <c:pt idx="7">
                  <c:v>ВЭУ 3 (6)</c:v>
                </c:pt>
                <c:pt idx="8">
                  <c:v>Hummer H4.6-3000W</c:v>
                </c:pt>
              </c:strCache>
            </c:strRef>
          </c:cat>
          <c:val>
            <c:numRef>
              <c:f>ТЭО!$B$33:$J$33</c:f>
              <c:numCache>
                <c:formatCode>#,##0</c:formatCode>
                <c:ptCount val="9"/>
                <c:pt idx="0">
                  <c:v>124600</c:v>
                </c:pt>
                <c:pt idx="1">
                  <c:v>116500</c:v>
                </c:pt>
                <c:pt idx="2">
                  <c:v>65555.555555555562</c:v>
                </c:pt>
                <c:pt idx="3">
                  <c:v>149088.77005347601</c:v>
                </c:pt>
                <c:pt idx="4">
                  <c:v>226521.73913043478</c:v>
                </c:pt>
                <c:pt idx="5">
                  <c:v>358680</c:v>
                </c:pt>
                <c:pt idx="6">
                  <c:v>152890</c:v>
                </c:pt>
                <c:pt idx="7">
                  <c:v>262016.66666666666</c:v>
                </c:pt>
                <c:pt idx="8">
                  <c:v>127533.33333333333</c:v>
                </c:pt>
              </c:numCache>
            </c:numRef>
          </c:val>
        </c:ser>
        <c:axId val="328666112"/>
        <c:axId val="328557312"/>
      </c:barChart>
      <c:catAx>
        <c:axId val="328666112"/>
        <c:scaling>
          <c:orientation val="minMax"/>
        </c:scaling>
        <c:axPos val="b"/>
        <c:majorTickMark val="none"/>
        <c:tickLblPos val="nextTo"/>
        <c:crossAx val="328557312"/>
        <c:crosses val="autoZero"/>
        <c:auto val="1"/>
        <c:lblAlgn val="ctr"/>
        <c:lblOffset val="100"/>
      </c:catAx>
      <c:valAx>
        <c:axId val="328557312"/>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8666112"/>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8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v>Руб./кВт*ч</c:v>
          </c:tx>
          <c:cat>
            <c:strRef>
              <c:f>ТЭО!$B$21:$J$21</c:f>
              <c:strCache>
                <c:ptCount val="9"/>
                <c:pt idx="0">
                  <c:v>FL MD 77</c:v>
                </c:pt>
                <c:pt idx="1">
                  <c:v>GEV НP 1MW</c:v>
                </c:pt>
                <c:pt idx="2">
                  <c:v>NW52-900 HY-D HW</c:v>
                </c:pt>
                <c:pt idx="3">
                  <c:v>GEV MP C</c:v>
                </c:pt>
                <c:pt idx="4">
                  <c:v>NW24-180 HY-D LW</c:v>
                </c:pt>
                <c:pt idx="5">
                  <c:v>ВЭУ-30</c:v>
                </c:pt>
                <c:pt idx="6">
                  <c:v>Сапсан 5000</c:v>
                </c:pt>
                <c:pt idx="7">
                  <c:v>ВЭУ 3 (6)</c:v>
                </c:pt>
                <c:pt idx="8">
                  <c:v>Hummer H4.6-3000W</c:v>
                </c:pt>
              </c:strCache>
            </c:strRef>
          </c:cat>
          <c:val>
            <c:numRef>
              <c:f>ТЭО!$B$27:$J$27</c:f>
              <c:numCache>
                <c:formatCode>#,##0.00</c:formatCode>
                <c:ptCount val="9"/>
                <c:pt idx="0">
                  <c:v>3.1756931584275492</c:v>
                </c:pt>
                <c:pt idx="1">
                  <c:v>4.3263371349654287</c:v>
                </c:pt>
                <c:pt idx="2">
                  <c:v>2.1065002702705602</c:v>
                </c:pt>
                <c:pt idx="3">
                  <c:v>5.9228755711035257</c:v>
                </c:pt>
                <c:pt idx="4">
                  <c:v>5.8398227427262324</c:v>
                </c:pt>
                <c:pt idx="5">
                  <c:v>11.108448882496791</c:v>
                </c:pt>
                <c:pt idx="6">
                  <c:v>4.9891060652100734</c:v>
                </c:pt>
                <c:pt idx="7">
                  <c:v>6.6416993839503107</c:v>
                </c:pt>
                <c:pt idx="8">
                  <c:v>5.2775559649341703</c:v>
                </c:pt>
              </c:numCache>
            </c:numRef>
          </c:val>
        </c:ser>
        <c:axId val="328709632"/>
        <c:axId val="328711168"/>
      </c:barChart>
      <c:catAx>
        <c:axId val="328709632"/>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8711168"/>
        <c:crosses val="autoZero"/>
        <c:auto val="1"/>
        <c:lblAlgn val="ctr"/>
        <c:lblOffset val="100"/>
      </c:catAx>
      <c:valAx>
        <c:axId val="32871116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1.512377193499192E-2"/>
              <c:y val="3.5706864766904142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8709632"/>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85.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6727462305069887"/>
          <c:y val="6.1810187739271494E-2"/>
          <c:w val="0.80882108758821758"/>
          <c:h val="0.63498712740525254"/>
        </c:manualLayout>
      </c:layout>
      <c:barChart>
        <c:barDir val="col"/>
        <c:grouping val="clustered"/>
        <c:ser>
          <c:idx val="0"/>
          <c:order val="0"/>
          <c:tx>
            <c:v>Лет</c:v>
          </c:tx>
          <c:cat>
            <c:strRef>
              <c:f>ТЭО!$B$21:$J$21</c:f>
              <c:strCache>
                <c:ptCount val="9"/>
                <c:pt idx="0">
                  <c:v>FL MD 77</c:v>
                </c:pt>
                <c:pt idx="1">
                  <c:v>GEV НP 1MW</c:v>
                </c:pt>
                <c:pt idx="2">
                  <c:v>NW52-900 HY-D HW</c:v>
                </c:pt>
                <c:pt idx="3">
                  <c:v>GEV MP C</c:v>
                </c:pt>
                <c:pt idx="4">
                  <c:v>NW24-180 HY-D LW</c:v>
                </c:pt>
                <c:pt idx="5">
                  <c:v>ВЭУ-30</c:v>
                </c:pt>
                <c:pt idx="6">
                  <c:v>Сапсан 5000</c:v>
                </c:pt>
                <c:pt idx="7">
                  <c:v>ВЭУ 3 (6)</c:v>
                </c:pt>
                <c:pt idx="8">
                  <c:v>Hummer H4.6-3000W</c:v>
                </c:pt>
              </c:strCache>
            </c:strRef>
          </c:cat>
          <c:val>
            <c:numRef>
              <c:f>ТЭО!$B$36:$J$36</c:f>
              <c:numCache>
                <c:formatCode>#,##0.00</c:formatCode>
                <c:ptCount val="9"/>
                <c:pt idx="0">
                  <c:v>2.1497179481961153</c:v>
                </c:pt>
                <c:pt idx="1">
                  <c:v>2.8155331380988384</c:v>
                </c:pt>
                <c:pt idx="2">
                  <c:v>1.0413711257782461</c:v>
                </c:pt>
                <c:pt idx="3">
                  <c:v>3.6739993543017615</c:v>
                </c:pt>
                <c:pt idx="4">
                  <c:v>4.9572293002602024</c:v>
                </c:pt>
                <c:pt idx="5">
                  <c:v>10.463015500798534</c:v>
                </c:pt>
                <c:pt idx="6">
                  <c:v>2.7133030163857894</c:v>
                </c:pt>
                <c:pt idx="7">
                  <c:v>4.9426650865537134</c:v>
                </c:pt>
                <c:pt idx="8">
                  <c:v>2.4453698457811832</c:v>
                </c:pt>
              </c:numCache>
            </c:numRef>
          </c:val>
        </c:ser>
        <c:axId val="328806400"/>
        <c:axId val="328807936"/>
      </c:barChart>
      <c:catAx>
        <c:axId val="328806400"/>
        <c:scaling>
          <c:orientation val="minMax"/>
        </c:scaling>
        <c:axPos val="b"/>
        <c:majorTickMark val="none"/>
        <c:tickLblPos val="nextTo"/>
        <c:crossAx val="328807936"/>
        <c:crosses val="autoZero"/>
        <c:auto val="1"/>
        <c:lblAlgn val="ctr"/>
        <c:lblOffset val="100"/>
      </c:catAx>
      <c:valAx>
        <c:axId val="328807936"/>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layout>
            <c:manualLayout>
              <c:xMode val="edge"/>
              <c:yMode val="edge"/>
              <c:x val="3.7451206449661593E-2"/>
              <c:y val="6.2039968052320912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8806400"/>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8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891859249546704"/>
          <c:y val="1.9918943784565581E-2"/>
          <c:w val="0.87473841858830137"/>
          <c:h val="0.51828294835983957"/>
        </c:manualLayout>
      </c:layout>
      <c:lineChart>
        <c:grouping val="standard"/>
        <c:ser>
          <c:idx val="0"/>
          <c:order val="0"/>
          <c:tx>
            <c:strRef>
              <c:f>ТЭО!$B$46</c:f>
              <c:strCache>
                <c:ptCount val="1"/>
                <c:pt idx="0">
                  <c:v>Nordwind NW17-60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ТЭО!$B$47:$B$61</c:f>
              <c:numCache>
                <c:formatCode>#,##0.00</c:formatCode>
                <c:ptCount val="15"/>
                <c:pt idx="0">
                  <c:v>22.252582540025578</c:v>
                </c:pt>
                <c:pt idx="1">
                  <c:v>18.682758865117126</c:v>
                </c:pt>
                <c:pt idx="2">
                  <c:v>16.099957155850916</c:v>
                </c:pt>
                <c:pt idx="3">
                  <c:v>14.144542121490318</c:v>
                </c:pt>
                <c:pt idx="4">
                  <c:v>12.612673931395658</c:v>
                </c:pt>
                <c:pt idx="5">
                  <c:v>11.380188075034575</c:v>
                </c:pt>
                <c:pt idx="6">
                  <c:v>10.367132172450324</c:v>
                </c:pt>
                <c:pt idx="7">
                  <c:v>9.5196959032105219</c:v>
                </c:pt>
                <c:pt idx="8">
                  <c:v>8.8003337964598209</c:v>
                </c:pt>
                <c:pt idx="9">
                  <c:v>8.182051660176203</c:v>
                </c:pt>
                <c:pt idx="10">
                  <c:v>7.6449434039567405</c:v>
                </c:pt>
                <c:pt idx="11">
                  <c:v>7.1740078711796871</c:v>
                </c:pt>
                <c:pt idx="12">
                  <c:v>6.7577257598647416</c:v>
                </c:pt>
                <c:pt idx="13">
                  <c:v>6.3871048279250111</c:v>
                </c:pt>
                <c:pt idx="14">
                  <c:v>6.0550229517106304</c:v>
                </c:pt>
              </c:numCache>
            </c:numRef>
          </c:val>
        </c:ser>
        <c:ser>
          <c:idx val="1"/>
          <c:order val="1"/>
          <c:tx>
            <c:strRef>
              <c:f>ТЭО!$C$46</c:f>
              <c:strCache>
                <c:ptCount val="1"/>
                <c:pt idx="0">
                  <c:v>Hummer H12-50000W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ТЭО!$C$47:$C$61</c:f>
              <c:numCache>
                <c:formatCode>General</c:formatCode>
                <c:ptCount val="15"/>
                <c:pt idx="4" formatCode="#,##0.00">
                  <c:v>22.480846110889889</c:v>
                </c:pt>
                <c:pt idx="5" formatCode="#,##0.00">
                  <c:v>19.745471130947642</c:v>
                </c:pt>
                <c:pt idx="6" formatCode="#,##0.00">
                  <c:v>17.603545601971529</c:v>
                </c:pt>
                <c:pt idx="7" formatCode="#,##0.00">
                  <c:v>15.880842609413326</c:v>
                </c:pt>
                <c:pt idx="8" formatCode="#,##0.00">
                  <c:v>14.465256187984076</c:v>
                </c:pt>
                <c:pt idx="9" formatCode="#,##0.00">
                  <c:v>13.281380591137234</c:v>
                </c:pt>
                <c:pt idx="10" formatCode="#,##0.00">
                  <c:v>12.276628213147672</c:v>
                </c:pt>
                <c:pt idx="11" formatCode="#,##0.00">
                  <c:v>11.413205520840982</c:v>
                </c:pt>
                <c:pt idx="12" formatCode="#,##0.00">
                  <c:v>10.663252517648157</c:v>
                </c:pt>
                <c:pt idx="13" formatCode="#,##0.00">
                  <c:v>10.005780345957326</c:v>
                </c:pt>
                <c:pt idx="14" formatCode="#,##0.00">
                  <c:v>9.4246760161513006</c:v>
                </c:pt>
              </c:numCache>
            </c:numRef>
          </c:val>
        </c:ser>
        <c:ser>
          <c:idx val="2"/>
          <c:order val="2"/>
          <c:tx>
            <c:strRef>
              <c:f>ТЭО!$D$46</c:f>
              <c:strCache>
                <c:ptCount val="1"/>
                <c:pt idx="0">
                  <c:v>Endurance E-3120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ТЭО!$D$47:$D$61</c:f>
              <c:numCache>
                <c:formatCode>#,##0.00</c:formatCode>
                <c:ptCount val="15"/>
                <c:pt idx="1">
                  <c:v>20.808800871805026</c:v>
                </c:pt>
                <c:pt idx="2">
                  <c:v>17.734088968819101</c:v>
                </c:pt>
                <c:pt idx="3">
                  <c:v>15.451040618469234</c:v>
                </c:pt>
                <c:pt idx="4">
                  <c:v>13.688777002412298</c:v>
                </c:pt>
                <c:pt idx="5">
                  <c:v>12.287347426138398</c:v>
                </c:pt>
                <c:pt idx="6">
                  <c:v>11.146219767802348</c:v>
                </c:pt>
                <c:pt idx="7">
                  <c:v>10.19903406109192</c:v>
                </c:pt>
                <c:pt idx="8">
                  <c:v>9.4002202525845711</c:v>
                </c:pt>
                <c:pt idx="9">
                  <c:v>8.7174479656963602</c:v>
                </c:pt>
                <c:pt idx="10">
                  <c:v>8.1271438610303459</c:v>
                </c:pt>
                <c:pt idx="11">
                  <c:v>7.6117147494563655</c:v>
                </c:pt>
                <c:pt idx="12">
                  <c:v>7.1577643595316855</c:v>
                </c:pt>
                <c:pt idx="13">
                  <c:v>6.7549122864727655</c:v>
                </c:pt>
                <c:pt idx="14">
                  <c:v>6.3949905205428745</c:v>
                </c:pt>
              </c:numCache>
            </c:numRef>
          </c:val>
        </c:ser>
        <c:ser>
          <c:idx val="3"/>
          <c:order val="3"/>
          <c:tx>
            <c:strRef>
              <c:f>ТЭО!$E$46</c:f>
              <c:strCache>
                <c:ptCount val="1"/>
                <c:pt idx="0">
                  <c:v>Муссон-30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ТЭО!$E$47:$E$61</c:f>
              <c:numCache>
                <c:formatCode>General</c:formatCode>
                <c:ptCount val="15"/>
                <c:pt idx="2" formatCode="#,##0.00">
                  <c:v>21.213050350472351</c:v>
                </c:pt>
                <c:pt idx="3" formatCode="#,##0.00">
                  <c:v>17.843879121633933</c:v>
                </c:pt>
                <c:pt idx="4" formatCode="#,##0.00">
                  <c:v>15.398246453589076</c:v>
                </c:pt>
                <c:pt idx="5" formatCode="#,##0.00">
                  <c:v>13.542191219344376</c:v>
                </c:pt>
                <c:pt idx="6" formatCode="#,##0.00">
                  <c:v>12.08544985996928</c:v>
                </c:pt>
                <c:pt idx="7" formatCode="#,##0.00">
                  <c:v>10.911674688617703</c:v>
                </c:pt>
                <c:pt idx="8" formatCode="#,##0.00">
                  <c:v>9.9457168142241272</c:v>
                </c:pt>
                <c:pt idx="9" formatCode="#,##0.00">
                  <c:v>9.136873518034843</c:v>
                </c:pt>
                <c:pt idx="10" formatCode="#,##0.00">
                  <c:v>8.4496953519995035</c:v>
                </c:pt>
                <c:pt idx="11" formatCode="#,##0.00">
                  <c:v>7.858651417961612</c:v>
                </c:pt>
                <c:pt idx="12" formatCode="#,##0.00">
                  <c:v>7.344887210926176</c:v>
                </c:pt>
                <c:pt idx="13" formatCode="#,##0.00">
                  <c:v>6.8941761709225355</c:v>
                </c:pt>
                <c:pt idx="14" formatCode="#,##0.00">
                  <c:v>6.4955818344847085</c:v>
                </c:pt>
              </c:numCache>
            </c:numRef>
          </c:val>
        </c:ser>
        <c:ser>
          <c:idx val="4"/>
          <c:order val="4"/>
          <c:tx>
            <c:strRef>
              <c:f>ТЭО!$F$46</c:f>
              <c:strCache>
                <c:ptCount val="1"/>
                <c:pt idx="0">
                  <c:v>ВЭУ-30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ТЭО!$F$47:$F$61</c:f>
              <c:numCache>
                <c:formatCode>General</c:formatCode>
                <c:ptCount val="15"/>
                <c:pt idx="7" formatCode="#,##0.00">
                  <c:v>24.320589826538523</c:v>
                </c:pt>
                <c:pt idx="8" formatCode="#,##0.00">
                  <c:v>21.846788079427419</c:v>
                </c:pt>
                <c:pt idx="9" formatCode="#,##0.00">
                  <c:v>19.829775587425079</c:v>
                </c:pt>
                <c:pt idx="10" formatCode="#,##0.00">
                  <c:v>18.153726336438432</c:v>
                </c:pt>
                <c:pt idx="11" formatCode="#,##0.00">
                  <c:v>16.738921758728907</c:v>
                </c:pt>
                <c:pt idx="12" formatCode="#,##0.00">
                  <c:v>15.52869789296855</c:v>
                </c:pt>
                <c:pt idx="13" formatCode="#,##0.00">
                  <c:v>14.481673082572398</c:v>
                </c:pt>
                <c:pt idx="14" formatCode="#,##0.00">
                  <c:v>13.566921352898465</c:v>
                </c:pt>
              </c:numCache>
            </c:numRef>
          </c:val>
        </c:ser>
        <c:ser>
          <c:idx val="5"/>
          <c:order val="5"/>
          <c:tx>
            <c:strRef>
              <c:f>ТЭО!$G$46</c:f>
              <c:strCache>
                <c:ptCount val="1"/>
                <c:pt idx="0">
                  <c:v>ТЭМЗ</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ТЭО!$G$47:$G$61</c:f>
              <c:numCache>
                <c:formatCode>#,##0.00</c:formatCode>
                <c:ptCount val="15"/>
                <c:pt idx="0">
                  <c:v>5.7650199087449465</c:v>
                </c:pt>
                <c:pt idx="1">
                  <c:v>5.3595278584788844</c:v>
                </c:pt>
                <c:pt idx="2">
                  <c:v>5.0073292152822804</c:v>
                </c:pt>
                <c:pt idx="3">
                  <c:v>4.6985653843908723</c:v>
                </c:pt>
                <c:pt idx="4">
                  <c:v>4.4256681579545534</c:v>
                </c:pt>
                <c:pt idx="5">
                  <c:v>4.1827310869197065</c:v>
                </c:pt>
                <c:pt idx="6">
                  <c:v>3.9650771219040144</c:v>
                </c:pt>
                <c:pt idx="7">
                  <c:v>3.591319016349853</c:v>
                </c:pt>
                <c:pt idx="8">
                  <c:v>3.591319016349853</c:v>
                </c:pt>
                <c:pt idx="9">
                  <c:v>3.4296741752774818</c:v>
                </c:pt>
                <c:pt idx="10">
                  <c:v>3.2819538246281326</c:v>
                </c:pt>
                <c:pt idx="11">
                  <c:v>3.1464330241473881</c:v>
                </c:pt>
                <c:pt idx="12">
                  <c:v>3.0216604453084379</c:v>
                </c:pt>
                <c:pt idx="13">
                  <c:v>2.9064061898765567</c:v>
                </c:pt>
                <c:pt idx="14">
                  <c:v>2.7996211117493872</c:v>
                </c:pt>
              </c:numCache>
            </c:numRef>
          </c:val>
        </c:ser>
        <c:ser>
          <c:idx val="6"/>
          <c:order val="6"/>
          <c:tx>
            <c:strRef>
              <c:f>ТЭО!$H$46</c:f>
              <c:strCache>
                <c:ptCount val="1"/>
                <c:pt idx="0">
                  <c:v>Сапсан 5000</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ТЭО!$H$47:$H$61</c:f>
              <c:numCache>
                <c:formatCode>#,##0.00</c:formatCode>
                <c:ptCount val="15"/>
                <c:pt idx="0">
                  <c:v>3.5541604973771195</c:v>
                </c:pt>
                <c:pt idx="1">
                  <c:v>3.3179521866451958</c:v>
                </c:pt>
                <c:pt idx="2">
                  <c:v>3.1111839483091552</c:v>
                </c:pt>
                <c:pt idx="3">
                  <c:v>2.9286747145066596</c:v>
                </c:pt>
                <c:pt idx="4">
                  <c:v>2.7663917850874458</c:v>
                </c:pt>
                <c:pt idx="5">
                  <c:v>2.6211493668719292</c:v>
                </c:pt>
                <c:pt idx="6">
                  <c:v>2.49039734035824</c:v>
                </c:pt>
                <c:pt idx="7">
                  <c:v>2.3720702448239313</c:v>
                </c:pt>
                <c:pt idx="8">
                  <c:v>2.2644773620297252</c:v>
                </c:pt>
                <c:pt idx="9">
                  <c:v>2.1662214156112953</c:v>
                </c:pt>
                <c:pt idx="10">
                  <c:v>2.0761375561330802</c:v>
                </c:pt>
                <c:pt idx="11">
                  <c:v>1.9932469624137943</c:v>
                </c:pt>
                <c:pt idx="12">
                  <c:v>1.9167211310322103</c:v>
                </c:pt>
                <c:pt idx="13">
                  <c:v>1.8458540877902834</c:v>
                </c:pt>
                <c:pt idx="14">
                  <c:v>1.7800405439431168</c:v>
                </c:pt>
              </c:numCache>
            </c:numRef>
          </c:val>
        </c:ser>
        <c:ser>
          <c:idx val="7"/>
          <c:order val="7"/>
          <c:tx>
            <c:strRef>
              <c:f>ТЭО!$I$46</c:f>
              <c:strCache>
                <c:ptCount val="1"/>
                <c:pt idx="0">
                  <c:v>S-343 5 kW</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ТЭО!$I$47:$I$61</c:f>
              <c:numCache>
                <c:formatCode>#,##0.00</c:formatCode>
                <c:ptCount val="15"/>
                <c:pt idx="0">
                  <c:v>3.4240062800278666</c:v>
                </c:pt>
                <c:pt idx="1">
                  <c:v>3.2089435020126258</c:v>
                </c:pt>
                <c:pt idx="2">
                  <c:v>3.0193004111480377</c:v>
                </c:pt>
                <c:pt idx="3">
                  <c:v>2.8508217078486209</c:v>
                </c:pt>
                <c:pt idx="4">
                  <c:v>2.7001516873006612</c:v>
                </c:pt>
                <c:pt idx="5">
                  <c:v>2.5646084484640288</c:v>
                </c:pt>
                <c:pt idx="6">
                  <c:v>2.4420228585091532</c:v>
                </c:pt>
                <c:pt idx="7">
                  <c:v>2.3306215943973232</c:v>
                </c:pt>
                <c:pt idx="8">
                  <c:v>2.2289408005636351</c:v>
                </c:pt>
                <c:pt idx="9">
                  <c:v>2.1357614035009043</c:v>
                </c:pt>
                <c:pt idx="10">
                  <c:v>2.0500600000802329</c:v>
                </c:pt>
                <c:pt idx="11">
                  <c:v>1.9709711138940507</c:v>
                </c:pt>
                <c:pt idx="12">
                  <c:v>1.8977578637035826</c:v>
                </c:pt>
                <c:pt idx="13">
                  <c:v>1.8297889350113061</c:v>
                </c:pt>
                <c:pt idx="14">
                  <c:v>1.7665203291568321</c:v>
                </c:pt>
              </c:numCache>
            </c:numRef>
          </c:val>
        </c:ser>
        <c:ser>
          <c:idx val="8"/>
          <c:order val="8"/>
          <c:tx>
            <c:strRef>
              <c:f>ТЭО!$J$46</c:f>
              <c:strCache>
                <c:ptCount val="1"/>
                <c:pt idx="0">
                  <c:v>ВЭУ 3 (6)</c:v>
                </c:pt>
              </c:strCache>
            </c:strRef>
          </c:tx>
          <c:marker>
            <c:symbol val="none"/>
          </c:marker>
          <c:cat>
            <c:numRef>
              <c:f>ТЭО!$A$47:$A$61</c:f>
              <c:numCache>
                <c:formatCode>General</c:formatCode>
                <c:ptCount val="15"/>
                <c:pt idx="0">
                  <c:v>18</c:v>
                </c:pt>
                <c:pt idx="1">
                  <c:v>19</c:v>
                </c:pt>
                <c:pt idx="2">
                  <c:v>20</c:v>
                </c:pt>
                <c:pt idx="3">
                  <c:v>21</c:v>
                </c:pt>
                <c:pt idx="4">
                  <c:v>22</c:v>
                </c:pt>
                <c:pt idx="5">
                  <c:v>23</c:v>
                </c:pt>
                <c:pt idx="6">
                  <c:v>24</c:v>
                </c:pt>
                <c:pt idx="7">
                  <c:v>25</c:v>
                </c:pt>
                <c:pt idx="8">
                  <c:v>26</c:v>
                </c:pt>
                <c:pt idx="9">
                  <c:v>27</c:v>
                </c:pt>
                <c:pt idx="10">
                  <c:v>28</c:v>
                </c:pt>
                <c:pt idx="11">
                  <c:v>29</c:v>
                </c:pt>
                <c:pt idx="12">
                  <c:v>30</c:v>
                </c:pt>
                <c:pt idx="13">
                  <c:v>31</c:v>
                </c:pt>
                <c:pt idx="14">
                  <c:v>32</c:v>
                </c:pt>
              </c:numCache>
            </c:numRef>
          </c:cat>
          <c:val>
            <c:numRef>
              <c:f>ТЭО!$J$47:$J$61</c:f>
              <c:numCache>
                <c:formatCode>#,##0.00</c:formatCode>
                <c:ptCount val="15"/>
                <c:pt idx="0">
                  <c:v>6.6480169003342695</c:v>
                </c:pt>
                <c:pt idx="1">
                  <c:v>6.1615284315032479</c:v>
                </c:pt>
                <c:pt idx="2">
                  <c:v>5.7413854254784962</c:v>
                </c:pt>
                <c:pt idx="3">
                  <c:v>5.3748823336266156</c:v>
                </c:pt>
                <c:pt idx="4">
                  <c:v>5.052363186784893</c:v>
                </c:pt>
                <c:pt idx="5">
                  <c:v>4.7663584405644794</c:v>
                </c:pt>
                <c:pt idx="6">
                  <c:v>4.5109992833657691</c:v>
                </c:pt>
                <c:pt idx="7">
                  <c:v>4.2816106423881584</c:v>
                </c:pt>
                <c:pt idx="8">
                  <c:v>4.0744223569296905</c:v>
                </c:pt>
                <c:pt idx="9">
                  <c:v>3.8863603394646167</c:v>
                </c:pt>
                <c:pt idx="10">
                  <c:v>3.7148930209152722</c:v>
                </c:pt>
                <c:pt idx="11">
                  <c:v>3.5579167275194652</c:v>
                </c:pt>
                <c:pt idx="12">
                  <c:v>3.4136689405312377</c:v>
                </c:pt>
                <c:pt idx="13">
                  <c:v>3.2806618339447078</c:v>
                </c:pt>
                <c:pt idx="14">
                  <c:v>3.1576307669893904</c:v>
                </c:pt>
              </c:numCache>
            </c:numRef>
          </c:val>
        </c:ser>
        <c:marker val="1"/>
        <c:axId val="329081600"/>
        <c:axId val="329083520"/>
      </c:lineChart>
      <c:catAx>
        <c:axId val="329081600"/>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r>
                  <a:rPr lang="ru-RU" sz="1100" b="0" i="0" baseline="0">
                    <a:latin typeface="Times New Roman" pitchFamily="18" charset="0"/>
                    <a:cs typeface="Times New Roman" pitchFamily="18" charset="0"/>
                  </a:rPr>
                  <a:t>Отпускной тариф,</a:t>
                </a:r>
                <a:r>
                  <a:rPr lang="en-US" sz="1100" b="0" i="0" baseline="0">
                    <a:latin typeface="Times New Roman" pitchFamily="18" charset="0"/>
                    <a:cs typeface="Times New Roman" pitchFamily="18" charset="0"/>
                  </a:rPr>
                  <a:t> </a:t>
                </a:r>
                <a:r>
                  <a:rPr lang="ru-RU" sz="11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Times New Roman" pitchFamily="18" charset="0"/>
                    <a:ea typeface="+mn-ea"/>
                    <a:cs typeface="Times New Roman" pitchFamily="18" charset="0"/>
                  </a:defRPr>
                </a:pPr>
                <a:endParaRPr lang="ru-RU" sz="1100" b="0">
                  <a:latin typeface="Times New Roman" pitchFamily="18" charset="0"/>
                  <a:cs typeface="Times New Roman" pitchFamily="18" charset="0"/>
                </a:endParaRPr>
              </a:p>
            </c:rich>
          </c:tx>
          <c:layout>
            <c:manualLayout>
              <c:xMode val="edge"/>
              <c:yMode val="edge"/>
              <c:x val="0.38106836943350614"/>
              <c:y val="0.63295146743021424"/>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329083520"/>
        <c:crosses val="autoZero"/>
        <c:auto val="1"/>
        <c:lblAlgn val="ctr"/>
        <c:lblOffset val="100"/>
      </c:catAx>
      <c:valAx>
        <c:axId val="329083520"/>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0.00"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329081600"/>
        <c:crosses val="autoZero"/>
        <c:crossBetween val="between"/>
      </c:valAx>
    </c:plotArea>
    <c:legend>
      <c:legendPos val="b"/>
      <c:layout>
        <c:manualLayout>
          <c:xMode val="edge"/>
          <c:yMode val="edge"/>
          <c:x val="0.10703767692375572"/>
          <c:y val="0.72744166070150362"/>
          <c:w val="0.87581705055349723"/>
          <c:h val="0.20353185397279891"/>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87.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plotArea>
      <c:layout/>
      <c:barChart>
        <c:barDir val="col"/>
        <c:grouping val="clustered"/>
        <c:ser>
          <c:idx val="0"/>
          <c:order val="0"/>
          <c:tx>
            <c:strRef>
              <c:f>ТЭО!$AR$29</c:f>
              <c:strCache>
                <c:ptCount val="1"/>
                <c:pt idx="0">
                  <c:v>Руб./кВт</c:v>
                </c:pt>
              </c:strCache>
            </c:strRef>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ТЭО!$B$32:$J$32</c:f>
              <c:numCache>
                <c:formatCode>#,##0</c:formatCode>
                <c:ptCount val="9"/>
                <c:pt idx="0">
                  <c:v>302833.33333333622</c:v>
                </c:pt>
                <c:pt idx="1">
                  <c:v>257605.5</c:v>
                </c:pt>
                <c:pt idx="2">
                  <c:v>382000</c:v>
                </c:pt>
                <c:pt idx="3">
                  <c:v>636666.66666666744</c:v>
                </c:pt>
                <c:pt idx="4">
                  <c:v>329322.22222222225</c:v>
                </c:pt>
                <c:pt idx="5">
                  <c:v>109666.66666666667</c:v>
                </c:pt>
                <c:pt idx="6">
                  <c:v>152890</c:v>
                </c:pt>
                <c:pt idx="7">
                  <c:v>188360</c:v>
                </c:pt>
                <c:pt idx="8">
                  <c:v>262016.66666666666</c:v>
                </c:pt>
              </c:numCache>
            </c:numRef>
          </c:val>
        </c:ser>
        <c:axId val="327629056"/>
        <c:axId val="327630848"/>
      </c:barChart>
      <c:catAx>
        <c:axId val="327629056"/>
        <c:scaling>
          <c:orientation val="minMax"/>
        </c:scaling>
        <c:axPos val="b"/>
        <c:majorTickMark val="none"/>
        <c:tickLblPos val="nextTo"/>
        <c:crossAx val="327630848"/>
        <c:crosses val="autoZero"/>
        <c:auto val="1"/>
        <c:lblAlgn val="ctr"/>
        <c:lblOffset val="100"/>
      </c:catAx>
      <c:valAx>
        <c:axId val="327630848"/>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Удельные затраты на строительство, руб./кВт</a:t>
                </a:r>
              </a:p>
            </c:rich>
          </c:tx>
          <c:layout>
            <c:manualLayout>
              <c:xMode val="edge"/>
              <c:yMode val="edge"/>
              <c:x val="1.6625103906899422E-2"/>
              <c:y val="3.505892076505264E-2"/>
            </c:manualLayout>
          </c:layout>
        </c:title>
        <c:numFmt formatCode="#,##0" sourceLinked="1"/>
        <c:majorTickMark val="none"/>
        <c:tickLblPos val="nextTo"/>
        <c:txPr>
          <a:bodyPr/>
          <a:lstStyle/>
          <a:p>
            <a:pPr>
              <a:defRPr sz="1200">
                <a:latin typeface="Times New Roman" pitchFamily="18" charset="0"/>
                <a:cs typeface="Times New Roman" pitchFamily="18" charset="0"/>
              </a:defRPr>
            </a:pPr>
            <a:endParaRPr lang="ru-RU"/>
          </a:p>
        </c:txPr>
        <c:crossAx val="327629056"/>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8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8276744774373299"/>
          <c:y val="3.5726018118702914E-2"/>
          <c:w val="0.75856433608450213"/>
          <c:h val="0.54837270341207345"/>
        </c:manualLayout>
      </c:layout>
      <c:barChart>
        <c:barDir val="col"/>
        <c:grouping val="clustered"/>
        <c:ser>
          <c:idx val="0"/>
          <c:order val="0"/>
          <c:tx>
            <c:v>Руб./кВт*ч</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ТЭО!$B$26:$J$26</c:f>
              <c:numCache>
                <c:formatCode>#,##0.00</c:formatCode>
                <c:ptCount val="9"/>
                <c:pt idx="0">
                  <c:v>7.8630946544949865</c:v>
                </c:pt>
                <c:pt idx="1">
                  <c:v>10.381798758974071</c:v>
                </c:pt>
                <c:pt idx="2">
                  <c:v>8.4453452712126147</c:v>
                </c:pt>
                <c:pt idx="3">
                  <c:v>10.284722374712198</c:v>
                </c:pt>
                <c:pt idx="4">
                  <c:v>12.115924160080718</c:v>
                </c:pt>
                <c:pt idx="5">
                  <c:v>4.7826561458775334</c:v>
                </c:pt>
                <c:pt idx="6">
                  <c:v>3.9532792205133269</c:v>
                </c:pt>
                <c:pt idx="7">
                  <c:v>3.0790381691024407</c:v>
                </c:pt>
                <c:pt idx="8">
                  <c:v>5.3346876107696879</c:v>
                </c:pt>
              </c:numCache>
            </c:numRef>
          </c:val>
        </c:ser>
        <c:axId val="328696576"/>
        <c:axId val="328698112"/>
      </c:barChart>
      <c:catAx>
        <c:axId val="328696576"/>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328698112"/>
        <c:crosses val="autoZero"/>
        <c:auto val="1"/>
        <c:lblAlgn val="ctr"/>
        <c:lblOffset val="100"/>
      </c:catAx>
      <c:valAx>
        <c:axId val="328698112"/>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Себестоимость электроэнергии, руб./кВт*ч</a:t>
                </a:r>
              </a:p>
            </c:rich>
          </c:tx>
          <c:layout>
            <c:manualLayout>
              <c:xMode val="edge"/>
              <c:yMode val="edge"/>
              <c:x val="2.9401385067830452E-2"/>
              <c:y val="2.3075522817712298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8696576"/>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89.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19418544284082809"/>
          <c:y val="5.2478771383860916E-2"/>
          <c:w val="0.78297165403385593"/>
          <c:h val="0.58682495129749168"/>
        </c:manualLayout>
      </c:layout>
      <c:barChart>
        <c:barDir val="col"/>
        <c:grouping val="clustered"/>
        <c:ser>
          <c:idx val="0"/>
          <c:order val="0"/>
          <c:tx>
            <c:v>Лет</c:v>
          </c:tx>
          <c:cat>
            <c:strRef>
              <c:f>ТЭО!$B$20:$J$20</c:f>
              <c:strCache>
                <c:ptCount val="9"/>
                <c:pt idx="0">
                  <c:v>Nordwind NW17-60</c:v>
                </c:pt>
                <c:pt idx="1">
                  <c:v>Hummer H12-50000W</c:v>
                </c:pt>
                <c:pt idx="2">
                  <c:v>Endurance E-3120</c:v>
                </c:pt>
                <c:pt idx="3">
                  <c:v>Муссон-30</c:v>
                </c:pt>
                <c:pt idx="4">
                  <c:v>ВЭУ-30</c:v>
                </c:pt>
                <c:pt idx="5">
                  <c:v>ТЭМЗ</c:v>
                </c:pt>
                <c:pt idx="6">
                  <c:v>Сапсан 5000</c:v>
                </c:pt>
                <c:pt idx="7">
                  <c:v>S-343 5 kW</c:v>
                </c:pt>
                <c:pt idx="8">
                  <c:v>ВЭУ 3 (6)</c:v>
                </c:pt>
              </c:strCache>
            </c:strRef>
          </c:cat>
          <c:val>
            <c:numRef>
              <c:f>ТЭО!$B$35:$J$35</c:f>
              <c:numCache>
                <c:formatCode>#,##0.00</c:formatCode>
                <c:ptCount val="9"/>
                <c:pt idx="0">
                  <c:v>7.9169474623532023</c:v>
                </c:pt>
                <c:pt idx="1">
                  <c:v>12.294896072307809</c:v>
                </c:pt>
                <c:pt idx="2">
                  <c:v>8.3574366014905248</c:v>
                </c:pt>
                <c:pt idx="3">
                  <c:v>8.4745880986265867</c:v>
                </c:pt>
                <c:pt idx="4">
                  <c:v>17.665207972810087</c:v>
                </c:pt>
                <c:pt idx="5">
                  <c:v>3.4513398672768152</c:v>
                </c:pt>
                <c:pt idx="6">
                  <c:v>2.1953068601991332</c:v>
                </c:pt>
                <c:pt idx="7">
                  <c:v>2.1795132233157624</c:v>
                </c:pt>
                <c:pt idx="8">
                  <c:v>3.8915806184746189</c:v>
                </c:pt>
              </c:numCache>
            </c:numRef>
          </c:val>
        </c:ser>
        <c:axId val="329124864"/>
        <c:axId val="329163520"/>
      </c:barChart>
      <c:catAx>
        <c:axId val="329124864"/>
        <c:scaling>
          <c:orientation val="minMax"/>
        </c:scaling>
        <c:axPos val="b"/>
        <c:majorTickMark val="none"/>
        <c:tickLblPos val="nextTo"/>
        <c:crossAx val="329163520"/>
        <c:crosses val="autoZero"/>
        <c:auto val="1"/>
        <c:lblAlgn val="ctr"/>
        <c:lblOffset val="100"/>
      </c:catAx>
      <c:valAx>
        <c:axId val="329163520"/>
        <c:scaling>
          <c:orientation val="minMax"/>
        </c:scaling>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layout>
            <c:manualLayout>
              <c:xMode val="edge"/>
              <c:yMode val="edge"/>
              <c:x val="5.1812234505599533E-2"/>
              <c:y val="5.3099750543800332E-2"/>
            </c:manualLayout>
          </c:layout>
        </c:title>
        <c:numFmt formatCode="#,##0.00" sourceLinked="1"/>
        <c:majorTickMark val="none"/>
        <c:tickLblPos val="nextTo"/>
        <c:txPr>
          <a:bodyPr/>
          <a:lstStyle/>
          <a:p>
            <a:pPr>
              <a:defRPr sz="1200">
                <a:latin typeface="Times New Roman" pitchFamily="18" charset="0"/>
                <a:cs typeface="Times New Roman" pitchFamily="18" charset="0"/>
              </a:defRPr>
            </a:pPr>
            <a:endParaRPr lang="ru-RU"/>
          </a:p>
        </c:txPr>
        <c:crossAx val="329124864"/>
        <c:crosses val="autoZero"/>
        <c:crossBetween val="between"/>
      </c:valAx>
      <c:dTable>
        <c:showHorzBorder val="1"/>
        <c:showVertBorder val="1"/>
        <c:showOutline val="1"/>
        <c:showKeys val="1"/>
        <c:txPr>
          <a:bodyPr/>
          <a:lstStyle/>
          <a:p>
            <a:pPr rtl="0">
              <a:defRPr sz="1000">
                <a:latin typeface="Times New Roman" pitchFamily="18" charset="0"/>
                <a:cs typeface="Times New Roman" pitchFamily="18" charset="0"/>
              </a:defRPr>
            </a:pPr>
            <a:endParaRPr lang="ru-RU"/>
          </a:p>
        </c:txPr>
      </c:dTable>
    </c:plotArea>
    <c:plotVisOnly val="1"/>
    <c:dispBlanksAs val="gap"/>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9.1156462585038345E-2"/>
          <c:y val="5.9259259259259268E-2"/>
          <c:w val="0.89115646258503411"/>
          <c:h val="0.73827160493828536"/>
        </c:manualLayout>
      </c:layout>
      <c:lineChart>
        <c:grouping val="standard"/>
        <c:ser>
          <c:idx val="0"/>
          <c:order val="0"/>
          <c:tx>
            <c:v>Зона №1</c:v>
          </c:tx>
          <c:spPr>
            <a:ln w="38097">
              <a:solidFill>
                <a:srgbClr val="000000"/>
              </a:solidFill>
              <a:prstDash val="solid"/>
            </a:ln>
          </c:spPr>
          <c:marker>
            <c:symbol val="diamond"/>
            <c:size val="8"/>
            <c:spPr>
              <a:solidFill>
                <a:srgbClr val="000000"/>
              </a:solidFill>
              <a:ln>
                <a:solidFill>
                  <a:srgbClr val="000000"/>
                </a:solidFill>
                <a:prstDash val="solid"/>
              </a:ln>
            </c:spPr>
          </c:marker>
          <c:val>
            <c:numRef>
              <c:f>'Средние скорости ветра.'!$E$194:$P$194</c:f>
              <c:numCache>
                <c:formatCode>0.00</c:formatCode>
                <c:ptCount val="12"/>
                <c:pt idx="0">
                  <c:v>8.8500000000000068</c:v>
                </c:pt>
                <c:pt idx="1">
                  <c:v>8.3750000000000266</c:v>
                </c:pt>
                <c:pt idx="2">
                  <c:v>8.6750000000000007</c:v>
                </c:pt>
                <c:pt idx="3">
                  <c:v>7.6249999999999645</c:v>
                </c:pt>
                <c:pt idx="4">
                  <c:v>7.4</c:v>
                </c:pt>
                <c:pt idx="5">
                  <c:v>6.6</c:v>
                </c:pt>
                <c:pt idx="6">
                  <c:v>5.8249999999999655</c:v>
                </c:pt>
                <c:pt idx="7">
                  <c:v>5.9750000000000014</c:v>
                </c:pt>
                <c:pt idx="8">
                  <c:v>6.8249999999999655</c:v>
                </c:pt>
                <c:pt idx="9">
                  <c:v>8.5</c:v>
                </c:pt>
                <c:pt idx="10">
                  <c:v>8.7750000000000004</c:v>
                </c:pt>
                <c:pt idx="11">
                  <c:v>8.8000000000000007</c:v>
                </c:pt>
              </c:numCache>
            </c:numRef>
          </c:val>
          <c:smooth val="1"/>
        </c:ser>
        <c:ser>
          <c:idx val="1"/>
          <c:order val="1"/>
          <c:tx>
            <c:v>Зона №2</c:v>
          </c:tx>
          <c:spPr>
            <a:ln w="38097">
              <a:solidFill>
                <a:srgbClr val="000000"/>
              </a:solidFill>
              <a:prstDash val="solid"/>
            </a:ln>
          </c:spPr>
          <c:marker>
            <c:symbol val="square"/>
            <c:size val="8"/>
            <c:spPr>
              <a:solidFill>
                <a:srgbClr val="000000"/>
              </a:solidFill>
              <a:ln>
                <a:solidFill>
                  <a:srgbClr val="000000"/>
                </a:solidFill>
                <a:prstDash val="solid"/>
              </a:ln>
            </c:spPr>
          </c:marker>
          <c:val>
            <c:numRef>
              <c:f>'Средние скорости ветра.'!$E$195:$P$195</c:f>
              <c:numCache>
                <c:formatCode>0.00</c:formatCode>
                <c:ptCount val="12"/>
                <c:pt idx="0">
                  <c:v>6.8052631578947524</c:v>
                </c:pt>
                <c:pt idx="1">
                  <c:v>6.3526315789472436</c:v>
                </c:pt>
                <c:pt idx="2">
                  <c:v>6.4578947368421051</c:v>
                </c:pt>
                <c:pt idx="3">
                  <c:v>6.1894736842106459</c:v>
                </c:pt>
                <c:pt idx="4">
                  <c:v>6.0789473684210495</c:v>
                </c:pt>
                <c:pt idx="5">
                  <c:v>5.9999999999999982</c:v>
                </c:pt>
                <c:pt idx="6">
                  <c:v>5.6315789473683955</c:v>
                </c:pt>
                <c:pt idx="7">
                  <c:v>5.9631578947368435</c:v>
                </c:pt>
                <c:pt idx="8">
                  <c:v>6.5736842105263156</c:v>
                </c:pt>
                <c:pt idx="9">
                  <c:v>7.3842105263156368</c:v>
                </c:pt>
                <c:pt idx="10">
                  <c:v>6.7315789473684218</c:v>
                </c:pt>
                <c:pt idx="11">
                  <c:v>7.1842105263156242</c:v>
                </c:pt>
              </c:numCache>
            </c:numRef>
          </c:val>
          <c:smooth val="1"/>
        </c:ser>
        <c:ser>
          <c:idx val="2"/>
          <c:order val="2"/>
          <c:tx>
            <c:v>Зона №3</c:v>
          </c:tx>
          <c:spPr>
            <a:ln w="38097">
              <a:solidFill>
                <a:srgbClr val="000000"/>
              </a:solidFill>
              <a:prstDash val="solid"/>
            </a:ln>
          </c:spPr>
          <c:marker>
            <c:symbol val="triangle"/>
            <c:size val="8"/>
            <c:spPr>
              <a:solidFill>
                <a:srgbClr val="000000"/>
              </a:solidFill>
              <a:ln>
                <a:solidFill>
                  <a:srgbClr val="000000"/>
                </a:solidFill>
                <a:prstDash val="solid"/>
              </a:ln>
            </c:spPr>
          </c:marker>
          <c:val>
            <c:numRef>
              <c:f>'Средние скорости ветра.'!$E$196:$P$196</c:f>
              <c:numCache>
                <c:formatCode>0.00</c:formatCode>
                <c:ptCount val="12"/>
                <c:pt idx="0">
                  <c:v>5.8374999999999995</c:v>
                </c:pt>
                <c:pt idx="1">
                  <c:v>5.3749999999999956</c:v>
                </c:pt>
                <c:pt idx="2">
                  <c:v>5.9125000000000005</c:v>
                </c:pt>
                <c:pt idx="3">
                  <c:v>5.9375</c:v>
                </c:pt>
                <c:pt idx="4">
                  <c:v>5.9125000000000005</c:v>
                </c:pt>
                <c:pt idx="5">
                  <c:v>5.6750000000000007</c:v>
                </c:pt>
                <c:pt idx="6">
                  <c:v>5.25</c:v>
                </c:pt>
                <c:pt idx="7">
                  <c:v>5.4375000000000009</c:v>
                </c:pt>
                <c:pt idx="8">
                  <c:v>5.9375</c:v>
                </c:pt>
                <c:pt idx="9">
                  <c:v>6.6249999999999645</c:v>
                </c:pt>
                <c:pt idx="10">
                  <c:v>5.6374999999999975</c:v>
                </c:pt>
                <c:pt idx="11">
                  <c:v>5.7874999999999996</c:v>
                </c:pt>
              </c:numCache>
            </c:numRef>
          </c:val>
          <c:smooth val="1"/>
        </c:ser>
        <c:ser>
          <c:idx val="3"/>
          <c:order val="3"/>
          <c:tx>
            <c:v>Зона  №4</c:v>
          </c:tx>
          <c:spPr>
            <a:ln w="38097">
              <a:solidFill>
                <a:srgbClr val="000000"/>
              </a:solidFill>
              <a:prstDash val="solid"/>
            </a:ln>
          </c:spPr>
          <c:marker>
            <c:symbol val="none"/>
          </c:marker>
          <c:val>
            <c:numRef>
              <c:f>'Средние скорости ветра.'!$E$197:$P$197</c:f>
              <c:numCache>
                <c:formatCode>0.00</c:formatCode>
                <c:ptCount val="12"/>
                <c:pt idx="0">
                  <c:v>4.6071428571428346</c:v>
                </c:pt>
                <c:pt idx="1">
                  <c:v>4.1928571428571395</c:v>
                </c:pt>
                <c:pt idx="2">
                  <c:v>4.6928571428571395</c:v>
                </c:pt>
                <c:pt idx="3">
                  <c:v>4.6928571428571395</c:v>
                </c:pt>
                <c:pt idx="4">
                  <c:v>4.6785714285714288</c:v>
                </c:pt>
                <c:pt idx="5">
                  <c:v>4.3071428571428445</c:v>
                </c:pt>
                <c:pt idx="6">
                  <c:v>3.6357142857142848</c:v>
                </c:pt>
                <c:pt idx="7">
                  <c:v>3.6857142857142882</c:v>
                </c:pt>
                <c:pt idx="8">
                  <c:v>4.1071428571428346</c:v>
                </c:pt>
                <c:pt idx="9">
                  <c:v>5</c:v>
                </c:pt>
                <c:pt idx="10">
                  <c:v>4.6499999999999995</c:v>
                </c:pt>
                <c:pt idx="11">
                  <c:v>4.7571428571428545</c:v>
                </c:pt>
              </c:numCache>
            </c:numRef>
          </c:val>
          <c:smooth val="1"/>
        </c:ser>
        <c:ser>
          <c:idx val="4"/>
          <c:order val="4"/>
          <c:tx>
            <c:v>Зона №5</c:v>
          </c:tx>
          <c:spPr>
            <a:ln w="38097">
              <a:solidFill>
                <a:srgbClr val="000000"/>
              </a:solidFill>
              <a:prstDash val="solid"/>
            </a:ln>
          </c:spPr>
          <c:marker>
            <c:symbol val="star"/>
            <c:size val="7"/>
            <c:spPr>
              <a:noFill/>
              <a:ln>
                <a:solidFill>
                  <a:srgbClr val="000000"/>
                </a:solidFill>
                <a:prstDash val="solid"/>
              </a:ln>
            </c:spPr>
          </c:marker>
          <c:dPt>
            <c:idx val="1"/>
            <c:marker>
              <c:symbol val="star"/>
              <c:size val="8"/>
            </c:marker>
          </c:dPt>
          <c:val>
            <c:numRef>
              <c:f>'Средние скорости ветра.'!$E$198:$P$198</c:f>
              <c:numCache>
                <c:formatCode>0.00</c:formatCode>
                <c:ptCount val="12"/>
                <c:pt idx="0">
                  <c:v>3.306896551724138</c:v>
                </c:pt>
                <c:pt idx="1">
                  <c:v>3.1310344827586207</c:v>
                </c:pt>
                <c:pt idx="2">
                  <c:v>3.4931034482758614</c:v>
                </c:pt>
                <c:pt idx="3">
                  <c:v>3.7827586206896537</c:v>
                </c:pt>
                <c:pt idx="4">
                  <c:v>3.851724137931035</c:v>
                </c:pt>
                <c:pt idx="5">
                  <c:v>3.2413793103448274</c:v>
                </c:pt>
                <c:pt idx="6">
                  <c:v>2.5586206896551724</c:v>
                </c:pt>
                <c:pt idx="7">
                  <c:v>2.5689655172413812</c:v>
                </c:pt>
                <c:pt idx="8">
                  <c:v>3.0517241379310351</c:v>
                </c:pt>
                <c:pt idx="9">
                  <c:v>3.8793103448275872</c:v>
                </c:pt>
                <c:pt idx="10">
                  <c:v>3.7758620689655182</c:v>
                </c:pt>
                <c:pt idx="11">
                  <c:v>3.4862068965517237</c:v>
                </c:pt>
              </c:numCache>
            </c:numRef>
          </c:val>
          <c:smooth val="1"/>
        </c:ser>
        <c:ser>
          <c:idx val="5"/>
          <c:order val="5"/>
          <c:tx>
            <c:v>Зона №6</c:v>
          </c:tx>
          <c:spPr>
            <a:ln w="38097">
              <a:solidFill>
                <a:srgbClr val="000000"/>
              </a:solidFill>
              <a:prstDash val="solid"/>
            </a:ln>
          </c:spPr>
          <c:marker>
            <c:symbol val="circle"/>
            <c:size val="8"/>
            <c:spPr>
              <a:solidFill>
                <a:srgbClr val="000000"/>
              </a:solidFill>
              <a:ln>
                <a:solidFill>
                  <a:srgbClr val="000000"/>
                </a:solidFill>
                <a:prstDash val="solid"/>
              </a:ln>
            </c:spPr>
          </c:marker>
          <c:val>
            <c:numRef>
              <c:f>'Средние скорости ветра.'!$E$199:$P$199</c:f>
              <c:numCache>
                <c:formatCode>0.00</c:formatCode>
                <c:ptCount val="12"/>
                <c:pt idx="0">
                  <c:v>2.1651515151515452</c:v>
                </c:pt>
                <c:pt idx="1">
                  <c:v>2.0803030303030297</c:v>
                </c:pt>
                <c:pt idx="2">
                  <c:v>2.4590909090909077</c:v>
                </c:pt>
                <c:pt idx="3">
                  <c:v>2.9045454545454548</c:v>
                </c:pt>
                <c:pt idx="4">
                  <c:v>3.0196969696969687</c:v>
                </c:pt>
                <c:pt idx="5">
                  <c:v>2.4499999999999993</c:v>
                </c:pt>
                <c:pt idx="6">
                  <c:v>1.8863636363636367</c:v>
                </c:pt>
                <c:pt idx="7">
                  <c:v>1.8651515151515161</c:v>
                </c:pt>
                <c:pt idx="8">
                  <c:v>2.1893939393939394</c:v>
                </c:pt>
                <c:pt idx="9">
                  <c:v>2.8227272727272812</c:v>
                </c:pt>
                <c:pt idx="10">
                  <c:v>2.6803030303030306</c:v>
                </c:pt>
                <c:pt idx="11">
                  <c:v>2.3469696969696967</c:v>
                </c:pt>
              </c:numCache>
            </c:numRef>
          </c:val>
          <c:smooth val="1"/>
        </c:ser>
        <c:ser>
          <c:idx val="6"/>
          <c:order val="6"/>
          <c:tx>
            <c:v>Зона №7</c:v>
          </c:tx>
          <c:spPr>
            <a:ln w="38097">
              <a:solidFill>
                <a:srgbClr val="000000"/>
              </a:solidFill>
              <a:prstDash val="solid"/>
            </a:ln>
          </c:spPr>
          <c:marker>
            <c:symbol val="plus"/>
            <c:size val="8"/>
            <c:spPr>
              <a:noFill/>
              <a:ln>
                <a:solidFill>
                  <a:srgbClr val="000000"/>
                </a:solidFill>
                <a:prstDash val="solid"/>
              </a:ln>
            </c:spPr>
          </c:marker>
          <c:val>
            <c:numRef>
              <c:f>'Средние скорости ветра.'!$E$200:$P$200</c:f>
              <c:numCache>
                <c:formatCode>0.00</c:formatCode>
                <c:ptCount val="12"/>
                <c:pt idx="0">
                  <c:v>0.93333333333333335</c:v>
                </c:pt>
                <c:pt idx="1">
                  <c:v>1.052777777777778</c:v>
                </c:pt>
                <c:pt idx="2">
                  <c:v>1.3916666666666668</c:v>
                </c:pt>
                <c:pt idx="3">
                  <c:v>1.8972222222222219</c:v>
                </c:pt>
                <c:pt idx="4">
                  <c:v>2.0444444444444443</c:v>
                </c:pt>
                <c:pt idx="5">
                  <c:v>1.6444444444444446</c:v>
                </c:pt>
                <c:pt idx="6">
                  <c:v>1.2888888888888901</c:v>
                </c:pt>
                <c:pt idx="7">
                  <c:v>1.236111111111112</c:v>
                </c:pt>
                <c:pt idx="8">
                  <c:v>1.3194444444444438</c:v>
                </c:pt>
                <c:pt idx="9">
                  <c:v>1.5277777777777779</c:v>
                </c:pt>
                <c:pt idx="10">
                  <c:v>1.2111111111111112</c:v>
                </c:pt>
                <c:pt idx="11">
                  <c:v>1.0222222222222219</c:v>
                </c:pt>
              </c:numCache>
            </c:numRef>
          </c:val>
          <c:smooth val="1"/>
        </c:ser>
        <c:marker val="1"/>
        <c:axId val="317348864"/>
        <c:axId val="317363328"/>
      </c:lineChart>
      <c:catAx>
        <c:axId val="317348864"/>
        <c:scaling>
          <c:orientation val="minMax"/>
        </c:scaling>
        <c:axPos val="b"/>
        <c:title>
          <c:tx>
            <c:rich>
              <a:bodyPr/>
              <a:lstStyle/>
              <a:p>
                <a:pPr>
                  <a:defRPr sz="1000" b="1" i="0" u="none" strike="noStrike" baseline="0">
                    <a:solidFill>
                      <a:srgbClr val="000000"/>
                    </a:solidFill>
                    <a:latin typeface="Times New Roman"/>
                    <a:ea typeface="Times New Roman"/>
                    <a:cs typeface="Times New Roman"/>
                  </a:defRPr>
                </a:pPr>
                <a:r>
                  <a:rPr lang="ru-RU"/>
                  <a:t>Месяцы</a:t>
                </a:r>
              </a:p>
            </c:rich>
          </c:tx>
          <c:layout>
            <c:manualLayout>
              <c:xMode val="edge"/>
              <c:yMode val="edge"/>
              <c:x val="0.50340136054421758"/>
              <c:y val="0.87160493827161711"/>
            </c:manualLayout>
          </c:layout>
          <c:spPr>
            <a:noFill/>
            <a:ln w="25398">
              <a:noFill/>
            </a:ln>
          </c:spPr>
        </c:title>
        <c:numFmt formatCode="General" sourceLinked="1"/>
        <c:majorTickMark val="cross"/>
        <c:tickLblPos val="nextTo"/>
        <c:spPr>
          <a:ln w="3175">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317363328"/>
        <c:crosses val="autoZero"/>
        <c:lblAlgn val="ctr"/>
        <c:lblOffset val="100"/>
        <c:tickLblSkip val="1"/>
        <c:tickMarkSkip val="1"/>
      </c:catAx>
      <c:valAx>
        <c:axId val="317363328"/>
        <c:scaling>
          <c:orientation val="minMax"/>
        </c:scaling>
        <c:axPos val="l"/>
        <c:majorGridlines>
          <c:spPr>
            <a:ln w="3175">
              <a:solidFill>
                <a:srgbClr val="000000"/>
              </a:solidFill>
              <a:prstDash val="solid"/>
            </a:ln>
          </c:spPr>
        </c:majorGridlines>
        <c:title>
          <c:tx>
            <c:rich>
              <a:bodyPr/>
              <a:lstStyle/>
              <a:p>
                <a:pPr>
                  <a:defRPr sz="900" b="1" i="0" u="none" strike="noStrike" baseline="0">
                    <a:solidFill>
                      <a:srgbClr val="000000"/>
                    </a:solidFill>
                    <a:latin typeface="Times New Roman"/>
                    <a:ea typeface="Times New Roman"/>
                    <a:cs typeface="Times New Roman"/>
                  </a:defRPr>
                </a:pPr>
                <a:r>
                  <a:rPr lang="ru-RU" sz="1200" b="0"/>
                  <a:t>Скорость ветра, </a:t>
                </a:r>
                <a:r>
                  <a:rPr lang="en-US" sz="1200" b="0" i="1"/>
                  <a:t>v</a:t>
                </a:r>
                <a:r>
                  <a:rPr lang="en-US" sz="1200" b="0"/>
                  <a:t> (</a:t>
                </a:r>
                <a:r>
                  <a:rPr lang="ru-RU" sz="1200" b="0"/>
                  <a:t>м/с)</a:t>
                </a:r>
              </a:p>
            </c:rich>
          </c:tx>
          <c:layout>
            <c:manualLayout>
              <c:xMode val="edge"/>
              <c:yMode val="edge"/>
              <c:x val="0"/>
              <c:y val="0.27160493827160492"/>
            </c:manualLayout>
          </c:layout>
          <c:spPr>
            <a:noFill/>
            <a:ln w="25398">
              <a:noFill/>
            </a:ln>
          </c:spPr>
        </c:title>
        <c:numFmt formatCode="0.00" sourceLinked="1"/>
        <c:majorTickMark val="cross"/>
        <c:tickLblPos val="nextTo"/>
        <c:spPr>
          <a:ln w="3175">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317348864"/>
        <c:crosses val="autoZero"/>
        <c:crossBetween val="midCat"/>
      </c:valAx>
      <c:spPr>
        <a:noFill/>
        <a:ln w="12699">
          <a:solidFill>
            <a:srgbClr val="000000"/>
          </a:solidFill>
          <a:prstDash val="solid"/>
        </a:ln>
      </c:spPr>
    </c:plotArea>
    <c:legend>
      <c:legendPos val="b"/>
      <c:spPr>
        <a:solidFill>
          <a:srgbClr val="FFFFFF"/>
        </a:solidFill>
        <a:ln w="25398">
          <a:noFill/>
        </a:ln>
      </c:spPr>
      <c:txPr>
        <a:bodyPr/>
        <a:lstStyle/>
        <a:p>
          <a:pPr>
            <a:defRPr sz="1200"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w="3175">
      <a:noFill/>
      <a:prstDash val="solid"/>
    </a:ln>
  </c:spPr>
  <c:txPr>
    <a:bodyPr/>
    <a:lstStyle/>
    <a:p>
      <a:pPr>
        <a:defRPr sz="1000" b="0" i="0" u="none" strike="noStrike" baseline="0">
          <a:solidFill>
            <a:srgbClr val="000000"/>
          </a:solidFill>
          <a:latin typeface="Arial"/>
          <a:ea typeface="Arial"/>
          <a:cs typeface="Arial"/>
        </a:defRPr>
      </a:pPr>
      <a:endParaRPr lang="ru-RU"/>
    </a:p>
  </c:txPr>
  <c:externalData r:id="rId1"/>
</c:chartSpace>
</file>

<file path=word/drawings/drawing1.xml><?xml version="1.0" encoding="utf-8"?>
<c:userShapes xmlns:c="http://schemas.openxmlformats.org/drawingml/2006/chart">
  <cdr:relSizeAnchor xmlns:cdr="http://schemas.openxmlformats.org/drawingml/2006/chartDrawing">
    <cdr:from>
      <cdr:x>0.51925</cdr:x>
      <cdr:y>0.48</cdr:y>
    </cdr:from>
    <cdr:to>
      <cdr:x>0.542</cdr:x>
      <cdr:y>0.51875</cdr:y>
    </cdr:to>
    <cdr:sp macro="" textlink="">
      <cdr:nvSpPr>
        <cdr:cNvPr id="11265" name="Text Box 1"/>
        <cdr:cNvSpPr txBox="1">
          <a:spLocks xmlns:a="http://schemas.openxmlformats.org/drawingml/2006/main" noChangeArrowheads="1"/>
        </cdr:cNvSpPr>
      </cdr:nvSpPr>
      <cdr:spPr bwMode="auto">
        <a:xfrm xmlns:a="http://schemas.openxmlformats.org/drawingml/2006/main">
          <a:off x="3051593" y="1842516"/>
          <a:ext cx="133700" cy="148745"/>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800" b="0" i="0" strike="noStrike">
              <a:solidFill>
                <a:srgbClr val="000000"/>
              </a:solidFill>
              <a:latin typeface="Arial"/>
              <a:cs typeface="Arial"/>
            </a:rPr>
            <a:t>,</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ABAB03-E992-46E8-8C5C-B84225D87D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351</Pages>
  <Words>92640</Words>
  <Characters>528050</Characters>
  <Application>Microsoft Office Word</Application>
  <DocSecurity>0</DocSecurity>
  <Lines>4400</Lines>
  <Paragraphs>1238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619452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Алексей Васильевич</cp:lastModifiedBy>
  <cp:revision>2</cp:revision>
  <cp:lastPrinted>2013-05-06T06:18:00Z</cp:lastPrinted>
  <dcterms:created xsi:type="dcterms:W3CDTF">2013-05-22T03:32:00Z</dcterms:created>
  <dcterms:modified xsi:type="dcterms:W3CDTF">2013-05-22T03:32:00Z</dcterms:modified>
</cp:coreProperties>
</file>